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Default Extension="png" ContentType="image/png"/>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1"/>
        </w:rPr>
      </w:pPr>
    </w:p>
    <w:p>
      <w:pPr>
        <w:pStyle w:val="BodyText"/>
        <w:spacing w:line="448" w:lineRule="auto" w:before="69"/>
        <w:ind w:left="3244" w:hanging="1607"/>
      </w:pPr>
      <w:r>
        <w:rPr/>
        <w:t>UNIVERSIDAD AUTÓNOMA DEL ESTADO DE MÉXICO FACULTAD DE LENGUAS</w:t>
      </w:r>
    </w:p>
    <w:p>
      <w:pPr>
        <w:pStyle w:val="BodyText"/>
        <w:rPr>
          <w:sz w:val="20"/>
        </w:rPr>
      </w:pPr>
    </w:p>
    <w:p>
      <w:pPr>
        <w:pStyle w:val="BodyText"/>
        <w:spacing w:before="5"/>
        <w:rPr>
          <w:sz w:val="13"/>
        </w:rPr>
      </w:pPr>
      <w:r>
        <w:rPr/>
        <w:drawing>
          <wp:anchor distT="0" distB="0" distL="0" distR="0" allowOverlap="1" layoutInCell="1" locked="0" behindDoc="0" simplePos="0" relativeHeight="0">
            <wp:simplePos x="0" y="0"/>
            <wp:positionH relativeFrom="page">
              <wp:posOffset>3480815</wp:posOffset>
            </wp:positionH>
            <wp:positionV relativeFrom="paragraph">
              <wp:posOffset>122867</wp:posOffset>
            </wp:positionV>
            <wp:extent cx="1175259" cy="1205865"/>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75259" cy="1205865"/>
                    </a:xfrm>
                    <a:prstGeom prst="rect">
                      <a:avLst/>
                    </a:prstGeom>
                  </pic:spPr>
                </pic:pic>
              </a:graphicData>
            </a:graphic>
          </wp:anchor>
        </w:drawing>
      </w:r>
    </w:p>
    <w:p>
      <w:pPr>
        <w:pStyle w:val="BodyText"/>
      </w:pPr>
    </w:p>
    <w:p>
      <w:pPr>
        <w:pStyle w:val="BodyText"/>
        <w:spacing w:before="8"/>
        <w:rPr>
          <w:sz w:val="29"/>
        </w:rPr>
      </w:pPr>
    </w:p>
    <w:p>
      <w:pPr>
        <w:pStyle w:val="BodyText"/>
        <w:spacing w:line="451" w:lineRule="auto"/>
        <w:ind w:left="2956" w:hanging="1914"/>
      </w:pPr>
      <w:r>
        <w:rPr/>
        <w:t>HACIA EL DESARROLLO DE UNA COMPETENCIA SOCIOCULTURAL EN APRENDIENTES DE FRANCÉS</w:t>
      </w:r>
    </w:p>
    <w:p>
      <w:pPr>
        <w:pStyle w:val="BodyText"/>
        <w:rPr>
          <w:sz w:val="20"/>
        </w:rPr>
      </w:pPr>
    </w:p>
    <w:p>
      <w:pPr>
        <w:pStyle w:val="BodyText"/>
        <w:spacing w:before="4"/>
        <w:rPr>
          <w:sz w:val="28"/>
        </w:rPr>
      </w:pPr>
    </w:p>
    <w:p>
      <w:pPr>
        <w:pStyle w:val="BodyText"/>
        <w:tabs>
          <w:tab w:pos="3311" w:val="left" w:leader="none"/>
          <w:tab w:pos="4470" w:val="left" w:leader="none"/>
          <w:tab w:pos="5631" w:val="left" w:leader="none"/>
          <w:tab w:pos="6700" w:val="left" w:leader="none"/>
        </w:tabs>
        <w:spacing w:before="70"/>
        <w:ind w:left="2735" w:hanging="572"/>
      </w:pPr>
      <w:r>
        <w:rPr/>
        <w:t>T</w:t>
        <w:tab/>
        <w:tab/>
        <w:t>E</w:t>
        <w:tab/>
        <w:t>S</w:t>
        <w:tab/>
        <w:t>I</w:t>
        <w:tab/>
        <w:t>S</w:t>
      </w:r>
    </w:p>
    <w:p>
      <w:pPr>
        <w:pStyle w:val="BodyText"/>
      </w:pPr>
    </w:p>
    <w:p>
      <w:pPr>
        <w:pStyle w:val="BodyText"/>
        <w:spacing w:before="4"/>
        <w:rPr>
          <w:sz w:val="29"/>
        </w:rPr>
      </w:pPr>
    </w:p>
    <w:p>
      <w:pPr>
        <w:pStyle w:val="BodyText"/>
        <w:spacing w:line="600" w:lineRule="auto" w:before="1"/>
        <w:ind w:left="2596" w:right="1808"/>
        <w:jc w:val="center"/>
      </w:pPr>
      <w:r>
        <w:rPr/>
        <w:t>QUE PARA OBTENER EL GRADO DE MAESTRÍA EN LINGÜÍSTICA APLICADA</w:t>
      </w:r>
    </w:p>
    <w:p>
      <w:pPr>
        <w:pStyle w:val="BodyText"/>
        <w:tabs>
          <w:tab w:pos="2811" w:val="left" w:leader="none"/>
          <w:tab w:pos="3469" w:val="left" w:leader="none"/>
          <w:tab w:pos="4114" w:val="left" w:leader="none"/>
          <w:tab w:pos="4759" w:val="left" w:leader="none"/>
          <w:tab w:pos="5407" w:val="left" w:leader="none"/>
          <w:tab w:pos="6065" w:val="left" w:leader="none"/>
          <w:tab w:pos="6700" w:val="left" w:leader="none"/>
        </w:tabs>
        <w:spacing w:before="210"/>
        <w:ind w:left="2164"/>
      </w:pPr>
      <w:r>
        <w:rPr/>
        <w:t>P</w:t>
        <w:tab/>
        <w:t>R</w:t>
        <w:tab/>
        <w:t>E</w:t>
        <w:tab/>
        <w:t>S</w:t>
        <w:tab/>
        <w:t>E</w:t>
        <w:tab/>
        <w:t>N</w:t>
        <w:tab/>
        <w:t>T</w:t>
        <w:tab/>
        <w:t>A</w:t>
      </w:r>
    </w:p>
    <w:p>
      <w:pPr>
        <w:pStyle w:val="BodyText"/>
      </w:pPr>
    </w:p>
    <w:p>
      <w:pPr>
        <w:pStyle w:val="BodyText"/>
        <w:spacing w:before="5"/>
        <w:rPr>
          <w:sz w:val="29"/>
        </w:rPr>
      </w:pPr>
    </w:p>
    <w:p>
      <w:pPr>
        <w:pStyle w:val="BodyText"/>
        <w:ind w:left="2164"/>
      </w:pPr>
      <w:r>
        <w:rPr>
          <w:spacing w:val="20"/>
        </w:rPr>
        <w:t>MARÍA </w:t>
      </w:r>
      <w:r>
        <w:rPr>
          <w:spacing w:val="22"/>
        </w:rPr>
        <w:t>GUADALUPE </w:t>
      </w:r>
      <w:r>
        <w:rPr>
          <w:spacing w:val="13"/>
        </w:rPr>
        <w:t>PE </w:t>
      </w:r>
      <w:r>
        <w:rPr>
          <w:spacing w:val="11"/>
        </w:rPr>
        <w:t>ÑA</w:t>
      </w:r>
      <w:r>
        <w:rPr>
          <w:spacing w:val="71"/>
        </w:rPr>
        <w:t> </w:t>
      </w:r>
      <w:r>
        <w:rPr>
          <w:spacing w:val="22"/>
        </w:rPr>
        <w:t>RODRÍGUEZ</w:t>
      </w:r>
    </w:p>
    <w:p>
      <w:pPr>
        <w:pStyle w:val="BodyText"/>
        <w:rPr>
          <w:sz w:val="20"/>
        </w:rPr>
      </w:pPr>
    </w:p>
    <w:p>
      <w:pPr>
        <w:pStyle w:val="BodyText"/>
        <w:rPr>
          <w:sz w:val="20"/>
        </w:rPr>
      </w:pPr>
    </w:p>
    <w:p>
      <w:pPr>
        <w:pStyle w:val="BodyText"/>
        <w:spacing w:before="4"/>
        <w:rPr>
          <w:sz w:val="16"/>
        </w:rPr>
      </w:pPr>
    </w:p>
    <w:p>
      <w:pPr>
        <w:pStyle w:val="BodyText"/>
        <w:spacing w:line="448" w:lineRule="auto" w:before="69"/>
        <w:ind w:left="843" w:right="330" w:hanging="2"/>
        <w:jc w:val="center"/>
      </w:pPr>
      <w:r>
        <w:rPr/>
        <w:t>DIRECTORA DE TESIS: MDF GEORGIA M. K. GRONDIN CODIRECTORA: Dra. en L. CLARA CECILIA URIBE HERNÁNDEZ</w:t>
      </w:r>
    </w:p>
    <w:p>
      <w:pPr>
        <w:pStyle w:val="BodyText"/>
      </w:pPr>
    </w:p>
    <w:p>
      <w:pPr>
        <w:pStyle w:val="BodyText"/>
      </w:pPr>
    </w:p>
    <w:p>
      <w:pPr>
        <w:pStyle w:val="BodyText"/>
      </w:pPr>
    </w:p>
    <w:p>
      <w:pPr>
        <w:pStyle w:val="BodyText"/>
        <w:spacing w:before="9"/>
        <w:rPr>
          <w:sz w:val="18"/>
        </w:rPr>
      </w:pPr>
    </w:p>
    <w:p>
      <w:pPr>
        <w:pStyle w:val="BodyText"/>
        <w:tabs>
          <w:tab w:pos="6884" w:val="left" w:leader="none"/>
        </w:tabs>
        <w:ind w:left="511"/>
        <w:jc w:val="center"/>
      </w:pPr>
      <w:r>
        <w:rPr/>
        <w:t>TOLUCA,</w:t>
      </w:r>
      <w:r>
        <w:rPr>
          <w:spacing w:val="-2"/>
        </w:rPr>
        <w:t> </w:t>
      </w:r>
      <w:r>
        <w:rPr/>
        <w:t>MÉXICO</w:t>
        <w:tab/>
        <w:t>MAYO</w:t>
      </w:r>
      <w:r>
        <w:rPr>
          <w:spacing w:val="-3"/>
        </w:rPr>
        <w:t> </w:t>
      </w:r>
      <w:r>
        <w:rPr/>
        <w:t>2015</w:t>
      </w:r>
    </w:p>
    <w:p>
      <w:pPr>
        <w:pStyle w:val="BodyText"/>
        <w:rPr>
          <w:sz w:val="20"/>
        </w:rPr>
      </w:pPr>
    </w:p>
    <w:p>
      <w:pPr>
        <w:pStyle w:val="BodyText"/>
        <w:spacing w:before="2"/>
      </w:pPr>
    </w:p>
    <w:p>
      <w:pPr>
        <w:spacing w:before="74"/>
        <w:ind w:left="510" w:right="0" w:firstLine="0"/>
        <w:jc w:val="center"/>
        <w:rPr>
          <w:sz w:val="20"/>
        </w:rPr>
      </w:pPr>
      <w:r>
        <w:rPr>
          <w:w w:val="99"/>
          <w:sz w:val="20"/>
        </w:rPr>
        <w:t>i</w:t>
      </w:r>
    </w:p>
    <w:p>
      <w:pPr>
        <w:spacing w:after="0"/>
        <w:jc w:val="center"/>
        <w:rPr>
          <w:sz w:val="20"/>
        </w:rPr>
        <w:sectPr>
          <w:type w:val="continuous"/>
          <w:pgSz w:w="12240" w:h="15840"/>
          <w:pgMar w:top="1500" w:bottom="280" w:left="1720" w:right="1660"/>
        </w:sect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Heading2"/>
        <w:spacing w:before="69"/>
        <w:ind w:left="796" w:right="803"/>
        <w:jc w:val="center"/>
      </w:pPr>
      <w:r>
        <w:rPr/>
        <w:t>ÍNDICE</w:t>
      </w:r>
    </w:p>
    <w:p>
      <w:pPr>
        <w:spacing w:after="0"/>
        <w:jc w:val="center"/>
        <w:sectPr>
          <w:pgSz w:w="12240" w:h="15840"/>
          <w:pgMar w:top="1500" w:bottom="1805" w:left="1600" w:right="1020"/>
        </w:sectPr>
      </w:pPr>
    </w:p>
    <w:sdt>
      <w:sdtPr>
        <w:docPartObj>
          <w:docPartGallery w:val="Table of Contents"/>
          <w:docPartUnique/>
        </w:docPartObj>
      </w:sdtPr>
      <w:sdtEndPr/>
      <w:sdtContent>
        <w:p>
          <w:pPr>
            <w:pStyle w:val="TOC1"/>
            <w:tabs>
              <w:tab w:pos="9508" w:val="right" w:leader="dot"/>
            </w:tabs>
            <w:spacing w:before="561"/>
            <w:rPr>
              <w:b w:val="0"/>
            </w:rPr>
          </w:pPr>
          <w:hyperlink w:history="true" w:anchor="_TOC_250045">
            <w:r>
              <w:rPr/>
              <w:t>Introducción</w:t>
            </w:r>
            <w:r>
              <w:rPr>
                <w:b w:val="0"/>
              </w:rPr>
              <w:tab/>
              <w:t>1</w:t>
            </w:r>
          </w:hyperlink>
        </w:p>
        <w:p>
          <w:pPr>
            <w:pStyle w:val="TOC1"/>
            <w:tabs>
              <w:tab w:pos="9508" w:val="right" w:leader="dot"/>
            </w:tabs>
            <w:spacing w:before="405"/>
            <w:rPr>
              <w:b w:val="0"/>
            </w:rPr>
          </w:pPr>
          <w:hyperlink w:history="true" w:anchor="_TOC_250044">
            <w:r>
              <w:rPr/>
              <w:t>CAPÍTULO 1 Relación entre cultura</w:t>
            </w:r>
            <w:r>
              <w:rPr>
                <w:spacing w:val="1"/>
              </w:rPr>
              <w:t> </w:t>
            </w:r>
            <w:r>
              <w:rPr/>
              <w:t>y</w:t>
            </w:r>
            <w:r>
              <w:rPr>
                <w:spacing w:val="-4"/>
              </w:rPr>
              <w:t> </w:t>
            </w:r>
            <w:r>
              <w:rPr/>
              <w:t>sociedad</w:t>
            </w:r>
            <w:r>
              <w:rPr>
                <w:b w:val="0"/>
              </w:rPr>
              <w:tab/>
              <w:t>3</w:t>
            </w:r>
          </w:hyperlink>
        </w:p>
        <w:p>
          <w:pPr>
            <w:pStyle w:val="TOC3"/>
            <w:numPr>
              <w:ilvl w:val="1"/>
              <w:numId w:val="1"/>
            </w:numPr>
            <w:tabs>
              <w:tab w:pos="721" w:val="left" w:leader="none"/>
              <w:tab w:pos="9508" w:val="right" w:leader="dot"/>
            </w:tabs>
            <w:spacing w:line="240" w:lineRule="auto" w:before="137" w:after="0"/>
            <w:ind w:left="720" w:right="0" w:hanging="402"/>
            <w:jc w:val="left"/>
          </w:pPr>
          <w:hyperlink w:history="true" w:anchor="_TOC_250043">
            <w:r>
              <w:rPr/>
              <w:t>Hacia una definición</w:t>
            </w:r>
            <w:r>
              <w:rPr>
                <w:spacing w:val="-1"/>
              </w:rPr>
              <w:t> </w:t>
            </w:r>
            <w:r>
              <w:rPr/>
              <w:t>de</w:t>
            </w:r>
            <w:r>
              <w:rPr>
                <w:spacing w:val="-3"/>
              </w:rPr>
              <w:t> </w:t>
            </w:r>
            <w:r>
              <w:rPr/>
              <w:t>cultura</w:t>
              <w:tab/>
              <w:t>3</w:t>
            </w:r>
          </w:hyperlink>
        </w:p>
        <w:p>
          <w:pPr>
            <w:pStyle w:val="TOC3"/>
            <w:numPr>
              <w:ilvl w:val="1"/>
              <w:numId w:val="1"/>
            </w:numPr>
            <w:tabs>
              <w:tab w:pos="721" w:val="left" w:leader="none"/>
              <w:tab w:pos="9508" w:val="right" w:leader="dot"/>
            </w:tabs>
            <w:spacing w:line="240" w:lineRule="auto" w:before="141" w:after="0"/>
            <w:ind w:left="720" w:right="0" w:hanging="402"/>
            <w:jc w:val="left"/>
          </w:pPr>
          <w:hyperlink w:history="true" w:anchor="_TOC_250042">
            <w:r>
              <w:rPr/>
              <w:t>Acerca de estereotipos</w:t>
            </w:r>
            <w:r>
              <w:rPr>
                <w:spacing w:val="-5"/>
              </w:rPr>
              <w:t> </w:t>
            </w:r>
            <w:r>
              <w:rPr/>
              <w:t>e identidad</w:t>
              <w:tab/>
              <w:t>5</w:t>
            </w:r>
          </w:hyperlink>
        </w:p>
        <w:p>
          <w:pPr>
            <w:pStyle w:val="TOC4"/>
            <w:numPr>
              <w:ilvl w:val="2"/>
              <w:numId w:val="1"/>
            </w:numPr>
            <w:tabs>
              <w:tab w:pos="1150" w:val="left" w:leader="none"/>
              <w:tab w:pos="9508" w:val="right" w:leader="dot"/>
            </w:tabs>
            <w:spacing w:line="240" w:lineRule="auto" w:before="139" w:after="0"/>
            <w:ind w:left="1149" w:right="0" w:hanging="601"/>
            <w:jc w:val="left"/>
          </w:pPr>
          <w:hyperlink w:history="true" w:anchor="_TOC_250041">
            <w:r>
              <w:rPr/>
              <w:t>El rol del</w:t>
            </w:r>
            <w:r>
              <w:rPr>
                <w:spacing w:val="-4"/>
              </w:rPr>
              <w:t> </w:t>
            </w:r>
            <w:r>
              <w:rPr/>
              <w:t>estereotipo</w:t>
            </w:r>
            <w:r>
              <w:rPr>
                <w:spacing w:val="-1"/>
              </w:rPr>
              <w:t> </w:t>
            </w:r>
            <w:r>
              <w:rPr/>
              <w:t>cultural</w:t>
              <w:tab/>
              <w:t>6</w:t>
            </w:r>
          </w:hyperlink>
        </w:p>
        <w:p>
          <w:pPr>
            <w:pStyle w:val="TOC4"/>
            <w:numPr>
              <w:ilvl w:val="2"/>
              <w:numId w:val="1"/>
            </w:numPr>
            <w:tabs>
              <w:tab w:pos="1150" w:val="left" w:leader="none"/>
              <w:tab w:pos="9508" w:val="right" w:leader="dot"/>
            </w:tabs>
            <w:spacing w:line="240" w:lineRule="auto" w:before="141" w:after="0"/>
            <w:ind w:left="1149" w:right="0" w:hanging="601"/>
            <w:jc w:val="left"/>
          </w:pPr>
          <w:hyperlink w:history="true" w:anchor="_TOC_250040">
            <w:r>
              <w:rPr/>
              <w:t>La Identidad y su relación con</w:t>
            </w:r>
            <w:r>
              <w:rPr>
                <w:spacing w:val="-7"/>
              </w:rPr>
              <w:t> </w:t>
            </w:r>
            <w:r>
              <w:rPr/>
              <w:t>otra</w:t>
            </w:r>
            <w:r>
              <w:rPr>
                <w:spacing w:val="-1"/>
              </w:rPr>
              <w:t> </w:t>
            </w:r>
            <w:r>
              <w:rPr/>
              <w:t>cultura</w:t>
              <w:tab/>
              <w:t>8</w:t>
            </w:r>
          </w:hyperlink>
        </w:p>
        <w:p>
          <w:pPr>
            <w:pStyle w:val="TOC3"/>
            <w:numPr>
              <w:ilvl w:val="1"/>
              <w:numId w:val="1"/>
            </w:numPr>
            <w:tabs>
              <w:tab w:pos="721" w:val="left" w:leader="none"/>
              <w:tab w:pos="9511" w:val="right" w:leader="dot"/>
            </w:tabs>
            <w:spacing w:line="240" w:lineRule="auto" w:before="141" w:after="0"/>
            <w:ind w:left="720" w:right="0" w:hanging="402"/>
            <w:jc w:val="left"/>
          </w:pPr>
          <w:hyperlink w:history="true" w:anchor="_TOC_250039">
            <w:r>
              <w:rPr/>
              <w:t>De la competencia comunicativa a la</w:t>
            </w:r>
            <w:r>
              <w:rPr>
                <w:spacing w:val="-8"/>
              </w:rPr>
              <w:t> </w:t>
            </w:r>
            <w:r>
              <w:rPr/>
              <w:t>competencia</w:t>
            </w:r>
            <w:r>
              <w:rPr>
                <w:spacing w:val="-1"/>
              </w:rPr>
              <w:t> </w:t>
            </w:r>
            <w:r>
              <w:rPr/>
              <w:t>sociocultural</w:t>
              <w:tab/>
              <w:t>10</w:t>
            </w:r>
          </w:hyperlink>
        </w:p>
        <w:p>
          <w:pPr>
            <w:pStyle w:val="TOC4"/>
            <w:numPr>
              <w:ilvl w:val="2"/>
              <w:numId w:val="1"/>
            </w:numPr>
            <w:tabs>
              <w:tab w:pos="1150" w:val="left" w:leader="none"/>
              <w:tab w:pos="9511" w:val="right" w:leader="dot"/>
            </w:tabs>
            <w:spacing w:line="240" w:lineRule="auto" w:before="141" w:after="0"/>
            <w:ind w:left="1149" w:right="0" w:hanging="601"/>
            <w:jc w:val="left"/>
          </w:pPr>
          <w:hyperlink w:history="true" w:anchor="_TOC_250038">
            <w:r>
              <w:rPr/>
              <w:t>Modelos de</w:t>
            </w:r>
            <w:r>
              <w:rPr>
                <w:spacing w:val="-1"/>
              </w:rPr>
              <w:t> </w:t>
            </w:r>
            <w:r>
              <w:rPr/>
              <w:t>competencia</w:t>
            </w:r>
            <w:r>
              <w:rPr>
                <w:spacing w:val="-1"/>
              </w:rPr>
              <w:t> </w:t>
            </w:r>
            <w:r>
              <w:rPr/>
              <w:t>comunicativa</w:t>
              <w:tab/>
              <w:t>11</w:t>
            </w:r>
          </w:hyperlink>
        </w:p>
        <w:p>
          <w:pPr>
            <w:pStyle w:val="TOC5"/>
            <w:numPr>
              <w:ilvl w:val="3"/>
              <w:numId w:val="1"/>
            </w:numPr>
            <w:tabs>
              <w:tab w:pos="1551" w:val="left" w:leader="none"/>
              <w:tab w:pos="9511" w:val="right" w:leader="dot"/>
            </w:tabs>
            <w:spacing w:line="240" w:lineRule="auto" w:before="141" w:after="0"/>
            <w:ind w:left="1550" w:right="0" w:hanging="800"/>
            <w:jc w:val="left"/>
          </w:pPr>
          <w:hyperlink w:history="true" w:anchor="_TOC_250037">
            <w:r>
              <w:rPr/>
              <w:t>Modelo de Canale y</w:t>
            </w:r>
            <w:r>
              <w:rPr>
                <w:spacing w:val="-7"/>
              </w:rPr>
              <w:t> </w:t>
            </w:r>
            <w:r>
              <w:rPr/>
              <w:t>Swain</w:t>
            </w:r>
            <w:r>
              <w:rPr>
                <w:spacing w:val="-1"/>
              </w:rPr>
              <w:t> </w:t>
            </w:r>
            <w:r>
              <w:rPr/>
              <w:t>(1980)</w:t>
              <w:tab/>
              <w:t>11</w:t>
            </w:r>
          </w:hyperlink>
        </w:p>
        <w:p>
          <w:pPr>
            <w:pStyle w:val="TOC5"/>
            <w:numPr>
              <w:ilvl w:val="3"/>
              <w:numId w:val="1"/>
            </w:numPr>
            <w:tabs>
              <w:tab w:pos="1551" w:val="left" w:leader="none"/>
              <w:tab w:pos="9511" w:val="right" w:leader="dot"/>
            </w:tabs>
            <w:spacing w:line="240" w:lineRule="auto" w:before="142" w:after="0"/>
            <w:ind w:left="1550" w:right="0" w:hanging="800"/>
            <w:jc w:val="left"/>
          </w:pPr>
          <w:hyperlink w:history="true" w:anchor="_TOC_250036">
            <w:r>
              <w:rPr/>
              <w:t>Modelo de</w:t>
            </w:r>
            <w:r>
              <w:rPr>
                <w:spacing w:val="-5"/>
              </w:rPr>
              <w:t> </w:t>
            </w:r>
            <w:r>
              <w:rPr/>
              <w:t>Bachman</w:t>
            </w:r>
            <w:r>
              <w:rPr>
                <w:spacing w:val="-1"/>
              </w:rPr>
              <w:t> </w:t>
            </w:r>
            <w:r>
              <w:rPr/>
              <w:t>(1990)</w:t>
              <w:tab/>
              <w:t>12</w:t>
            </w:r>
          </w:hyperlink>
        </w:p>
        <w:p>
          <w:pPr>
            <w:pStyle w:val="TOC5"/>
            <w:numPr>
              <w:ilvl w:val="3"/>
              <w:numId w:val="1"/>
            </w:numPr>
            <w:tabs>
              <w:tab w:pos="1551" w:val="left" w:leader="none"/>
              <w:tab w:pos="9511" w:val="right" w:leader="dot"/>
            </w:tabs>
            <w:spacing w:line="240" w:lineRule="auto" w:before="141" w:after="0"/>
            <w:ind w:left="1550" w:right="0" w:hanging="800"/>
            <w:jc w:val="left"/>
          </w:pPr>
          <w:hyperlink w:history="true" w:anchor="_TOC_250035">
            <w:r>
              <w:rPr/>
              <w:t>Modelo de Celce-Murcia, Dörnyei y</w:t>
            </w:r>
            <w:r>
              <w:rPr>
                <w:spacing w:val="-4"/>
              </w:rPr>
              <w:t> </w:t>
            </w:r>
            <w:r>
              <w:rPr/>
              <w:t>Thurrell</w:t>
            </w:r>
            <w:r>
              <w:rPr>
                <w:spacing w:val="-2"/>
              </w:rPr>
              <w:t> </w:t>
            </w:r>
            <w:r>
              <w:rPr/>
              <w:t>(1995)</w:t>
              <w:tab/>
              <w:t>12</w:t>
            </w:r>
          </w:hyperlink>
        </w:p>
        <w:p>
          <w:pPr>
            <w:pStyle w:val="TOC4"/>
            <w:numPr>
              <w:ilvl w:val="2"/>
              <w:numId w:val="1"/>
            </w:numPr>
            <w:tabs>
              <w:tab w:pos="1150" w:val="left" w:leader="none"/>
              <w:tab w:pos="9511" w:val="right" w:leader="dot"/>
            </w:tabs>
            <w:spacing w:line="240" w:lineRule="auto" w:before="141" w:after="0"/>
            <w:ind w:left="1149" w:right="0" w:hanging="601"/>
            <w:jc w:val="left"/>
          </w:pPr>
          <w:hyperlink w:history="true" w:anchor="_TOC_250034">
            <w:r>
              <w:rPr/>
              <w:t>Competencia</w:t>
            </w:r>
            <w:r>
              <w:rPr>
                <w:spacing w:val="-1"/>
              </w:rPr>
              <w:t> </w:t>
            </w:r>
            <w:r>
              <w:rPr/>
              <w:t>Sociocultural</w:t>
              <w:tab/>
              <w:t>13</w:t>
            </w:r>
          </w:hyperlink>
        </w:p>
        <w:p>
          <w:pPr>
            <w:pStyle w:val="TOC1"/>
            <w:tabs>
              <w:tab w:pos="9511" w:val="right" w:leader="dot"/>
            </w:tabs>
            <w:rPr>
              <w:b w:val="0"/>
            </w:rPr>
          </w:pPr>
          <w:hyperlink w:history="true" w:anchor="_TOC_250033">
            <w:r>
              <w:rPr/>
              <w:t>CAPÍTULO 2 El vínculo lengua cultura en clase de</w:t>
            </w:r>
            <w:r>
              <w:rPr>
                <w:spacing w:val="-8"/>
              </w:rPr>
              <w:t> </w:t>
            </w:r>
            <w:r>
              <w:rPr/>
              <w:t>lengua</w:t>
            </w:r>
            <w:r>
              <w:rPr>
                <w:spacing w:val="-3"/>
              </w:rPr>
              <w:t> </w:t>
            </w:r>
            <w:r>
              <w:rPr/>
              <w:t>extranjera</w:t>
            </w:r>
            <w:r>
              <w:rPr>
                <w:b w:val="0"/>
              </w:rPr>
              <w:tab/>
              <w:t>17</w:t>
            </w:r>
          </w:hyperlink>
        </w:p>
        <w:p>
          <w:pPr>
            <w:pStyle w:val="TOC3"/>
            <w:tabs>
              <w:tab w:pos="9511" w:val="right" w:leader="dot"/>
            </w:tabs>
            <w:spacing w:before="134"/>
            <w:ind w:left="318" w:firstLine="0"/>
          </w:pPr>
          <w:hyperlink w:history="true" w:anchor="_TOC_250032">
            <w:r>
              <w:rPr/>
              <w:t>2.1 Enseñanza de lengua y</w:t>
            </w:r>
            <w:r>
              <w:rPr>
                <w:spacing w:val="-3"/>
              </w:rPr>
              <w:t> </w:t>
            </w:r>
            <w:r>
              <w:rPr/>
              <w:t>cultura</w:t>
            </w:r>
            <w:r>
              <w:rPr>
                <w:spacing w:val="-3"/>
              </w:rPr>
              <w:t> </w:t>
            </w:r>
            <w:r>
              <w:rPr/>
              <w:t>extranjera</w:t>
              <w:tab/>
              <w:t>18</w:t>
            </w:r>
          </w:hyperlink>
        </w:p>
        <w:p>
          <w:pPr>
            <w:pStyle w:val="TOC4"/>
            <w:tabs>
              <w:tab w:pos="9511" w:val="right" w:leader="dot"/>
            </w:tabs>
            <w:spacing w:line="362" w:lineRule="auto"/>
            <w:ind w:left="548" w:right="106" w:firstLine="0"/>
          </w:pPr>
          <w:r>
            <w:rPr/>
            <w:t>2.1.1 Elaboración de un enfoque para desarrollar una competencia sociocultural. 20 2.1.2 Acerca de</w:t>
          </w:r>
          <w:r>
            <w:rPr>
              <w:spacing w:val="-1"/>
            </w:rPr>
            <w:t> </w:t>
          </w:r>
          <w:r>
            <w:rPr/>
            <w:t>la</w:t>
          </w:r>
          <w:r>
            <w:rPr>
              <w:spacing w:val="-1"/>
            </w:rPr>
            <w:t> </w:t>
          </w:r>
          <w:r>
            <w:rPr/>
            <w:t>progresión</w:t>
            <w:tab/>
            <w:t>21</w:t>
          </w:r>
        </w:p>
        <w:p>
          <w:pPr>
            <w:pStyle w:val="TOC4"/>
            <w:numPr>
              <w:ilvl w:val="2"/>
              <w:numId w:val="2"/>
            </w:numPr>
            <w:tabs>
              <w:tab w:pos="1150" w:val="left" w:leader="none"/>
              <w:tab w:pos="9511" w:val="right" w:leader="dot"/>
            </w:tabs>
            <w:spacing w:line="240" w:lineRule="auto" w:before="5" w:after="0"/>
            <w:ind w:left="1149" w:right="0" w:hanging="601"/>
            <w:jc w:val="left"/>
          </w:pPr>
          <w:hyperlink w:history="true" w:anchor="_TOC_250031">
            <w:r>
              <w:rPr/>
              <w:t>Cómo</w:t>
            </w:r>
            <w:r>
              <w:rPr>
                <w:spacing w:val="-3"/>
              </w:rPr>
              <w:t> </w:t>
            </w:r>
            <w:r>
              <w:rPr/>
              <w:t>enseñar</w:t>
            </w:r>
            <w:r>
              <w:rPr>
                <w:spacing w:val="-1"/>
              </w:rPr>
              <w:t> </w:t>
            </w:r>
            <w:r>
              <w:rPr/>
              <w:t>cultura</w:t>
              <w:tab/>
              <w:t>22</w:t>
            </w:r>
          </w:hyperlink>
        </w:p>
        <w:p>
          <w:pPr>
            <w:pStyle w:val="TOC4"/>
            <w:numPr>
              <w:ilvl w:val="2"/>
              <w:numId w:val="2"/>
            </w:numPr>
            <w:tabs>
              <w:tab w:pos="1150" w:val="left" w:leader="none"/>
              <w:tab w:pos="9511" w:val="right" w:leader="dot"/>
            </w:tabs>
            <w:spacing w:line="240" w:lineRule="auto" w:before="141" w:after="0"/>
            <w:ind w:left="1149" w:right="0" w:hanging="601"/>
            <w:jc w:val="left"/>
          </w:pPr>
          <w:hyperlink w:history="true" w:anchor="_TOC_250030">
            <w:r>
              <w:rPr/>
              <w:t>Los recursos</w:t>
              <w:tab/>
              <w:t>22</w:t>
            </w:r>
          </w:hyperlink>
        </w:p>
        <w:p>
          <w:pPr>
            <w:pStyle w:val="TOC3"/>
            <w:numPr>
              <w:ilvl w:val="1"/>
              <w:numId w:val="2"/>
            </w:numPr>
            <w:tabs>
              <w:tab w:pos="721" w:val="left" w:leader="none"/>
              <w:tab w:pos="9511" w:val="right" w:leader="dot"/>
            </w:tabs>
            <w:spacing w:line="240" w:lineRule="auto" w:before="141" w:after="0"/>
            <w:ind w:left="720" w:right="0" w:hanging="402"/>
            <w:jc w:val="left"/>
          </w:pPr>
          <w:hyperlink w:history="true" w:anchor="_TOC_250029">
            <w:r>
              <w:rPr/>
              <w:t>Aprendizaje de una lengua y</w:t>
            </w:r>
            <w:r>
              <w:rPr>
                <w:spacing w:val="-6"/>
              </w:rPr>
              <w:t> </w:t>
            </w:r>
            <w:r>
              <w:rPr/>
              <w:t>cultura</w:t>
            </w:r>
            <w:r>
              <w:rPr>
                <w:spacing w:val="-1"/>
              </w:rPr>
              <w:t> </w:t>
            </w:r>
            <w:r>
              <w:rPr/>
              <w:t>extranjera</w:t>
              <w:tab/>
              <w:t>23</w:t>
            </w:r>
          </w:hyperlink>
        </w:p>
        <w:p>
          <w:pPr>
            <w:pStyle w:val="TOC3"/>
            <w:numPr>
              <w:ilvl w:val="1"/>
              <w:numId w:val="2"/>
            </w:numPr>
            <w:tabs>
              <w:tab w:pos="721" w:val="left" w:leader="none"/>
              <w:tab w:pos="9511" w:val="right" w:leader="dot"/>
            </w:tabs>
            <w:spacing w:line="240" w:lineRule="auto" w:before="141" w:after="0"/>
            <w:ind w:left="720" w:right="0" w:hanging="402"/>
            <w:jc w:val="left"/>
          </w:pPr>
          <w:hyperlink w:history="true" w:anchor="_TOC_250028">
            <w:r>
              <w:rPr/>
              <w:t>Importancia de desarrollar una competencia sociocultural en clase</w:t>
            </w:r>
            <w:r>
              <w:rPr>
                <w:spacing w:val="-18"/>
              </w:rPr>
              <w:t> </w:t>
            </w:r>
            <w:r>
              <w:rPr/>
              <w:t>de</w:t>
            </w:r>
            <w:r>
              <w:rPr>
                <w:spacing w:val="-4"/>
              </w:rPr>
              <w:t> </w:t>
            </w:r>
            <w:r>
              <w:rPr/>
              <w:t>lengua</w:t>
              <w:tab/>
              <w:t>24</w:t>
            </w:r>
          </w:hyperlink>
        </w:p>
        <w:p>
          <w:pPr>
            <w:pStyle w:val="TOC1"/>
            <w:tabs>
              <w:tab w:pos="9511" w:val="right" w:leader="dot"/>
            </w:tabs>
            <w:rPr>
              <w:b w:val="0"/>
            </w:rPr>
          </w:pPr>
          <w:hyperlink w:history="true" w:anchor="_TOC_250027">
            <w:r>
              <w:rPr/>
              <w:t>CAPÍTULO</w:t>
            </w:r>
            <w:r>
              <w:rPr>
                <w:spacing w:val="-1"/>
              </w:rPr>
              <w:t> </w:t>
            </w:r>
            <w:r>
              <w:rPr/>
              <w:t>3 Metodología</w:t>
            </w:r>
            <w:r>
              <w:rPr>
                <w:b w:val="0"/>
              </w:rPr>
              <w:tab/>
              <w:t>28</w:t>
            </w:r>
          </w:hyperlink>
        </w:p>
        <w:p>
          <w:pPr>
            <w:pStyle w:val="TOC3"/>
            <w:numPr>
              <w:ilvl w:val="1"/>
              <w:numId w:val="3"/>
            </w:numPr>
            <w:tabs>
              <w:tab w:pos="719" w:val="left" w:leader="none"/>
              <w:tab w:pos="9511" w:val="right" w:leader="dot"/>
            </w:tabs>
            <w:spacing w:line="240" w:lineRule="auto" w:before="134" w:after="0"/>
            <w:ind w:left="718" w:right="0" w:hanging="400"/>
            <w:jc w:val="left"/>
          </w:pPr>
          <w:hyperlink w:history="true" w:anchor="_TOC_250026">
            <w:r>
              <w:rPr/>
              <w:t>Tipo</w:t>
            </w:r>
            <w:r>
              <w:rPr>
                <w:spacing w:val="-1"/>
              </w:rPr>
              <w:t> </w:t>
            </w:r>
            <w:r>
              <w:rPr/>
              <w:t>de</w:t>
            </w:r>
            <w:r>
              <w:rPr>
                <w:spacing w:val="-1"/>
              </w:rPr>
              <w:t> </w:t>
            </w:r>
            <w:r>
              <w:rPr/>
              <w:t>estudio</w:t>
              <w:tab/>
              <w:t>28</w:t>
            </w:r>
          </w:hyperlink>
        </w:p>
        <w:p>
          <w:pPr>
            <w:pStyle w:val="TOC3"/>
            <w:numPr>
              <w:ilvl w:val="1"/>
              <w:numId w:val="3"/>
            </w:numPr>
            <w:tabs>
              <w:tab w:pos="721" w:val="left" w:leader="none"/>
              <w:tab w:pos="9511" w:val="right" w:leader="dot"/>
            </w:tabs>
            <w:spacing w:line="240" w:lineRule="auto" w:before="141" w:after="0"/>
            <w:ind w:left="720" w:right="0" w:hanging="402"/>
            <w:jc w:val="left"/>
          </w:pPr>
          <w:hyperlink w:history="true" w:anchor="_TOC_250025">
            <w:r>
              <w:rPr/>
              <w:t>Objetivos</w:t>
              <w:tab/>
              <w:t>28</w:t>
            </w:r>
          </w:hyperlink>
        </w:p>
        <w:p>
          <w:pPr>
            <w:pStyle w:val="TOC3"/>
            <w:numPr>
              <w:ilvl w:val="1"/>
              <w:numId w:val="3"/>
            </w:numPr>
            <w:tabs>
              <w:tab w:pos="721" w:val="left" w:leader="none"/>
              <w:tab w:pos="9511" w:val="right" w:leader="dot"/>
            </w:tabs>
            <w:spacing w:line="240" w:lineRule="auto" w:before="142" w:after="0"/>
            <w:ind w:left="720" w:right="0" w:hanging="402"/>
            <w:jc w:val="left"/>
          </w:pPr>
          <w:hyperlink w:history="true" w:anchor="_TOC_250024">
            <w:r>
              <w:rPr/>
              <w:t>Hipótesis</w:t>
              <w:tab/>
              <w:t>29</w:t>
            </w:r>
          </w:hyperlink>
        </w:p>
        <w:p>
          <w:pPr>
            <w:pStyle w:val="TOC3"/>
            <w:numPr>
              <w:ilvl w:val="1"/>
              <w:numId w:val="3"/>
            </w:numPr>
            <w:tabs>
              <w:tab w:pos="721" w:val="left" w:leader="none"/>
              <w:tab w:pos="9511" w:val="right" w:leader="dot"/>
            </w:tabs>
            <w:spacing w:line="240" w:lineRule="auto" w:before="197" w:after="0"/>
            <w:ind w:left="720" w:right="0" w:hanging="402"/>
            <w:jc w:val="left"/>
          </w:pPr>
          <w:hyperlink w:history="true" w:anchor="_TOC_250023">
            <w:r>
              <w:rPr/>
              <w:t>Variables</w:t>
              <w:tab/>
              <w:t>29</w:t>
            </w:r>
          </w:hyperlink>
        </w:p>
        <w:p>
          <w:pPr>
            <w:pStyle w:val="TOC3"/>
            <w:numPr>
              <w:ilvl w:val="1"/>
              <w:numId w:val="3"/>
            </w:numPr>
            <w:tabs>
              <w:tab w:pos="721" w:val="left" w:leader="none"/>
              <w:tab w:pos="9511" w:val="right" w:leader="dot"/>
            </w:tabs>
            <w:spacing w:line="240" w:lineRule="auto" w:before="141" w:after="0"/>
            <w:ind w:left="720" w:right="0" w:hanging="402"/>
            <w:jc w:val="left"/>
          </w:pPr>
          <w:hyperlink w:history="true" w:anchor="_TOC_250022">
            <w:r>
              <w:rPr/>
              <w:t>Sujetos</w:t>
              <w:tab/>
              <w:t>29</w:t>
            </w:r>
          </w:hyperlink>
        </w:p>
        <w:p>
          <w:pPr>
            <w:pStyle w:val="TOC3"/>
            <w:numPr>
              <w:ilvl w:val="1"/>
              <w:numId w:val="3"/>
            </w:numPr>
            <w:tabs>
              <w:tab w:pos="721" w:val="left" w:leader="none"/>
              <w:tab w:pos="9511" w:val="right" w:leader="dot"/>
            </w:tabs>
            <w:spacing w:line="240" w:lineRule="auto" w:before="141" w:after="0"/>
            <w:ind w:left="720" w:right="0" w:hanging="402"/>
            <w:jc w:val="left"/>
          </w:pPr>
          <w:hyperlink w:history="true" w:anchor="_TOC_250021">
            <w:r>
              <w:rPr/>
              <w:t>Instrumentos</w:t>
              <w:tab/>
              <w:t>30</w:t>
            </w:r>
          </w:hyperlink>
        </w:p>
        <w:p>
          <w:pPr>
            <w:pStyle w:val="TOC4"/>
            <w:numPr>
              <w:ilvl w:val="2"/>
              <w:numId w:val="3"/>
            </w:numPr>
            <w:tabs>
              <w:tab w:pos="1150" w:val="left" w:leader="none"/>
              <w:tab w:pos="9511" w:val="right" w:leader="dot"/>
            </w:tabs>
            <w:spacing w:line="240" w:lineRule="auto" w:before="139" w:after="0"/>
            <w:ind w:left="1149" w:right="0" w:hanging="601"/>
            <w:jc w:val="left"/>
          </w:pPr>
          <w:hyperlink w:history="true" w:anchor="_TOC_250020">
            <w:r>
              <w:rPr/>
              <w:t>Prueba diagnóstico de conocimiento de la</w:t>
            </w:r>
            <w:r>
              <w:rPr>
                <w:spacing w:val="-10"/>
              </w:rPr>
              <w:t> </w:t>
            </w:r>
            <w:r>
              <w:rPr/>
              <w:t>lengua</w:t>
            </w:r>
            <w:r>
              <w:rPr>
                <w:spacing w:val="-3"/>
              </w:rPr>
              <w:t> </w:t>
            </w:r>
            <w:r>
              <w:rPr/>
              <w:t>francesa</w:t>
              <w:tab/>
              <w:t>30</w:t>
            </w:r>
          </w:hyperlink>
        </w:p>
        <w:p>
          <w:pPr>
            <w:pStyle w:val="TOC4"/>
            <w:numPr>
              <w:ilvl w:val="2"/>
              <w:numId w:val="3"/>
            </w:numPr>
            <w:tabs>
              <w:tab w:pos="1150" w:val="left" w:leader="none"/>
              <w:tab w:pos="9511" w:val="right" w:leader="dot"/>
            </w:tabs>
            <w:spacing w:line="240" w:lineRule="auto" w:before="141" w:after="0"/>
            <w:ind w:left="1149" w:right="0" w:hanging="601"/>
            <w:jc w:val="left"/>
          </w:pPr>
          <w:hyperlink w:history="true" w:anchor="_TOC_250019">
            <w:r>
              <w:rPr/>
              <w:t>Cuestionario de</w:t>
            </w:r>
            <w:r>
              <w:rPr>
                <w:spacing w:val="-7"/>
              </w:rPr>
              <w:t> </w:t>
            </w:r>
            <w:r>
              <w:rPr/>
              <w:t>aspectos</w:t>
            </w:r>
            <w:r>
              <w:rPr>
                <w:spacing w:val="-1"/>
              </w:rPr>
              <w:t> </w:t>
            </w:r>
            <w:r>
              <w:rPr/>
              <w:t>socioculturales</w:t>
              <w:tab/>
              <w:t>32</w:t>
            </w:r>
          </w:hyperlink>
        </w:p>
        <w:p>
          <w:pPr>
            <w:pStyle w:val="TOC4"/>
            <w:numPr>
              <w:ilvl w:val="2"/>
              <w:numId w:val="3"/>
            </w:numPr>
            <w:tabs>
              <w:tab w:pos="1150" w:val="left" w:leader="none"/>
              <w:tab w:pos="9511" w:val="right" w:leader="dot"/>
            </w:tabs>
            <w:spacing w:line="240" w:lineRule="auto" w:before="141" w:after="0"/>
            <w:ind w:left="1149" w:right="0" w:hanging="601"/>
            <w:jc w:val="left"/>
          </w:pPr>
          <w:hyperlink w:history="true" w:anchor="_TOC_250018">
            <w:r>
              <w:rPr/>
              <w:t>Prueba</w:t>
            </w:r>
            <w:r>
              <w:rPr>
                <w:spacing w:val="-1"/>
              </w:rPr>
              <w:t> </w:t>
            </w:r>
            <w:r>
              <w:rPr/>
              <w:t>de</w:t>
            </w:r>
            <w:r>
              <w:rPr>
                <w:spacing w:val="-1"/>
              </w:rPr>
              <w:t> </w:t>
            </w:r>
            <w:r>
              <w:rPr/>
              <w:t>lengua</w:t>
              <w:tab/>
              <w:t>34</w:t>
            </w:r>
          </w:hyperlink>
        </w:p>
        <w:p>
          <w:pPr>
            <w:pStyle w:val="TOC4"/>
            <w:numPr>
              <w:ilvl w:val="2"/>
              <w:numId w:val="3"/>
            </w:numPr>
            <w:tabs>
              <w:tab w:pos="1150" w:val="left" w:leader="none"/>
              <w:tab w:pos="9511" w:val="right" w:leader="dot"/>
            </w:tabs>
            <w:spacing w:line="240" w:lineRule="auto" w:before="141" w:after="0"/>
            <w:ind w:left="1149" w:right="0" w:hanging="601"/>
            <w:jc w:val="left"/>
          </w:pPr>
          <w:hyperlink w:history="true" w:anchor="_TOC_250017">
            <w:r>
              <w:rPr/>
              <w:t>Prueba</w:t>
            </w:r>
            <w:r>
              <w:rPr>
                <w:spacing w:val="-3"/>
              </w:rPr>
              <w:t> </w:t>
            </w:r>
            <w:r>
              <w:rPr/>
              <w:t>de</w:t>
            </w:r>
            <w:r>
              <w:rPr>
                <w:spacing w:val="-1"/>
              </w:rPr>
              <w:t> </w:t>
            </w:r>
            <w:r>
              <w:rPr/>
              <w:t>sensibilización</w:t>
              <w:tab/>
              <w:t>36</w:t>
            </w:r>
          </w:hyperlink>
        </w:p>
        <w:p>
          <w:pPr>
            <w:pStyle w:val="TOC4"/>
            <w:numPr>
              <w:ilvl w:val="2"/>
              <w:numId w:val="3"/>
            </w:numPr>
            <w:tabs>
              <w:tab w:pos="1150" w:val="left" w:leader="none"/>
              <w:tab w:pos="9511" w:val="right" w:leader="dot"/>
            </w:tabs>
            <w:spacing w:line="240" w:lineRule="auto" w:before="142" w:after="0"/>
            <w:ind w:left="1149" w:right="0" w:hanging="601"/>
            <w:jc w:val="left"/>
          </w:pPr>
          <w:hyperlink w:history="true" w:anchor="_TOC_250016">
            <w:r>
              <w:rPr/>
              <w:t>Cuestionario que evalúa</w:t>
            </w:r>
            <w:r>
              <w:rPr>
                <w:spacing w:val="-4"/>
              </w:rPr>
              <w:t> </w:t>
            </w:r>
            <w:r>
              <w:rPr/>
              <w:t>al</w:t>
            </w:r>
            <w:r>
              <w:rPr>
                <w:spacing w:val="-1"/>
              </w:rPr>
              <w:t> </w:t>
            </w:r>
            <w:r>
              <w:rPr/>
              <w:t>tratamiento</w:t>
              <w:tab/>
              <w:t>37</w:t>
            </w:r>
          </w:hyperlink>
        </w:p>
        <w:p>
          <w:pPr>
            <w:pStyle w:val="TOC3"/>
            <w:numPr>
              <w:ilvl w:val="1"/>
              <w:numId w:val="3"/>
            </w:numPr>
            <w:tabs>
              <w:tab w:pos="719" w:val="left" w:leader="none"/>
              <w:tab w:pos="9511" w:val="right" w:leader="dot"/>
            </w:tabs>
            <w:spacing w:line="240" w:lineRule="auto" w:before="141" w:after="0"/>
            <w:ind w:left="718" w:right="0" w:hanging="400"/>
            <w:jc w:val="left"/>
          </w:pPr>
          <w:hyperlink w:history="true" w:anchor="_TOC_250015">
            <w:r>
              <w:rPr/>
              <w:t>Tratamiento</w:t>
              <w:tab/>
              <w:t>37</w:t>
            </w:r>
          </w:hyperlink>
        </w:p>
        <w:p>
          <w:pPr>
            <w:pStyle w:val="TOC3"/>
            <w:numPr>
              <w:ilvl w:val="1"/>
              <w:numId w:val="3"/>
            </w:numPr>
            <w:tabs>
              <w:tab w:pos="721" w:val="left" w:leader="none"/>
              <w:tab w:pos="9511" w:val="right" w:leader="dot"/>
            </w:tabs>
            <w:spacing w:line="240" w:lineRule="auto" w:before="141" w:after="0"/>
            <w:ind w:left="720" w:right="0" w:hanging="402"/>
            <w:jc w:val="left"/>
          </w:pPr>
          <w:hyperlink w:history="true" w:anchor="_TOC_250014">
            <w:r>
              <w:rPr/>
              <w:t>Diseño</w:t>
              <w:tab/>
              <w:t>39</w:t>
            </w:r>
          </w:hyperlink>
        </w:p>
        <w:p>
          <w:pPr>
            <w:pStyle w:val="TOC3"/>
            <w:numPr>
              <w:ilvl w:val="1"/>
              <w:numId w:val="3"/>
            </w:numPr>
            <w:tabs>
              <w:tab w:pos="721" w:val="left" w:leader="none"/>
              <w:tab w:pos="9511" w:val="right" w:leader="dot"/>
            </w:tabs>
            <w:spacing w:line="240" w:lineRule="auto" w:before="141" w:after="0"/>
            <w:ind w:left="720" w:right="0" w:hanging="402"/>
            <w:jc w:val="left"/>
          </w:pPr>
          <w:hyperlink w:history="true" w:anchor="_TOC_250013">
            <w:r>
              <w:rPr/>
              <w:t>Procedimiento de análisis</w:t>
            </w:r>
            <w:r>
              <w:rPr>
                <w:spacing w:val="-4"/>
              </w:rPr>
              <w:t> </w:t>
            </w:r>
            <w:r>
              <w:rPr/>
              <w:t>de</w:t>
            </w:r>
            <w:r>
              <w:rPr>
                <w:spacing w:val="-3"/>
              </w:rPr>
              <w:t> </w:t>
            </w:r>
            <w:r>
              <w:rPr/>
              <w:t>datos</w:t>
              <w:tab/>
              <w:t>40</w:t>
            </w:r>
          </w:hyperlink>
        </w:p>
        <w:p>
          <w:pPr>
            <w:pStyle w:val="TOC1"/>
            <w:tabs>
              <w:tab w:pos="9510" w:val="right" w:leader="dot"/>
            </w:tabs>
            <w:rPr>
              <w:b w:val="0"/>
            </w:rPr>
          </w:pPr>
          <w:hyperlink w:history="true" w:anchor="_TOC_250012">
            <w:r>
              <w:rPr/>
              <w:t>CAPÍTULO 4 Descripción de resultados</w:t>
            </w:r>
            <w:r>
              <w:rPr>
                <w:b w:val="0"/>
              </w:rPr>
              <w:tab/>
              <w:t>41</w:t>
            </w:r>
          </w:hyperlink>
        </w:p>
        <w:p>
          <w:pPr>
            <w:pStyle w:val="TOC3"/>
            <w:numPr>
              <w:ilvl w:val="1"/>
              <w:numId w:val="4"/>
            </w:numPr>
            <w:tabs>
              <w:tab w:pos="721" w:val="left" w:leader="none"/>
              <w:tab w:pos="9511" w:val="right" w:leader="dot"/>
            </w:tabs>
            <w:spacing w:line="240" w:lineRule="auto" w:before="134" w:after="0"/>
            <w:ind w:left="720" w:right="0" w:hanging="402"/>
            <w:jc w:val="left"/>
          </w:pPr>
          <w:hyperlink w:history="true" w:anchor="_TOC_250011">
            <w:r>
              <w:rPr/>
              <w:t>Descripción de resultados de la</w:t>
            </w:r>
            <w:r>
              <w:rPr>
                <w:spacing w:val="-4"/>
              </w:rPr>
              <w:t> </w:t>
            </w:r>
            <w:r>
              <w:rPr/>
              <w:t>prueba</w:t>
            </w:r>
            <w:r>
              <w:rPr>
                <w:spacing w:val="-1"/>
              </w:rPr>
              <w:t> </w:t>
            </w:r>
            <w:r>
              <w:rPr/>
              <w:t>diagnóstico</w:t>
              <w:tab/>
              <w:t>41</w:t>
            </w:r>
          </w:hyperlink>
        </w:p>
        <w:p>
          <w:pPr>
            <w:pStyle w:val="TOC3"/>
            <w:numPr>
              <w:ilvl w:val="1"/>
              <w:numId w:val="4"/>
            </w:numPr>
            <w:tabs>
              <w:tab w:pos="721" w:val="left" w:leader="none"/>
              <w:tab w:pos="9511" w:val="right" w:leader="dot"/>
            </w:tabs>
            <w:spacing w:line="240" w:lineRule="auto" w:before="142" w:after="0"/>
            <w:ind w:left="720" w:right="0" w:hanging="402"/>
            <w:jc w:val="left"/>
          </w:pPr>
          <w:hyperlink w:history="true" w:anchor="_TOC_250010">
            <w:r>
              <w:rPr/>
              <w:t>Descripción de resultados del cuestionario de</w:t>
            </w:r>
            <w:r>
              <w:rPr>
                <w:spacing w:val="-8"/>
              </w:rPr>
              <w:t> </w:t>
            </w:r>
            <w:r>
              <w:rPr/>
              <w:t>aspectos</w:t>
            </w:r>
            <w:r>
              <w:rPr>
                <w:spacing w:val="-4"/>
              </w:rPr>
              <w:t> </w:t>
            </w:r>
            <w:r>
              <w:rPr/>
              <w:t>socioculturales</w:t>
              <w:tab/>
              <w:t>42</w:t>
            </w:r>
          </w:hyperlink>
        </w:p>
        <w:p>
          <w:pPr>
            <w:pStyle w:val="TOC3"/>
            <w:numPr>
              <w:ilvl w:val="1"/>
              <w:numId w:val="4"/>
            </w:numPr>
            <w:tabs>
              <w:tab w:pos="721" w:val="left" w:leader="none"/>
              <w:tab w:pos="9511" w:val="right" w:leader="dot"/>
            </w:tabs>
            <w:spacing w:line="240" w:lineRule="auto" w:before="141" w:after="0"/>
            <w:ind w:left="720" w:right="0" w:hanging="402"/>
            <w:jc w:val="left"/>
          </w:pPr>
          <w:hyperlink w:history="true" w:anchor="_TOC_250009">
            <w:r>
              <w:rPr/>
              <w:t>Descripción de resultados de la prueba de</w:t>
            </w:r>
            <w:r>
              <w:rPr>
                <w:spacing w:val="-1"/>
              </w:rPr>
              <w:t> </w:t>
            </w:r>
            <w:r>
              <w:rPr/>
              <w:t>lengua</w:t>
              <w:tab/>
              <w:t>61</w:t>
            </w:r>
          </w:hyperlink>
        </w:p>
        <w:p>
          <w:pPr>
            <w:pStyle w:val="TOC3"/>
            <w:numPr>
              <w:ilvl w:val="1"/>
              <w:numId w:val="4"/>
            </w:numPr>
            <w:tabs>
              <w:tab w:pos="721" w:val="left" w:leader="none"/>
              <w:tab w:pos="9511" w:val="right" w:leader="dot"/>
            </w:tabs>
            <w:spacing w:line="240" w:lineRule="auto" w:before="141" w:after="0"/>
            <w:ind w:left="720" w:right="0" w:hanging="402"/>
            <w:jc w:val="left"/>
          </w:pPr>
          <w:hyperlink w:history="true" w:anchor="_TOC_250008">
            <w:r>
              <w:rPr/>
              <w:t>Descripción de resultados de la prueba</w:t>
            </w:r>
            <w:r>
              <w:rPr>
                <w:spacing w:val="-6"/>
              </w:rPr>
              <w:t> </w:t>
            </w:r>
            <w:r>
              <w:rPr/>
              <w:t>de</w:t>
            </w:r>
            <w:r>
              <w:rPr>
                <w:spacing w:val="-1"/>
              </w:rPr>
              <w:t> </w:t>
            </w:r>
            <w:r>
              <w:rPr/>
              <w:t>sensibilización</w:t>
              <w:tab/>
              <w:t>62</w:t>
            </w:r>
          </w:hyperlink>
        </w:p>
        <w:p>
          <w:pPr>
            <w:pStyle w:val="TOC3"/>
            <w:numPr>
              <w:ilvl w:val="1"/>
              <w:numId w:val="4"/>
            </w:numPr>
            <w:tabs>
              <w:tab w:pos="721" w:val="left" w:leader="none"/>
              <w:tab w:pos="9511" w:val="right" w:leader="dot"/>
            </w:tabs>
            <w:spacing w:line="240" w:lineRule="auto" w:before="141" w:after="0"/>
            <w:ind w:left="720" w:right="0" w:hanging="402"/>
            <w:jc w:val="left"/>
          </w:pPr>
          <w:hyperlink w:history="true" w:anchor="_TOC_250007">
            <w:r>
              <w:rPr/>
              <w:t>Descripción de resultados del cuestionario que evalúa</w:t>
            </w:r>
            <w:r>
              <w:rPr>
                <w:spacing w:val="-7"/>
              </w:rPr>
              <w:t> </w:t>
            </w:r>
            <w:r>
              <w:rPr/>
              <w:t>el</w:t>
            </w:r>
            <w:r>
              <w:rPr>
                <w:spacing w:val="-1"/>
              </w:rPr>
              <w:t> </w:t>
            </w:r>
            <w:r>
              <w:rPr/>
              <w:t>tratamiento</w:t>
              <w:tab/>
              <w:t>63</w:t>
            </w:r>
          </w:hyperlink>
        </w:p>
        <w:p>
          <w:pPr>
            <w:pStyle w:val="TOC2"/>
            <w:tabs>
              <w:tab w:pos="9511" w:val="right" w:leader="dot"/>
            </w:tabs>
            <w:spacing w:before="420"/>
            <w:rPr>
              <w:b w:val="0"/>
              <w:i w:val="0"/>
              <w:sz w:val="24"/>
            </w:rPr>
          </w:pPr>
          <w:hyperlink w:history="true" w:anchor="_TOC_250006">
            <w:r>
              <w:rPr>
                <w:i w:val="0"/>
                <w:sz w:val="24"/>
              </w:rPr>
              <w:t>Discusión</w:t>
            </w:r>
            <w:r>
              <w:rPr>
                <w:b w:val="0"/>
                <w:i w:val="0"/>
                <w:sz w:val="24"/>
              </w:rPr>
              <w:tab/>
              <w:t>66</w:t>
            </w:r>
          </w:hyperlink>
        </w:p>
        <w:p>
          <w:pPr>
            <w:pStyle w:val="TOC1"/>
            <w:tabs>
              <w:tab w:pos="9511" w:val="right" w:leader="dot"/>
            </w:tabs>
            <w:spacing w:before="137"/>
            <w:rPr>
              <w:b w:val="0"/>
            </w:rPr>
          </w:pPr>
          <w:hyperlink w:history="true" w:anchor="_TOC_250005">
            <w:r>
              <w:rPr/>
              <w:t>Conclusiones</w:t>
            </w:r>
            <w:r>
              <w:rPr>
                <w:b w:val="0"/>
              </w:rPr>
              <w:tab/>
              <w:t>73</w:t>
            </w:r>
          </w:hyperlink>
        </w:p>
        <w:p>
          <w:pPr>
            <w:pStyle w:val="TOC2"/>
            <w:tabs>
              <w:tab w:pos="9511" w:val="right" w:leader="dot"/>
            </w:tabs>
            <w:spacing w:before="139"/>
            <w:rPr>
              <w:b w:val="0"/>
              <w:i w:val="0"/>
              <w:sz w:val="24"/>
            </w:rPr>
          </w:pPr>
          <w:hyperlink w:history="true" w:anchor="_TOC_250004">
            <w:r>
              <w:rPr>
                <w:i w:val="0"/>
                <w:sz w:val="24"/>
              </w:rPr>
              <w:t>Referencias</w:t>
            </w:r>
            <w:r>
              <w:rPr>
                <w:b w:val="0"/>
                <w:i w:val="0"/>
                <w:sz w:val="24"/>
              </w:rPr>
              <w:tab/>
              <w:t>75</w:t>
            </w:r>
          </w:hyperlink>
        </w:p>
        <w:p>
          <w:pPr>
            <w:pStyle w:val="TOC2"/>
            <w:tabs>
              <w:tab w:pos="9511" w:val="right" w:leader="dot"/>
            </w:tabs>
            <w:rPr>
              <w:b w:val="0"/>
              <w:i w:val="0"/>
              <w:sz w:val="24"/>
            </w:rPr>
          </w:pPr>
          <w:r>
            <w:rPr>
              <w:i w:val="0"/>
              <w:sz w:val="24"/>
            </w:rPr>
            <w:t>Anexos</w:t>
          </w:r>
          <w:r>
            <w:rPr>
              <w:b w:val="0"/>
              <w:i w:val="0"/>
              <w:sz w:val="24"/>
            </w:rPr>
            <w:tab/>
            <w:t>84</w:t>
          </w:r>
        </w:p>
        <w:p>
          <w:pPr>
            <w:pStyle w:val="TOC3"/>
            <w:tabs>
              <w:tab w:pos="9511" w:val="right" w:leader="dot"/>
            </w:tabs>
            <w:spacing w:before="137"/>
            <w:ind w:left="318" w:firstLine="0"/>
          </w:pPr>
          <w:hyperlink w:history="true" w:anchor="_TOC_250003">
            <w:r>
              <w:rPr/>
              <w:t>Anexo A Prueba diagnóstico de conocimiento de</w:t>
            </w:r>
            <w:r>
              <w:rPr>
                <w:spacing w:val="-6"/>
              </w:rPr>
              <w:t> </w:t>
            </w:r>
            <w:r>
              <w:rPr/>
              <w:t>lengua</w:t>
            </w:r>
            <w:r>
              <w:rPr>
                <w:spacing w:val="-3"/>
              </w:rPr>
              <w:t> </w:t>
            </w:r>
            <w:r>
              <w:rPr/>
              <w:t>francesa</w:t>
              <w:tab/>
              <w:t>85</w:t>
            </w:r>
          </w:hyperlink>
        </w:p>
        <w:p>
          <w:pPr>
            <w:pStyle w:val="TOC3"/>
            <w:tabs>
              <w:tab w:pos="9511" w:val="right" w:leader="dot"/>
            </w:tabs>
            <w:ind w:left="318" w:firstLine="0"/>
          </w:pPr>
          <w:r>
            <w:rPr>
              <w:color w:val="0D0D0D"/>
            </w:rPr>
            <w:t>Anexo B Cuestionario de</w:t>
          </w:r>
          <w:r>
            <w:rPr>
              <w:color w:val="0D0D0D"/>
              <w:spacing w:val="-3"/>
            </w:rPr>
            <w:t> </w:t>
          </w:r>
          <w:r>
            <w:rPr>
              <w:color w:val="0D0D0D"/>
            </w:rPr>
            <w:t>aspectos</w:t>
          </w:r>
          <w:r>
            <w:rPr>
              <w:color w:val="0D0D0D"/>
              <w:spacing w:val="-1"/>
            </w:rPr>
            <w:t> </w:t>
          </w:r>
          <w:r>
            <w:rPr>
              <w:color w:val="0D0D0D"/>
            </w:rPr>
            <w:t>socioculturales</w:t>
          </w:r>
          <w:r>
            <w:rPr/>
            <w:tab/>
            <w:t>90</w:t>
          </w:r>
        </w:p>
        <w:p>
          <w:pPr>
            <w:pStyle w:val="TOC3"/>
            <w:tabs>
              <w:tab w:pos="9511" w:val="right" w:leader="dot"/>
            </w:tabs>
            <w:spacing w:before="139"/>
            <w:ind w:left="318" w:firstLine="0"/>
          </w:pPr>
          <w:hyperlink w:history="true" w:anchor="_TOC_250002">
            <w:r>
              <w:rPr>
                <w:color w:val="0D0D0D"/>
              </w:rPr>
              <w:t>Anexo C Prueba de</w:t>
            </w:r>
            <w:r>
              <w:rPr>
                <w:color w:val="0D0D0D"/>
                <w:spacing w:val="-1"/>
              </w:rPr>
              <w:t> </w:t>
            </w:r>
            <w:r>
              <w:rPr>
                <w:color w:val="0D0D0D"/>
              </w:rPr>
              <w:t>lengua</w:t>
            </w:r>
            <w:r>
              <w:rPr/>
              <w:tab/>
              <w:t>95</w:t>
            </w:r>
          </w:hyperlink>
        </w:p>
        <w:p>
          <w:pPr>
            <w:pStyle w:val="TOC3"/>
            <w:tabs>
              <w:tab w:pos="9511" w:val="right" w:leader="dot"/>
            </w:tabs>
            <w:ind w:left="318" w:firstLine="0"/>
          </w:pPr>
          <w:hyperlink w:history="true" w:anchor="_TOC_250001">
            <w:r>
              <w:rPr/>
              <w:t>Anexo D Prueba</w:t>
            </w:r>
            <w:r>
              <w:rPr>
                <w:spacing w:val="-3"/>
              </w:rPr>
              <w:t> </w:t>
            </w:r>
            <w:r>
              <w:rPr/>
              <w:t>de</w:t>
            </w:r>
            <w:r>
              <w:rPr>
                <w:spacing w:val="-1"/>
              </w:rPr>
              <w:t> </w:t>
            </w:r>
            <w:r>
              <w:rPr/>
              <w:t>sensibilización</w:t>
              <w:tab/>
              <w:t>102</w:t>
            </w:r>
          </w:hyperlink>
        </w:p>
        <w:p>
          <w:pPr>
            <w:pStyle w:val="TOC3"/>
            <w:tabs>
              <w:tab w:pos="9511" w:val="right" w:leader="dot"/>
            </w:tabs>
            <w:ind w:left="318" w:firstLine="0"/>
          </w:pPr>
          <w:r>
            <w:rPr>
              <w:color w:val="0D0D0D"/>
            </w:rPr>
            <w:t>Anexo E Cuestionario que evalúa</w:t>
          </w:r>
          <w:r>
            <w:rPr>
              <w:color w:val="0D0D0D"/>
              <w:spacing w:val="-2"/>
            </w:rPr>
            <w:t> </w:t>
          </w:r>
          <w:r>
            <w:rPr>
              <w:color w:val="0D0D0D"/>
            </w:rPr>
            <w:t>al</w:t>
          </w:r>
          <w:r>
            <w:rPr>
              <w:color w:val="0D0D0D"/>
              <w:spacing w:val="-1"/>
            </w:rPr>
            <w:t> </w:t>
          </w:r>
          <w:r>
            <w:rPr>
              <w:color w:val="0D0D0D"/>
            </w:rPr>
            <w:t>tratamiento</w:t>
          </w:r>
          <w:r>
            <w:rPr/>
            <w:tab/>
            <w:t>108</w:t>
          </w:r>
        </w:p>
        <w:p>
          <w:pPr>
            <w:pStyle w:val="TOC3"/>
            <w:tabs>
              <w:tab w:pos="9511" w:val="right" w:leader="dot"/>
            </w:tabs>
            <w:ind w:left="318" w:firstLine="0"/>
          </w:pPr>
          <w:hyperlink w:history="true" w:anchor="_TOC_250000">
            <w:r>
              <w:rPr/>
              <w:t>Anexo</w:t>
            </w:r>
            <w:r>
              <w:rPr>
                <w:spacing w:val="-1"/>
              </w:rPr>
              <w:t> </w:t>
            </w:r>
            <w:r>
              <w:rPr/>
              <w:t>F</w:t>
            </w:r>
            <w:r>
              <w:rPr>
                <w:spacing w:val="-3"/>
              </w:rPr>
              <w:t> </w:t>
            </w:r>
            <w:r>
              <w:rPr/>
              <w:t>Tratamiento</w:t>
              <w:tab/>
              <w:t>109</w:t>
            </w:r>
          </w:hyperlink>
        </w:p>
      </w:sdtContent>
    </w:sdt>
    <w:p>
      <w:pPr>
        <w:spacing w:after="0"/>
        <w:sectPr>
          <w:type w:val="continuous"/>
          <w:pgSz w:w="12240" w:h="15840"/>
          <w:pgMar w:top="1500" w:bottom="1805" w:left="1600" w:right="1020"/>
        </w:sectPr>
      </w:pPr>
    </w:p>
    <w:p>
      <w:pPr>
        <w:pStyle w:val="BodyText"/>
      </w:pPr>
    </w:p>
    <w:p>
      <w:pPr>
        <w:pStyle w:val="BodyText"/>
      </w:pPr>
    </w:p>
    <w:p>
      <w:pPr>
        <w:spacing w:before="157"/>
        <w:ind w:left="791" w:right="803" w:firstLine="0"/>
        <w:jc w:val="center"/>
        <w:rPr>
          <w:b/>
          <w:sz w:val="24"/>
        </w:rPr>
      </w:pPr>
      <w:r>
        <w:rPr>
          <w:b/>
          <w:sz w:val="24"/>
        </w:rPr>
        <w:t>ÍNDICE DE CUADROS Y TABLAS</w:t>
      </w:r>
    </w:p>
    <w:p>
      <w:pPr>
        <w:pStyle w:val="BodyText"/>
        <w:rPr>
          <w:b/>
        </w:rPr>
      </w:pPr>
    </w:p>
    <w:p>
      <w:pPr>
        <w:pStyle w:val="BodyText"/>
        <w:spacing w:before="11"/>
        <w:rPr>
          <w:b/>
          <w:sz w:val="32"/>
        </w:rPr>
      </w:pPr>
    </w:p>
    <w:p>
      <w:pPr>
        <w:pStyle w:val="BodyText"/>
        <w:tabs>
          <w:tab w:pos="9242" w:val="left" w:leader="dot"/>
        </w:tabs>
        <w:ind w:left="102"/>
      </w:pPr>
      <w:r>
        <w:rPr/>
        <w:t>Cuadro 3.1 Distribución</w:t>
      </w:r>
      <w:r>
        <w:rPr>
          <w:spacing w:val="-4"/>
        </w:rPr>
        <w:t> </w:t>
      </w:r>
      <w:r>
        <w:rPr/>
        <w:t>del</w:t>
      </w:r>
      <w:r>
        <w:rPr>
          <w:spacing w:val="-4"/>
        </w:rPr>
        <w:t> </w:t>
      </w:r>
      <w:r>
        <w:rPr/>
        <w:t>tratamiento</w:t>
        <w:tab/>
        <w:t>38</w:t>
      </w:r>
    </w:p>
    <w:p>
      <w:pPr>
        <w:pStyle w:val="BodyText"/>
        <w:tabs>
          <w:tab w:pos="9242" w:val="left" w:leader="dot"/>
        </w:tabs>
        <w:spacing w:before="137"/>
        <w:ind w:left="102"/>
      </w:pPr>
      <w:r>
        <w:rPr/>
        <w:t>Tabla 4.1 Resultados de la prueba diagnóstico</w:t>
      </w:r>
      <w:r>
        <w:rPr>
          <w:spacing w:val="-13"/>
        </w:rPr>
        <w:t> </w:t>
      </w:r>
      <w:r>
        <w:rPr/>
        <w:t>del</w:t>
      </w:r>
      <w:r>
        <w:rPr>
          <w:spacing w:val="-5"/>
        </w:rPr>
        <w:t> </w:t>
      </w:r>
      <w:r>
        <w:rPr/>
        <w:t>GC</w:t>
        <w:tab/>
        <w:t>41</w:t>
      </w:r>
    </w:p>
    <w:p>
      <w:pPr>
        <w:pStyle w:val="BodyText"/>
        <w:tabs>
          <w:tab w:pos="9242" w:val="left" w:leader="dot"/>
        </w:tabs>
        <w:spacing w:before="139"/>
        <w:ind w:left="102"/>
      </w:pPr>
      <w:r>
        <w:rPr/>
        <w:t>Tabla 4.2 Resultados de la prueba diagnóstico</w:t>
      </w:r>
      <w:r>
        <w:rPr>
          <w:spacing w:val="-13"/>
        </w:rPr>
        <w:t> </w:t>
      </w:r>
      <w:r>
        <w:rPr/>
        <w:t>del</w:t>
      </w:r>
      <w:r>
        <w:rPr>
          <w:spacing w:val="-5"/>
        </w:rPr>
        <w:t> </w:t>
      </w:r>
      <w:r>
        <w:rPr/>
        <w:t>GE</w:t>
        <w:tab/>
        <w:t>41</w:t>
      </w:r>
    </w:p>
    <w:p>
      <w:pPr>
        <w:pStyle w:val="BodyText"/>
        <w:tabs>
          <w:tab w:pos="9242" w:val="left" w:leader="dot"/>
        </w:tabs>
        <w:spacing w:before="137"/>
        <w:ind w:left="102"/>
      </w:pPr>
      <w:r>
        <w:rPr/>
        <w:t>Tabla 4.3 Resultados del reactivo 1 del cuestionario de</w:t>
      </w:r>
      <w:r>
        <w:rPr>
          <w:spacing w:val="-15"/>
        </w:rPr>
        <w:t> </w:t>
      </w:r>
      <w:r>
        <w:rPr/>
        <w:t>aspectos</w:t>
      </w:r>
      <w:r>
        <w:rPr>
          <w:spacing w:val="-2"/>
        </w:rPr>
        <w:t> </w:t>
      </w:r>
      <w:r>
        <w:rPr/>
        <w:t>socioculturales</w:t>
        <w:tab/>
        <w:t>42</w:t>
      </w:r>
    </w:p>
    <w:p>
      <w:pPr>
        <w:pStyle w:val="BodyText"/>
        <w:tabs>
          <w:tab w:pos="9242" w:val="left" w:leader="dot"/>
        </w:tabs>
        <w:spacing w:before="139"/>
        <w:ind w:left="102"/>
      </w:pPr>
      <w:r>
        <w:rPr/>
        <w:t>Tabla 4.4 Resultados del reactivo 2 del cuestionario de</w:t>
      </w:r>
      <w:r>
        <w:rPr>
          <w:spacing w:val="-15"/>
        </w:rPr>
        <w:t> </w:t>
      </w:r>
      <w:r>
        <w:rPr/>
        <w:t>aspectos</w:t>
      </w:r>
      <w:r>
        <w:rPr>
          <w:spacing w:val="-2"/>
        </w:rPr>
        <w:t> </w:t>
      </w:r>
      <w:r>
        <w:rPr/>
        <w:t>socioculturales</w:t>
        <w:tab/>
        <w:t>43</w:t>
      </w:r>
    </w:p>
    <w:p>
      <w:pPr>
        <w:pStyle w:val="BodyText"/>
        <w:tabs>
          <w:tab w:pos="9242" w:val="left" w:leader="dot"/>
        </w:tabs>
        <w:spacing w:before="137"/>
        <w:ind w:left="102"/>
      </w:pPr>
      <w:r>
        <w:rPr/>
        <w:t>Tabla 4.5 Resultados del reactivo 3 del cuestionario de</w:t>
      </w:r>
      <w:r>
        <w:rPr>
          <w:spacing w:val="-15"/>
        </w:rPr>
        <w:t> </w:t>
      </w:r>
      <w:r>
        <w:rPr/>
        <w:t>aspectos</w:t>
      </w:r>
      <w:r>
        <w:rPr>
          <w:spacing w:val="-2"/>
        </w:rPr>
        <w:t> </w:t>
      </w:r>
      <w:r>
        <w:rPr/>
        <w:t>socioculturales</w:t>
        <w:tab/>
        <w:t>44</w:t>
      </w:r>
    </w:p>
    <w:p>
      <w:pPr>
        <w:pStyle w:val="BodyText"/>
        <w:tabs>
          <w:tab w:pos="9242" w:val="left" w:leader="dot"/>
        </w:tabs>
        <w:spacing w:before="139"/>
        <w:ind w:left="102"/>
      </w:pPr>
      <w:r>
        <w:rPr/>
        <w:t>Tabla 4.6 Resultados del reactivo 4 del cuestionario de</w:t>
      </w:r>
      <w:r>
        <w:rPr>
          <w:spacing w:val="-15"/>
        </w:rPr>
        <w:t> </w:t>
      </w:r>
      <w:r>
        <w:rPr/>
        <w:t>aspectos</w:t>
      </w:r>
      <w:r>
        <w:rPr>
          <w:spacing w:val="-2"/>
        </w:rPr>
        <w:t> </w:t>
      </w:r>
      <w:r>
        <w:rPr/>
        <w:t>socioculturales</w:t>
        <w:tab/>
        <w:t>44</w:t>
      </w:r>
    </w:p>
    <w:p>
      <w:pPr>
        <w:pStyle w:val="BodyText"/>
        <w:tabs>
          <w:tab w:pos="9242" w:val="left" w:leader="dot"/>
        </w:tabs>
        <w:spacing w:before="137"/>
        <w:ind w:left="102"/>
      </w:pPr>
      <w:r>
        <w:rPr/>
        <w:t>Tabla 4.7 Resultados del reactivo 5 del cuestionario de</w:t>
      </w:r>
      <w:r>
        <w:rPr>
          <w:spacing w:val="-16"/>
        </w:rPr>
        <w:t> </w:t>
      </w:r>
      <w:r>
        <w:rPr/>
        <w:t>aspectos</w:t>
      </w:r>
      <w:r>
        <w:rPr>
          <w:spacing w:val="-2"/>
        </w:rPr>
        <w:t> </w:t>
      </w:r>
      <w:r>
        <w:rPr/>
        <w:t>socioculturales</w:t>
        <w:tab/>
        <w:t>45</w:t>
      </w:r>
    </w:p>
    <w:p>
      <w:pPr>
        <w:pStyle w:val="BodyText"/>
        <w:tabs>
          <w:tab w:pos="9242" w:val="left" w:leader="dot"/>
        </w:tabs>
        <w:spacing w:before="139"/>
        <w:ind w:left="102"/>
      </w:pPr>
      <w:r>
        <w:rPr/>
        <w:t>Tabla 4.8 Resultados del reactivo 6 del cuestionario de</w:t>
      </w:r>
      <w:r>
        <w:rPr>
          <w:spacing w:val="-18"/>
        </w:rPr>
        <w:t> </w:t>
      </w:r>
      <w:r>
        <w:rPr/>
        <w:t>aspectos</w:t>
      </w:r>
      <w:r>
        <w:rPr>
          <w:spacing w:val="-2"/>
        </w:rPr>
        <w:t> </w:t>
      </w:r>
      <w:r>
        <w:rPr/>
        <w:t>socioculturales</w:t>
        <w:tab/>
        <w:t>46</w:t>
      </w:r>
    </w:p>
    <w:p>
      <w:pPr>
        <w:pStyle w:val="BodyText"/>
        <w:tabs>
          <w:tab w:pos="9242" w:val="left" w:leader="dot"/>
        </w:tabs>
        <w:spacing w:before="137"/>
        <w:ind w:left="102"/>
      </w:pPr>
      <w:r>
        <w:rPr/>
        <w:t>Tabla 4.9 Resultados del reactivo 7 del cuestionario de</w:t>
      </w:r>
      <w:r>
        <w:rPr>
          <w:spacing w:val="-15"/>
        </w:rPr>
        <w:t> </w:t>
      </w:r>
      <w:r>
        <w:rPr/>
        <w:t>aspectos</w:t>
      </w:r>
      <w:r>
        <w:rPr>
          <w:spacing w:val="-2"/>
        </w:rPr>
        <w:t> </w:t>
      </w:r>
      <w:r>
        <w:rPr/>
        <w:t>socioculturales</w:t>
        <w:tab/>
        <w:t>47</w:t>
      </w:r>
    </w:p>
    <w:p>
      <w:pPr>
        <w:pStyle w:val="BodyText"/>
        <w:tabs>
          <w:tab w:pos="9242" w:val="left" w:leader="dot"/>
        </w:tabs>
        <w:spacing w:before="139"/>
        <w:ind w:left="102"/>
      </w:pPr>
      <w:r>
        <w:rPr/>
        <w:t>Tabla 4.10 Resultados del reactivo 8 del cuestionario de</w:t>
      </w:r>
      <w:r>
        <w:rPr>
          <w:spacing w:val="-21"/>
        </w:rPr>
        <w:t> </w:t>
      </w:r>
      <w:r>
        <w:rPr/>
        <w:t>aspectos</w:t>
      </w:r>
      <w:r>
        <w:rPr>
          <w:spacing w:val="-2"/>
        </w:rPr>
        <w:t> </w:t>
      </w:r>
      <w:r>
        <w:rPr/>
        <w:t>socioculturales</w:t>
        <w:tab/>
        <w:t>48</w:t>
      </w:r>
    </w:p>
    <w:p>
      <w:pPr>
        <w:pStyle w:val="BodyText"/>
        <w:tabs>
          <w:tab w:pos="9242" w:val="left" w:leader="dot"/>
        </w:tabs>
        <w:spacing w:before="137"/>
        <w:ind w:left="102"/>
      </w:pPr>
      <w:r>
        <w:rPr/>
        <w:t>Tabla 4.11 Resultados del reactivo 9 del cuestionario de</w:t>
      </w:r>
      <w:r>
        <w:rPr>
          <w:spacing w:val="-22"/>
        </w:rPr>
        <w:t> </w:t>
      </w:r>
      <w:r>
        <w:rPr/>
        <w:t>aspectos</w:t>
      </w:r>
      <w:r>
        <w:rPr>
          <w:spacing w:val="-2"/>
        </w:rPr>
        <w:t> </w:t>
      </w:r>
      <w:r>
        <w:rPr/>
        <w:t>socioculturales</w:t>
        <w:tab/>
        <w:t>49</w:t>
      </w:r>
    </w:p>
    <w:p>
      <w:pPr>
        <w:spacing w:line="360" w:lineRule="auto" w:before="139"/>
        <w:ind w:left="102" w:right="106" w:firstLine="0"/>
        <w:jc w:val="both"/>
        <w:rPr>
          <w:sz w:val="24"/>
        </w:rPr>
      </w:pPr>
      <w:r>
        <w:rPr>
          <w:sz w:val="24"/>
        </w:rPr>
        <w:t>Tabla 4.12 </w:t>
      </w:r>
      <w:r>
        <w:rPr>
          <w:sz w:val="22"/>
        </w:rPr>
        <w:t>Resultados del reactivo 10 parte 1 del cuestionario </w:t>
      </w:r>
      <w:r>
        <w:rPr>
          <w:sz w:val="23"/>
        </w:rPr>
        <w:t>de </w:t>
      </w:r>
      <w:r>
        <w:rPr>
          <w:sz w:val="22"/>
        </w:rPr>
        <w:t>aspectos socioculturales ...50 </w:t>
      </w:r>
      <w:r>
        <w:rPr>
          <w:sz w:val="24"/>
        </w:rPr>
        <w:t>Tabla 4.13 </w:t>
      </w:r>
      <w:r>
        <w:rPr>
          <w:sz w:val="22"/>
        </w:rPr>
        <w:t>Resultados del reactivo 10 parte 2 del cuestionario de aspectos socioculturales</w:t>
      </w:r>
      <w:r>
        <w:rPr>
          <w:sz w:val="24"/>
        </w:rPr>
        <w:t>...</w:t>
      </w:r>
      <w:r>
        <w:rPr>
          <w:spacing w:val="-59"/>
          <w:sz w:val="24"/>
        </w:rPr>
        <w:t> </w:t>
      </w:r>
      <w:r>
        <w:rPr>
          <w:sz w:val="24"/>
        </w:rPr>
        <w:t>50 Tabla 4.14 </w:t>
      </w:r>
      <w:r>
        <w:rPr>
          <w:sz w:val="22"/>
        </w:rPr>
        <w:t>Resultados del reactivo 10 parte 3 del cuestionario de aspectos socioculturales</w:t>
      </w:r>
      <w:r>
        <w:rPr>
          <w:sz w:val="24"/>
        </w:rPr>
        <w:t>...</w:t>
      </w:r>
      <w:r>
        <w:rPr>
          <w:spacing w:val="-59"/>
          <w:sz w:val="24"/>
        </w:rPr>
        <w:t> </w:t>
      </w:r>
      <w:r>
        <w:rPr>
          <w:sz w:val="24"/>
        </w:rPr>
        <w:t>51 Tabla</w:t>
      </w:r>
      <w:r>
        <w:rPr>
          <w:spacing w:val="-2"/>
          <w:sz w:val="24"/>
        </w:rPr>
        <w:t> </w:t>
      </w:r>
      <w:r>
        <w:rPr>
          <w:sz w:val="24"/>
        </w:rPr>
        <w:t>4.15</w:t>
      </w:r>
      <w:r>
        <w:rPr>
          <w:spacing w:val="-4"/>
          <w:sz w:val="24"/>
        </w:rPr>
        <w:t> </w:t>
      </w:r>
      <w:r>
        <w:rPr>
          <w:sz w:val="24"/>
        </w:rPr>
        <w:t>Respuestas</w:t>
      </w:r>
      <w:r>
        <w:rPr>
          <w:spacing w:val="-2"/>
          <w:sz w:val="24"/>
        </w:rPr>
        <w:t> </w:t>
      </w:r>
      <w:r>
        <w:rPr>
          <w:sz w:val="24"/>
        </w:rPr>
        <w:t>del</w:t>
      </w:r>
      <w:r>
        <w:rPr>
          <w:spacing w:val="-2"/>
          <w:sz w:val="24"/>
        </w:rPr>
        <w:t> </w:t>
      </w:r>
      <w:r>
        <w:rPr>
          <w:sz w:val="24"/>
        </w:rPr>
        <w:t>reactivo</w:t>
      </w:r>
      <w:r>
        <w:rPr>
          <w:spacing w:val="-2"/>
          <w:sz w:val="24"/>
        </w:rPr>
        <w:t> </w:t>
      </w:r>
      <w:r>
        <w:rPr>
          <w:sz w:val="24"/>
        </w:rPr>
        <w:t>11</w:t>
      </w:r>
      <w:r>
        <w:rPr>
          <w:spacing w:val="-2"/>
          <w:sz w:val="24"/>
        </w:rPr>
        <w:t> </w:t>
      </w:r>
      <w:r>
        <w:rPr>
          <w:sz w:val="24"/>
        </w:rPr>
        <w:t>del</w:t>
      </w:r>
      <w:r>
        <w:rPr>
          <w:spacing w:val="-2"/>
          <w:sz w:val="24"/>
        </w:rPr>
        <w:t> </w:t>
      </w:r>
      <w:r>
        <w:rPr>
          <w:sz w:val="24"/>
        </w:rPr>
        <w:t>cuestionario</w:t>
      </w:r>
      <w:r>
        <w:rPr>
          <w:spacing w:val="-2"/>
          <w:sz w:val="24"/>
        </w:rPr>
        <w:t> </w:t>
      </w:r>
      <w:r>
        <w:rPr>
          <w:sz w:val="24"/>
        </w:rPr>
        <w:t>de</w:t>
      </w:r>
      <w:r>
        <w:rPr>
          <w:spacing w:val="-4"/>
          <w:sz w:val="24"/>
        </w:rPr>
        <w:t> </w:t>
      </w:r>
      <w:r>
        <w:rPr>
          <w:sz w:val="24"/>
        </w:rPr>
        <w:t>aspectos</w:t>
      </w:r>
      <w:r>
        <w:rPr>
          <w:spacing w:val="-5"/>
          <w:sz w:val="24"/>
        </w:rPr>
        <w:t> </w:t>
      </w:r>
      <w:r>
        <w:rPr>
          <w:sz w:val="24"/>
        </w:rPr>
        <w:t>socioculturales</w:t>
      </w:r>
      <w:r>
        <w:rPr>
          <w:spacing w:val="-11"/>
          <w:sz w:val="24"/>
        </w:rPr>
        <w:t> </w:t>
      </w:r>
      <w:r>
        <w:rPr>
          <w:sz w:val="24"/>
        </w:rPr>
        <w:t>...</w:t>
      </w:r>
      <w:r>
        <w:rPr>
          <w:spacing w:val="-46"/>
          <w:sz w:val="24"/>
        </w:rPr>
        <w:t> </w:t>
      </w:r>
      <w:r>
        <w:rPr>
          <w:sz w:val="24"/>
        </w:rPr>
        <w:t>52 Tabla 4.16 Resultados del reactivo 12 del cuestionario de aspectos socioculturales   </w:t>
      </w:r>
      <w:r>
        <w:rPr>
          <w:spacing w:val="57"/>
          <w:sz w:val="24"/>
        </w:rPr>
        <w:t> </w:t>
      </w:r>
      <w:r>
        <w:rPr>
          <w:sz w:val="24"/>
        </w:rPr>
        <w:t>53</w:t>
      </w:r>
    </w:p>
    <w:p>
      <w:pPr>
        <w:pStyle w:val="BodyText"/>
        <w:tabs>
          <w:tab w:pos="9242" w:val="left" w:leader="dot"/>
        </w:tabs>
        <w:spacing w:line="362" w:lineRule="auto" w:before="2"/>
        <w:ind w:left="102" w:right="106"/>
      </w:pPr>
      <w:r>
        <w:rPr/>
        <w:t>Tabla</w:t>
      </w:r>
      <w:r>
        <w:rPr>
          <w:spacing w:val="-2"/>
        </w:rPr>
        <w:t> </w:t>
      </w:r>
      <w:r>
        <w:rPr/>
        <w:t>4.</w:t>
      </w:r>
      <w:r>
        <w:rPr>
          <w:spacing w:val="-2"/>
        </w:rPr>
        <w:t> </w:t>
      </w:r>
      <w:r>
        <w:rPr/>
        <w:t>17</w:t>
      </w:r>
      <w:r>
        <w:rPr>
          <w:spacing w:val="-2"/>
        </w:rPr>
        <w:t> </w:t>
      </w:r>
      <w:r>
        <w:rPr/>
        <w:t>Resultados del</w:t>
      </w:r>
      <w:r>
        <w:rPr>
          <w:spacing w:val="-2"/>
        </w:rPr>
        <w:t> </w:t>
      </w:r>
      <w:r>
        <w:rPr/>
        <w:t>reactivo</w:t>
      </w:r>
      <w:r>
        <w:rPr>
          <w:spacing w:val="-2"/>
        </w:rPr>
        <w:t> </w:t>
      </w:r>
      <w:r>
        <w:rPr/>
        <w:t>13</w:t>
      </w:r>
      <w:r>
        <w:rPr>
          <w:spacing w:val="-2"/>
        </w:rPr>
        <w:t> </w:t>
      </w:r>
      <w:r>
        <w:rPr/>
        <w:t>del</w:t>
      </w:r>
      <w:r>
        <w:rPr>
          <w:spacing w:val="-2"/>
        </w:rPr>
        <w:t> </w:t>
      </w:r>
      <w:r>
        <w:rPr/>
        <w:t>cuestionario</w:t>
      </w:r>
      <w:r>
        <w:rPr>
          <w:spacing w:val="-2"/>
        </w:rPr>
        <w:t> </w:t>
      </w:r>
      <w:r>
        <w:rPr/>
        <w:t>de</w:t>
      </w:r>
      <w:r>
        <w:rPr>
          <w:spacing w:val="-4"/>
        </w:rPr>
        <w:t> </w:t>
      </w:r>
      <w:r>
        <w:rPr/>
        <w:t>aspectos</w:t>
      </w:r>
      <w:r>
        <w:rPr>
          <w:spacing w:val="-5"/>
        </w:rPr>
        <w:t> </w:t>
      </w:r>
      <w:r>
        <w:rPr/>
        <w:t>socioculturales</w:t>
      </w:r>
      <w:r>
        <w:rPr>
          <w:spacing w:val="-11"/>
        </w:rPr>
        <w:t> </w:t>
      </w:r>
      <w:r>
        <w:rPr/>
        <w:t>...</w:t>
      </w:r>
      <w:r>
        <w:rPr>
          <w:spacing w:val="-46"/>
        </w:rPr>
        <w:t> </w:t>
      </w:r>
      <w:r>
        <w:rPr/>
        <w:t>55 Tabla 4.18 Resultados del reactivo 14 del cuestionario de</w:t>
      </w:r>
      <w:r>
        <w:rPr>
          <w:spacing w:val="-16"/>
        </w:rPr>
        <w:t> </w:t>
      </w:r>
      <w:r>
        <w:rPr/>
        <w:t>aspectos</w:t>
      </w:r>
      <w:r>
        <w:rPr>
          <w:spacing w:val="-4"/>
        </w:rPr>
        <w:t> </w:t>
      </w:r>
      <w:r>
        <w:rPr/>
        <w:t>socioculturales</w:t>
        <w:tab/>
        <w:t>56</w:t>
      </w:r>
    </w:p>
    <w:p>
      <w:pPr>
        <w:pStyle w:val="BodyText"/>
        <w:tabs>
          <w:tab w:pos="9242" w:val="left" w:leader="dot"/>
        </w:tabs>
        <w:ind w:left="102"/>
      </w:pPr>
      <w:r>
        <w:rPr/>
        <w:t>Tabla 4.19 Resultados del reactivo 15 del cuestionario de</w:t>
      </w:r>
      <w:r>
        <w:rPr>
          <w:spacing w:val="-16"/>
        </w:rPr>
        <w:t> </w:t>
      </w:r>
      <w:r>
        <w:rPr/>
        <w:t>aspectos</w:t>
      </w:r>
      <w:r>
        <w:rPr>
          <w:spacing w:val="-4"/>
        </w:rPr>
        <w:t> </w:t>
      </w:r>
      <w:r>
        <w:rPr/>
        <w:t>socioculturales</w:t>
        <w:tab/>
        <w:t>57</w:t>
      </w:r>
    </w:p>
    <w:p>
      <w:pPr>
        <w:pStyle w:val="BodyText"/>
        <w:tabs>
          <w:tab w:pos="9242" w:val="left" w:leader="dot"/>
        </w:tabs>
        <w:spacing w:before="139"/>
        <w:ind w:left="102"/>
      </w:pPr>
      <w:r>
        <w:rPr/>
        <w:t>Tabla 4.20 Resultados del reactivo 16 del cuestionario de</w:t>
      </w:r>
      <w:r>
        <w:rPr>
          <w:spacing w:val="-15"/>
        </w:rPr>
        <w:t> </w:t>
      </w:r>
      <w:r>
        <w:rPr/>
        <w:t>aspectos</w:t>
      </w:r>
      <w:r>
        <w:rPr>
          <w:spacing w:val="-4"/>
        </w:rPr>
        <w:t> </w:t>
      </w:r>
      <w:r>
        <w:rPr/>
        <w:t>socioculturales</w:t>
        <w:tab/>
        <w:t>58</w:t>
      </w:r>
    </w:p>
    <w:p>
      <w:pPr>
        <w:pStyle w:val="BodyText"/>
        <w:tabs>
          <w:tab w:pos="9242" w:val="left" w:leader="dot"/>
        </w:tabs>
        <w:spacing w:line="360" w:lineRule="auto" w:before="137"/>
        <w:ind w:left="102" w:right="106"/>
      </w:pPr>
      <w:r>
        <w:rPr/>
        <w:t>Tabla 4.21 Resultados del reactivo 17 del cuestionario de aspectos socioculturales ... 59 Tabla 4.22 Resultados del reactivo 18 del cuestionario de</w:t>
      </w:r>
      <w:r>
        <w:rPr>
          <w:spacing w:val="-16"/>
        </w:rPr>
        <w:t> </w:t>
      </w:r>
      <w:r>
        <w:rPr/>
        <w:t>aspectos</w:t>
      </w:r>
      <w:r>
        <w:rPr>
          <w:spacing w:val="-4"/>
        </w:rPr>
        <w:t> </w:t>
      </w:r>
      <w:r>
        <w:rPr/>
        <w:t>socioculturales</w:t>
        <w:tab/>
        <w:t>60</w:t>
      </w:r>
    </w:p>
    <w:p>
      <w:pPr>
        <w:pStyle w:val="BodyText"/>
        <w:tabs>
          <w:tab w:pos="9242" w:val="left" w:leader="dot"/>
        </w:tabs>
        <w:spacing w:before="2"/>
        <w:ind w:left="102"/>
      </w:pPr>
      <w:r>
        <w:rPr/>
        <w:t>Tabla 4.23 Resultados de la prueba de</w:t>
      </w:r>
      <w:r>
        <w:rPr>
          <w:spacing w:val="-18"/>
        </w:rPr>
        <w:t> </w:t>
      </w:r>
      <w:r>
        <w:rPr/>
        <w:t>lengua</w:t>
      </w:r>
      <w:r>
        <w:rPr>
          <w:spacing w:val="-2"/>
        </w:rPr>
        <w:t> </w:t>
      </w:r>
      <w:r>
        <w:rPr/>
        <w:t>GC</w:t>
        <w:tab/>
        <w:t>61</w:t>
      </w:r>
    </w:p>
    <w:p>
      <w:pPr>
        <w:pStyle w:val="BodyText"/>
        <w:tabs>
          <w:tab w:pos="9242" w:val="left" w:leader="dot"/>
        </w:tabs>
        <w:spacing w:before="137"/>
        <w:ind w:left="102"/>
      </w:pPr>
      <w:r>
        <w:rPr/>
        <w:t>Tabla 4.24 Resultados de la prueba de</w:t>
      </w:r>
      <w:r>
        <w:rPr>
          <w:spacing w:val="-18"/>
        </w:rPr>
        <w:t> </w:t>
      </w:r>
      <w:r>
        <w:rPr/>
        <w:t>lengua</w:t>
      </w:r>
      <w:r>
        <w:rPr>
          <w:spacing w:val="-2"/>
        </w:rPr>
        <w:t> </w:t>
      </w:r>
      <w:r>
        <w:rPr/>
        <w:t>GE</w:t>
        <w:tab/>
        <w:t>61</w:t>
      </w:r>
    </w:p>
    <w:p>
      <w:pPr>
        <w:spacing w:before="139"/>
        <w:ind w:left="102" w:right="0" w:firstLine="0"/>
        <w:jc w:val="both"/>
        <w:rPr>
          <w:sz w:val="24"/>
        </w:rPr>
      </w:pPr>
      <w:r>
        <w:rPr>
          <w:sz w:val="24"/>
        </w:rPr>
        <w:t>Tabla 4.25 </w:t>
      </w:r>
      <w:r>
        <w:rPr>
          <w:sz w:val="22"/>
        </w:rPr>
        <w:t>Diferenciales de la prueba diagnóstico y de la prueba de lengua del GC y del GE</w:t>
      </w:r>
      <w:r>
        <w:rPr>
          <w:sz w:val="24"/>
        </w:rPr>
        <w:t>.61</w:t>
      </w:r>
    </w:p>
    <w:p>
      <w:pPr>
        <w:spacing w:after="0"/>
        <w:jc w:val="both"/>
        <w:rPr>
          <w:sz w:val="24"/>
        </w:rPr>
        <w:sectPr>
          <w:pgSz w:w="12240" w:h="15840"/>
          <w:pgMar w:top="1500" w:bottom="280" w:left="1600" w:right="1020"/>
        </w:sectPr>
      </w:pPr>
    </w:p>
    <w:p>
      <w:pPr>
        <w:pStyle w:val="BodyText"/>
        <w:spacing w:before="4"/>
        <w:rPr>
          <w:sz w:val="11"/>
        </w:rPr>
      </w:pPr>
    </w:p>
    <w:p>
      <w:pPr>
        <w:pStyle w:val="BodyText"/>
        <w:tabs>
          <w:tab w:pos="9511" w:val="right" w:leader="dot"/>
        </w:tabs>
        <w:spacing w:before="69"/>
        <w:ind w:left="102"/>
      </w:pPr>
      <w:r>
        <w:rPr/>
        <w:t>Tabla 4.26 Resultados de la prueba de sensibilización</w:t>
      </w:r>
      <w:r>
        <w:rPr>
          <w:spacing w:val="-10"/>
        </w:rPr>
        <w:t> </w:t>
      </w:r>
      <w:r>
        <w:rPr/>
        <w:t>del</w:t>
      </w:r>
      <w:r>
        <w:rPr>
          <w:spacing w:val="-1"/>
        </w:rPr>
        <w:t> </w:t>
      </w:r>
      <w:r>
        <w:rPr/>
        <w:t>GC</w:t>
        <w:tab/>
        <w:t>62</w:t>
      </w:r>
    </w:p>
    <w:p>
      <w:pPr>
        <w:pStyle w:val="BodyText"/>
        <w:tabs>
          <w:tab w:pos="9511" w:val="right" w:leader="dot"/>
        </w:tabs>
        <w:spacing w:before="137"/>
        <w:ind w:left="102"/>
      </w:pPr>
      <w:r>
        <w:rPr/>
        <w:t>Tabla 4.27 Resultados de la prueba de sensibilización</w:t>
      </w:r>
      <w:r>
        <w:rPr>
          <w:spacing w:val="-10"/>
        </w:rPr>
        <w:t> </w:t>
      </w:r>
      <w:r>
        <w:rPr/>
        <w:t>del</w:t>
      </w:r>
      <w:r>
        <w:rPr>
          <w:spacing w:val="-1"/>
        </w:rPr>
        <w:t> </w:t>
      </w:r>
      <w:r>
        <w:rPr/>
        <w:t>GE</w:t>
        <w:tab/>
        <w:t>62</w:t>
      </w:r>
    </w:p>
    <w:p>
      <w:pPr>
        <w:spacing w:after="0"/>
        <w:sectPr>
          <w:pgSz w:w="12240" w:h="15840"/>
          <w:pgMar w:top="1500" w:bottom="280" w:left="1600" w:right="1020"/>
        </w:sectPr>
      </w:pPr>
    </w:p>
    <w:p>
      <w:pPr>
        <w:pStyle w:val="Heading2"/>
        <w:spacing w:before="200"/>
        <w:ind w:left="792" w:right="803"/>
        <w:jc w:val="center"/>
      </w:pPr>
      <w:bookmarkStart w:name="_TOC_250045" w:id="1"/>
      <w:bookmarkEnd w:id="1"/>
      <w:r>
        <w:rPr/>
        <w:t>INTRODUCCIÓN</w:t>
      </w:r>
    </w:p>
    <w:p>
      <w:pPr>
        <w:pStyle w:val="BodyText"/>
        <w:rPr>
          <w:b/>
        </w:rPr>
      </w:pPr>
    </w:p>
    <w:p>
      <w:pPr>
        <w:pStyle w:val="BodyText"/>
        <w:rPr>
          <w:b/>
        </w:rPr>
      </w:pPr>
    </w:p>
    <w:p>
      <w:pPr>
        <w:pStyle w:val="BodyText"/>
        <w:rPr>
          <w:b/>
        </w:rPr>
      </w:pPr>
    </w:p>
    <w:p>
      <w:pPr>
        <w:pStyle w:val="BodyText"/>
        <w:spacing w:before="10"/>
        <w:rPr>
          <w:b/>
          <w:sz w:val="20"/>
        </w:rPr>
      </w:pPr>
    </w:p>
    <w:p>
      <w:pPr>
        <w:pStyle w:val="BodyText"/>
        <w:spacing w:line="360" w:lineRule="auto"/>
        <w:ind w:left="102" w:right="106"/>
        <w:jc w:val="both"/>
      </w:pPr>
      <w:r>
        <w:rPr/>
        <w:t>Varios son los especialistas que han manifestado la importancia de enseñar cultura en una clase de lengua extranjera, entre ellos Areizaga (2001) y Galindo (2005). No obstante, son muy pocas o nulas las actividades que se desarrollan en el salón de clase o que se encuentran en los métodos de francés que permitan a los aprendientes desarrollar una competencia sociocultural, que resulta tan importante como la competencia lingüística.</w:t>
      </w:r>
    </w:p>
    <w:p>
      <w:pPr>
        <w:pStyle w:val="BodyText"/>
      </w:pPr>
    </w:p>
    <w:p>
      <w:pPr>
        <w:pStyle w:val="BodyText"/>
        <w:spacing w:line="360" w:lineRule="auto" w:before="142"/>
        <w:ind w:left="102" w:right="107"/>
        <w:jc w:val="both"/>
      </w:pPr>
      <w:r>
        <w:rPr/>
        <w:t>Al aprender una lengua extranjera, una competencia lingüística es indispensable para comprender y producir oraciones. Sin embargo, para lograr un desempeño óptimo en situaciones de la vida cotidiana ajenas a las de nuestra cultura materna no basta con conocer las reglas gramaticales sino también los patrones sociales y culturales únicos de cada cultura.</w:t>
      </w:r>
    </w:p>
    <w:p>
      <w:pPr>
        <w:pStyle w:val="BodyText"/>
      </w:pPr>
    </w:p>
    <w:p>
      <w:pPr>
        <w:pStyle w:val="BodyText"/>
        <w:spacing w:line="360" w:lineRule="auto" w:before="142"/>
        <w:ind w:left="102" w:right="108"/>
        <w:jc w:val="both"/>
      </w:pPr>
      <w:r>
        <w:rPr/>
        <w:t>La problemática que dio pauta a esta aplicación fue la exigua o nula atención que reciben los conocimientos socioculturales durante el proceso de enseñanza del francés como lengua extranjera; ya sea por falta de una metodología para hacerlo, por falta de conocimiento o preparación por parte del docente para abordarlos en clase, porque no forman parte del contenido de los programas o porque el contenido de los programas es extenso y da prioridad a los objetivos lingüísticos dejando en segundo plano u olvidando los contenidos socioculturales. Con base en los planteamientos anteriores surge el  tema de este trabajo: “Hacia el desarrollo de una competencia sociocultural en aprendientes de</w:t>
      </w:r>
      <w:r>
        <w:rPr>
          <w:spacing w:val="-10"/>
        </w:rPr>
        <w:t> </w:t>
      </w:r>
      <w:r>
        <w:rPr/>
        <w:t>francés”.</w:t>
      </w:r>
    </w:p>
    <w:p>
      <w:pPr>
        <w:pStyle w:val="BodyText"/>
      </w:pPr>
    </w:p>
    <w:p>
      <w:pPr>
        <w:spacing w:line="360" w:lineRule="auto" w:before="142"/>
        <w:ind w:left="102" w:right="106" w:firstLine="0"/>
        <w:jc w:val="both"/>
        <w:rPr>
          <w:sz w:val="24"/>
        </w:rPr>
      </w:pPr>
      <w:r>
        <w:rPr>
          <w:sz w:val="24"/>
        </w:rPr>
        <w:t>El marco teórico en el que se sustenta el trabajo aborda en un primer capítulo los conceptos de </w:t>
      </w:r>
      <w:r>
        <w:rPr>
          <w:i/>
          <w:sz w:val="24"/>
        </w:rPr>
        <w:t>cultura, estereotipo cultural, identidad </w:t>
      </w:r>
      <w:r>
        <w:rPr>
          <w:sz w:val="24"/>
        </w:rPr>
        <w:t>y </w:t>
      </w:r>
      <w:r>
        <w:rPr>
          <w:i/>
          <w:sz w:val="24"/>
        </w:rPr>
        <w:t>competencia sociocultural </w:t>
      </w:r>
      <w:r>
        <w:rPr>
          <w:sz w:val="24"/>
        </w:rPr>
        <w:t>que buscan explicar las diferencias que surgen en el contacto de lenguas y culturas.</w:t>
      </w:r>
    </w:p>
    <w:p>
      <w:pPr>
        <w:pStyle w:val="BodyText"/>
        <w:rPr>
          <w:sz w:val="20"/>
        </w:rPr>
      </w:pPr>
    </w:p>
    <w:p>
      <w:pPr>
        <w:pStyle w:val="BodyText"/>
        <w:rPr>
          <w:sz w:val="20"/>
        </w:rPr>
      </w:pPr>
    </w:p>
    <w:p>
      <w:pPr>
        <w:pStyle w:val="BodyText"/>
        <w:spacing w:before="6"/>
        <w:rPr>
          <w:sz w:val="25"/>
        </w:rPr>
      </w:pPr>
    </w:p>
    <w:p>
      <w:pPr>
        <w:spacing w:before="74"/>
        <w:ind w:left="0" w:right="8" w:firstLine="0"/>
        <w:jc w:val="center"/>
        <w:rPr>
          <w:sz w:val="20"/>
        </w:rPr>
      </w:pPr>
      <w:r>
        <w:rPr>
          <w:w w:val="99"/>
          <w:sz w:val="20"/>
        </w:rPr>
        <w:t>1</w:t>
      </w:r>
    </w:p>
    <w:p>
      <w:pPr>
        <w:spacing w:after="0"/>
        <w:jc w:val="center"/>
        <w:rPr>
          <w:sz w:val="20"/>
        </w:rPr>
        <w:sectPr>
          <w:pgSz w:w="12240" w:h="15840"/>
          <w:pgMar w:top="1500" w:bottom="280" w:left="1600" w:right="1020"/>
        </w:sectPr>
      </w:pPr>
    </w:p>
    <w:p>
      <w:pPr>
        <w:pStyle w:val="BodyText"/>
        <w:spacing w:before="1"/>
        <w:rPr>
          <w:sz w:val="11"/>
        </w:rPr>
      </w:pPr>
    </w:p>
    <w:p>
      <w:pPr>
        <w:spacing w:line="360" w:lineRule="auto" w:before="70"/>
        <w:ind w:left="102" w:right="108" w:firstLine="0"/>
        <w:jc w:val="both"/>
        <w:rPr>
          <w:sz w:val="24"/>
        </w:rPr>
      </w:pPr>
      <w:r>
        <w:rPr>
          <w:sz w:val="24"/>
        </w:rPr>
        <w:t>El segundo capítulo trata la relación entre la </w:t>
      </w:r>
      <w:r>
        <w:rPr>
          <w:i/>
          <w:sz w:val="24"/>
        </w:rPr>
        <w:t>enseñanza </w:t>
      </w:r>
      <w:r>
        <w:rPr>
          <w:sz w:val="24"/>
        </w:rPr>
        <w:t>y el </w:t>
      </w:r>
      <w:r>
        <w:rPr>
          <w:i/>
          <w:sz w:val="24"/>
        </w:rPr>
        <w:t>aprendizaje </w:t>
      </w:r>
      <w:r>
        <w:rPr>
          <w:sz w:val="24"/>
        </w:rPr>
        <w:t>de una </w:t>
      </w:r>
      <w:r>
        <w:rPr>
          <w:i/>
          <w:sz w:val="24"/>
        </w:rPr>
        <w:t>lengua </w:t>
      </w:r>
      <w:r>
        <w:rPr>
          <w:sz w:val="24"/>
        </w:rPr>
        <w:t>y </w:t>
      </w:r>
      <w:r>
        <w:rPr>
          <w:i/>
          <w:sz w:val="24"/>
        </w:rPr>
        <w:t>cultura extranjera </w:t>
      </w:r>
      <w:r>
        <w:rPr>
          <w:sz w:val="24"/>
        </w:rPr>
        <w:t>y enfatiza la importancia de desarrollar una </w:t>
      </w:r>
      <w:r>
        <w:rPr>
          <w:i/>
          <w:sz w:val="24"/>
        </w:rPr>
        <w:t>competencia </w:t>
      </w:r>
      <w:r>
        <w:rPr>
          <w:i/>
          <w:sz w:val="24"/>
        </w:rPr>
        <w:t>sociocultural </w:t>
      </w:r>
      <w:r>
        <w:rPr>
          <w:sz w:val="24"/>
        </w:rPr>
        <w:t>en clase de lengua extranjera</w:t>
      </w:r>
      <w:r>
        <w:rPr>
          <w:spacing w:val="-13"/>
          <w:sz w:val="24"/>
        </w:rPr>
        <w:t> </w:t>
      </w:r>
      <w:r>
        <w:rPr>
          <w:sz w:val="24"/>
        </w:rPr>
        <w:t>(LE).</w:t>
      </w:r>
    </w:p>
    <w:p>
      <w:pPr>
        <w:pStyle w:val="BodyText"/>
      </w:pPr>
    </w:p>
    <w:p>
      <w:pPr>
        <w:pStyle w:val="BodyText"/>
        <w:spacing w:line="360" w:lineRule="auto" w:before="144"/>
        <w:ind w:left="102" w:right="107"/>
        <w:jc w:val="both"/>
      </w:pPr>
      <w:r>
        <w:rPr/>
        <w:t>Para perseguir los objetivos de la aplicación se optó por seguir un enfoque mixto mayoritariamente cuantitativo, con variables observables y medibles que implicaron la recolección y análisis de datos cuantitativos y cualitativos. El estudio incluye </w:t>
      </w:r>
      <w:r>
        <w:rPr>
          <w:spacing w:val="-2"/>
        </w:rPr>
        <w:t>una </w:t>
      </w:r>
      <w:r>
        <w:rPr/>
        <w:t>variable independiente, tratamiento de aspectos socioculturales, y variables dependientes, la sensibilización al desarrollo de una competencia sociocultural, el nivel de lengua de los estudiantes antes y después del curso y el grado de conocimientos socioculturales antes y después del</w:t>
      </w:r>
      <w:r>
        <w:rPr>
          <w:spacing w:val="-12"/>
        </w:rPr>
        <w:t> </w:t>
      </w:r>
      <w:r>
        <w:rPr/>
        <w:t>curso.</w:t>
      </w:r>
    </w:p>
    <w:p>
      <w:pPr>
        <w:pStyle w:val="BodyText"/>
      </w:pPr>
    </w:p>
    <w:p>
      <w:pPr>
        <w:pStyle w:val="BodyText"/>
        <w:spacing w:line="360" w:lineRule="auto" w:before="142"/>
        <w:ind w:left="102" w:right="106"/>
        <w:jc w:val="both"/>
      </w:pPr>
      <w:r>
        <w:rPr/>
        <w:t>Para lograr los objetivos, se requirieron instrumentos que midieran el grado de conocimientos socioculturales, el nivel de lengua francesa de los alumnos así como la sensibilización de los aprendientes a los aspectos socioculturales, por lo cual se diseñaron cinco instrumentos. La aplicación se llevó a cabo con dos grupos, un grupo control y un grupo experimental. Los resultados obtenidos permitieron analizar la relación y efectos de un tratamiento en el aprendizaje de la lengua francesa y el conocimiento de aspectos socioculturales.</w:t>
      </w:r>
    </w:p>
    <w:p>
      <w:pPr>
        <w:spacing w:after="0" w:line="360" w:lineRule="auto"/>
        <w:jc w:val="both"/>
        <w:sectPr>
          <w:pgSz w:w="12240" w:h="15840"/>
          <w:pgMar w:top="1500" w:bottom="280" w:left="1600" w:right="1020"/>
        </w:sectPr>
      </w:pPr>
    </w:p>
    <w:p>
      <w:pPr>
        <w:pStyle w:val="BodyText"/>
        <w:rPr>
          <w:sz w:val="20"/>
        </w:rPr>
      </w:pPr>
    </w:p>
    <w:p>
      <w:pPr>
        <w:pStyle w:val="BodyText"/>
        <w:rPr>
          <w:sz w:val="20"/>
        </w:rPr>
      </w:pPr>
    </w:p>
    <w:p>
      <w:pPr>
        <w:pStyle w:val="BodyText"/>
        <w:spacing w:before="1"/>
        <w:rPr>
          <w:sz w:val="19"/>
        </w:rPr>
      </w:pPr>
    </w:p>
    <w:p>
      <w:pPr>
        <w:pStyle w:val="Heading2"/>
        <w:spacing w:before="0"/>
        <w:ind w:left="1597"/>
        <w:jc w:val="left"/>
      </w:pPr>
      <w:bookmarkStart w:name="_TOC_250044" w:id="2"/>
      <w:bookmarkEnd w:id="2"/>
      <w:r>
        <w:rPr/>
        <w:t>CAPÍTULO 1 RELACIÓN ENTRE CULTURA Y SOCIEDAD</w:t>
      </w:r>
    </w:p>
    <w:p>
      <w:pPr>
        <w:pStyle w:val="BodyText"/>
        <w:rPr>
          <w:b/>
        </w:rPr>
      </w:pPr>
    </w:p>
    <w:p>
      <w:pPr>
        <w:pStyle w:val="BodyText"/>
        <w:rPr>
          <w:b/>
        </w:rPr>
      </w:pPr>
    </w:p>
    <w:p>
      <w:pPr>
        <w:pStyle w:val="BodyText"/>
        <w:spacing w:before="10"/>
        <w:rPr>
          <w:b/>
          <w:sz w:val="35"/>
        </w:rPr>
      </w:pPr>
    </w:p>
    <w:p>
      <w:pPr>
        <w:pStyle w:val="BodyText"/>
        <w:spacing w:line="360" w:lineRule="auto"/>
        <w:ind w:left="102" w:right="106"/>
        <w:jc w:val="both"/>
      </w:pPr>
      <w:r>
        <w:rPr/>
        <w:t>Como el título del capítulo lo menciona, cierto es que existe un vínculo recíproco e indisociable entre cultura y sociedad pues es a través de </w:t>
      </w:r>
      <w:r>
        <w:rPr>
          <w:spacing w:val="2"/>
        </w:rPr>
        <w:t>la </w:t>
      </w:r>
      <w:r>
        <w:rPr/>
        <w:t>sociedad que se desarrolla la cultura y al mismo tiempo ésta es el reflejo de distintos procesos de socialización. Este capítulo presenta un acercamiento al concepto de cultura, considerando enfoques tanto lingüísticos como antropológicos; de igual forma, aborda cuestiones de estereotipos e identidad que son indispensables para comprender las diferencias que surgen cuando dos o más culturas entran en contacto. Finalmente, se enfoca en la relación entre </w:t>
      </w:r>
      <w:r>
        <w:rPr>
          <w:i/>
        </w:rPr>
        <w:t>competencia comunicativa </w:t>
      </w:r>
      <w:r>
        <w:rPr/>
        <w:t>y </w:t>
      </w:r>
      <w:r>
        <w:rPr>
          <w:i/>
        </w:rPr>
        <w:t>competencia</w:t>
      </w:r>
      <w:r>
        <w:rPr>
          <w:i/>
          <w:spacing w:val="-19"/>
        </w:rPr>
        <w:t> </w:t>
      </w:r>
      <w:r>
        <w:rPr>
          <w:i/>
        </w:rPr>
        <w:t>sociocultural</w:t>
      </w:r>
      <w:r>
        <w:rPr/>
        <w:t>.</w:t>
      </w:r>
    </w:p>
    <w:p>
      <w:pPr>
        <w:pStyle w:val="BodyText"/>
      </w:pPr>
    </w:p>
    <w:p>
      <w:pPr>
        <w:pStyle w:val="Heading2"/>
        <w:numPr>
          <w:ilvl w:val="1"/>
          <w:numId w:val="5"/>
        </w:numPr>
        <w:tabs>
          <w:tab w:pos="505" w:val="left" w:leader="none"/>
        </w:tabs>
        <w:spacing w:line="240" w:lineRule="auto" w:before="144" w:after="0"/>
        <w:ind w:left="504" w:right="0" w:hanging="402"/>
        <w:jc w:val="both"/>
      </w:pPr>
      <w:bookmarkStart w:name="_TOC_250043" w:id="3"/>
      <w:r>
        <w:rPr/>
        <w:t>Hacia una definición de</w:t>
      </w:r>
      <w:r>
        <w:rPr>
          <w:spacing w:val="-6"/>
        </w:rPr>
        <w:t> </w:t>
      </w:r>
      <w:bookmarkEnd w:id="3"/>
      <w:r>
        <w:rPr/>
        <w:t>cultura</w:t>
      </w:r>
    </w:p>
    <w:p>
      <w:pPr>
        <w:pStyle w:val="BodyText"/>
        <w:rPr>
          <w:b/>
        </w:rPr>
      </w:pPr>
    </w:p>
    <w:p>
      <w:pPr>
        <w:pStyle w:val="BodyText"/>
        <w:spacing w:before="10"/>
        <w:rPr>
          <w:b/>
          <w:sz w:val="20"/>
        </w:rPr>
      </w:pPr>
    </w:p>
    <w:p>
      <w:pPr>
        <w:pStyle w:val="BodyText"/>
        <w:spacing w:line="360" w:lineRule="auto"/>
        <w:ind w:left="102" w:right="107"/>
        <w:jc w:val="both"/>
      </w:pPr>
      <w:r>
        <w:rPr/>
        <w:t>Debido a que existe una extensa bibliografía al respecto, resulta complicado precisar el concepto de cultura porque, además de que es un término amplio, cada autor propone un aspecto diferente, obedeciendo a diferentes disciplinas y posturas teóricas. Algunas definiciones dejan de lado aspectos que son esenciales para el entendimiento de este trabajo y otras varían en pequeños matices como se muestra a continuación:</w:t>
      </w:r>
    </w:p>
    <w:p>
      <w:pPr>
        <w:pStyle w:val="BodyText"/>
      </w:pPr>
    </w:p>
    <w:p>
      <w:pPr>
        <w:pStyle w:val="BodyText"/>
        <w:spacing w:line="360" w:lineRule="auto" w:before="142"/>
        <w:ind w:left="102" w:right="108"/>
        <w:jc w:val="both"/>
      </w:pPr>
      <w:r>
        <w:rPr/>
        <w:t>Desde una perspectiva antropológica, Thompson (2002: 183), tras realizar un recorrido histórico del concepto cultura, plantea dos percepciones de ésta, una descriptiva y otra simbólica. De la primera, asegura que la cultura de un grupo o sociedad es el “conjunto diverso de valores, creencias, costumbres, convenciones, hábitos y prácticas características de una sociedad particular o de un periodo histórico”. Respecto a la percepción simbólica, señala que la cultura es el “patrón de significados incorporados a las formas simbólicas, entre las que se incluyen acciones, enunciados y objetos significativos de diversos tipos en virtud de los cuales los individuos se comunican entre sí y comparten sus experiencias, concepciones y creencias”.</w:t>
      </w:r>
    </w:p>
    <w:p>
      <w:pPr>
        <w:pStyle w:val="BodyText"/>
        <w:rPr>
          <w:sz w:val="20"/>
        </w:rPr>
      </w:pPr>
    </w:p>
    <w:p>
      <w:pPr>
        <w:pStyle w:val="BodyText"/>
        <w:spacing w:before="8"/>
        <w:rPr>
          <w:sz w:val="15"/>
        </w:rPr>
      </w:pPr>
    </w:p>
    <w:p>
      <w:pPr>
        <w:spacing w:before="74"/>
        <w:ind w:left="0" w:right="8" w:firstLine="0"/>
        <w:jc w:val="center"/>
        <w:rPr>
          <w:sz w:val="20"/>
        </w:rPr>
      </w:pPr>
      <w:r>
        <w:rPr>
          <w:w w:val="99"/>
          <w:sz w:val="20"/>
        </w:rPr>
        <w:t>3</w:t>
      </w:r>
    </w:p>
    <w:p>
      <w:pPr>
        <w:spacing w:after="0"/>
        <w:jc w:val="center"/>
        <w:rPr>
          <w:sz w:val="20"/>
        </w:rPr>
        <w:sectPr>
          <w:pgSz w:w="12240" w:h="15840"/>
          <w:pgMar w:top="1500" w:bottom="280" w:left="1600" w:right="1020"/>
        </w:sectPr>
      </w:pPr>
    </w:p>
    <w:p>
      <w:pPr>
        <w:pStyle w:val="BodyText"/>
        <w:spacing w:before="4"/>
        <w:rPr>
          <w:sz w:val="11"/>
        </w:rPr>
      </w:pPr>
    </w:p>
    <w:p>
      <w:pPr>
        <w:pStyle w:val="BodyText"/>
        <w:spacing w:line="360" w:lineRule="auto" w:before="69"/>
        <w:ind w:left="102" w:right="116"/>
        <w:jc w:val="both"/>
      </w:pPr>
      <w:r>
        <w:rPr/>
        <w:t>En palabras de Wolton (2001), la palabra “cultura” atesora tres significados. El primero y más amplio es el término en inglés, éste hace referencia a una noción antropológica  que integra las obras, formas de vivir, estilos y conocimientos. Enseguida, se encuentra el sentido alemán que es más cercano al concepto de civilización y del cual se infiere el concepto de cultura. Por último, el francés que es menos extenso y se refiere a la idea de creación, de obras, de patrimonio y a la existencia de criterios capaces de distinguir entre lo que se produce y se</w:t>
      </w:r>
      <w:r>
        <w:rPr>
          <w:spacing w:val="-13"/>
        </w:rPr>
        <w:t> </w:t>
      </w:r>
      <w:r>
        <w:rPr/>
        <w:t>intercambia.</w:t>
      </w:r>
    </w:p>
    <w:p>
      <w:pPr>
        <w:pStyle w:val="BodyText"/>
      </w:pPr>
    </w:p>
    <w:p>
      <w:pPr>
        <w:pStyle w:val="BodyText"/>
        <w:spacing w:line="360" w:lineRule="auto" w:before="142"/>
        <w:ind w:left="102" w:right="110"/>
        <w:jc w:val="both"/>
      </w:pPr>
      <w:r>
        <w:rPr/>
        <w:t>En cambio, Morin (2001: 66) reduce el sentido de la palabra cultura a dos acepciones.  El significado general se refiere a todo lo que no es naturaleza, todo lo que se aprende, conocimientos, hábitos, costumbres, normas, creencias, valores, que perduran de generación en generación. En un sentido más restrictivo, la cultura designa expresiones de conjuntos humanos en sus formas singulares, cada una con sus ritos, su técnica,  etc. Cabe señalar que Morin concibe la cultura como una noción dual que por un lado  es cerrada, por explicarlo de algún modo a nivel biológico se encuentra protegida por su propia identidad; sin embargo, esta noción es a la vez abierta porque también integra  un conocimiento exterior, ajeno a la propia cultura. Lo anterior resulta en modificaciones en la manera de interpretar o de ver el mundo. Esta perspectiva hace  posible  la apertura a una competencia</w:t>
      </w:r>
      <w:r>
        <w:rPr>
          <w:spacing w:val="-13"/>
        </w:rPr>
        <w:t> </w:t>
      </w:r>
      <w:r>
        <w:rPr/>
        <w:t>intercultural.</w:t>
      </w:r>
    </w:p>
    <w:p>
      <w:pPr>
        <w:pStyle w:val="BodyText"/>
      </w:pPr>
    </w:p>
    <w:p>
      <w:pPr>
        <w:pStyle w:val="BodyText"/>
        <w:spacing w:line="360" w:lineRule="auto" w:before="142"/>
        <w:ind w:left="102" w:right="107"/>
        <w:jc w:val="both"/>
      </w:pPr>
      <w:r>
        <w:rPr/>
        <w:t>En un enfoque lingüístico, Bertocchini y Constanzo (2008: 145) explican que el término “Cultura” con mayúscula alude a las grandes obras, personajes y acontecimientos históricos de una nación. Acompañando este término, se encuentra la palabra “Civilización” que se define como el espacio, la sociedad, las mentalidades colectivas que caracterizan la misma nación. La C de Cultura y la C de Civilización dieron lugar a la palabra “cultura” con minúscula que hace referencia al conocimiento sociocultural común a los individuos de una comunidad sobre costumbres, hábitos y creencias para entender el comportamiento y el carácter del</w:t>
      </w:r>
      <w:r>
        <w:rPr>
          <w:spacing w:val="-13"/>
        </w:rPr>
        <w:t> </w:t>
      </w:r>
      <w:r>
        <w:rPr/>
        <w:t>hombre.</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8"/>
        <w:jc w:val="both"/>
      </w:pPr>
      <w:r>
        <w:rPr/>
        <w:t>Específicamente en el campo del aprendizaje y de la enseñanza de lenguas era  habitual vincular cultura con nacionalidad y lengua. En este contexto, la cultura se ha asociado tradicionalmente al estudio de la literatura, la historia, el arte y se ha prestado poca atención a aspectos como comportamientos, actitudes y valores que los representan (Woodin en Ojanguren y Blanco, 2006:</w:t>
      </w:r>
      <w:r>
        <w:rPr>
          <w:spacing w:val="-23"/>
        </w:rPr>
        <w:t> </w:t>
      </w:r>
      <w:r>
        <w:rPr/>
        <w:t>72).</w:t>
      </w:r>
    </w:p>
    <w:p>
      <w:pPr>
        <w:pStyle w:val="BodyText"/>
      </w:pPr>
    </w:p>
    <w:p>
      <w:pPr>
        <w:pStyle w:val="BodyText"/>
        <w:spacing w:line="360" w:lineRule="auto" w:before="142"/>
        <w:ind w:left="102" w:right="109"/>
        <w:jc w:val="both"/>
      </w:pPr>
      <w:r>
        <w:rPr/>
        <w:t>De las nociones explicadas anteriormente se concluye que los modelos culturales derivan del mundo en el que las personas viven y de la realidad que construyen. Se percibe un cambio de paradigmas al contrastar los conceptos de cultura, es decir, cambió la manera de ver el mundo de un enfoque tradicional al social. En el área de lenguas extranjeras, el concepto de cultura también ha evolucionado porque si bien era común centrar este término en la literatura y las artes, ahora también se concibe como una forma de vida compartida; es el sentido de cultura con minúscula del que hablan Bertocchini y Constanzo el que se busca se atienda en la enseñanza de lenguas al hablar de cultura.</w:t>
      </w:r>
    </w:p>
    <w:p>
      <w:pPr>
        <w:pStyle w:val="BodyText"/>
      </w:pPr>
    </w:p>
    <w:p>
      <w:pPr>
        <w:pStyle w:val="BodyText"/>
        <w:spacing w:line="360" w:lineRule="auto" w:before="142"/>
        <w:ind w:left="102" w:right="116"/>
        <w:jc w:val="both"/>
      </w:pPr>
      <w:r>
        <w:rPr/>
        <w:t>Este trabajo se sustenta en los conceptos de cultura que proporcionan Morin, Bertocchini y Constanzo por ser los que mejor acompañan los objetivos de la investigación y se destaca el asentimiento de Woodin sobre la poca atención que se da a aspectos que representan la cultura en la enseñanza de lenguas.</w:t>
      </w:r>
    </w:p>
    <w:p>
      <w:pPr>
        <w:pStyle w:val="BodyText"/>
      </w:pPr>
    </w:p>
    <w:p>
      <w:pPr>
        <w:pStyle w:val="Heading2"/>
        <w:numPr>
          <w:ilvl w:val="1"/>
          <w:numId w:val="5"/>
        </w:numPr>
        <w:tabs>
          <w:tab w:pos="507" w:val="left" w:leader="none"/>
        </w:tabs>
        <w:spacing w:line="240" w:lineRule="auto" w:before="142" w:after="0"/>
        <w:ind w:left="506" w:right="0" w:hanging="404"/>
        <w:jc w:val="both"/>
      </w:pPr>
      <w:bookmarkStart w:name="_TOC_250042" w:id="4"/>
      <w:r>
        <w:rPr/>
        <w:t>Acerca de estereotipos e</w:t>
      </w:r>
      <w:r>
        <w:rPr>
          <w:spacing w:val="-14"/>
        </w:rPr>
        <w:t> </w:t>
      </w:r>
      <w:bookmarkEnd w:id="4"/>
      <w:r>
        <w:rPr/>
        <w:t>identidad</w:t>
      </w:r>
    </w:p>
    <w:p>
      <w:pPr>
        <w:pStyle w:val="BodyText"/>
        <w:rPr>
          <w:b/>
        </w:rPr>
      </w:pPr>
    </w:p>
    <w:p>
      <w:pPr>
        <w:pStyle w:val="BodyText"/>
        <w:rPr>
          <w:b/>
        </w:rPr>
      </w:pPr>
    </w:p>
    <w:p>
      <w:pPr>
        <w:pStyle w:val="BodyText"/>
        <w:spacing w:line="360" w:lineRule="auto"/>
        <w:ind w:left="102" w:right="108"/>
        <w:jc w:val="both"/>
      </w:pPr>
      <w:r>
        <w:rPr/>
        <w:t>Se abordará en esta sección la naturaleza del estereotipo para comprender su funcionamiento en el proceso de construcción del conocimiento, las consecuencias que representa en el plano social y se explica su relación con la identidad social.</w:t>
      </w:r>
    </w:p>
    <w:p>
      <w:pPr>
        <w:pStyle w:val="BodyText"/>
      </w:pPr>
    </w:p>
    <w:p>
      <w:pPr>
        <w:pStyle w:val="BodyText"/>
        <w:spacing w:line="360" w:lineRule="auto" w:before="142"/>
        <w:ind w:left="102" w:right="117"/>
        <w:jc w:val="both"/>
      </w:pPr>
      <w:r>
        <w:rPr/>
        <w:t>En su uso moderno, un estereotipo es una imagen mental muy simplificada acerca de un grupo de gente que comparte ciertas cualidades y características, aunque el término se usa a menudo en un sentido</w:t>
      </w:r>
      <w:r>
        <w:rPr>
          <w:spacing w:val="-16"/>
        </w:rPr>
        <w:t> </w:t>
      </w:r>
      <w:r>
        <w:rPr/>
        <w:t>negativo.</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7"/>
        <w:jc w:val="both"/>
      </w:pPr>
      <w:r>
        <w:rPr/>
        <w:t>Se trata de un conjunto de ideas que proporcionan una imagen cuya intención es caracterizar la conducta de las personas que integran un determinado grupo o categoría. Como suelen utilizarse para tener una idea de la manera en la que se conducen otras personas, tienen mucho que ver con el comportamiento que uno mismo se atribuye o atribuye al grupo al que se pertenece y, por lo tanto, más que describir a los otros, describe la relación con otros, subrayando aspectos que distinguen a unos de otros; de ahí su relación con la</w:t>
      </w:r>
      <w:r>
        <w:rPr>
          <w:spacing w:val="-12"/>
        </w:rPr>
        <w:t> </w:t>
      </w:r>
      <w:r>
        <w:rPr/>
        <w:t>identidad.</w:t>
      </w:r>
    </w:p>
    <w:p>
      <w:pPr>
        <w:pStyle w:val="BodyText"/>
      </w:pPr>
    </w:p>
    <w:p>
      <w:pPr>
        <w:pStyle w:val="BodyText"/>
        <w:spacing w:line="360" w:lineRule="auto" w:before="142"/>
        <w:ind w:left="102" w:right="107"/>
        <w:jc w:val="both"/>
      </w:pPr>
      <w:r>
        <w:rPr/>
        <w:t>Entonces, uno puede preguntarse ¿Por qué se emiten tantos estereotipos sobre personas, lenguas o culturas? ¿Qué papel desempeña el estereotipo en la percepción que se llega a tener de algún grupo? Estos planteamientos se desarrollan en el  siguiente</w:t>
      </w:r>
      <w:r>
        <w:rPr>
          <w:spacing w:val="-4"/>
        </w:rPr>
        <w:t> </w:t>
      </w:r>
      <w:r>
        <w:rPr/>
        <w:t>punto.</w:t>
      </w:r>
    </w:p>
    <w:p>
      <w:pPr>
        <w:pStyle w:val="BodyText"/>
      </w:pPr>
    </w:p>
    <w:p>
      <w:pPr>
        <w:pStyle w:val="Heading2"/>
        <w:numPr>
          <w:ilvl w:val="2"/>
          <w:numId w:val="5"/>
        </w:numPr>
        <w:tabs>
          <w:tab w:pos="704" w:val="left" w:leader="none"/>
        </w:tabs>
        <w:spacing w:line="240" w:lineRule="auto" w:before="142" w:after="0"/>
        <w:ind w:left="703" w:right="0" w:hanging="601"/>
        <w:jc w:val="both"/>
      </w:pPr>
      <w:bookmarkStart w:name="_TOC_250041" w:id="5"/>
      <w:r>
        <w:rPr/>
        <w:t>El rol del estereotipo</w:t>
      </w:r>
      <w:r>
        <w:rPr>
          <w:spacing w:val="-9"/>
        </w:rPr>
        <w:t> </w:t>
      </w:r>
      <w:bookmarkEnd w:id="5"/>
      <w:r>
        <w:rPr/>
        <w:t>cultural</w:t>
      </w:r>
    </w:p>
    <w:p>
      <w:pPr>
        <w:pStyle w:val="BodyText"/>
        <w:rPr>
          <w:b/>
        </w:rPr>
      </w:pPr>
    </w:p>
    <w:p>
      <w:pPr>
        <w:pStyle w:val="BodyText"/>
        <w:rPr>
          <w:b/>
        </w:rPr>
      </w:pPr>
    </w:p>
    <w:p>
      <w:pPr>
        <w:pStyle w:val="BodyText"/>
        <w:spacing w:line="360" w:lineRule="auto"/>
        <w:ind w:left="102" w:right="108"/>
        <w:jc w:val="both"/>
      </w:pPr>
      <w:r>
        <w:rPr/>
        <w:t>Bertocchini y Constanzo (2008: 154) explican que </w:t>
      </w:r>
      <w:r>
        <w:rPr>
          <w:spacing w:val="2"/>
        </w:rPr>
        <w:t>en </w:t>
      </w:r>
      <w:r>
        <w:rPr/>
        <w:t>el proceso de interacción de dos grupos diferentes, un individuo hace uso de los estereotipos en primer lugar porque éstos proveen representaciones concretas que permiten categorizar lo que no conocen o aquello con lo que han tenido contacto ocasional. Además, la naturaleza de los estereotipos, simplificada, lleva a realizar categorías sencillas que brindan una sensación de seguridad a la persona porque éstos ofrecen una visión coherente del mundo y sobre todo una visión que es socialmente compartida. Por otra parte, los estereotipos siempre están activos en el discurso social y pueden presentar atributos contradictorios que se corroboran con las opiniones positivas o negativas que las personas emiten acerca de un mismo grupo. Finalmente, cuando los estereotipos no tienen una relación lógica con las personas con las que se interactúa, el sujeto los aparta, los modifica o crea nuevos estereotipos pero no los elimina ya que siempre se puede hacer uso de ellos cuando se percibe un comportamiento</w:t>
      </w:r>
      <w:r>
        <w:rPr>
          <w:spacing w:val="-26"/>
        </w:rPr>
        <w:t> </w:t>
      </w:r>
      <w:r>
        <w:rPr/>
        <w:t>extraño.</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13"/>
        <w:jc w:val="both"/>
      </w:pPr>
      <w:r>
        <w:rPr/>
        <w:t>Un ejemplo de estereotipo es la clásica imagen que los extranjeros tienen acerca de los mexicanos, un campesino con sombrero tomando una siesta al lado de un cactus o que México es un desierto y hace calor por todos lados. Lo cierto es que actualmente  México es una mezcla de profesionales contemporáneos y en las zonas urbanas es muy raro que se vea a alguien con sombrero, tal vez sólo a personas de zonas rurales que viajen a la ciudad. Tampoco es cierto que México sea un país árido pues dentro de la geografía del país se encuentran selvas y bosques con clima tropical y en regiones más elevadas climas fríos. Por lo tanto, este estereotipo no corresponde del todo con nuestra</w:t>
      </w:r>
      <w:r>
        <w:rPr>
          <w:spacing w:val="-6"/>
        </w:rPr>
        <w:t> </w:t>
      </w:r>
      <w:r>
        <w:rPr/>
        <w:t>realidad.</w:t>
      </w:r>
    </w:p>
    <w:p>
      <w:pPr>
        <w:pStyle w:val="BodyText"/>
      </w:pPr>
    </w:p>
    <w:p>
      <w:pPr>
        <w:pStyle w:val="BodyText"/>
        <w:spacing w:line="360" w:lineRule="auto" w:before="142"/>
        <w:ind w:left="102" w:right="108"/>
        <w:jc w:val="both"/>
      </w:pPr>
      <w:r>
        <w:rPr/>
        <w:t>En el plano cognitivo, la distinción de grupos diferentes va acompañada de una valoración del grupo al que se pertenece y de una desvalorización del grupo al que no se pertenece. Por lo tanto, los estereotipos no sólo cumplen una función cognitiva sino también social (Deschamps y Moliner, 2010: 30). De ahí la importancia de abordarlos en didáctica de lenguas; el objetivo no es crear una imagen errónea o distorsionada de los integrantes de una sociedad distinta a la nuestra sino aprender a observar el comportamiento del otro y observarse a uno mismo. No se trata de evitar los estereotipos, que son propios de la naturaleza humana sino de mostrar que cuando dos culturas entran en contacto resultan ineludibles, y que tener contacto con el otro grupo permite que se modifiquen o se comprueben (Bertocchini y Costanzo, 2008: 155).</w:t>
      </w:r>
    </w:p>
    <w:p>
      <w:pPr>
        <w:pStyle w:val="BodyText"/>
      </w:pPr>
    </w:p>
    <w:p>
      <w:pPr>
        <w:pStyle w:val="BodyText"/>
        <w:spacing w:line="360" w:lineRule="auto" w:before="142"/>
        <w:ind w:left="102" w:right="107"/>
        <w:jc w:val="both"/>
      </w:pPr>
      <w:r>
        <w:rPr/>
        <w:t>Hoy en día es común establecer estereotipos gracias a la información que recibimos de los medios de comunicación debido a que juegan un papel importante en el enriquecimiento social. El ser humano como integrante de una sociedad se encuentra ligado a los medios de comunicación, por ejemplo al ver televisión, leer el periódico, realizar compras vía Internet, escuchar música, a tal grado que éstos guían el curso de nuestras vidas y dictan formas de conducta. Es ahí donde se forman los estereotipos, como modelos de conducta que se convierten en esquemas arraigados en nuestra mentalidad, adoptándolos como parte de la naturaleza humana.</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7"/>
        <w:jc w:val="both"/>
      </w:pPr>
      <w:r>
        <w:rPr/>
        <w:t>Los jóvenes, particularmente, son quienes reciben mayor información de los medios de comunicación, por ejemplo, a través de las redes sociales, de series de televisión, de la publicidad o del cine; por lo tanto, son más susceptibles a la creación de estereotipos. No obstante, la información que se recibe de los medios como redes sociales más que brindar una verdad auténtica ofrecen una visión simplificada de la realidad, lo que  facilita la creación de estereotipos. Por otra parte, el desarrollo personal de los jóvenes sigue en formación; están sujetos a presiones e </w:t>
      </w:r>
      <w:r>
        <w:rPr>
          <w:i/>
        </w:rPr>
        <w:t>inputs </w:t>
      </w:r>
      <w:r>
        <w:rPr/>
        <w:t>familiares y amistosos que provocan cambios en los patrones de conducta y en sus sistemas de pensamiento, situaciones que también influyen en la creación de</w:t>
      </w:r>
      <w:r>
        <w:rPr>
          <w:spacing w:val="-21"/>
        </w:rPr>
        <w:t> </w:t>
      </w:r>
      <w:r>
        <w:rPr/>
        <w:t>estereotipos.</w:t>
      </w:r>
    </w:p>
    <w:p>
      <w:pPr>
        <w:pStyle w:val="BodyText"/>
      </w:pPr>
    </w:p>
    <w:p>
      <w:pPr>
        <w:pStyle w:val="BodyText"/>
        <w:spacing w:line="360" w:lineRule="auto" w:before="142"/>
        <w:ind w:left="102" w:right="109"/>
        <w:jc w:val="both"/>
      </w:pPr>
      <w:r>
        <w:rPr/>
        <w:t>En conclusión, puede decirse que, los estereotipos son simplificaciones necesarias que permiten definir y caracterizar a un grupo describiendo a sus integrantes de manera rápida. Surgen cuando personas de distintos grupos o culturas entran en contacto y se dan cuenta de que por no formar parte del mismo grupo son diferentes, al mismo tiempo, la percepción de estas diferencias lleva a acentuar similitudes con los integrantes del grupo al que sí se</w:t>
      </w:r>
      <w:r>
        <w:rPr>
          <w:spacing w:val="-14"/>
        </w:rPr>
        <w:t> </w:t>
      </w:r>
      <w:r>
        <w:rPr/>
        <w:t>pertenece.</w:t>
      </w:r>
    </w:p>
    <w:p>
      <w:pPr>
        <w:pStyle w:val="BodyText"/>
      </w:pPr>
    </w:p>
    <w:p>
      <w:pPr>
        <w:pStyle w:val="Heading2"/>
        <w:numPr>
          <w:ilvl w:val="2"/>
          <w:numId w:val="5"/>
        </w:numPr>
        <w:tabs>
          <w:tab w:pos="704" w:val="left" w:leader="none"/>
        </w:tabs>
        <w:spacing w:line="240" w:lineRule="auto" w:before="142" w:after="0"/>
        <w:ind w:left="703" w:right="0" w:hanging="601"/>
        <w:jc w:val="both"/>
      </w:pPr>
      <w:bookmarkStart w:name="_TOC_250040" w:id="6"/>
      <w:r>
        <w:rPr/>
        <w:t>La Identidad y su relación con otra</w:t>
      </w:r>
      <w:r>
        <w:rPr>
          <w:spacing w:val="-8"/>
        </w:rPr>
        <w:t> </w:t>
      </w:r>
      <w:bookmarkEnd w:id="6"/>
      <w:r>
        <w:rPr/>
        <w:t>cultura</w:t>
      </w:r>
    </w:p>
    <w:p>
      <w:pPr>
        <w:pStyle w:val="BodyText"/>
        <w:rPr>
          <w:b/>
        </w:rPr>
      </w:pPr>
    </w:p>
    <w:p>
      <w:pPr>
        <w:pStyle w:val="BodyText"/>
        <w:rPr>
          <w:b/>
          <w:sz w:val="21"/>
        </w:rPr>
      </w:pPr>
    </w:p>
    <w:p>
      <w:pPr>
        <w:pStyle w:val="BodyText"/>
        <w:spacing w:line="360" w:lineRule="auto" w:before="1"/>
        <w:ind w:left="102" w:right="113"/>
        <w:jc w:val="both"/>
      </w:pPr>
      <w:r>
        <w:rPr/>
        <w:t>En el apartado 1.2.1 se explicó el papel que desempeña el estereotipo cuando un individuo entra en contacto con otra cultura. A continuación se aborda el concepto de identidad, desde una perspectiva socio-personal porque, al igual que las nociones de lengua y cultura, los conceptos de identidad y cultura constituyen una pareja indisociable.</w:t>
      </w:r>
    </w:p>
    <w:p>
      <w:pPr>
        <w:pStyle w:val="BodyText"/>
      </w:pPr>
    </w:p>
    <w:p>
      <w:pPr>
        <w:pStyle w:val="BodyText"/>
        <w:spacing w:line="360" w:lineRule="auto" w:before="142"/>
        <w:ind w:left="102" w:right="105"/>
        <w:jc w:val="both"/>
      </w:pPr>
      <w:r>
        <w:rPr/>
        <w:t>Cada ser humano posee características personales, sociales y culturales que lo distinguen tanto de otros individuos como de otros grupos de individuos haciendo al ser humano único. Elementos como el carácter, las actitudes, la ideología o los principios crean en cada individuo un ser singular que definen su identidad personal y social.</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6"/>
        <w:jc w:val="both"/>
      </w:pPr>
      <w:r>
        <w:rPr/>
        <w:t>Deschamps y Moliner (2010: 17) refieren la identidad personal como un conjunto de rasgos de orden individual, elementos como el carácter o la manera de pensar. Esta identidad lleva a reconocer diferencias entre un individuo y otro.</w:t>
      </w:r>
    </w:p>
    <w:p>
      <w:pPr>
        <w:pStyle w:val="BodyText"/>
      </w:pPr>
    </w:p>
    <w:p>
      <w:pPr>
        <w:pStyle w:val="BodyText"/>
        <w:spacing w:line="360" w:lineRule="auto" w:before="142"/>
        <w:ind w:left="102" w:right="112"/>
        <w:jc w:val="both"/>
      </w:pPr>
      <w:r>
        <w:rPr/>
        <w:t>El ser humano se caracteriza, además, por pertenecer a grupos sociales, los cuales también brindan una identidad social; por ejemplo, grupos religiosos, políticos, clase social, nivel educativo, entre otros. Al formar parte de una sociedad, el individuo adquiere de ésta componentes que le permiten desenvolverse dentro de ella y es a su vez la misma sociedad la que otorga distintos roles al individuo; roles que él desempeñará para su correcto funcionamiento dentro de dicha sociedad. La identidad social se comparte con individuos que tienen en común el sentido de pertenencia a un mismo grupo, pues es dentro de ese grupo donde los integrantes aprenden a desenvolverse, donde cada uno desempeña un papel y ocupa un lugar dentro de la sociedad (Deschamps y Moliner, 2010: 17).</w:t>
      </w:r>
    </w:p>
    <w:p>
      <w:pPr>
        <w:pStyle w:val="BodyText"/>
      </w:pPr>
    </w:p>
    <w:p>
      <w:pPr>
        <w:pStyle w:val="BodyText"/>
        <w:spacing w:line="360" w:lineRule="auto" w:before="142"/>
        <w:ind w:left="102" w:right="108"/>
        <w:jc w:val="both"/>
      </w:pPr>
      <w:r>
        <w:rPr/>
        <w:t>La identidad personal y la identidad social funcionan de manera conjunta pues, para formarse individualmente, el ser humano requiere obtener de su entorno o del exterior  el conocimiento que le permita formarse un criterio propio y una ideología que defina su postura ante ciertas situaciones, por lo que es la sociedad la que guía al individuo en el descubrimiento de dicho entorno. Es decir que, gracias y a través de la sociedad, el hombre forma su identidad individual. Los aspectos que ayudan a definir la identidad sirven para llegar a conocer a una persona y a diferenciarla del</w:t>
      </w:r>
      <w:r>
        <w:rPr>
          <w:spacing w:val="-17"/>
        </w:rPr>
        <w:t> </w:t>
      </w:r>
      <w:r>
        <w:rPr/>
        <w:t>resto.</w:t>
      </w:r>
    </w:p>
    <w:p>
      <w:pPr>
        <w:pStyle w:val="BodyText"/>
      </w:pPr>
    </w:p>
    <w:p>
      <w:pPr>
        <w:pStyle w:val="BodyText"/>
        <w:spacing w:line="360" w:lineRule="auto" w:before="142"/>
        <w:ind w:left="102" w:right="108"/>
        <w:jc w:val="both"/>
      </w:pPr>
      <w:r>
        <w:rPr/>
        <w:t>¿Pero, qué pasa cuando alguien se enfrenta a un grupo distinto al suyo? El sentimiento de pertenencia y de identificación con un grupo sólo es posible en relación con la existencia de otros grupos sociales a los que no se pertenece. Pertenecer a un grupo significa actuar conforme a los principios y valores que inculca el grupo, respetar su ideología. Por lo tanto, la identidad social se refiere al hecho de que un individuo se percibe como similar a otros individuos que pertenecen al mismo grupo pero también se refiere a las diferencias existentes entre los miembros de otros grupos.</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15"/>
        <w:jc w:val="both"/>
      </w:pPr>
      <w:r>
        <w:rPr/>
        <w:t>Berry (1997: 7) explica que cuando dos o más grupos que poseen culturas diferentes entran en contacto ocurre un cambio cultural al que denomina aculturación. Éste es un proceso de adaptación gradual de un individuo de una cultura a otra con la cual está en contacto sin que ello implique, necesariamente, el abandono de los patrones de su cultura de origen. Dicho contacto suele derivar en influencias culturales mutuas que comportan cambios en una o ambas culturas. El proceso consiste, por una parte, en la incorporación de elementos de la nueva cultura y, por otro, en el reajuste de los patrones culturales del individuo.</w:t>
      </w:r>
    </w:p>
    <w:p>
      <w:pPr>
        <w:pStyle w:val="BodyText"/>
      </w:pPr>
    </w:p>
    <w:p>
      <w:pPr>
        <w:pStyle w:val="BodyText"/>
        <w:spacing w:line="360" w:lineRule="auto" w:before="142"/>
        <w:ind w:left="102" w:right="106"/>
        <w:jc w:val="both"/>
      </w:pPr>
      <w:r>
        <w:rPr/>
        <w:t>El hecho de ya pertenecer a una cultura impone una representación del mundo mucho más eficaz porque este hecho no se construye sobre elecciones que han pasado por un proceso de razonamiento previo (Zarate, 1993). No obstante, es necesario que en el mundo que nos rodea se perciba algo diferente, algo que contraste en nuestro entorno para ser conscientes de nuestra identidad. Y es a partir de que un individuo se enfrenta a personas de un grupo distinto al suyo que se reconoce a sí mismo como único y diferente a los demás. A partir de esta experiencia se apropia del mundo porque la identidad es un proceso de reconocerse a sí mismo distinto de los demás (Abdallah- Pretceille, 1996: 38).</w:t>
      </w:r>
    </w:p>
    <w:p>
      <w:pPr>
        <w:pStyle w:val="BodyText"/>
      </w:pPr>
    </w:p>
    <w:p>
      <w:pPr>
        <w:pStyle w:val="BodyText"/>
        <w:spacing w:line="360" w:lineRule="auto" w:before="142"/>
        <w:ind w:left="102" w:right="108"/>
        <w:jc w:val="both"/>
      </w:pPr>
      <w:r>
        <w:rPr/>
        <w:t>Se concluye este apartado expresando que, ante la posibilidad que cada ser humano tiene de reconocerse a sí mismo cuando se enfrenta a individuos pertenecientes a otros grupos, es como se descubre la propia identidad; que la identidad es un concepto que se desarrolla en la mente humana debido a las interacciones sociales convirtiéndose de este modo en un mecanismo social.</w:t>
      </w:r>
    </w:p>
    <w:p>
      <w:pPr>
        <w:pStyle w:val="BodyText"/>
      </w:pPr>
    </w:p>
    <w:p>
      <w:pPr>
        <w:pStyle w:val="BodyText"/>
        <w:spacing w:before="5"/>
        <w:rPr>
          <w:sz w:val="20"/>
        </w:rPr>
      </w:pPr>
    </w:p>
    <w:p>
      <w:pPr>
        <w:pStyle w:val="Heading2"/>
        <w:numPr>
          <w:ilvl w:val="1"/>
          <w:numId w:val="5"/>
        </w:numPr>
        <w:tabs>
          <w:tab w:pos="505" w:val="left" w:leader="none"/>
        </w:tabs>
        <w:spacing w:line="240" w:lineRule="auto" w:before="0" w:after="0"/>
        <w:ind w:left="504" w:right="0" w:hanging="402"/>
        <w:jc w:val="both"/>
        <w:rPr>
          <w:color w:val="0D0D0D"/>
        </w:rPr>
      </w:pPr>
      <w:bookmarkStart w:name="_TOC_250039" w:id="7"/>
      <w:r>
        <w:rPr>
          <w:color w:val="0D0D0D"/>
        </w:rPr>
        <w:t>De la competencia comunicativa a la competencia</w:t>
      </w:r>
      <w:r>
        <w:rPr>
          <w:color w:val="0D0D0D"/>
          <w:spacing w:val="-19"/>
        </w:rPr>
        <w:t> </w:t>
      </w:r>
      <w:bookmarkEnd w:id="7"/>
      <w:r>
        <w:rPr>
          <w:color w:val="0D0D0D"/>
        </w:rPr>
        <w:t>sociocultural</w:t>
      </w:r>
    </w:p>
    <w:p>
      <w:pPr>
        <w:pStyle w:val="BodyText"/>
        <w:rPr>
          <w:b/>
        </w:rPr>
      </w:pPr>
    </w:p>
    <w:p>
      <w:pPr>
        <w:pStyle w:val="BodyText"/>
        <w:rPr>
          <w:b/>
        </w:rPr>
      </w:pPr>
    </w:p>
    <w:p>
      <w:pPr>
        <w:pStyle w:val="BodyText"/>
        <w:spacing w:line="360" w:lineRule="auto"/>
        <w:ind w:left="102" w:right="109"/>
        <w:jc w:val="both"/>
      </w:pPr>
      <w:r>
        <w:rPr/>
        <w:t>En una sociedad como la actual que favorece los intercambios culturales debido a la globalización, al turismo, a movimientos migratorios entre otros, resulta necesaria una competencia comunicativa pero también una competencia que se adecue a la  situación</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8"/>
        <w:jc w:val="both"/>
      </w:pPr>
      <w:r>
        <w:rPr/>
        <w:t>y que permita a un individuo desenvolverse en ella de manera óptima. En este apartado se plantea la importancia que tienen los matices socioculturales en una clase de lengua partiendo del asentimiento de que la competencia sociocultural forma parte de la competencia comunicativa, la cual permitirá a un usuario conseguir con éxito el propósito comunicativo y comportarse de manera eficaz y adecuada en un contexto extranjero.</w:t>
      </w:r>
    </w:p>
    <w:p>
      <w:pPr>
        <w:pStyle w:val="BodyText"/>
      </w:pPr>
    </w:p>
    <w:p>
      <w:pPr>
        <w:pStyle w:val="Heading2"/>
        <w:numPr>
          <w:ilvl w:val="2"/>
          <w:numId w:val="5"/>
        </w:numPr>
        <w:tabs>
          <w:tab w:pos="704" w:val="left" w:leader="none"/>
        </w:tabs>
        <w:spacing w:line="240" w:lineRule="auto" w:before="142" w:after="0"/>
        <w:ind w:left="703" w:right="0" w:hanging="601"/>
        <w:jc w:val="both"/>
      </w:pPr>
      <w:bookmarkStart w:name="_TOC_250038" w:id="8"/>
      <w:r>
        <w:rPr/>
        <w:t>Modelos de competencia</w:t>
      </w:r>
      <w:r>
        <w:rPr>
          <w:spacing w:val="-13"/>
        </w:rPr>
        <w:t> </w:t>
      </w:r>
      <w:bookmarkEnd w:id="8"/>
      <w:r>
        <w:rPr/>
        <w:t>comunicativa</w:t>
      </w:r>
    </w:p>
    <w:p>
      <w:pPr>
        <w:pStyle w:val="BodyText"/>
        <w:rPr>
          <w:b/>
        </w:rPr>
      </w:pPr>
    </w:p>
    <w:p>
      <w:pPr>
        <w:pStyle w:val="BodyText"/>
        <w:rPr>
          <w:b/>
        </w:rPr>
      </w:pPr>
    </w:p>
    <w:p>
      <w:pPr>
        <w:pStyle w:val="BodyText"/>
        <w:spacing w:line="360" w:lineRule="auto"/>
        <w:ind w:left="102" w:right="107"/>
        <w:jc w:val="both"/>
      </w:pPr>
      <w:r>
        <w:rPr/>
        <w:t>Un usuario lingüístico domina una serie de competencias que le permiten una integración sociocultural. Dicho usuario es competente en su lengua y cultura materna; sin embargo, no siempre lo es en una lengua y cultura extranjera. Para que el usuario sea competente en una lengua extranjera hay una serie de competencias que debe dominar (González, 2007: 429). El desarrollo de estas competencias se produce en el proceso de aprendizaje de la lengua y cultura extranjera. Para continuar, se presentan algunos modelos de competencias que refieren tanto a la competencia comunicativa como a la competencia sociolingüística.</w:t>
      </w:r>
    </w:p>
    <w:p>
      <w:pPr>
        <w:pStyle w:val="BodyText"/>
      </w:pPr>
    </w:p>
    <w:p>
      <w:pPr>
        <w:pStyle w:val="Heading2"/>
        <w:numPr>
          <w:ilvl w:val="3"/>
          <w:numId w:val="5"/>
        </w:numPr>
        <w:tabs>
          <w:tab w:pos="905" w:val="left" w:leader="none"/>
        </w:tabs>
        <w:spacing w:line="240" w:lineRule="auto" w:before="139" w:after="0"/>
        <w:ind w:left="904" w:right="0" w:hanging="802"/>
        <w:jc w:val="both"/>
      </w:pPr>
      <w:bookmarkStart w:name="_TOC_250037" w:id="9"/>
      <w:r>
        <w:rPr/>
        <w:t>Modelo de Canale y Swain</w:t>
      </w:r>
      <w:r>
        <w:rPr>
          <w:spacing w:val="-12"/>
        </w:rPr>
        <w:t> </w:t>
      </w:r>
      <w:bookmarkEnd w:id="9"/>
      <w:r>
        <w:rPr/>
        <w:t>(1980)</w:t>
      </w:r>
    </w:p>
    <w:p>
      <w:pPr>
        <w:pStyle w:val="BodyText"/>
        <w:rPr>
          <w:b/>
        </w:rPr>
      </w:pPr>
    </w:p>
    <w:p>
      <w:pPr>
        <w:pStyle w:val="BodyText"/>
        <w:rPr>
          <w:b/>
        </w:rPr>
      </w:pPr>
    </w:p>
    <w:p>
      <w:pPr>
        <w:pStyle w:val="BodyText"/>
        <w:spacing w:line="360" w:lineRule="auto"/>
        <w:ind w:left="102" w:right="108"/>
        <w:jc w:val="both"/>
      </w:pPr>
      <w:r>
        <w:rPr/>
        <w:t>Estos autores determinan que la competencia comunicativa comprende la relación e interacción entre la competencia gramatical, la competencia sociolingüística, la competencia discursiva y la competencia estratégica, Canale y Swain (1980) en Fulcher y Davidson (2007: 203). La competencia gramatical incluye el vocabulario, la fonología, la morfología y la semántica; a su vez, la competencia sociolingüística abarca las reglas socioculturales y las reglas de discurso; la competencia discursiva se entiende como la cohesión y coherencia en los textos mientras que la competencia estratégica es la habilidad para hacer uso de los procesos mentales y otras formas de comportamiento y actuación.</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6"/>
        <w:jc w:val="both"/>
      </w:pPr>
      <w:r>
        <w:rPr/>
        <w:t>Específicamente, las reglas socioculturales son las que determinan la manera en la que los enunciados se producen y se comprenden. Su interés se centra en la medida en la que algunas funciones comunicativas son apropiadas a un contexto sociocultural determinado, dependiendo de factores como el tema, los participantes, y las normas de interacción. Por otra parte, las reglas de discurso son la combinación de enunciados y funciones comunicativas de un conjunto de proposiciones en un contexto dado.</w:t>
      </w:r>
    </w:p>
    <w:p>
      <w:pPr>
        <w:pStyle w:val="BodyText"/>
      </w:pPr>
    </w:p>
    <w:p>
      <w:pPr>
        <w:pStyle w:val="Heading2"/>
        <w:numPr>
          <w:ilvl w:val="3"/>
          <w:numId w:val="5"/>
        </w:numPr>
        <w:tabs>
          <w:tab w:pos="905" w:val="left" w:leader="none"/>
        </w:tabs>
        <w:spacing w:line="240" w:lineRule="auto" w:before="142" w:after="0"/>
        <w:ind w:left="904" w:right="0" w:hanging="802"/>
        <w:jc w:val="both"/>
      </w:pPr>
      <w:bookmarkStart w:name="_TOC_250036" w:id="10"/>
      <w:r>
        <w:rPr/>
        <w:t>Modelo de Bachman</w:t>
      </w:r>
      <w:r>
        <w:rPr>
          <w:spacing w:val="-7"/>
        </w:rPr>
        <w:t> </w:t>
      </w:r>
      <w:bookmarkEnd w:id="10"/>
      <w:r>
        <w:rPr/>
        <w:t>(1990)</w:t>
      </w:r>
    </w:p>
    <w:p>
      <w:pPr>
        <w:pStyle w:val="BodyText"/>
        <w:rPr>
          <w:b/>
        </w:rPr>
      </w:pPr>
    </w:p>
    <w:p>
      <w:pPr>
        <w:pStyle w:val="BodyText"/>
        <w:rPr>
          <w:b/>
        </w:rPr>
      </w:pPr>
    </w:p>
    <w:p>
      <w:pPr>
        <w:pStyle w:val="BodyText"/>
        <w:spacing w:line="360" w:lineRule="auto"/>
        <w:ind w:left="102" w:right="111"/>
        <w:jc w:val="both"/>
      </w:pPr>
      <w:r>
        <w:rPr/>
        <w:t>Este autor sostiene que la competencia de la lengua, o competencia comunicativa, se conforma por una competencia gramatical, una competencia textual, una competencia ilocutiva y una competencia sociolingüística (Bachman, 1990: 87). La competencia sociolingüística se entiende como el control de las convenciones de uso de la lengua; dichas convenciones están determinadas por las características de un contexto específico en el que se usa la lengua. Las competencias ilocutiva y la sociolingüística integran las intenciones comunicativas y las relaciones socioculturales de los usuarios de la lengua.</w:t>
      </w:r>
    </w:p>
    <w:p>
      <w:pPr>
        <w:pStyle w:val="BodyText"/>
      </w:pPr>
    </w:p>
    <w:p>
      <w:pPr>
        <w:pStyle w:val="Heading2"/>
        <w:numPr>
          <w:ilvl w:val="3"/>
          <w:numId w:val="5"/>
        </w:numPr>
        <w:tabs>
          <w:tab w:pos="905" w:val="left" w:leader="none"/>
        </w:tabs>
        <w:spacing w:line="240" w:lineRule="auto" w:before="139" w:after="0"/>
        <w:ind w:left="904" w:right="0" w:hanging="802"/>
        <w:jc w:val="both"/>
      </w:pPr>
      <w:bookmarkStart w:name="_TOC_250035" w:id="11"/>
      <w:r>
        <w:rPr/>
        <w:t>Modelo de Celce-Murcia, Dörnyei y Thurrell</w:t>
      </w:r>
      <w:r>
        <w:rPr>
          <w:spacing w:val="-12"/>
        </w:rPr>
        <w:t> </w:t>
      </w:r>
      <w:bookmarkEnd w:id="11"/>
      <w:r>
        <w:rPr/>
        <w:t>(1995)</w:t>
      </w:r>
    </w:p>
    <w:p>
      <w:pPr>
        <w:pStyle w:val="BodyText"/>
        <w:rPr>
          <w:b/>
        </w:rPr>
      </w:pPr>
    </w:p>
    <w:p>
      <w:pPr>
        <w:pStyle w:val="BodyText"/>
        <w:rPr>
          <w:b/>
        </w:rPr>
      </w:pPr>
    </w:p>
    <w:p>
      <w:pPr>
        <w:pStyle w:val="BodyText"/>
        <w:spacing w:line="360" w:lineRule="auto"/>
        <w:ind w:left="102" w:right="107"/>
        <w:jc w:val="both"/>
      </w:pPr>
      <w:r>
        <w:rPr/>
        <w:t>Ellos expresan que la competencia discursiva es la base de toda la producción lingüística. En torno a la competencia discursiva se encuentran la competencia lingüística o léxico o gramatical, la competencia sociolingüística, la competencia  accional y la competencia estratégica (Celce-Murcia </w:t>
      </w:r>
      <w:r>
        <w:rPr>
          <w:i/>
        </w:rPr>
        <w:t>et al</w:t>
      </w:r>
      <w:r>
        <w:rPr/>
        <w:t>, 1995:</w:t>
      </w:r>
      <w:r>
        <w:rPr>
          <w:spacing w:val="-19"/>
        </w:rPr>
        <w:t> </w:t>
      </w:r>
      <w:r>
        <w:rPr/>
        <w:t>9).</w:t>
      </w:r>
    </w:p>
    <w:p>
      <w:pPr>
        <w:pStyle w:val="BodyText"/>
      </w:pPr>
    </w:p>
    <w:p>
      <w:pPr>
        <w:pStyle w:val="BodyText"/>
        <w:spacing w:line="360" w:lineRule="auto" w:before="144"/>
        <w:ind w:left="102" w:right="114"/>
        <w:jc w:val="both"/>
      </w:pPr>
      <w:r>
        <w:rPr/>
        <w:t>En los modelos presentados cada autor hace referencia a nociones diferentes para definir la competencia comunicativa, entendida como la capacidad de lograr un objetivo comunicativo haciendo uso de herramientas lingüísticas y de las reglas de uso propias de cada lengua; reglas que se encuentran predeterminadas por los parámetros socioculturales (Gónzález, 2007).</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16"/>
        <w:jc w:val="both"/>
      </w:pPr>
      <w:r>
        <w:rPr/>
        <w:t>De igual forma, los tres modelos integran a la competencia sociolingüística considerándola elemental para lograr una competencia comunicativa. Más adelante, se retoman estos modelos para vincularlos con el manejo de la competencia sociocultural en el salón de clases.</w:t>
      </w:r>
    </w:p>
    <w:p>
      <w:pPr>
        <w:pStyle w:val="BodyText"/>
      </w:pPr>
    </w:p>
    <w:p>
      <w:pPr>
        <w:pStyle w:val="Heading2"/>
        <w:numPr>
          <w:ilvl w:val="2"/>
          <w:numId w:val="5"/>
        </w:numPr>
        <w:tabs>
          <w:tab w:pos="704" w:val="left" w:leader="none"/>
        </w:tabs>
        <w:spacing w:line="240" w:lineRule="auto" w:before="142" w:after="0"/>
        <w:ind w:left="703" w:right="0" w:hanging="601"/>
        <w:jc w:val="both"/>
      </w:pPr>
      <w:bookmarkStart w:name="_TOC_250034" w:id="12"/>
      <w:r>
        <w:rPr/>
        <w:t>Competencia</w:t>
      </w:r>
      <w:r>
        <w:rPr>
          <w:spacing w:val="-4"/>
        </w:rPr>
        <w:t> </w:t>
      </w:r>
      <w:bookmarkEnd w:id="12"/>
      <w:r>
        <w:rPr/>
        <w:t>Sociocultural</w:t>
      </w:r>
    </w:p>
    <w:p>
      <w:pPr>
        <w:pStyle w:val="BodyText"/>
        <w:rPr>
          <w:b/>
        </w:rPr>
      </w:pPr>
    </w:p>
    <w:p>
      <w:pPr>
        <w:pStyle w:val="BodyText"/>
        <w:rPr>
          <w:b/>
        </w:rPr>
      </w:pPr>
    </w:p>
    <w:p>
      <w:pPr>
        <w:pStyle w:val="BodyText"/>
        <w:spacing w:line="360" w:lineRule="auto"/>
        <w:ind w:left="102" w:right="115"/>
        <w:jc w:val="both"/>
      </w:pPr>
      <w:r>
        <w:rPr/>
        <w:t>La competencia sociocultural se refiere a la capacidad de una persona para utilizar una lengua relacionando la función comunicativa con marcos de referencia propios de una comunidad de habla. Estos marcos abarcan tres campos: el de las referencias culturales, el de las rutinas y usos convencionales de la lengua y el de las convenciones sociales y los comportamientos ritualizados no verbales (Centro Virtual Cervantes, 2014).</w:t>
      </w:r>
    </w:p>
    <w:p>
      <w:pPr>
        <w:pStyle w:val="BodyText"/>
      </w:pPr>
    </w:p>
    <w:p>
      <w:pPr>
        <w:pStyle w:val="BodyText"/>
        <w:spacing w:line="360" w:lineRule="auto" w:before="140"/>
        <w:ind w:left="102" w:right="106"/>
        <w:jc w:val="both"/>
      </w:pPr>
      <w:r>
        <w:rPr/>
        <w:t>El Marco Europeo Común de Referencia (</w:t>
      </w:r>
      <w:r>
        <w:rPr>
          <w:i/>
        </w:rPr>
        <w:t>Conseil de l’Europe, 2001</w:t>
      </w:r>
      <w:r>
        <w:rPr/>
        <w:t>), de ahora en adelante MECR, considera a los usuarios y aprendices de una lengua extranjera  actores sociales cuyo papel es realizar y concluir tareas, no sólo lingüísticas, en circunstancias y entornos determinados. Para el MECR, el proceso de enseñanza de una lengua debe habilitar al estudiante a ser capaz de actuar como integrante de la sociedad en la que se encuentre inmerso. Por ello, el proceso de enseñanza- aprendizaje no sólo requiere conocimientos sobre el sistema de la lengua, sino también poseer conocimientos de los condicionamientos culturales que son únicos de la lengua meta.</w:t>
      </w:r>
    </w:p>
    <w:p>
      <w:pPr>
        <w:pStyle w:val="BodyText"/>
      </w:pPr>
    </w:p>
    <w:p>
      <w:pPr>
        <w:pStyle w:val="BodyText"/>
        <w:spacing w:line="360" w:lineRule="auto" w:before="142"/>
        <w:ind w:left="102" w:right="105"/>
        <w:jc w:val="both"/>
      </w:pPr>
      <w:r>
        <w:rPr/>
        <w:t>Este documento distingue las competencias generales de las competencias relativas a la lengua. Las primeras se basan principalmente en el conocimiento, </w:t>
      </w:r>
      <w:r>
        <w:rPr>
          <w:i/>
        </w:rPr>
        <w:t>savoir-faire, savoir</w:t>
      </w:r>
      <w:r>
        <w:rPr/>
        <w:t>- </w:t>
      </w:r>
      <w:r>
        <w:rPr>
          <w:i/>
        </w:rPr>
        <w:t>être </w:t>
      </w:r>
      <w:r>
        <w:rPr/>
        <w:t>y </w:t>
      </w:r>
      <w:r>
        <w:rPr>
          <w:i/>
        </w:rPr>
        <w:t>savoir-apprendre, </w:t>
      </w:r>
      <w:r>
        <w:rPr/>
        <w:t>y no son propias de la lengua</w:t>
      </w:r>
      <w:r>
        <w:rPr>
          <w:i/>
        </w:rPr>
        <w:t>. </w:t>
      </w:r>
      <w:r>
        <w:rPr/>
        <w:t>Las segundas sí implican el ejercicio de la competencia comunicativa, entre éstas se encuentran la competencia lingüística, la competencia sociolingüística y la competencia</w:t>
      </w:r>
      <w:r>
        <w:rPr>
          <w:spacing w:val="-25"/>
        </w:rPr>
        <w:t> </w:t>
      </w:r>
      <w:r>
        <w:rPr/>
        <w:t>pragmática.</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8"/>
        <w:jc w:val="both"/>
      </w:pPr>
      <w:r>
        <w:rPr/>
        <w:t>De este modo, el MECR separa la competencia sociocultural del resto de competencias relativas a la lengua, ubicándola dentro de las competencias generales de una persona y denominándola conocimiento sociocultural (</w:t>
      </w:r>
      <w:r>
        <w:rPr>
          <w:i/>
        </w:rPr>
        <w:t>Conseil de l’Europe, </w:t>
      </w:r>
      <w:r>
        <w:rPr/>
        <w:t>2001: 82). Este documento describe con precisión siete áreas que son objeto del conocimiento sociocultural:</w:t>
      </w:r>
    </w:p>
    <w:p>
      <w:pPr>
        <w:pStyle w:val="BodyText"/>
      </w:pPr>
    </w:p>
    <w:p>
      <w:pPr>
        <w:pStyle w:val="ListParagraph"/>
        <w:numPr>
          <w:ilvl w:val="0"/>
          <w:numId w:val="6"/>
        </w:numPr>
        <w:tabs>
          <w:tab w:pos="326" w:val="left" w:leader="none"/>
        </w:tabs>
        <w:spacing w:line="360" w:lineRule="auto" w:before="142" w:after="0"/>
        <w:ind w:left="102" w:right="106" w:firstLine="0"/>
        <w:jc w:val="both"/>
        <w:rPr>
          <w:sz w:val="24"/>
        </w:rPr>
      </w:pPr>
      <w:r>
        <w:rPr>
          <w:sz w:val="24"/>
        </w:rPr>
        <w:t>La vida cotidiana: comida y bebidas, horarios de comida, modales en la mesa, horarios y hábitos de trabajo y actividades de</w:t>
      </w:r>
      <w:r>
        <w:rPr>
          <w:spacing w:val="-17"/>
          <w:sz w:val="24"/>
        </w:rPr>
        <w:t> </w:t>
      </w:r>
      <w:r>
        <w:rPr>
          <w:sz w:val="24"/>
        </w:rPr>
        <w:t>recreación.</w:t>
      </w:r>
    </w:p>
    <w:p>
      <w:pPr>
        <w:pStyle w:val="ListParagraph"/>
        <w:numPr>
          <w:ilvl w:val="0"/>
          <w:numId w:val="6"/>
        </w:numPr>
        <w:tabs>
          <w:tab w:pos="326" w:val="left" w:leader="none"/>
        </w:tabs>
        <w:spacing w:line="360" w:lineRule="auto" w:before="5" w:after="0"/>
        <w:ind w:left="102" w:right="108" w:firstLine="0"/>
        <w:jc w:val="both"/>
        <w:rPr>
          <w:sz w:val="24"/>
        </w:rPr>
      </w:pPr>
      <w:r>
        <w:rPr>
          <w:sz w:val="24"/>
        </w:rPr>
        <w:t>Condiciones de vida: nivel de vida, con variaciones de grupo social, vivienda y asistencia</w:t>
      </w:r>
      <w:r>
        <w:rPr>
          <w:spacing w:val="-2"/>
          <w:sz w:val="24"/>
        </w:rPr>
        <w:t> </w:t>
      </w:r>
      <w:r>
        <w:rPr>
          <w:sz w:val="24"/>
        </w:rPr>
        <w:t>social.</w:t>
      </w:r>
    </w:p>
    <w:p>
      <w:pPr>
        <w:pStyle w:val="ListParagraph"/>
        <w:numPr>
          <w:ilvl w:val="0"/>
          <w:numId w:val="6"/>
        </w:numPr>
        <w:tabs>
          <w:tab w:pos="316" w:val="left" w:leader="none"/>
        </w:tabs>
        <w:spacing w:line="360" w:lineRule="auto" w:before="5" w:after="0"/>
        <w:ind w:left="102" w:right="111" w:firstLine="0"/>
        <w:jc w:val="both"/>
        <w:rPr>
          <w:sz w:val="24"/>
        </w:rPr>
      </w:pPr>
      <w:r>
        <w:rPr>
          <w:sz w:val="24"/>
        </w:rPr>
        <w:t>Relaciones interpersonales: comprenden relaciones de poder y de solidaridad en función de la estructura social y relaciones entre clases sociales, la estructura y las relaciones familiares, de trabajo, entre grupos políticos y religiosos,</w:t>
      </w:r>
      <w:r>
        <w:rPr>
          <w:spacing w:val="-17"/>
          <w:sz w:val="24"/>
        </w:rPr>
        <w:t> </w:t>
      </w:r>
      <w:r>
        <w:rPr>
          <w:sz w:val="24"/>
        </w:rPr>
        <w:t>etc.</w:t>
      </w:r>
    </w:p>
    <w:p>
      <w:pPr>
        <w:pStyle w:val="ListParagraph"/>
        <w:numPr>
          <w:ilvl w:val="0"/>
          <w:numId w:val="6"/>
        </w:numPr>
        <w:tabs>
          <w:tab w:pos="297" w:val="left" w:leader="none"/>
        </w:tabs>
        <w:spacing w:line="362" w:lineRule="auto" w:before="2" w:after="0"/>
        <w:ind w:left="102" w:right="108" w:firstLine="0"/>
        <w:jc w:val="both"/>
        <w:rPr>
          <w:sz w:val="24"/>
        </w:rPr>
      </w:pPr>
      <w:r>
        <w:rPr>
          <w:sz w:val="24"/>
        </w:rPr>
        <w:t>Valores, creencias y comportamientos en relación con factores como: clase social, seguridad, historia, identidad nacional, política, artes, religión, humor, entre</w:t>
      </w:r>
      <w:r>
        <w:rPr>
          <w:spacing w:val="-29"/>
          <w:sz w:val="24"/>
        </w:rPr>
        <w:t> </w:t>
      </w:r>
      <w:r>
        <w:rPr>
          <w:sz w:val="24"/>
        </w:rPr>
        <w:t>otros.</w:t>
      </w:r>
    </w:p>
    <w:p>
      <w:pPr>
        <w:pStyle w:val="ListParagraph"/>
        <w:numPr>
          <w:ilvl w:val="0"/>
          <w:numId w:val="6"/>
        </w:numPr>
        <w:tabs>
          <w:tab w:pos="306" w:val="left" w:leader="none"/>
        </w:tabs>
        <w:spacing w:line="360" w:lineRule="auto" w:before="0" w:after="0"/>
        <w:ind w:left="102" w:right="107" w:firstLine="0"/>
        <w:jc w:val="both"/>
        <w:rPr>
          <w:sz w:val="24"/>
        </w:rPr>
      </w:pPr>
      <w:r>
        <w:rPr>
          <w:sz w:val="24"/>
        </w:rPr>
        <w:t>Lenguaje corporal: conocimiento de convenciones que rigen comportamientos que forman parte de la competencia</w:t>
      </w:r>
      <w:r>
        <w:rPr>
          <w:spacing w:val="-15"/>
          <w:sz w:val="24"/>
        </w:rPr>
        <w:t> </w:t>
      </w:r>
      <w:r>
        <w:rPr>
          <w:sz w:val="24"/>
        </w:rPr>
        <w:t>sociocultural.</w:t>
      </w:r>
    </w:p>
    <w:p>
      <w:pPr>
        <w:pStyle w:val="ListParagraph"/>
        <w:numPr>
          <w:ilvl w:val="0"/>
          <w:numId w:val="6"/>
        </w:numPr>
        <w:tabs>
          <w:tab w:pos="352" w:val="left" w:leader="none"/>
        </w:tabs>
        <w:spacing w:line="360" w:lineRule="auto" w:before="0" w:after="0"/>
        <w:ind w:left="102" w:right="115" w:firstLine="0"/>
        <w:jc w:val="both"/>
        <w:rPr>
          <w:sz w:val="24"/>
        </w:rPr>
      </w:pPr>
      <w:r>
        <w:rPr>
          <w:i/>
          <w:sz w:val="24"/>
        </w:rPr>
        <w:t>Savoir-vivre: </w:t>
      </w:r>
      <w:r>
        <w:rPr>
          <w:sz w:val="24"/>
        </w:rPr>
        <w:t>convenciones relativas a la hospitalidad, tales como: puntualidad, regalos, vestimenta, aperitivos, tabúes relativos a temas de</w:t>
      </w:r>
      <w:r>
        <w:rPr>
          <w:spacing w:val="-18"/>
          <w:sz w:val="24"/>
        </w:rPr>
        <w:t> </w:t>
      </w:r>
      <w:r>
        <w:rPr>
          <w:sz w:val="24"/>
        </w:rPr>
        <w:t>conversación.</w:t>
      </w:r>
    </w:p>
    <w:p>
      <w:pPr>
        <w:pStyle w:val="ListParagraph"/>
        <w:numPr>
          <w:ilvl w:val="0"/>
          <w:numId w:val="6"/>
        </w:numPr>
        <w:tabs>
          <w:tab w:pos="321" w:val="left" w:leader="none"/>
        </w:tabs>
        <w:spacing w:line="360" w:lineRule="auto" w:before="5" w:after="0"/>
        <w:ind w:left="102" w:right="115" w:firstLine="0"/>
        <w:jc w:val="both"/>
        <w:rPr>
          <w:sz w:val="24"/>
        </w:rPr>
      </w:pPr>
      <w:r>
        <w:rPr>
          <w:sz w:val="24"/>
        </w:rPr>
        <w:t>Comportamientos ritualizados: prácticas cómo ceremonias religiosas, nacimientos, bodas, celebraciones,</w:t>
      </w:r>
      <w:r>
        <w:rPr>
          <w:spacing w:val="-10"/>
          <w:sz w:val="24"/>
        </w:rPr>
        <w:t> </w:t>
      </w:r>
      <w:r>
        <w:rPr>
          <w:sz w:val="24"/>
        </w:rPr>
        <w:t>festivales.</w:t>
      </w:r>
    </w:p>
    <w:p>
      <w:pPr>
        <w:pStyle w:val="BodyText"/>
      </w:pPr>
    </w:p>
    <w:p>
      <w:pPr>
        <w:pStyle w:val="BodyText"/>
        <w:spacing w:line="360" w:lineRule="auto" w:before="140"/>
        <w:ind w:left="102" w:right="106"/>
        <w:jc w:val="both"/>
      </w:pPr>
      <w:r>
        <w:rPr/>
        <w:t>De igual forma, el MECR en el punto 2.1.2 (</w:t>
      </w:r>
      <w:r>
        <w:rPr>
          <w:i/>
        </w:rPr>
        <w:t>Conseil de l’Europe</w:t>
      </w:r>
      <w:r>
        <w:rPr/>
        <w:t>, 2001: 18) describe la competencia sociolingüística en función de determinados parámetros socioculturales  del uso de la lengua, explica que la competencia sociolingüística  implica  el conocimiento y habilidades necesarias para que la lengua funcione en una dimensión social en función de determinados parámetros socioculturales del uso de la lengua, los cuales</w:t>
      </w:r>
      <w:r>
        <w:rPr>
          <w:spacing w:val="-4"/>
        </w:rPr>
        <w:t> </w:t>
      </w:r>
      <w:r>
        <w:rPr/>
        <w:t>son:</w:t>
      </w:r>
    </w:p>
    <w:p>
      <w:pPr>
        <w:spacing w:after="0" w:line="360" w:lineRule="auto"/>
        <w:jc w:val="both"/>
        <w:sectPr>
          <w:pgSz w:w="12240" w:h="15840"/>
          <w:pgMar w:top="1500" w:bottom="280" w:left="1600" w:right="1020"/>
        </w:sectPr>
      </w:pPr>
    </w:p>
    <w:p>
      <w:pPr>
        <w:pStyle w:val="BodyText"/>
        <w:spacing w:before="4"/>
        <w:rPr>
          <w:sz w:val="11"/>
        </w:rPr>
      </w:pPr>
    </w:p>
    <w:p>
      <w:pPr>
        <w:pStyle w:val="ListParagraph"/>
        <w:numPr>
          <w:ilvl w:val="0"/>
          <w:numId w:val="6"/>
        </w:numPr>
        <w:tabs>
          <w:tab w:pos="258" w:val="left" w:leader="none"/>
        </w:tabs>
        <w:spacing w:line="360" w:lineRule="auto" w:before="69" w:after="0"/>
        <w:ind w:left="102" w:right="107" w:firstLine="0"/>
        <w:jc w:val="both"/>
        <w:rPr>
          <w:sz w:val="24"/>
        </w:rPr>
      </w:pPr>
      <w:r>
        <w:rPr>
          <w:sz w:val="24"/>
        </w:rPr>
        <w:t>Marcadores de relaciones sociales: muy diferentes según la lengua y la cultura porque dependen de factores como el estatus de los interlocutores, la proximidad de relación y el registro del</w:t>
      </w:r>
      <w:r>
        <w:rPr>
          <w:spacing w:val="-5"/>
          <w:sz w:val="24"/>
        </w:rPr>
        <w:t> </w:t>
      </w:r>
      <w:r>
        <w:rPr>
          <w:sz w:val="24"/>
        </w:rPr>
        <w:t>discurso.</w:t>
      </w:r>
    </w:p>
    <w:p>
      <w:pPr>
        <w:pStyle w:val="ListParagraph"/>
        <w:numPr>
          <w:ilvl w:val="0"/>
          <w:numId w:val="6"/>
        </w:numPr>
        <w:tabs>
          <w:tab w:pos="304" w:val="left" w:leader="none"/>
        </w:tabs>
        <w:spacing w:line="360" w:lineRule="auto" w:before="2" w:after="0"/>
        <w:ind w:left="102" w:right="108" w:firstLine="0"/>
        <w:jc w:val="both"/>
        <w:rPr>
          <w:sz w:val="24"/>
        </w:rPr>
      </w:pPr>
      <w:r>
        <w:rPr>
          <w:sz w:val="24"/>
        </w:rPr>
        <w:t>Reglas de cortesía: varían de una cultura a otra y frecuentemente son motivo de malentendidos, sobre todo cuando se interpreta</w:t>
      </w:r>
      <w:r>
        <w:rPr>
          <w:spacing w:val="-17"/>
          <w:sz w:val="24"/>
        </w:rPr>
        <w:t> </w:t>
      </w:r>
      <w:r>
        <w:rPr>
          <w:sz w:val="24"/>
        </w:rPr>
        <w:t>literalmente.</w:t>
      </w:r>
    </w:p>
    <w:p>
      <w:pPr>
        <w:pStyle w:val="ListParagraph"/>
        <w:numPr>
          <w:ilvl w:val="0"/>
          <w:numId w:val="6"/>
        </w:numPr>
        <w:tabs>
          <w:tab w:pos="323" w:val="left" w:leader="none"/>
        </w:tabs>
        <w:spacing w:line="360" w:lineRule="auto" w:before="2" w:after="0"/>
        <w:ind w:left="102" w:right="117" w:firstLine="0"/>
        <w:jc w:val="both"/>
        <w:rPr>
          <w:sz w:val="24"/>
        </w:rPr>
      </w:pPr>
      <w:r>
        <w:rPr>
          <w:sz w:val="24"/>
        </w:rPr>
        <w:t>Expresiones de sabiduría popular: expresiones que refuerzan actitudes comunes como proverbios, expresiones idiomáticas, expresiones familiares,</w:t>
      </w:r>
      <w:r>
        <w:rPr>
          <w:spacing w:val="-21"/>
          <w:sz w:val="24"/>
        </w:rPr>
        <w:t> </w:t>
      </w:r>
      <w:r>
        <w:rPr>
          <w:sz w:val="24"/>
        </w:rPr>
        <w:t>etc.</w:t>
      </w:r>
    </w:p>
    <w:p>
      <w:pPr>
        <w:pStyle w:val="ListParagraph"/>
        <w:numPr>
          <w:ilvl w:val="0"/>
          <w:numId w:val="6"/>
        </w:numPr>
        <w:tabs>
          <w:tab w:pos="323" w:val="left" w:leader="none"/>
        </w:tabs>
        <w:spacing w:line="360" w:lineRule="auto" w:before="3" w:after="0"/>
        <w:ind w:left="102" w:right="113" w:firstLine="0"/>
        <w:jc w:val="both"/>
        <w:rPr>
          <w:sz w:val="24"/>
        </w:rPr>
      </w:pPr>
      <w:r>
        <w:rPr>
          <w:sz w:val="24"/>
        </w:rPr>
        <w:t>Diferencias de registro: diferencias sistemáticas entre las variedades de lenguas utilizadas en diferentes</w:t>
      </w:r>
      <w:r>
        <w:rPr>
          <w:spacing w:val="-11"/>
          <w:sz w:val="24"/>
        </w:rPr>
        <w:t> </w:t>
      </w:r>
      <w:r>
        <w:rPr>
          <w:sz w:val="24"/>
        </w:rPr>
        <w:t>contextos.</w:t>
      </w:r>
    </w:p>
    <w:p>
      <w:pPr>
        <w:pStyle w:val="ListParagraph"/>
        <w:numPr>
          <w:ilvl w:val="0"/>
          <w:numId w:val="6"/>
        </w:numPr>
        <w:tabs>
          <w:tab w:pos="309" w:val="left" w:leader="none"/>
        </w:tabs>
        <w:spacing w:line="360" w:lineRule="auto" w:before="2" w:after="0"/>
        <w:ind w:left="102" w:right="112" w:firstLine="0"/>
        <w:jc w:val="both"/>
        <w:rPr>
          <w:sz w:val="24"/>
        </w:rPr>
      </w:pPr>
      <w:r>
        <w:rPr>
          <w:sz w:val="24"/>
        </w:rPr>
        <w:t>Dialecto y acento: la capacidad de reconocer marcas lingüísticas de clase social, origen regional, origen nacional y grupo</w:t>
      </w:r>
      <w:r>
        <w:rPr>
          <w:spacing w:val="-15"/>
          <w:sz w:val="24"/>
        </w:rPr>
        <w:t> </w:t>
      </w:r>
      <w:r>
        <w:rPr>
          <w:sz w:val="24"/>
        </w:rPr>
        <w:t>profesional.</w:t>
      </w:r>
    </w:p>
    <w:p>
      <w:pPr>
        <w:pStyle w:val="BodyText"/>
      </w:pPr>
    </w:p>
    <w:p>
      <w:pPr>
        <w:pStyle w:val="BodyText"/>
        <w:spacing w:line="360" w:lineRule="auto" w:before="142"/>
        <w:ind w:left="102" w:right="108"/>
        <w:jc w:val="both"/>
      </w:pPr>
      <w:r>
        <w:rPr/>
        <w:t>En el artículo “La importancia de la competencia sociocultural en el aprendizaje de segundas lenguas”, Galindo (2005: 434) define la competencia sociocultural como el conocimiento de reglas sociolingüísticas y pautas culturales que permiten que las intervenciones lingüísticas sean adecuadas a los contextos, subraya que los errores de tipo sociocultural evidencian una falta de conocimiento y comprometen a los interlocutores llegando a causar malentendidos. Esto se debe a que un hablante no nativo tiende a interpretar la nueva realidad en la que está inmerso desde su cultura de partida aplicando valores de interpretación no válidos a la cultura extranjera. Esta afirmación coincide con lo expuesto por el MECR al explicar que el componente sociolingüístico afecta la comunicación entre representantes de culturas diferentes, muy a menudo sin su consentimiento (</w:t>
      </w:r>
      <w:r>
        <w:rPr>
          <w:i/>
        </w:rPr>
        <w:t>Conseil de l’Europe </w:t>
      </w:r>
      <w:r>
        <w:rPr/>
        <w:t>2001: 82).</w:t>
      </w:r>
    </w:p>
    <w:p>
      <w:pPr>
        <w:pStyle w:val="BodyText"/>
      </w:pPr>
    </w:p>
    <w:p>
      <w:pPr>
        <w:pStyle w:val="BodyText"/>
        <w:spacing w:line="360" w:lineRule="auto" w:before="144"/>
        <w:ind w:left="102" w:right="112"/>
        <w:jc w:val="both"/>
      </w:pPr>
      <w:r>
        <w:rPr/>
        <w:t>A pesar de que el MECR es el documento que define con mayor precisión el componente sociocultural y manifiesta la importancia de tratarlo durante el proceso de aprendizaje para ayudar al aprendiz a cumplir con su papel de actor social el escrito, no presenta algún modelo o estrategias que guíen la enseñanza del conocimiento sociocultural en la clase de lengua ni tampoco ofrece un camino de sensibilización al mismo.</w:t>
      </w:r>
    </w:p>
    <w:p>
      <w:pPr>
        <w:spacing w:after="0" w:line="360" w:lineRule="auto"/>
        <w:jc w:val="both"/>
        <w:sectPr>
          <w:pgSz w:w="12240" w:h="15840"/>
          <w:pgMar w:top="1500" w:bottom="280" w:left="1600" w:right="1020"/>
        </w:sectPr>
      </w:pPr>
    </w:p>
    <w:p>
      <w:pPr>
        <w:pStyle w:val="BodyText"/>
        <w:spacing w:before="4"/>
        <w:rPr>
          <w:sz w:val="11"/>
        </w:rPr>
      </w:pPr>
    </w:p>
    <w:p>
      <w:pPr>
        <w:pStyle w:val="BodyText"/>
        <w:spacing w:line="360" w:lineRule="auto" w:before="69"/>
        <w:ind w:left="102" w:right="109"/>
        <w:jc w:val="both"/>
      </w:pPr>
      <w:r>
        <w:rPr/>
        <w:t>Con base en una literatura que maneja pequeñas diferencias de terminología, en ocasiones refiriéndose a ella como competencia sociolingüística y otras como competencia discursiva o conocimiento sociocultural, en estas líneas se aclara que la noción a la que este trabajo alude de competencia sociocultural es la del uso de la lengua en una función comunicativa respetando las convenciones sociales de determinada comunidad de habla, sean éstas verbales o no verbales.</w:t>
      </w:r>
    </w:p>
    <w:p>
      <w:pPr>
        <w:pStyle w:val="BodyText"/>
      </w:pPr>
    </w:p>
    <w:p>
      <w:pPr>
        <w:pStyle w:val="BodyText"/>
        <w:spacing w:line="360" w:lineRule="auto" w:before="142"/>
        <w:ind w:left="102" w:right="108"/>
        <w:jc w:val="both"/>
      </w:pPr>
      <w:r>
        <w:rPr/>
        <w:t>Una vez explicado el concepto de cultura que guía este trabajo, la función de los estereotipos en el aprendizaje de una lengua y los temas de contenido sociocultural surgen otras interrogantes como ¿Cuál es la relación entre lengua y cultura?, ¿La lengua forma parte de la cultura o la cultura forma parte de la lengua?, ¿Cómo enseñar cultura en clase de lengua extranjera? Éstas y otras cuestiones relacionadas  con lengua y cultura se exponen en el siguiente</w:t>
      </w:r>
      <w:r>
        <w:rPr>
          <w:spacing w:val="-15"/>
        </w:rPr>
        <w:t> </w:t>
      </w:r>
      <w:r>
        <w:rPr/>
        <w:t>capítulo.</w:t>
      </w:r>
    </w:p>
    <w:p>
      <w:pPr>
        <w:spacing w:after="0" w:line="360" w:lineRule="auto"/>
        <w:jc w:val="both"/>
        <w:sectPr>
          <w:pgSz w:w="12240" w:h="15840"/>
          <w:pgMar w:top="1500" w:bottom="280" w:left="1600" w:right="1020"/>
        </w:sectPr>
      </w:pPr>
    </w:p>
    <w:p>
      <w:pPr>
        <w:pStyle w:val="BodyText"/>
        <w:spacing w:before="4"/>
        <w:rPr>
          <w:sz w:val="11"/>
        </w:rPr>
      </w:pPr>
    </w:p>
    <w:p>
      <w:pPr>
        <w:pStyle w:val="Heading2"/>
        <w:spacing w:line="360" w:lineRule="auto" w:before="69"/>
        <w:ind w:left="797" w:right="803"/>
        <w:jc w:val="center"/>
      </w:pPr>
      <w:bookmarkStart w:name="_TOC_250033" w:id="13"/>
      <w:bookmarkEnd w:id="13"/>
      <w:r>
        <w:rPr/>
        <w:t>CAPÍTULO 2 EL VÍNCULO LENGUA CULTURA EN CLASE DE LENGUA EXTRANJERA</w:t>
      </w:r>
    </w:p>
    <w:p>
      <w:pPr>
        <w:pStyle w:val="BodyText"/>
        <w:rPr>
          <w:b/>
        </w:rPr>
      </w:pPr>
    </w:p>
    <w:p>
      <w:pPr>
        <w:pStyle w:val="BodyText"/>
        <w:rPr>
          <w:b/>
        </w:rPr>
      </w:pPr>
    </w:p>
    <w:p>
      <w:pPr>
        <w:pStyle w:val="BodyText"/>
        <w:spacing w:before="5"/>
        <w:rPr>
          <w:b/>
        </w:rPr>
      </w:pPr>
    </w:p>
    <w:p>
      <w:pPr>
        <w:pStyle w:val="BodyText"/>
        <w:spacing w:line="360" w:lineRule="auto"/>
        <w:ind w:left="102" w:right="113"/>
        <w:jc w:val="both"/>
      </w:pPr>
      <w:r>
        <w:rPr/>
        <w:t>En este capítulo se expone en un primer momento la relación indisociable que existe entre lengua y cultura; relación que da lugar a los enfoques de enseñanza y aprendizaje de lengua y cultura extranjera, y se concluye haciendo énfasis en la importancia de desarrollar una competencia sociocultural en la clase de LE.</w:t>
      </w:r>
    </w:p>
    <w:p>
      <w:pPr>
        <w:pStyle w:val="BodyText"/>
      </w:pPr>
    </w:p>
    <w:p>
      <w:pPr>
        <w:pStyle w:val="BodyText"/>
        <w:spacing w:line="360" w:lineRule="auto" w:before="142"/>
        <w:ind w:left="102" w:right="109"/>
        <w:jc w:val="both"/>
      </w:pPr>
      <w:r>
        <w:rPr/>
        <w:t>Cuando una persona estudia una lengua extranjera piensa que una vez aprendidas las reglas gramaticales y el vocabulario, ya posee los conocimientos para comunicarse con nativos de esa lengua. Sin embargo, la realidad no funciona así, también es necesario conocer los parámetros sociales y culturales en los que surge esa lengua; en otras palabras, las lenguas no se pueden estudiar sin considerar el contexto en el que se hablan (Di Franco, 2005: 280).</w:t>
      </w:r>
    </w:p>
    <w:p>
      <w:pPr>
        <w:pStyle w:val="BodyText"/>
      </w:pPr>
    </w:p>
    <w:p>
      <w:pPr>
        <w:pStyle w:val="BodyText"/>
        <w:spacing w:line="360" w:lineRule="auto" w:before="142"/>
        <w:ind w:left="102" w:right="108"/>
        <w:jc w:val="both"/>
      </w:pPr>
      <w:r>
        <w:rPr/>
        <w:t>Hay quienes afirman como Guillén (2004: 838) en Cansigno (2009) que “lengua y cultura se presentan como un todo indisociable, porque a todo hecho de lengua  subyace un hecho de cultura y porque todo hecho de lengua se estructura en función  de una dimensión social”. En el área de lenguas, los expertos reconocen el carácter inseparable entre lengua y cultura cuando el concepto de competencia comunicativa demuestra que el dominio de una lengua no se reduce al dominio de su sistema lingüístico sino que incluye un dominio de las diferentes formas apropiadas al contexto y las normas de interacción social (Areizaga, 2001: 101), como se explicó en el inciso</w:t>
      </w:r>
      <w:r>
        <w:rPr>
          <w:spacing w:val="-27"/>
        </w:rPr>
        <w:t> </w:t>
      </w:r>
      <w:r>
        <w:rPr/>
        <w:t>1.3.</w:t>
      </w:r>
    </w:p>
    <w:p>
      <w:pPr>
        <w:pStyle w:val="BodyText"/>
      </w:pPr>
    </w:p>
    <w:p>
      <w:pPr>
        <w:pStyle w:val="BodyText"/>
        <w:spacing w:before="142"/>
        <w:ind w:left="102"/>
        <w:jc w:val="both"/>
      </w:pPr>
      <w:r>
        <w:rPr/>
        <w:t>Refiriéndose específicamente al tratamiento de aspectos socioculturales, Nuner   (1997:</w:t>
      </w:r>
    </w:p>
    <w:p>
      <w:pPr>
        <w:pStyle w:val="BodyText"/>
        <w:spacing w:line="360" w:lineRule="auto" w:before="134"/>
        <w:ind w:left="102" w:right="109"/>
        <w:jc w:val="both"/>
      </w:pPr>
      <w:r>
        <w:rPr/>
        <w:t>44) en Byram </w:t>
      </w:r>
      <w:r>
        <w:rPr>
          <w:i/>
        </w:rPr>
        <w:t>et al. </w:t>
      </w:r>
      <w:r>
        <w:rPr/>
        <w:t>(1997) distingue dos enfoques, el de la enseñanza y el del aprendizaje. El primero se refiere al método didáctico y al programa de enseñanza; el segundo se enfoca a las disposiciones del alumno, a la sensibilización, a los intereses y a las estrategias de aprendizaje. Éstos se profundizan en los siguientes apartados.</w:t>
      </w:r>
    </w:p>
    <w:p>
      <w:pPr>
        <w:pStyle w:val="BodyText"/>
        <w:rPr>
          <w:sz w:val="20"/>
        </w:rPr>
      </w:pPr>
    </w:p>
    <w:p>
      <w:pPr>
        <w:pStyle w:val="BodyText"/>
        <w:spacing w:before="4"/>
        <w:rPr>
          <w:sz w:val="18"/>
        </w:rPr>
      </w:pPr>
    </w:p>
    <w:p>
      <w:pPr>
        <w:spacing w:before="74"/>
        <w:ind w:left="795" w:right="803" w:firstLine="0"/>
        <w:jc w:val="center"/>
        <w:rPr>
          <w:sz w:val="20"/>
        </w:rPr>
      </w:pPr>
      <w:r>
        <w:rPr>
          <w:sz w:val="20"/>
        </w:rPr>
        <w:t>17</w:t>
      </w:r>
    </w:p>
    <w:p>
      <w:pPr>
        <w:spacing w:after="0"/>
        <w:jc w:val="center"/>
        <w:rPr>
          <w:sz w:val="20"/>
        </w:rPr>
        <w:sectPr>
          <w:pgSz w:w="12240" w:h="15840"/>
          <w:pgMar w:top="1500" w:bottom="280" w:left="1600" w:right="1020"/>
        </w:sectPr>
      </w:pPr>
    </w:p>
    <w:p>
      <w:pPr>
        <w:pStyle w:val="BodyText"/>
        <w:rPr>
          <w:sz w:val="20"/>
        </w:rPr>
      </w:pPr>
    </w:p>
    <w:p>
      <w:pPr>
        <w:pStyle w:val="BodyText"/>
        <w:spacing w:before="5"/>
        <w:rPr>
          <w:sz w:val="22"/>
        </w:rPr>
      </w:pPr>
    </w:p>
    <w:p>
      <w:pPr>
        <w:pStyle w:val="BodyText"/>
        <w:spacing w:line="360" w:lineRule="auto" w:before="69"/>
        <w:ind w:left="102" w:right="107"/>
        <w:jc w:val="both"/>
      </w:pPr>
      <w:r>
        <w:rPr/>
        <w:t>Tradicionalmente se pensaba que enseñar cultura en clase de lengua extranjera significaba leer documentos literarios, históricos o artísticos (Bertocchini y Costanzo, 2008: 145); particularmente, Areizaga (2001: 100) denomina este hecho enfoque informativo. Hoy en día, la enseñanza de cultura incluye también aspectos geográficos  y literarios pero sigue sin darse la atención necesaria a los referentes socioculturales que, como ya se mencionó en el capítulo anterior, resultan indispensables en la comunicación.</w:t>
      </w:r>
    </w:p>
    <w:p>
      <w:pPr>
        <w:pStyle w:val="BodyText"/>
      </w:pPr>
    </w:p>
    <w:p>
      <w:pPr>
        <w:pStyle w:val="BodyText"/>
        <w:spacing w:line="360" w:lineRule="auto" w:before="142"/>
        <w:ind w:left="102" w:right="109"/>
        <w:jc w:val="both"/>
      </w:pPr>
      <w:r>
        <w:rPr/>
        <w:t>Enseñar una lengua extranjera sin aspectos socioculturales guía el aprendizaje a un solo objetivo, el lingüístico. Sin embargo, el rol del profesor en una clase de lengua no debe reducirse a transmitir conocimientos gramaticales sino también darse a la tarea de introducir a los estudiantes a un nuevo mundo vehiculado por la lengua</w:t>
      </w:r>
      <w:r>
        <w:rPr>
          <w:spacing w:val="-22"/>
        </w:rPr>
        <w:t> </w:t>
      </w:r>
      <w:r>
        <w:rPr/>
        <w:t>meta.</w:t>
      </w:r>
    </w:p>
    <w:p>
      <w:pPr>
        <w:pStyle w:val="BodyText"/>
      </w:pPr>
    </w:p>
    <w:p>
      <w:pPr>
        <w:pStyle w:val="BodyText"/>
        <w:spacing w:line="360" w:lineRule="auto" w:before="142"/>
        <w:ind w:left="102" w:right="106"/>
        <w:jc w:val="both"/>
      </w:pPr>
      <w:r>
        <w:rPr/>
        <w:t>Esta tarea no es fácil, sobre todo en un contexto ajeno a la cultura extranjera porque la falta de interacción directa con el entorno coloca al profesor en una situación de mediador cultural (Zarate, 2004: 192). Para desempeñar el papel de mediador cultural es necesario conocer las características culturales que dominan en la lengua que se enseña y a la vez las que utilizan los estudiantes. Cansigno (2009) explica que uno de los aspectos a considerar desde el enfoque de la enseñanza es sin dudas la formación de los docentes de lenguas extranjeras, cuya inmersión en la lengua y la cultura que enseñan es integral a su desempeño académico. El hecho de asumir el papel de mediador cultural exige del profesor profundizar en factores socioculturales y requiere de su parte un buen dominio de los mismos a la hora de seleccionar materiales y contenidos, de igual forma al abordar estos factores en clase ya que estos documentos pueden crear una imagen errónea llegando a caer en un estereotipo (Byram </w:t>
      </w:r>
      <w:r>
        <w:rPr>
          <w:i/>
        </w:rPr>
        <w:t>et al., </w:t>
      </w:r>
      <w:r>
        <w:rPr/>
        <w:t>1997).</w:t>
      </w:r>
    </w:p>
    <w:p>
      <w:pPr>
        <w:spacing w:after="0" w:line="360" w:lineRule="auto"/>
        <w:jc w:val="both"/>
        <w:sectPr>
          <w:headerReference w:type="default" r:id="rId6"/>
          <w:pgSz w:w="12240" w:h="15840"/>
          <w:pgMar w:header="1731" w:footer="0" w:top="1960" w:bottom="280" w:left="1600" w:right="1020"/>
        </w:sectPr>
      </w:pPr>
    </w:p>
    <w:p>
      <w:pPr>
        <w:pStyle w:val="BodyText"/>
        <w:spacing w:before="4"/>
        <w:rPr>
          <w:sz w:val="11"/>
        </w:rPr>
      </w:pPr>
    </w:p>
    <w:p>
      <w:pPr>
        <w:pStyle w:val="BodyText"/>
        <w:spacing w:line="360" w:lineRule="auto" w:before="69"/>
        <w:ind w:left="102" w:right="110"/>
        <w:jc w:val="both"/>
      </w:pPr>
      <w:r>
        <w:rPr/>
        <w:t>Este punto es el que se trata de evitar porque estas imágenes pueden obstaculizar el aprendizaje de una lengua y llegar a ser una barrera en la comprensión de puntos de vista diferentes. Por ello, el rol del profesor es el de procurar un acercamiento entre las dos culturas y requiere observar a otras personas con objetividad.</w:t>
      </w:r>
    </w:p>
    <w:p>
      <w:pPr>
        <w:pStyle w:val="BodyText"/>
      </w:pPr>
    </w:p>
    <w:p>
      <w:pPr>
        <w:pStyle w:val="BodyText"/>
        <w:spacing w:line="360" w:lineRule="auto" w:before="139"/>
        <w:ind w:left="102" w:right="111"/>
        <w:jc w:val="both"/>
      </w:pPr>
      <w:r>
        <w:rPr/>
        <w:t>Retomando la afirmación de Cansigno (2009), Byram et </w:t>
      </w:r>
      <w:r>
        <w:rPr>
          <w:i/>
        </w:rPr>
        <w:t>al</w:t>
      </w:r>
      <w:r>
        <w:rPr/>
        <w:t>. (2002: 12) destacan que la tarea del profesor es desarrollar actitudes y habilidades tanto como conocimiento, de esta forma si el profesor no ha tenido la oportunidad de relacionarse con la cultura que los estudiantes aprenden puede aprenderla junto con ellos y así cumplir con su papel  de mediador cultural, que sea capaz de ver cómo los malentendidos surgen y, de igual forma,</w:t>
      </w:r>
      <w:r>
        <w:rPr>
          <w:spacing w:val="-6"/>
        </w:rPr>
        <w:t> </w:t>
      </w:r>
      <w:r>
        <w:rPr/>
        <w:t>resolverlos.</w:t>
      </w:r>
    </w:p>
    <w:p>
      <w:pPr>
        <w:pStyle w:val="BodyText"/>
      </w:pPr>
    </w:p>
    <w:p>
      <w:pPr>
        <w:pStyle w:val="BodyText"/>
        <w:spacing w:line="360" w:lineRule="auto" w:before="142"/>
        <w:ind w:left="102" w:right="106"/>
        <w:jc w:val="both"/>
      </w:pPr>
      <w:r>
        <w:rPr/>
        <w:t>Uno de los objetivos de estudiar cultura en clase de lengua extranjera es generar un cambio en la actitud de los estudiantes frente a otras culturas (Byram </w:t>
      </w:r>
      <w:r>
        <w:rPr>
          <w:i/>
        </w:rPr>
        <w:t>et al</w:t>
      </w:r>
      <w:r>
        <w:rPr/>
        <w:t>., 2002: 10). Estos cambios dependen de las modificaciones que se realicen en las estructuras cognitivas que reflejan significados culturales y, por lo tanto, la propia identidad cultural. Por ello, otra labor de un docente que enseña cultura es ayudar al alumno a entender  su propia cultura para después compararla con la de la lengua meta. La comparación  es una tarea indispensable que realizan los individuos en su proceso de formación sociopersonal, que sirve para aprender del mundo y que participa de una identidad satisfactoria. Esto hará que los estudiantes sean conscientes de que la lengua que están aprendiendo es la expresión de una cultura distinta a la suya (Byram, 1992:</w:t>
      </w:r>
      <w:r>
        <w:rPr>
          <w:spacing w:val="-28"/>
        </w:rPr>
        <w:t> </w:t>
      </w:r>
      <w:r>
        <w:rPr/>
        <w:t>154).</w:t>
      </w:r>
    </w:p>
    <w:p>
      <w:pPr>
        <w:pStyle w:val="BodyText"/>
      </w:pPr>
    </w:p>
    <w:p>
      <w:pPr>
        <w:pStyle w:val="BodyText"/>
        <w:spacing w:line="360" w:lineRule="auto" w:before="142"/>
        <w:ind w:left="102" w:right="107"/>
        <w:jc w:val="both"/>
      </w:pPr>
      <w:r>
        <w:rPr/>
        <w:t>En la enseñanza de lenguas extranjeras, la capacidad para percibir diferencias culturales y comprender lo ajeno se convierte en un objetivo de aprendizaje de la misma dimensión que la competencia lingüística, y por supuesto de la sociocultural, porque en una interacción cultural entran en juego ciertos mecanismos que suelen generar malos entendidos en la comunicación, como cuando uno percibe al otro con sus propias referencias, valores y hábitos.</w:t>
      </w:r>
    </w:p>
    <w:p>
      <w:pPr>
        <w:spacing w:after="0" w:line="360" w:lineRule="auto"/>
        <w:jc w:val="both"/>
        <w:sectPr>
          <w:headerReference w:type="default" r:id="rId7"/>
          <w:pgSz w:w="12240" w:h="15840"/>
          <w:pgMar w:header="0" w:footer="0" w:top="1500" w:bottom="280" w:left="1600" w:right="1020"/>
        </w:sectPr>
      </w:pPr>
    </w:p>
    <w:p>
      <w:pPr>
        <w:pStyle w:val="BodyText"/>
        <w:rPr>
          <w:sz w:val="20"/>
        </w:rPr>
      </w:pPr>
    </w:p>
    <w:p>
      <w:pPr>
        <w:pStyle w:val="BodyText"/>
        <w:spacing w:before="5"/>
        <w:rPr>
          <w:sz w:val="22"/>
        </w:rPr>
      </w:pPr>
    </w:p>
    <w:p>
      <w:pPr>
        <w:pStyle w:val="BodyText"/>
        <w:spacing w:line="360" w:lineRule="auto" w:before="69"/>
        <w:ind w:left="102" w:right="109"/>
        <w:jc w:val="both"/>
      </w:pPr>
      <w:r>
        <w:rPr/>
        <w:t>El enfoque que se utilizó para diseñar las distintas actividades de contenido sociocultural está basado en los conceptos de progresión en espiral y progresión comparativa expuestos por Neuner (1997: 77, en Byram </w:t>
      </w:r>
      <w:r>
        <w:rPr>
          <w:i/>
        </w:rPr>
        <w:t>et al</w:t>
      </w:r>
      <w:r>
        <w:rPr/>
        <w:t>., 1997). El enfoque es una combinación de ambos conceptos que permite asociar los temas de contenido sociocultural, adoptados del MECR, de tal forma que no exista una progresión lineal pero, al mismo tiempo, permite que los temas sean tratados de manera independiente en función de los objetivos del profesor al vincular los temas de contenido sociocultural con el contenido</w:t>
      </w:r>
      <w:r>
        <w:rPr>
          <w:spacing w:val="-10"/>
        </w:rPr>
        <w:t> </w:t>
      </w:r>
      <w:r>
        <w:rPr/>
        <w:t>lingüístico.</w:t>
      </w:r>
    </w:p>
    <w:p>
      <w:pPr>
        <w:pStyle w:val="BodyText"/>
      </w:pPr>
    </w:p>
    <w:p>
      <w:pPr>
        <w:pStyle w:val="BodyText"/>
        <w:spacing w:line="360" w:lineRule="auto" w:before="142"/>
        <w:ind w:left="102" w:right="112"/>
        <w:jc w:val="both"/>
      </w:pPr>
      <w:r>
        <w:rPr/>
        <w:t>Este enfoque implica necesariamente una enseñanza explícita de factores socioculturales que se presenta a lo largo del curso, debido a que se considera esencial que el alumno reciba información acerca de los habitantes de un país del que aprende la lengua, la manera en la que organizan su vida cotidiana, sus ideas, actitudes, creencias, ya que ésto generará una reflexión sobre su propia visión de las</w:t>
      </w:r>
      <w:r>
        <w:rPr>
          <w:spacing w:val="-23"/>
        </w:rPr>
        <w:t> </w:t>
      </w:r>
      <w:r>
        <w:rPr/>
        <w:t>cosas.</w:t>
      </w:r>
    </w:p>
    <w:p>
      <w:pPr>
        <w:pStyle w:val="BodyText"/>
      </w:pPr>
    </w:p>
    <w:p>
      <w:pPr>
        <w:pStyle w:val="BodyText"/>
        <w:spacing w:line="360" w:lineRule="auto" w:before="142"/>
        <w:ind w:left="102" w:right="107"/>
        <w:jc w:val="both"/>
      </w:pPr>
      <w:r>
        <w:rPr/>
        <w:t>Las implicaciones de este enfoque son evidentes. Se requiere elaborar actividades que desarrollen el uso activo de la lengua extranjera, diseñar ejercicios que incluyan habilidades tanto receptivas como productivas, presentar, bajo diversos ángulos, un tema sociocultural para que el alumno forme una opinión acerca de él y fomentar la reflexión sobre la manera en la que el aprendiente percibe la cultura extranjera y la propia.</w:t>
      </w:r>
    </w:p>
    <w:p>
      <w:pPr>
        <w:pStyle w:val="BodyText"/>
      </w:pPr>
    </w:p>
    <w:p>
      <w:pPr>
        <w:pStyle w:val="BodyText"/>
        <w:spacing w:line="360" w:lineRule="auto" w:before="142"/>
        <w:ind w:left="102" w:right="112"/>
        <w:jc w:val="both"/>
      </w:pPr>
      <w:r>
        <w:rPr/>
        <w:t>Con respecto a la metodología docente, se combina la exposición de factores socioculturales por parte del profesor con el trabajo en grupo. Se descarta que la presentación de factores socioculturales sea exclusivamente de profesor a alumno y, en su lugar, se precisa la participación del alumno de un modo activo y constructivo en el desarrollo de la clase.</w:t>
      </w:r>
    </w:p>
    <w:p>
      <w:pPr>
        <w:spacing w:after="0" w:line="360" w:lineRule="auto"/>
        <w:jc w:val="both"/>
        <w:sectPr>
          <w:headerReference w:type="default" r:id="rId8"/>
          <w:pgSz w:w="12240" w:h="15840"/>
          <w:pgMar w:header="1731" w:footer="0" w:top="1960" w:bottom="280" w:left="1600" w:right="1020"/>
        </w:sectPr>
      </w:pPr>
    </w:p>
    <w:p>
      <w:pPr>
        <w:pStyle w:val="BodyText"/>
        <w:spacing w:before="4"/>
        <w:rPr>
          <w:sz w:val="11"/>
        </w:rPr>
      </w:pPr>
    </w:p>
    <w:p>
      <w:pPr>
        <w:pStyle w:val="BodyText"/>
        <w:spacing w:line="360" w:lineRule="auto" w:before="69"/>
        <w:ind w:left="102" w:right="107"/>
        <w:jc w:val="both"/>
      </w:pPr>
      <w:r>
        <w:rPr/>
        <w:t>En esta forma de enseñanza se busca fomentar un aprendizaje de los alumnos en los siguientes pasos: 1) partir de la cultura del alumno como etapa previa, analizando y tomando conciencia de lo relativo y particular de sus apreciaciones, 2) observar la nueva realidad que se presenta con una actitud positiva y 3) establecer una comparación entre su cultura y la cultura de la lengua extranjera (Cruz y De la Torre, 2006:</w:t>
      </w:r>
      <w:r>
        <w:rPr>
          <w:spacing w:val="-5"/>
        </w:rPr>
        <w:t> </w:t>
      </w:r>
      <w:r>
        <w:rPr/>
        <w:t>34).</w:t>
      </w:r>
    </w:p>
    <w:p>
      <w:pPr>
        <w:pStyle w:val="BodyText"/>
      </w:pPr>
    </w:p>
    <w:p>
      <w:pPr>
        <w:pStyle w:val="BodyText"/>
        <w:spacing w:line="360" w:lineRule="auto" w:before="142"/>
        <w:ind w:left="102" w:right="106"/>
        <w:jc w:val="both"/>
      </w:pPr>
      <w:r>
        <w:rPr/>
        <w:t>Esto es porque, cuando se trata de los elementos del país cuya lengua se aprende, el aprendiente siempre intenta dar sentido a la información que recibe, incluyendo los datos lingüísticos, relacionándolos con lo que él ya sabe, es decir, haciendo uso de la base de conocimientos y experiencias que tiene de la cultura de su país; no advierte automáticamente que esta lengua extranjera se rige por otros referentes culturales. Como los dos países son diferentes, su intento por comprender puede fracasar. Respecto a este punto, Berry (1997) explica que a mayor cercanía entre las culturas, menores conflictos se prevén.</w:t>
      </w:r>
    </w:p>
    <w:p>
      <w:pPr>
        <w:pStyle w:val="BodyText"/>
      </w:pPr>
    </w:p>
    <w:p>
      <w:pPr>
        <w:pStyle w:val="Heading2"/>
      </w:pPr>
      <w:r>
        <w:rPr/>
        <w:t>2.1.2 Acerca de la progresión</w:t>
      </w:r>
    </w:p>
    <w:p>
      <w:pPr>
        <w:pStyle w:val="BodyText"/>
        <w:rPr>
          <w:b/>
        </w:rPr>
      </w:pPr>
    </w:p>
    <w:p>
      <w:pPr>
        <w:pStyle w:val="BodyText"/>
        <w:spacing w:before="9"/>
        <w:rPr>
          <w:b/>
          <w:sz w:val="23"/>
        </w:rPr>
      </w:pPr>
    </w:p>
    <w:p>
      <w:pPr>
        <w:pStyle w:val="BodyText"/>
        <w:spacing w:line="360" w:lineRule="auto"/>
        <w:ind w:left="102" w:right="109"/>
        <w:jc w:val="both"/>
      </w:pPr>
      <w:r>
        <w:rPr/>
        <w:t>Desde la perspectiva de la enseñanza, se busca en primer lugar seleccionar contenidos socioculturales, establecer una relación entre ellos y, al mismo tiempo, combinarlos con el resto de los elementos que integran una clase de lengua. No se pretende establecer una progresión lineal por la misma naturaleza de los factores socioculturales. El propósito es que, a partir de un tema lingüístico se desarrolle un punto sociocultural. Esto no significa que sólo habrá un momento en la clase para abordar este punto sociocultural, sino que, a partir de otro punto lingüístico, se retomará el punto sociocultural para abordarlo desde otro enfoque. Es necesario puntualizar que no todo el contenido lingüístico reposará en conocimientos socioculturales y viceversa debido a la esencia de los últimos como se explicó</w:t>
      </w:r>
      <w:r>
        <w:rPr>
          <w:spacing w:val="-15"/>
        </w:rPr>
        <w:t> </w:t>
      </w:r>
      <w:r>
        <w:rPr/>
        <w:t>anteriormente.</w:t>
      </w:r>
    </w:p>
    <w:p>
      <w:pPr>
        <w:spacing w:after="0" w:line="360" w:lineRule="auto"/>
        <w:jc w:val="both"/>
        <w:sectPr>
          <w:headerReference w:type="default" r:id="rId9"/>
          <w:pgSz w:w="12240" w:h="15840"/>
          <w:pgMar w:header="0" w:footer="0" w:top="1500" w:bottom="280" w:left="1600" w:right="1020"/>
        </w:sectPr>
      </w:pPr>
    </w:p>
    <w:p>
      <w:pPr>
        <w:pStyle w:val="BodyText"/>
        <w:rPr>
          <w:sz w:val="20"/>
        </w:rPr>
      </w:pPr>
    </w:p>
    <w:p>
      <w:pPr>
        <w:pStyle w:val="BodyText"/>
        <w:spacing w:before="5"/>
        <w:rPr>
          <w:sz w:val="22"/>
        </w:rPr>
      </w:pPr>
    </w:p>
    <w:p>
      <w:pPr>
        <w:pStyle w:val="BodyText"/>
        <w:spacing w:line="360" w:lineRule="auto" w:before="69"/>
        <w:ind w:left="102" w:right="108"/>
        <w:jc w:val="both"/>
      </w:pPr>
      <w:r>
        <w:rPr/>
        <w:t>Una forma para enseñar cultura es la que ofrecen Álvarez y González (1993) en Martínez (2002: 590), a través de documentos auténticos. Las autoras afirman que  estos documentos presentan información cultural auténtica porque están dirigidos a nativos, asimismo sirven para ilustrar los valores y significados más profundos además de que proporcionan un contexto adecuado para la práctica lingüística porque no están modificados. Por su parte, Martín (2000) en Martínez (2002: 588) resalta que pueden fomentarse valores de intercambios culturales, en la clase de lenguas, mediante prácticas comunicativas e interactivas; es decir, entender, asimilar e intercambiar la experiencia de ser diferente culturalmente sin que esa diferencia sea resultado de la incomprensión, de estereotipos o</w:t>
      </w:r>
      <w:r>
        <w:rPr>
          <w:spacing w:val="-16"/>
        </w:rPr>
        <w:t> </w:t>
      </w:r>
      <w:r>
        <w:rPr/>
        <w:t>rechazo.</w:t>
      </w:r>
    </w:p>
    <w:p>
      <w:pPr>
        <w:pStyle w:val="BodyText"/>
      </w:pPr>
    </w:p>
    <w:p>
      <w:pPr>
        <w:pStyle w:val="BodyText"/>
        <w:spacing w:line="360" w:lineRule="auto" w:before="139"/>
        <w:ind w:left="102" w:right="106"/>
        <w:jc w:val="both"/>
      </w:pPr>
      <w:r>
        <w:rPr/>
        <w:t>Otra aportación para abordar cultura en clase de lengua es la que presenta Byram </w:t>
      </w:r>
      <w:r>
        <w:rPr>
          <w:i/>
        </w:rPr>
        <w:t>et al</w:t>
      </w:r>
      <w:r>
        <w:rPr/>
        <w:t>. (1997: 72). Para ellos la cultura puede enseñarse explícitamente, como en el caso de textos elaborados por autores de manuales para explicar un fenómeno sociocultural particular, o de manera implícita, que ofrece un margen de interpretación subjetiva.</w:t>
      </w:r>
    </w:p>
    <w:p>
      <w:pPr>
        <w:pStyle w:val="BodyText"/>
      </w:pPr>
    </w:p>
    <w:p>
      <w:pPr>
        <w:pStyle w:val="BodyText"/>
        <w:spacing w:line="360" w:lineRule="auto" w:before="139"/>
        <w:ind w:left="102" w:right="106"/>
        <w:jc w:val="both"/>
      </w:pPr>
      <w:r>
        <w:rPr/>
        <w:t>En la perspectiva que adopta el presente trabajo, predomina la enseñanza explícita por ser la que mejor responde a los intereses de la aplicación innovadora. Por lo tanto, se define una enseñanza de aspectos socioculturales explícita sin olvidar que dicha enseñanza se debe integrar al resto del contenido de la clase y que los contenidos deben estar entrelazados con funciones comunicativas como lo señala Martín (2000).  La exposición de los contenidos se hace de forma gradual buscando siempre fomentar una actitud de comprensión y de tolerancia al enfrentar ambas</w:t>
      </w:r>
      <w:r>
        <w:rPr>
          <w:spacing w:val="-24"/>
        </w:rPr>
        <w:t> </w:t>
      </w:r>
      <w:r>
        <w:rPr/>
        <w:t>culturas.</w:t>
      </w:r>
    </w:p>
    <w:p>
      <w:pPr>
        <w:pStyle w:val="BodyText"/>
      </w:pPr>
    </w:p>
    <w:p>
      <w:pPr>
        <w:pStyle w:val="Heading2"/>
      </w:pPr>
      <w:bookmarkStart w:name="_TOC_250030" w:id="16"/>
      <w:bookmarkEnd w:id="16"/>
      <w:r>
        <w:rPr/>
        <w:t>2.1.4 Los recursos</w:t>
      </w:r>
    </w:p>
    <w:p>
      <w:pPr>
        <w:pStyle w:val="BodyText"/>
        <w:rPr>
          <w:b/>
        </w:rPr>
      </w:pPr>
    </w:p>
    <w:p>
      <w:pPr>
        <w:pStyle w:val="BodyText"/>
        <w:rPr>
          <w:b/>
        </w:rPr>
      </w:pPr>
    </w:p>
    <w:p>
      <w:pPr>
        <w:pStyle w:val="BodyText"/>
        <w:spacing w:line="362" w:lineRule="auto"/>
        <w:ind w:left="102" w:right="110"/>
        <w:jc w:val="both"/>
      </w:pPr>
      <w:r>
        <w:rPr/>
        <w:t>Para compensar la ausencia del entorno natural se considera indispensable utilizar en clase materiales de diversos tipos, como material de audio, visuales y textos.</w:t>
      </w:r>
    </w:p>
    <w:p>
      <w:pPr>
        <w:spacing w:after="0" w:line="362" w:lineRule="auto"/>
        <w:jc w:val="both"/>
        <w:sectPr>
          <w:headerReference w:type="default" r:id="rId10"/>
          <w:pgSz w:w="12240" w:h="15840"/>
          <w:pgMar w:header="1731" w:footer="0" w:top="1960" w:bottom="280" w:left="1600" w:right="1020"/>
        </w:sectPr>
      </w:pPr>
    </w:p>
    <w:p>
      <w:pPr>
        <w:pStyle w:val="BodyText"/>
        <w:spacing w:before="4"/>
        <w:rPr>
          <w:sz w:val="11"/>
        </w:rPr>
      </w:pPr>
    </w:p>
    <w:p>
      <w:pPr>
        <w:pStyle w:val="BodyText"/>
        <w:spacing w:line="360" w:lineRule="auto" w:before="69"/>
        <w:ind w:left="102" w:right="107"/>
        <w:jc w:val="both"/>
      </w:pPr>
      <w:r>
        <w:rPr/>
        <w:t>El objetivo es tener en clase situaciones, objetos, gente que reflejen comportamientos que posteriormente puedan decodificar los alumnos, comparar con su cultura y  aprender a través de ellos. Pero, para que esta tarea se lleve a cabo, es esencial que el profesor elija adecuadamente los documentos, conozca los aspectos sociales y culturales para ofrecer a los estudiantes una visión correcta y evitar presentar una imagen falsa de ese mundo, que llevaría a generar</w:t>
      </w:r>
      <w:r>
        <w:rPr>
          <w:spacing w:val="-19"/>
        </w:rPr>
        <w:t> </w:t>
      </w:r>
      <w:r>
        <w:rPr/>
        <w:t>malentendidos.</w:t>
      </w:r>
    </w:p>
    <w:p>
      <w:pPr>
        <w:pStyle w:val="BodyText"/>
      </w:pPr>
    </w:p>
    <w:p>
      <w:pPr>
        <w:pStyle w:val="BodyText"/>
        <w:spacing w:line="360" w:lineRule="auto" w:before="142"/>
        <w:ind w:left="102" w:right="106"/>
        <w:jc w:val="both"/>
      </w:pPr>
      <w:r>
        <w:rPr/>
        <w:t>Con base en la perspectiva adoptada respecto a cómo enseñar cultura, en función de las necesidades del alumnado y con la ayuda de material auténtico, se crean recursos y herramientas con los que el docente pueda gestionar el trabajo de factores socioculturales en el salón de clases.</w:t>
      </w:r>
    </w:p>
    <w:p>
      <w:pPr>
        <w:pStyle w:val="BodyText"/>
      </w:pPr>
    </w:p>
    <w:p>
      <w:pPr>
        <w:pStyle w:val="Heading2"/>
        <w:numPr>
          <w:ilvl w:val="1"/>
          <w:numId w:val="7"/>
        </w:numPr>
        <w:tabs>
          <w:tab w:pos="507" w:val="left" w:leader="none"/>
        </w:tabs>
        <w:spacing w:line="240" w:lineRule="auto" w:before="142" w:after="0"/>
        <w:ind w:left="506" w:right="0" w:hanging="404"/>
        <w:jc w:val="both"/>
      </w:pPr>
      <w:bookmarkStart w:name="_TOC_250029" w:id="17"/>
      <w:r>
        <w:rPr/>
        <w:t>Aprendizaje de una lengua y cultura</w:t>
      </w:r>
      <w:r>
        <w:rPr>
          <w:spacing w:val="-18"/>
        </w:rPr>
        <w:t> </w:t>
      </w:r>
      <w:bookmarkEnd w:id="17"/>
      <w:r>
        <w:rPr/>
        <w:t>extranjera</w:t>
      </w:r>
    </w:p>
    <w:p>
      <w:pPr>
        <w:pStyle w:val="BodyText"/>
        <w:rPr>
          <w:b/>
        </w:rPr>
      </w:pPr>
    </w:p>
    <w:p>
      <w:pPr>
        <w:pStyle w:val="BodyText"/>
        <w:rPr>
          <w:b/>
        </w:rPr>
      </w:pPr>
    </w:p>
    <w:p>
      <w:pPr>
        <w:pStyle w:val="BodyText"/>
        <w:spacing w:line="360" w:lineRule="auto"/>
        <w:ind w:left="102" w:right="107"/>
        <w:jc w:val="both"/>
      </w:pPr>
      <w:r>
        <w:rPr/>
        <w:t>Del lado contrario a la perspectiva de la enseñanza, se encuentra la óptica del aprendizaje de la lengua y cultura extranjera, en la cual se pretende saber cómo utiliza el aprendiente su bagaje para aprender la cultura de la lengua extranjera, cómo accede a ella, cómo integra la nueva información y qué estrategias emplea para asimilarla, qué puede hacer un docente para ayudarlo a tomar conciencia del proceso de aprendizaje de la cultura, de los obstáculos y cómo animarlo a explorar este ámbito</w:t>
      </w:r>
      <w:r>
        <w:rPr>
          <w:spacing w:val="-21"/>
        </w:rPr>
        <w:t> </w:t>
      </w:r>
      <w:r>
        <w:rPr/>
        <w:t>extraordinario.</w:t>
      </w:r>
    </w:p>
    <w:p>
      <w:pPr>
        <w:pStyle w:val="BodyText"/>
      </w:pPr>
    </w:p>
    <w:p>
      <w:pPr>
        <w:pStyle w:val="BodyText"/>
        <w:spacing w:line="360" w:lineRule="auto" w:before="142"/>
        <w:ind w:left="102" w:right="107"/>
        <w:jc w:val="both"/>
      </w:pPr>
      <w:r>
        <w:rPr/>
        <w:t>El aprendizaje de una lengua extranjera no significa sólo apropiarse de un código lingüístico diferente, sino acercarse también a una cultura distinta y un aprendiente  debe ser consciente de que estudia una lengua no para llegar a ser nativo de ésta sino para comunicarse con usuarios de esa lengua. Son los puntos que el MECR (2001: 16) denomina saber hacer y saber ser. El primero se refiere a la capacidad de actuar de acuerdo con los tipos de convenciones, comportarse en la forma esperada; </w:t>
      </w:r>
      <w:r>
        <w:rPr>
          <w:spacing w:val="3"/>
        </w:rPr>
        <w:t>el </w:t>
      </w:r>
      <w:r>
        <w:rPr/>
        <w:t>segundo hace alusión a que la actividad comunicativa de los alumnos se ve afectada por sus conocimientos y también por factores individuales relacionados con su personalidad y caracterizados por las actitudes y los valores que contribuyen a su identidad</w:t>
      </w:r>
      <w:r>
        <w:rPr>
          <w:spacing w:val="-31"/>
        </w:rPr>
        <w:t> </w:t>
      </w:r>
      <w:r>
        <w:rPr/>
        <w:t>personal.</w:t>
      </w:r>
    </w:p>
    <w:p>
      <w:pPr>
        <w:spacing w:after="0" w:line="360" w:lineRule="auto"/>
        <w:jc w:val="both"/>
        <w:sectPr>
          <w:headerReference w:type="default" r:id="rId11"/>
          <w:pgSz w:w="12240" w:h="15840"/>
          <w:pgMar w:header="0" w:footer="0" w:top="1500" w:bottom="280" w:left="1600" w:right="1020"/>
        </w:sectPr>
      </w:pPr>
    </w:p>
    <w:p>
      <w:pPr>
        <w:pStyle w:val="BodyText"/>
        <w:spacing w:before="4"/>
        <w:rPr>
          <w:sz w:val="11"/>
        </w:rPr>
      </w:pPr>
    </w:p>
    <w:p>
      <w:pPr>
        <w:pStyle w:val="BodyText"/>
        <w:spacing w:line="360" w:lineRule="auto" w:before="69"/>
        <w:ind w:left="102" w:right="107"/>
        <w:jc w:val="both"/>
      </w:pPr>
      <w:r>
        <w:rPr/>
        <w:t>Al procesar información, el individuo establece relaciones entre los conocimientos previos y los nuevos, lo que implica un cambio en sus esquemas de conocimiento. El sujeto posee una organización interna de eventos que va reelaborando en función de  los intercambios con el exterior y a partir de esta organización interna (estructuras, esquemas, reglas), el sujeto interpreta y retribuye continuamente significado a la realidad (Byram, 1992:</w:t>
      </w:r>
      <w:r>
        <w:rPr>
          <w:spacing w:val="-8"/>
        </w:rPr>
        <w:t> </w:t>
      </w:r>
      <w:r>
        <w:rPr/>
        <w:t>151).</w:t>
      </w:r>
    </w:p>
    <w:p>
      <w:pPr>
        <w:pStyle w:val="BodyText"/>
      </w:pPr>
    </w:p>
    <w:p>
      <w:pPr>
        <w:pStyle w:val="BodyText"/>
        <w:spacing w:line="360" w:lineRule="auto" w:before="142"/>
        <w:ind w:left="102" w:right="108"/>
        <w:jc w:val="both"/>
      </w:pPr>
      <w:r>
        <w:rPr/>
        <w:t>La construcción del conocimiento es un proceso de elaboración, en el sentido de que el alumno selecciona, organiza y transforma la información que recibe de diversas fuentes, estableciendo relaciones entre dicha información y sus ideas o conocimientos previos. Para que esto se realice, es indispensable que se cree un ambiente de aprendizaje en el salón de clases, donde se dé prioridad a las aptitudes del individuo y al establecimiento de relaciones entre los miembros del grupo y con la ayuda de actividades adecuadas fomentar la creatividad y el pensamiento crítico, la comprensión en lugar de la sola memorización. Todo ello requiere de un desarrollo en el que se integre no sólo el alumno sino también el maestro, sin dejar de lado el contexto institucional y social para obtener un resultado óptimo (Zarate, 1986:</w:t>
      </w:r>
      <w:r>
        <w:rPr>
          <w:spacing w:val="-25"/>
        </w:rPr>
        <w:t> </w:t>
      </w:r>
      <w:r>
        <w:rPr/>
        <w:t>16).</w:t>
      </w:r>
    </w:p>
    <w:p>
      <w:pPr>
        <w:pStyle w:val="BodyText"/>
        <w:spacing w:before="10"/>
        <w:rPr>
          <w:sz w:val="35"/>
        </w:rPr>
      </w:pPr>
    </w:p>
    <w:p>
      <w:pPr>
        <w:pStyle w:val="BodyText"/>
        <w:spacing w:line="360" w:lineRule="auto"/>
        <w:ind w:left="102" w:right="106"/>
        <w:jc w:val="both"/>
      </w:pPr>
      <w:r>
        <w:rPr/>
        <w:t>Byram </w:t>
      </w:r>
      <w:r>
        <w:rPr>
          <w:i/>
        </w:rPr>
        <w:t>et al</w:t>
      </w:r>
      <w:r>
        <w:rPr/>
        <w:t>. (1997) complementan los comentarios anteriores al afirmar que es necesario que el concepto de aprendizaje de lenguas promueva los siguientes aspectos en el proceso de enseñanza aprendizaje:1) desarrollo de tolerancia mutua y un interés hacia el otro, intercambio de puntos de vista, apertura a la comunicación, a nuevos modos de vida, a nuevas opiniones, 2) autonomía por parte del aprendiente y el aprendizaje autónomo “</w:t>
      </w:r>
      <w:r>
        <w:rPr>
          <w:i/>
        </w:rPr>
        <w:t>apprendre à apprendre” </w:t>
      </w:r>
      <w:r>
        <w:rPr/>
        <w:t>y 3) </w:t>
      </w:r>
      <w:r>
        <w:rPr>
          <w:i/>
        </w:rPr>
        <w:t>arrière-plan </w:t>
      </w:r>
      <w:r>
        <w:rPr/>
        <w:t>sociocultural de una lengua.</w:t>
      </w:r>
    </w:p>
    <w:p>
      <w:pPr>
        <w:pStyle w:val="BodyText"/>
      </w:pPr>
    </w:p>
    <w:p>
      <w:pPr>
        <w:pStyle w:val="Heading2"/>
        <w:numPr>
          <w:ilvl w:val="1"/>
          <w:numId w:val="7"/>
        </w:numPr>
        <w:tabs>
          <w:tab w:pos="505" w:val="left" w:leader="none"/>
        </w:tabs>
        <w:spacing w:line="240" w:lineRule="auto" w:before="142" w:after="0"/>
        <w:ind w:left="504" w:right="0" w:hanging="402"/>
        <w:jc w:val="both"/>
      </w:pPr>
      <w:bookmarkStart w:name="_TOC_250028" w:id="18"/>
      <w:r>
        <w:rPr/>
        <w:t>Importancia de desarrollar una competencia sociocultural en clase de</w:t>
      </w:r>
      <w:r>
        <w:rPr>
          <w:spacing w:val="-26"/>
        </w:rPr>
        <w:t> </w:t>
      </w:r>
      <w:bookmarkEnd w:id="18"/>
      <w:r>
        <w:rPr/>
        <w:t>lengua</w:t>
      </w:r>
    </w:p>
    <w:p>
      <w:pPr>
        <w:pStyle w:val="BodyText"/>
        <w:rPr>
          <w:b/>
        </w:rPr>
      </w:pPr>
    </w:p>
    <w:p>
      <w:pPr>
        <w:pStyle w:val="BodyText"/>
        <w:rPr>
          <w:b/>
        </w:rPr>
      </w:pPr>
    </w:p>
    <w:p>
      <w:pPr>
        <w:pStyle w:val="BodyText"/>
        <w:spacing w:line="362" w:lineRule="auto"/>
        <w:ind w:left="102" w:right="105"/>
        <w:jc w:val="both"/>
      </w:pPr>
      <w:r>
        <w:rPr/>
        <w:t>Hasta hace poco tiempo, el hombre no necesitaba darse cuenta de la estructura de su propio  sistema  de  comportamiento  porque,  evolucionando  en  el  mismo  lugar,    </w:t>
      </w:r>
      <w:r>
        <w:rPr>
          <w:spacing w:val="58"/>
        </w:rPr>
        <w:t> </w:t>
      </w:r>
      <w:r>
        <w:rPr/>
        <w:t>el</w:t>
      </w:r>
    </w:p>
    <w:p>
      <w:pPr>
        <w:spacing w:after="0" w:line="362" w:lineRule="auto"/>
        <w:jc w:val="both"/>
        <w:sectPr>
          <w:headerReference w:type="default" r:id="rId12"/>
          <w:pgSz w:w="12240" w:h="15840"/>
          <w:pgMar w:header="0" w:footer="0" w:top="1500" w:bottom="280" w:left="1600" w:right="1020"/>
        </w:sectPr>
      </w:pPr>
    </w:p>
    <w:p>
      <w:pPr>
        <w:pStyle w:val="BodyText"/>
        <w:spacing w:before="4"/>
        <w:rPr>
          <w:sz w:val="11"/>
        </w:rPr>
      </w:pPr>
    </w:p>
    <w:p>
      <w:pPr>
        <w:pStyle w:val="BodyText"/>
        <w:spacing w:line="360" w:lineRule="auto" w:before="69"/>
        <w:ind w:left="102" w:right="112"/>
        <w:jc w:val="both"/>
      </w:pPr>
      <w:r>
        <w:rPr/>
        <w:t>comportamiento de la mayor parte de las personas resultaba previsible. Sin embargo, hoy en día se encuentra interactuando constantemente con extranjeros por cuestiones profesionales o personales, incluso las diferencias culturales al seno de un mismo  grupo poblacional son recurrentes y, debido a ello, es necesario optimizar sus competencias</w:t>
      </w:r>
      <w:r>
        <w:rPr>
          <w:spacing w:val="-7"/>
        </w:rPr>
        <w:t> </w:t>
      </w:r>
      <w:r>
        <w:rPr/>
        <w:t>socioculturales.</w:t>
      </w:r>
    </w:p>
    <w:p>
      <w:pPr>
        <w:pStyle w:val="BodyText"/>
      </w:pPr>
    </w:p>
    <w:p>
      <w:pPr>
        <w:pStyle w:val="BodyText"/>
        <w:spacing w:line="360" w:lineRule="auto" w:before="142"/>
        <w:ind w:left="102" w:right="117"/>
        <w:jc w:val="both"/>
      </w:pPr>
      <w:r>
        <w:rPr/>
        <w:t>Las personas que estudian alguna lengua extranjera se encuentran cada vez más en situaciones donde no sólo tienen que aprender la lengua y la cultura sino que experimentan otra forma de vivir.</w:t>
      </w:r>
    </w:p>
    <w:p>
      <w:pPr>
        <w:pStyle w:val="BodyText"/>
      </w:pPr>
    </w:p>
    <w:p>
      <w:pPr>
        <w:pStyle w:val="BodyText"/>
        <w:spacing w:line="360" w:lineRule="auto" w:before="142"/>
        <w:ind w:left="102" w:right="107"/>
        <w:jc w:val="both"/>
      </w:pPr>
      <w:r>
        <w:rPr/>
        <w:t>En el ámbito escolar, la enseñanza de aspectos culturales se aleja del componente lingüístico o se limita al estudio de la historia, la literatura, o la llamada Cultura con mayúscula, y no se consideran aspectos tan importantes como los sociales que determinan la interacción comunicativa. Tagliante (2006:165) afirma “les manuels n’abordaient ces aspects que très tard dans l’apprentissage, en fin de cursus, avec le but explicite de donner aux apprenants des « informations » et des connaissances sur le pays cible, sans aucune perspective</w:t>
      </w:r>
      <w:r>
        <w:rPr>
          <w:spacing w:val="-17"/>
        </w:rPr>
        <w:t> </w:t>
      </w:r>
      <w:r>
        <w:rPr/>
        <w:t>comparatiste".</w:t>
      </w:r>
    </w:p>
    <w:p>
      <w:pPr>
        <w:pStyle w:val="BodyText"/>
      </w:pPr>
    </w:p>
    <w:p>
      <w:pPr>
        <w:pStyle w:val="BodyText"/>
        <w:spacing w:line="360" w:lineRule="auto" w:before="139"/>
        <w:ind w:left="102" w:right="106"/>
        <w:jc w:val="both"/>
      </w:pPr>
      <w:r>
        <w:rPr/>
        <w:t>Para demostrar este punto, se realizó una valoración del tratamiento que se da a temas socioculturales en diferentes métodos de francés. En primer lugar, se hace referencia a los métodos </w:t>
      </w:r>
      <w:r>
        <w:rPr>
          <w:i/>
        </w:rPr>
        <w:t>Tempo 1 </w:t>
      </w:r>
      <w:r>
        <w:rPr/>
        <w:t>y </w:t>
      </w:r>
      <w:r>
        <w:rPr>
          <w:i/>
        </w:rPr>
        <w:t>Tempo 2, </w:t>
      </w:r>
      <w:r>
        <w:rPr/>
        <w:t>de la década de los 90, donde sólo al final de cada unidad se trabajan elementos culturales en un apartado titulado </w:t>
      </w:r>
      <w:r>
        <w:rPr>
          <w:i/>
        </w:rPr>
        <w:t>Civilisation</w:t>
      </w:r>
      <w:r>
        <w:rPr/>
        <w:t>. En los apartados de las primeras unidades los temas que predominan son de geografía y literatura. Posteriormente, se observan actividades que, más que ofrecer un acercamiento a conocimientos socioculturales, son una interrogación de los mismos que poco llevan a una reflexión cuando el alumno no posee dichos conocimientos. Otro método es </w:t>
      </w:r>
      <w:r>
        <w:rPr>
          <w:i/>
        </w:rPr>
        <w:t>Connexion 1, </w:t>
      </w:r>
      <w:r>
        <w:rPr/>
        <w:t>del año 2004; en este manual, al igual que en el de </w:t>
      </w:r>
      <w:r>
        <w:rPr>
          <w:i/>
        </w:rPr>
        <w:t>Tempo, </w:t>
      </w:r>
      <w:r>
        <w:rPr/>
        <w:t>al final de cada unidad se dedica un espacio para temas culturales llamado </w:t>
      </w:r>
      <w:r>
        <w:rPr>
          <w:i/>
        </w:rPr>
        <w:t>Civilisation</w:t>
      </w:r>
      <w:r>
        <w:rPr/>
        <w:t>.</w:t>
      </w:r>
    </w:p>
    <w:p>
      <w:pPr>
        <w:spacing w:after="0" w:line="360" w:lineRule="auto"/>
        <w:jc w:val="both"/>
        <w:sectPr>
          <w:headerReference w:type="default" r:id="rId13"/>
          <w:pgSz w:w="12240" w:h="15840"/>
          <w:pgMar w:header="0" w:footer="0" w:top="1500" w:bottom="280" w:left="1600" w:right="1020"/>
        </w:sectPr>
      </w:pPr>
    </w:p>
    <w:p>
      <w:pPr>
        <w:pStyle w:val="BodyText"/>
        <w:spacing w:before="4"/>
        <w:rPr>
          <w:sz w:val="11"/>
        </w:rPr>
      </w:pPr>
    </w:p>
    <w:p>
      <w:pPr>
        <w:pStyle w:val="BodyText"/>
        <w:spacing w:line="360" w:lineRule="auto" w:before="69"/>
        <w:ind w:left="102" w:right="108"/>
        <w:jc w:val="both"/>
      </w:pPr>
      <w:r>
        <w:rPr/>
        <w:t>Los temas son variados; se encuentran documentos que abordan aspectos geográficos y otros que reflejan temas sociales. La valoración de estos dos métodos concuerda con lo expresado por Tagliante en 2006.</w:t>
      </w:r>
    </w:p>
    <w:p>
      <w:pPr>
        <w:pStyle w:val="BodyText"/>
      </w:pPr>
    </w:p>
    <w:p>
      <w:pPr>
        <w:pStyle w:val="BodyText"/>
        <w:spacing w:line="360" w:lineRule="auto" w:before="139"/>
        <w:ind w:left="102" w:right="107"/>
        <w:jc w:val="both"/>
      </w:pPr>
      <w:r>
        <w:rPr/>
        <w:t>En el año 2003, en el manual </w:t>
      </w:r>
      <w:r>
        <w:rPr>
          <w:i/>
        </w:rPr>
        <w:t>Taxi 1 </w:t>
      </w:r>
      <w:r>
        <w:rPr/>
        <w:t>al final de cada unidad hay información de contenido cultural y el mismo prefacio afirma que se propone una miniactividad alrededor de ese tema. Por otra parte, en el método, </w:t>
      </w:r>
      <w:r>
        <w:rPr>
          <w:i/>
        </w:rPr>
        <w:t>Latitudes 1</w:t>
      </w:r>
      <w:r>
        <w:rPr/>
        <w:t>, del 2008, también se dedica un breve espacio al final de cada unidad al aspecto cultural, denominado </w:t>
      </w:r>
      <w:r>
        <w:rPr>
          <w:i/>
        </w:rPr>
        <w:t>Découvertes socioculturelles; </w:t>
      </w:r>
      <w:r>
        <w:rPr/>
        <w:t>no obstante, a través de esta sección es muy poco el contacto que se tiene con aspectos socioculturales de Francia.</w:t>
      </w:r>
    </w:p>
    <w:p>
      <w:pPr>
        <w:pStyle w:val="BodyText"/>
      </w:pPr>
    </w:p>
    <w:p>
      <w:pPr>
        <w:pStyle w:val="BodyText"/>
        <w:spacing w:line="360" w:lineRule="auto" w:before="139"/>
        <w:ind w:left="102" w:right="107"/>
        <w:jc w:val="both"/>
      </w:pPr>
      <w:r>
        <w:rPr/>
        <w:t>Un método más reciente, </w:t>
      </w:r>
      <w:r>
        <w:rPr>
          <w:i/>
        </w:rPr>
        <w:t>Totem 1 </w:t>
      </w:r>
      <w:r>
        <w:rPr/>
        <w:t>(2014), ofrece también el tratamiento de temas culturales, en él, después de tres lecciones una cuarta es la encargada de brindar un acercamiento a la cultura francesa; durante el desarrollo de lecciones anteriores ocasionalmente se tiene acceso a puntos socioculturales mediante pequeñas capsulas denominadas “</w:t>
      </w:r>
      <w:r>
        <w:rPr>
          <w:i/>
        </w:rPr>
        <w:t>culture/savoir</w:t>
      </w:r>
      <w:r>
        <w:rPr/>
        <w:t>” cuyo objetivo es ofrecer información extra al contenido lingüístico. El método </w:t>
      </w:r>
      <w:r>
        <w:rPr>
          <w:i/>
        </w:rPr>
        <w:t>Agenda 1 </w:t>
      </w:r>
      <w:r>
        <w:rPr/>
        <w:t>(2011), plantea en cada unidad contenido cultural de diferente índole, abarcando temas geográficos y sociales combinados en su mayoría con tareas comunicativas. A diferencia de los métodos mencionados anteriormente, en éste no se separa el contenido cultural del resto de los</w:t>
      </w:r>
      <w:r>
        <w:rPr>
          <w:spacing w:val="-25"/>
        </w:rPr>
        <w:t> </w:t>
      </w:r>
      <w:r>
        <w:rPr/>
        <w:t>contenidos.</w:t>
      </w:r>
    </w:p>
    <w:p>
      <w:pPr>
        <w:pStyle w:val="BodyText"/>
      </w:pPr>
    </w:p>
    <w:p>
      <w:pPr>
        <w:pStyle w:val="BodyText"/>
        <w:spacing w:line="360" w:lineRule="auto" w:before="142"/>
        <w:ind w:left="102" w:right="109"/>
        <w:jc w:val="both"/>
      </w:pPr>
      <w:r>
        <w:rPr/>
        <w:t>Tras la valoración realizada a los métodos de francés se concluye que la mayoría de las actividades que se encuentran en los primeros métodos referidos no son suficientes para responder a la demanda real ni para solucionar muchas de las dificultades que se originan por falta de una competencia sociocultural. En manuales más recientes, de 2010 y 2014, se observa la presencia de mayor contenido cultural, específicamente contenido sociocultural. Un método lo aborda de forma conjunta con el resto de los contenidos mientras que el otro de manera aislada después de varias lecciones.</w:t>
      </w:r>
    </w:p>
    <w:p>
      <w:pPr>
        <w:spacing w:after="0" w:line="360" w:lineRule="auto"/>
        <w:jc w:val="both"/>
        <w:sectPr>
          <w:headerReference w:type="default" r:id="rId14"/>
          <w:pgSz w:w="12240" w:h="15840"/>
          <w:pgMar w:header="0" w:footer="0" w:top="1500" w:bottom="280" w:left="1600" w:right="1020"/>
        </w:sectPr>
      </w:pPr>
    </w:p>
    <w:p>
      <w:pPr>
        <w:pStyle w:val="BodyText"/>
        <w:spacing w:before="4"/>
        <w:rPr>
          <w:sz w:val="11"/>
        </w:rPr>
      </w:pPr>
    </w:p>
    <w:p>
      <w:pPr>
        <w:pStyle w:val="BodyText"/>
        <w:spacing w:line="360" w:lineRule="auto" w:before="69"/>
        <w:ind w:left="102" w:right="113"/>
        <w:jc w:val="both"/>
      </w:pPr>
      <w:r>
        <w:rPr/>
        <w:t>Aunque la aseveración de Tagliante se realizó hace ya algunos años, la situación hasta ahora poco ha cambiado. Si bien, por una parte se nota una presencia mayor de contenido cultural por otra también se observa que aún hay material que lo sigue tratando de manera aislada. El inconveniente de tratar por separado el contenido cultural, como lo han tratado los manuales es que por falta de tiempo se da prioridad al contenido que indica el programa, principalmente contenido lingüístico, dejando a un lado y en ocasiones olvidando el punto cultural, lo que impide el desarrollo de una verdadera competencia sociocultural. Aunado a la aseveración anterior, se percibe que a pesar de que los manuales manejen información cultural, ésta no se interpreta del mismo modo por profesores nativos, por profesores no nativos que han tenido contacto con la cultura y por profesores no nativos que no han tenido este acercamiento; por lo cual también en muchos casos se pierde la esencia de este contenido.</w:t>
      </w:r>
    </w:p>
    <w:p>
      <w:pPr>
        <w:pStyle w:val="BodyText"/>
      </w:pPr>
    </w:p>
    <w:p>
      <w:pPr>
        <w:pStyle w:val="BodyText"/>
        <w:spacing w:line="360" w:lineRule="auto" w:before="139"/>
        <w:ind w:left="102" w:right="107"/>
        <w:jc w:val="both"/>
      </w:pPr>
      <w:r>
        <w:rPr/>
        <w:t>Zarate en su obra </w:t>
      </w:r>
      <w:r>
        <w:rPr>
          <w:i/>
        </w:rPr>
        <w:t>Enseigner une culture étrangère </w:t>
      </w:r>
      <w:r>
        <w:rPr/>
        <w:t>(1986: 135) ya hablaba de la reflexión entre lengua y civilización, actualmente lengua y cultura, que se había llevado a cabo en los últimos años del siglo anterior y hacía hincapié en la estrecha relación  que debían tener estos dos dominios desde el inicio del</w:t>
      </w:r>
      <w:r>
        <w:rPr>
          <w:spacing w:val="-24"/>
        </w:rPr>
        <w:t> </w:t>
      </w:r>
      <w:r>
        <w:rPr/>
        <w:t>aprendizaje.</w:t>
      </w:r>
    </w:p>
    <w:p>
      <w:pPr>
        <w:pStyle w:val="BodyText"/>
      </w:pPr>
    </w:p>
    <w:p>
      <w:pPr>
        <w:pStyle w:val="BodyText"/>
        <w:spacing w:line="360" w:lineRule="auto" w:before="139"/>
        <w:ind w:left="102" w:right="107"/>
        <w:jc w:val="both"/>
      </w:pPr>
      <w:r>
        <w:rPr/>
        <w:t>Ahora bien, partiendo del asentimiento de que el desarrollo de una competencia sociocultural favorece el aprendizaje de una lengua, es necesario para los maestros presentar aspectos socioculturales y para los estudiantes comprender las  características y el funcionamiento de éstos entre los integrantes de un grupo social. Por otra parte, también se pretende ayudar a los alumnos a resolver problemas culturales que tanto interfieren en la comunicación y ampliar sus recursos para interactuar con éxito en la cultura</w:t>
      </w:r>
      <w:r>
        <w:rPr>
          <w:spacing w:val="-13"/>
        </w:rPr>
        <w:t> </w:t>
      </w:r>
      <w:r>
        <w:rPr/>
        <w:t>meta.</w:t>
      </w:r>
    </w:p>
    <w:p>
      <w:pPr>
        <w:spacing w:after="0" w:line="360" w:lineRule="auto"/>
        <w:jc w:val="both"/>
        <w:sectPr>
          <w:headerReference w:type="default" r:id="rId15"/>
          <w:pgSz w:w="12240" w:h="15840"/>
          <w:pgMar w:header="0" w:footer="0" w:top="1500" w:bottom="280" w:left="1600" w:right="1020"/>
        </w:sectPr>
      </w:pPr>
    </w:p>
    <w:p>
      <w:pPr>
        <w:pStyle w:val="BodyText"/>
        <w:spacing w:before="4"/>
        <w:rPr>
          <w:sz w:val="11"/>
        </w:rPr>
      </w:pPr>
    </w:p>
    <w:p>
      <w:pPr>
        <w:pStyle w:val="Heading2"/>
        <w:spacing w:before="69"/>
        <w:ind w:left="3153"/>
        <w:jc w:val="left"/>
      </w:pPr>
      <w:bookmarkStart w:name="_TOC_250027" w:id="19"/>
      <w:bookmarkEnd w:id="19"/>
      <w:r>
        <w:rPr/>
        <w:t>CAPÍTULO 3 METODOLOGÍA</w:t>
      </w:r>
    </w:p>
    <w:p>
      <w:pPr>
        <w:pStyle w:val="BodyText"/>
        <w:rPr>
          <w:b/>
        </w:rPr>
      </w:pPr>
    </w:p>
    <w:p>
      <w:pPr>
        <w:pStyle w:val="BodyText"/>
        <w:rPr>
          <w:b/>
        </w:rPr>
      </w:pPr>
    </w:p>
    <w:p>
      <w:pPr>
        <w:pStyle w:val="BodyText"/>
        <w:spacing w:before="10"/>
        <w:rPr>
          <w:b/>
          <w:sz w:val="35"/>
        </w:rPr>
      </w:pPr>
    </w:p>
    <w:p>
      <w:pPr>
        <w:pStyle w:val="BodyText"/>
        <w:spacing w:line="360" w:lineRule="auto"/>
        <w:ind w:left="102" w:right="110"/>
        <w:jc w:val="both"/>
      </w:pPr>
      <w:r>
        <w:rPr/>
        <w:t>En el presente capítulo, se describe el tipo de estudio de la investigación y su alcance, los objetivos, la hipótesis, las variables, los sujetos, el diseño de los instrumentos que  se eligieron para el levantamiento de datos, el tratamiento, el diseño de la investigación y el procedimiento de análisis de los</w:t>
      </w:r>
      <w:r>
        <w:rPr>
          <w:spacing w:val="-17"/>
        </w:rPr>
        <w:t> </w:t>
      </w:r>
      <w:r>
        <w:rPr/>
        <w:t>resultados.</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26" w:id="20"/>
      <w:r>
        <w:rPr/>
        <w:t>Tipo de</w:t>
      </w:r>
      <w:r>
        <w:rPr>
          <w:spacing w:val="-5"/>
        </w:rPr>
        <w:t> </w:t>
      </w:r>
      <w:bookmarkEnd w:id="20"/>
      <w:r>
        <w:rPr/>
        <w:t>estudio</w:t>
      </w:r>
    </w:p>
    <w:p>
      <w:pPr>
        <w:pStyle w:val="BodyText"/>
        <w:rPr>
          <w:b/>
        </w:rPr>
      </w:pPr>
    </w:p>
    <w:p>
      <w:pPr>
        <w:pStyle w:val="BodyText"/>
        <w:rPr>
          <w:b/>
        </w:rPr>
      </w:pPr>
    </w:p>
    <w:p>
      <w:pPr>
        <w:pStyle w:val="BodyText"/>
        <w:spacing w:line="360" w:lineRule="auto"/>
        <w:ind w:left="102" w:right="108"/>
        <w:jc w:val="both"/>
      </w:pPr>
      <w:r>
        <w:rPr/>
        <w:t>Se trata de un enfoque mixto porque combina datos cuantitativos y cualitativos, de alcance correlacional que explica el grado de asociación que existe entre las variables estudiadas. Durante la investigación se plantearon hipótesis y se midieron variables que en su mayoría se analizaron estadísticamente, características del enfoque cuantitativo. Asimismo, se describieron datos obtenidos de forma cualitativa. Por ello el enfoque de esta investigación es mixto.</w:t>
      </w:r>
    </w:p>
    <w:p>
      <w:pPr>
        <w:pStyle w:val="BodyText"/>
      </w:pPr>
    </w:p>
    <w:p>
      <w:pPr>
        <w:pStyle w:val="BodyText"/>
        <w:spacing w:line="360" w:lineRule="auto" w:before="139"/>
        <w:ind w:left="102" w:right="112"/>
        <w:jc w:val="both"/>
      </w:pPr>
      <w:r>
        <w:rPr/>
        <w:t>Hernández </w:t>
      </w:r>
      <w:r>
        <w:rPr>
          <w:i/>
        </w:rPr>
        <w:t>et al. </w:t>
      </w:r>
      <w:r>
        <w:rPr/>
        <w:t>(2010) explican que los métodos mixtos implican la recolección y análisis de datos cuantitativos y cualitativos, así como su integración y discusión conjunta, para realizar inferencias, producto de toda la información recabada. A esta explicación se agrega la expuesta porque visualizan la investigación mixta como un continuo donde se mezclan los enfoques cuantitativo y cualitativo, centrándose más en uno de éstos o dándoles el mismo peso.</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25" w:id="21"/>
      <w:bookmarkEnd w:id="21"/>
      <w:r>
        <w:rPr/>
        <w:t>Objetivos</w:t>
      </w:r>
    </w:p>
    <w:p>
      <w:pPr>
        <w:pStyle w:val="BodyText"/>
        <w:rPr>
          <w:b/>
        </w:rPr>
      </w:pPr>
    </w:p>
    <w:p>
      <w:pPr>
        <w:pStyle w:val="BodyText"/>
        <w:spacing w:before="4"/>
        <w:rPr>
          <w:b/>
          <w:sz w:val="32"/>
        </w:rPr>
      </w:pPr>
    </w:p>
    <w:p>
      <w:pPr>
        <w:pStyle w:val="BodyText"/>
        <w:spacing w:line="360" w:lineRule="auto"/>
        <w:ind w:left="102" w:right="118"/>
        <w:jc w:val="both"/>
      </w:pPr>
      <w:r>
        <w:rPr/>
        <w:t>Los objetivos de este trabajo son: definir si la enseñanza explícita de conocimientos socioculturales favorece el aprendizaje de la lengua francesa, diseñar un tratamiento de aspectos socioculturales que permita a estudiantes de francés desarrollar una competencia sociocultural mediante la enseñanza explícita de los mismos aunada a </w:t>
      </w:r>
      <w:r>
        <w:rPr>
          <w:spacing w:val="58"/>
        </w:rPr>
        <w:t> </w:t>
      </w:r>
      <w:r>
        <w:rPr/>
        <w:t>su</w:t>
      </w:r>
    </w:p>
    <w:p>
      <w:pPr>
        <w:pStyle w:val="BodyText"/>
        <w:rPr>
          <w:sz w:val="20"/>
        </w:rPr>
      </w:pPr>
    </w:p>
    <w:p>
      <w:pPr>
        <w:pStyle w:val="BodyText"/>
        <w:spacing w:before="7"/>
        <w:rPr>
          <w:sz w:val="16"/>
        </w:rPr>
      </w:pPr>
    </w:p>
    <w:p>
      <w:pPr>
        <w:spacing w:before="1"/>
        <w:ind w:left="795" w:right="803" w:firstLine="0"/>
        <w:jc w:val="center"/>
        <w:rPr>
          <w:sz w:val="20"/>
        </w:rPr>
      </w:pPr>
      <w:r>
        <w:rPr>
          <w:sz w:val="20"/>
        </w:rPr>
        <w:t>28</w:t>
      </w:r>
    </w:p>
    <w:p>
      <w:pPr>
        <w:spacing w:after="0"/>
        <w:jc w:val="center"/>
        <w:rPr>
          <w:sz w:val="20"/>
        </w:rPr>
        <w:sectPr>
          <w:headerReference w:type="default" r:id="rId16"/>
          <w:pgSz w:w="12240" w:h="15840"/>
          <w:pgMar w:header="0" w:footer="0" w:top="1500" w:bottom="280" w:left="1600" w:right="1020"/>
        </w:sectPr>
      </w:pPr>
    </w:p>
    <w:p>
      <w:pPr>
        <w:pStyle w:val="BodyText"/>
        <w:spacing w:before="4"/>
        <w:rPr>
          <w:sz w:val="11"/>
        </w:rPr>
      </w:pPr>
    </w:p>
    <w:p>
      <w:pPr>
        <w:pStyle w:val="BodyText"/>
        <w:spacing w:line="360" w:lineRule="auto" w:before="69"/>
        <w:ind w:left="102" w:right="114"/>
        <w:jc w:val="both"/>
      </w:pPr>
      <w:r>
        <w:rPr/>
        <w:t>aprendizaje de francés y sensibilizar a los estudiantes de francés al desarrollo de una competencia sociocultural. Cabe señalar que el tratamiento hace referencia únicamente a los hábitos de la sociedad francesa por lo que esta propuesta es para desarrollar una competencia sociocultural en Francia y no en otras regiones del mundo donde también se habla francés.</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24" w:id="22"/>
      <w:bookmarkEnd w:id="22"/>
      <w:r>
        <w:rPr/>
        <w:t>Hipótesis</w:t>
      </w:r>
    </w:p>
    <w:p>
      <w:pPr>
        <w:pStyle w:val="BodyText"/>
        <w:rPr>
          <w:b/>
        </w:rPr>
      </w:pPr>
    </w:p>
    <w:p>
      <w:pPr>
        <w:pStyle w:val="BodyText"/>
        <w:rPr>
          <w:b/>
        </w:rPr>
      </w:pPr>
    </w:p>
    <w:p>
      <w:pPr>
        <w:pStyle w:val="BodyText"/>
        <w:ind w:left="102"/>
        <w:jc w:val="both"/>
      </w:pPr>
      <w:r>
        <w:rPr/>
        <w:t>Se plantean dos hipótesis:</w:t>
      </w:r>
    </w:p>
    <w:p>
      <w:pPr>
        <w:pStyle w:val="BodyText"/>
        <w:spacing w:line="362" w:lineRule="auto" w:before="136"/>
        <w:ind w:left="102" w:right="121"/>
        <w:jc w:val="both"/>
      </w:pPr>
      <w:r>
        <w:rPr>
          <w:position w:val="1"/>
        </w:rPr>
        <w:t>H</w:t>
      </w:r>
      <w:r>
        <w:rPr>
          <w:sz w:val="16"/>
        </w:rPr>
        <w:t>1</w:t>
      </w:r>
      <w:r>
        <w:rPr>
          <w:position w:val="1"/>
        </w:rPr>
        <w:t>: La enseñanza explícita de conocimientos socioculturales favorece el aprendizaje de </w:t>
      </w:r>
      <w:r>
        <w:rPr/>
        <w:t>la lengua francesa.</w:t>
      </w:r>
    </w:p>
    <w:p>
      <w:pPr>
        <w:pStyle w:val="BodyText"/>
        <w:spacing w:line="362" w:lineRule="auto"/>
        <w:ind w:left="102" w:right="117"/>
        <w:jc w:val="both"/>
      </w:pPr>
      <w:r>
        <w:rPr>
          <w:position w:val="1"/>
        </w:rPr>
        <w:t>H</w:t>
      </w:r>
      <w:r>
        <w:rPr>
          <w:sz w:val="16"/>
        </w:rPr>
        <w:t>2</w:t>
      </w:r>
      <w:r>
        <w:rPr>
          <w:position w:val="1"/>
        </w:rPr>
        <w:t>: La enseñanza explícita de conocimientos socioculturales de la lengua francesa </w:t>
      </w:r>
      <w:r>
        <w:rPr/>
        <w:t>sensibiliza a los estudiantes y les permite desarrollar una competencia sociocultural.</w:t>
      </w:r>
    </w:p>
    <w:p>
      <w:pPr>
        <w:pStyle w:val="BodyText"/>
      </w:pPr>
    </w:p>
    <w:p>
      <w:pPr>
        <w:pStyle w:val="Heading2"/>
        <w:numPr>
          <w:ilvl w:val="1"/>
          <w:numId w:val="8"/>
        </w:numPr>
        <w:tabs>
          <w:tab w:pos="505" w:val="left" w:leader="none"/>
        </w:tabs>
        <w:spacing w:line="240" w:lineRule="auto" w:before="139" w:after="0"/>
        <w:ind w:left="504" w:right="0" w:hanging="402"/>
        <w:jc w:val="both"/>
      </w:pPr>
      <w:bookmarkStart w:name="_TOC_250023" w:id="23"/>
      <w:bookmarkEnd w:id="23"/>
      <w:r>
        <w:rPr/>
        <w:t>Variables</w:t>
      </w:r>
    </w:p>
    <w:p>
      <w:pPr>
        <w:pStyle w:val="BodyText"/>
        <w:rPr>
          <w:b/>
        </w:rPr>
      </w:pPr>
    </w:p>
    <w:p>
      <w:pPr>
        <w:pStyle w:val="BodyText"/>
        <w:rPr>
          <w:b/>
        </w:rPr>
      </w:pPr>
    </w:p>
    <w:p>
      <w:pPr>
        <w:pStyle w:val="BodyText"/>
        <w:spacing w:line="360" w:lineRule="auto"/>
        <w:ind w:left="102" w:right="115"/>
        <w:jc w:val="both"/>
      </w:pPr>
      <w:r>
        <w:rPr/>
        <w:t>Este estudio incluye variables dependientes e independientes. Se consideraron tres variables dependientes: 1) el grado de conocimientos socioculturales que posee el alumno antes y después del curso, 2) el nivel de lengua de los estudiantes, de igual forma, antes y después del curso y 3) la sensibilización al desarrollo de una competencia sociocultural. La variable independiente es la enseñanza de aspectos socioculturales de la lengua francesa.</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22" w:id="24"/>
      <w:bookmarkEnd w:id="24"/>
      <w:r>
        <w:rPr/>
        <w:t>Sujetos</w:t>
      </w:r>
    </w:p>
    <w:p>
      <w:pPr>
        <w:pStyle w:val="BodyText"/>
        <w:rPr>
          <w:b/>
        </w:rPr>
      </w:pPr>
    </w:p>
    <w:p>
      <w:pPr>
        <w:pStyle w:val="BodyText"/>
        <w:rPr>
          <w:b/>
        </w:rPr>
      </w:pPr>
    </w:p>
    <w:p>
      <w:pPr>
        <w:pStyle w:val="BodyText"/>
        <w:spacing w:line="360" w:lineRule="auto"/>
        <w:ind w:left="102" w:right="108"/>
        <w:jc w:val="both"/>
      </w:pPr>
      <w:r>
        <w:rPr/>
        <w:t>En la investigación participaron dos grupos, un grupo control (GC) y un grupo experimental (GE) conformados por alumnos de 15, 16 y 17 años, de segundo y cuarto semestre del plantel “Lic. Adolfo López Mateos” de la Escuela Preparatoria de la Universidad Autónoma del Estado de México, periodo escolar 2013A.</w:t>
      </w:r>
    </w:p>
    <w:p>
      <w:pPr>
        <w:spacing w:after="0" w:line="360" w:lineRule="auto"/>
        <w:jc w:val="both"/>
        <w:sectPr>
          <w:headerReference w:type="default" r:id="rId17"/>
          <w:pgSz w:w="12240" w:h="15840"/>
          <w:pgMar w:header="0" w:footer="0" w:top="1500" w:bottom="280" w:left="1600" w:right="1020"/>
        </w:sectPr>
      </w:pPr>
    </w:p>
    <w:p>
      <w:pPr>
        <w:pStyle w:val="BodyText"/>
        <w:spacing w:before="4"/>
        <w:rPr>
          <w:sz w:val="11"/>
        </w:rPr>
      </w:pPr>
    </w:p>
    <w:p>
      <w:pPr>
        <w:pStyle w:val="BodyText"/>
        <w:spacing w:line="360" w:lineRule="auto" w:before="69"/>
        <w:ind w:left="102" w:right="113"/>
        <w:jc w:val="both"/>
      </w:pPr>
      <w:r>
        <w:rPr/>
        <w:t>El GC se conformó por 17 sujetos, 10 mujeres y siete hombres. El GE se integró por 19 sujetos, 14 mujeres y cinco hombres. Los sujetos eran un público peculiar, eran los mejores estudiantes del plantel. Al ser estudiantes con los mejores promedios participarían en un corto intercambio académico en Francia algunos meses después del curso. De manera simultánea a la impartición del curso, los sujetos participaban en un programa de investigación, apoyando a docentes investigadores de diferentes dependencias de la UAEM, durante 4 horas diarias. Los alumnos del GC tomaban el curso de 10am a 12pm cubriendo sus horas de investigación por la tarde, mientras que los sujetos del GE asistían al curso de francés en la tarde, de 4 a 6 pm y cubrían su horario de investigación por la mañana.</w:t>
      </w:r>
    </w:p>
    <w:p>
      <w:pPr>
        <w:pStyle w:val="BodyText"/>
      </w:pPr>
    </w:p>
    <w:p>
      <w:pPr>
        <w:pStyle w:val="BodyText"/>
        <w:spacing w:line="360" w:lineRule="auto" w:before="142"/>
        <w:ind w:left="102" w:right="109"/>
        <w:jc w:val="both"/>
      </w:pPr>
      <w:r>
        <w:rPr/>
        <w:t>Como el segundo grupo era más cuantioso se decidió que fuera éste el GE, pensando que el beneficio sería para más sujetos, considerando la desventaja de que estos sujetos asistirían al curso después de trabajar cuatro horas con el investigador. Otro punto importante es que, al momento de iniciar el curso, algunos sujetos de ambos grupos ya poseían conocimientos de lengua francesa.</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21" w:id="25"/>
      <w:bookmarkEnd w:id="25"/>
      <w:r>
        <w:rPr/>
        <w:t>Instrumentos</w:t>
      </w:r>
    </w:p>
    <w:p>
      <w:pPr>
        <w:pStyle w:val="BodyText"/>
        <w:rPr>
          <w:b/>
        </w:rPr>
      </w:pPr>
    </w:p>
    <w:p>
      <w:pPr>
        <w:pStyle w:val="BodyText"/>
        <w:rPr>
          <w:b/>
        </w:rPr>
      </w:pPr>
    </w:p>
    <w:p>
      <w:pPr>
        <w:pStyle w:val="BodyText"/>
        <w:spacing w:line="360" w:lineRule="auto"/>
        <w:ind w:left="102" w:right="108"/>
        <w:jc w:val="both"/>
      </w:pPr>
      <w:r>
        <w:rPr/>
        <w:t>Para lograr los objetivos que se mencionaron en el inciso 3.2</w:t>
      </w:r>
      <w:r>
        <w:rPr>
          <w:color w:val="FF0000"/>
        </w:rPr>
        <w:t>, </w:t>
      </w:r>
      <w:r>
        <w:rPr/>
        <w:t>se requirieron instrumentos que midieran el grado de conocimientos socioculturales, el aprendizaje de lengua francesa de los alumnos así como la sensibilización de los aprendientes a los aspectos socioculturales, para lo cual se diseñaron cinco instrumentos: una prueba diagnóstico, dos cuestionarios, una prueba de lengua y una prueba de sensibilización que se describen a continuación.</w:t>
      </w:r>
    </w:p>
    <w:p>
      <w:pPr>
        <w:pStyle w:val="BodyText"/>
      </w:pPr>
    </w:p>
    <w:p>
      <w:pPr>
        <w:pStyle w:val="Heading2"/>
        <w:numPr>
          <w:ilvl w:val="2"/>
          <w:numId w:val="8"/>
        </w:numPr>
        <w:tabs>
          <w:tab w:pos="704" w:val="left" w:leader="none"/>
        </w:tabs>
        <w:spacing w:line="240" w:lineRule="auto" w:before="142" w:after="0"/>
        <w:ind w:left="703" w:right="0" w:hanging="601"/>
        <w:jc w:val="both"/>
      </w:pPr>
      <w:bookmarkStart w:name="_TOC_250020" w:id="26"/>
      <w:r>
        <w:rPr/>
        <w:t>Prueba diagnóstico de conocimiento de la lengua</w:t>
      </w:r>
      <w:r>
        <w:rPr>
          <w:spacing w:val="-22"/>
        </w:rPr>
        <w:t> </w:t>
      </w:r>
      <w:bookmarkEnd w:id="26"/>
      <w:r>
        <w:rPr/>
        <w:t>francesa</w:t>
      </w:r>
    </w:p>
    <w:p>
      <w:pPr>
        <w:pStyle w:val="BodyText"/>
        <w:rPr>
          <w:b/>
        </w:rPr>
      </w:pPr>
    </w:p>
    <w:p>
      <w:pPr>
        <w:pStyle w:val="BodyText"/>
        <w:rPr>
          <w:b/>
        </w:rPr>
      </w:pPr>
    </w:p>
    <w:p>
      <w:pPr>
        <w:pStyle w:val="BodyText"/>
        <w:spacing w:line="362" w:lineRule="auto"/>
        <w:ind w:left="102" w:right="110"/>
        <w:jc w:val="both"/>
      </w:pPr>
      <w:r>
        <w:rPr/>
        <w:t>La prueba diagnóstico es un instrumento que evalúa cuatro habilidades, comprensión oral, comprensión escrita, expresión oral y expresión escrita.</w:t>
      </w:r>
    </w:p>
    <w:p>
      <w:pPr>
        <w:spacing w:after="0" w:line="362" w:lineRule="auto"/>
        <w:jc w:val="both"/>
        <w:sectPr>
          <w:headerReference w:type="default" r:id="rId18"/>
          <w:pgSz w:w="12240" w:h="15840"/>
          <w:pgMar w:header="0" w:footer="0" w:top="1500" w:bottom="280" w:left="1600" w:right="1020"/>
        </w:sectPr>
      </w:pPr>
    </w:p>
    <w:p>
      <w:pPr>
        <w:pStyle w:val="BodyText"/>
        <w:spacing w:before="4"/>
        <w:rPr>
          <w:sz w:val="11"/>
        </w:rPr>
      </w:pPr>
    </w:p>
    <w:p>
      <w:pPr>
        <w:pStyle w:val="BodyText"/>
        <w:spacing w:line="360" w:lineRule="auto" w:before="69"/>
        <w:ind w:left="102" w:right="119"/>
        <w:jc w:val="both"/>
      </w:pPr>
      <w:r>
        <w:rPr/>
        <w:t>Como se tenían antecedentes de que algunos sujetos habían tomado un curso de francés anteriormente, de aproximadamente treinta horas, se decidió aplicar esta prueba, con el único objetivo de conocer el nivel de lengua que poseían los sujetos en aquel entonces y de este modo saber de qué punto se partiría para iniciar el curso.</w:t>
      </w:r>
    </w:p>
    <w:p>
      <w:pPr>
        <w:pStyle w:val="BodyText"/>
      </w:pPr>
    </w:p>
    <w:p>
      <w:pPr>
        <w:pStyle w:val="BodyText"/>
        <w:spacing w:line="360" w:lineRule="auto" w:before="139"/>
        <w:ind w:left="102" w:right="109"/>
        <w:jc w:val="both"/>
      </w:pPr>
      <w:r>
        <w:rPr/>
        <w:t>El instrumento es un conjunto de ejercicios obtenidos de los métodos de francés, </w:t>
      </w:r>
      <w:r>
        <w:rPr>
          <w:i/>
        </w:rPr>
        <w:t>Taxi </w:t>
      </w:r>
      <w:r>
        <w:rPr/>
        <w:t>1 (2003) y </w:t>
      </w:r>
      <w:r>
        <w:rPr>
          <w:i/>
        </w:rPr>
        <w:t>Agenda </w:t>
      </w:r>
      <w:r>
        <w:rPr/>
        <w:t>1 (2011), de las secciones dedicadas a la evaluación. No obstante, también se realizó una prueba piloto; gracias a la cual se identificaron y corrigieron las erratas. El instrumento incluye reactivos de complementación, opción  múltiple, preguntas abiertas y llenar espacios en blanco (ver Anexo A).</w:t>
      </w:r>
    </w:p>
    <w:p>
      <w:pPr>
        <w:pStyle w:val="BodyText"/>
      </w:pPr>
    </w:p>
    <w:p>
      <w:pPr>
        <w:pStyle w:val="BodyText"/>
        <w:spacing w:line="360" w:lineRule="auto" w:before="142"/>
        <w:ind w:left="102" w:right="107"/>
        <w:jc w:val="both"/>
      </w:pPr>
      <w:r>
        <w:rPr/>
        <w:t>Esta prueba incluyó 3 actividades para la parte de comprensión oral con un valor de dieciséis puntos; el material auditivo seleccionado para esta parte consiste en diálogos; en la primera tarea los alumnos deben identificar información relevante, nombres y nacionalidades de los personajes, para responder a las interrogaciones; en las tareas posteriores escuchar, anotar y seleccionar números telefónicos. La sección de comprensión escrita comprendió dos actividades con valor de diecinueves puntos; </w:t>
      </w:r>
      <w:r>
        <w:rPr>
          <w:spacing w:val="3"/>
        </w:rPr>
        <w:t>el </w:t>
      </w:r>
      <w:r>
        <w:rPr/>
        <w:t>objetivo es buscar información dentro de dos textos cortos descartando la que sea irrelevante; los reactivos de esta sección evalúan la comprensión detallada de la  lectura.</w:t>
      </w:r>
    </w:p>
    <w:p>
      <w:pPr>
        <w:pStyle w:val="BodyText"/>
      </w:pPr>
    </w:p>
    <w:p>
      <w:pPr>
        <w:pStyle w:val="BodyText"/>
        <w:spacing w:line="360" w:lineRule="auto" w:before="142"/>
        <w:ind w:left="102" w:right="114"/>
        <w:jc w:val="both"/>
      </w:pPr>
      <w:r>
        <w:rPr/>
        <w:t>La parte de expresión oral se integra por dos actividades, con valor de diez puntos cada una; la primera es una entrevista a través de la cual se obtendrá información personal del candidato; en la segunda tarea, con ayuda de un documento, el alumno hablará de los productos que consume en el desayuno. Las actividades de expresión escrita son dos ejercicios de complementación con valor de quince puntos.</w:t>
      </w:r>
    </w:p>
    <w:p>
      <w:pPr>
        <w:pStyle w:val="BodyText"/>
      </w:pPr>
    </w:p>
    <w:p>
      <w:pPr>
        <w:pStyle w:val="BodyText"/>
        <w:spacing w:line="360" w:lineRule="auto" w:before="142"/>
        <w:ind w:left="102" w:right="117"/>
        <w:jc w:val="both"/>
      </w:pPr>
      <w:r>
        <w:rPr/>
        <w:t>La primera tarea consiste en completar una ficha de identidad con su información personal y el segundo en completar los espacios en blanco de una tarjeta postal con ayuda de imágenes.</w:t>
      </w:r>
    </w:p>
    <w:p>
      <w:pPr>
        <w:spacing w:after="0" w:line="360" w:lineRule="auto"/>
        <w:jc w:val="both"/>
        <w:sectPr>
          <w:headerReference w:type="default" r:id="rId19"/>
          <w:pgSz w:w="12240" w:h="15840"/>
          <w:pgMar w:header="0" w:footer="0" w:top="1500" w:bottom="280" w:left="1600" w:right="1020"/>
        </w:sectPr>
      </w:pPr>
    </w:p>
    <w:p>
      <w:pPr>
        <w:pStyle w:val="BodyText"/>
        <w:spacing w:before="4"/>
        <w:rPr>
          <w:sz w:val="11"/>
        </w:rPr>
      </w:pPr>
    </w:p>
    <w:p>
      <w:pPr>
        <w:pStyle w:val="BodyText"/>
        <w:spacing w:line="360" w:lineRule="auto" w:before="69"/>
        <w:ind w:left="102" w:right="107"/>
        <w:jc w:val="both"/>
      </w:pPr>
      <w:r>
        <w:rPr/>
        <w:t>Los objetivos comunicativos que en ésta se incluyen son saludar, presentarse, expresar sus gustos, identificar números telefónicos, completar una ficha con información personal y entender información de un anuncio acerca de una ciudad; mientras que los objetivos lingüísticos son: el presente de los verbos llamarse, ser, tener, gustar, hacer, hablar, vivir, la interrogación, los artículos partitivos y preposiciones de lugar.</w:t>
      </w:r>
    </w:p>
    <w:p>
      <w:pPr>
        <w:pStyle w:val="BodyText"/>
      </w:pPr>
    </w:p>
    <w:p>
      <w:pPr>
        <w:pStyle w:val="Heading2"/>
        <w:numPr>
          <w:ilvl w:val="2"/>
          <w:numId w:val="8"/>
        </w:numPr>
        <w:tabs>
          <w:tab w:pos="704" w:val="left" w:leader="none"/>
        </w:tabs>
        <w:spacing w:line="240" w:lineRule="auto" w:before="142" w:after="0"/>
        <w:ind w:left="703" w:right="0" w:hanging="601"/>
        <w:jc w:val="both"/>
      </w:pPr>
      <w:bookmarkStart w:name="_TOC_250019" w:id="27"/>
      <w:r>
        <w:rPr/>
        <w:t>Cuestionario de aspectos</w:t>
      </w:r>
      <w:r>
        <w:rPr>
          <w:spacing w:val="-10"/>
        </w:rPr>
        <w:t> </w:t>
      </w:r>
      <w:bookmarkEnd w:id="27"/>
      <w:r>
        <w:rPr/>
        <w:t>socioculturales</w:t>
      </w:r>
    </w:p>
    <w:p>
      <w:pPr>
        <w:pStyle w:val="BodyText"/>
        <w:rPr>
          <w:b/>
        </w:rPr>
      </w:pPr>
    </w:p>
    <w:p>
      <w:pPr>
        <w:pStyle w:val="BodyText"/>
        <w:rPr>
          <w:b/>
        </w:rPr>
      </w:pPr>
    </w:p>
    <w:p>
      <w:pPr>
        <w:pStyle w:val="BodyText"/>
        <w:spacing w:line="360" w:lineRule="auto"/>
        <w:ind w:left="102" w:right="114"/>
        <w:jc w:val="both"/>
      </w:pPr>
      <w:r>
        <w:rPr/>
        <w:t>Este cuestionario se utilizó con el fin de examinar el grado de conocimientos socioculturales que poseían los estudiantes al momento de iniciar o retomar estudios de lengua francesa. Si los estudiantes poseían conocimientos socioculturales el cuestionario averiguó de qué manera los adquirieron; asimismo, este instrumento dejó saber si los alumnos habían tomado anteriormente cursos de francés.</w:t>
      </w:r>
    </w:p>
    <w:p>
      <w:pPr>
        <w:pStyle w:val="BodyText"/>
      </w:pPr>
    </w:p>
    <w:p>
      <w:pPr>
        <w:pStyle w:val="BodyText"/>
        <w:spacing w:line="360" w:lineRule="auto" w:before="142"/>
        <w:ind w:left="102" w:right="107"/>
        <w:jc w:val="both"/>
      </w:pPr>
      <w:r>
        <w:rPr/>
        <w:t>Este instrumento funcionó como preprueba y posprueba. La aplicación de la preprueba se llevó a cabo para conocer el grado de conocimientos socioculturales de los alumnos de ambos grupos antes de iniciar el curso de lengua francesa, específicamente en el caso del grupo experimental antes de recibir el tratamiento. La posprueba se aplicó al final del curso, de igual forma a ambos grupos, en el caso del grupo experimental al concluir el tratamiento. En esa ocasión se deseaba saber si con el tratamiento que recibió el grupo experimental aumentó el grado de conocimientos socioculturales de lengua francesa.</w:t>
      </w:r>
    </w:p>
    <w:p>
      <w:pPr>
        <w:pStyle w:val="BodyText"/>
      </w:pPr>
    </w:p>
    <w:p>
      <w:pPr>
        <w:pStyle w:val="BodyText"/>
        <w:spacing w:line="360" w:lineRule="auto" w:before="142"/>
        <w:ind w:left="102" w:right="108"/>
        <w:jc w:val="both"/>
      </w:pPr>
      <w:r>
        <w:rPr/>
        <w:t>Con la finalidad de dar mayor validez y confiabilidad a este instrumento se realizaron dos pruebas piloto. La primera para verificar su funcionabilidad, desde las instrucciones hasta los resultados, la segunda para analizarla ya con los cambios realizados después de la primera prueba piloto. La retroalimentación que se recibió de la primera prueba piloto llevó a realizar cambios al formato del instrumento que en un principio contenía tablas para cada</w:t>
      </w:r>
      <w:r>
        <w:rPr>
          <w:spacing w:val="-12"/>
        </w:rPr>
        <w:t> </w:t>
      </w:r>
      <w:r>
        <w:rPr/>
        <w:t>reactivo.</w:t>
      </w:r>
    </w:p>
    <w:p>
      <w:pPr>
        <w:spacing w:after="0" w:line="360" w:lineRule="auto"/>
        <w:jc w:val="both"/>
        <w:sectPr>
          <w:headerReference w:type="default" r:id="rId20"/>
          <w:pgSz w:w="12240" w:h="15840"/>
          <w:pgMar w:header="0" w:footer="0" w:top="1500" w:bottom="280" w:left="1600" w:right="1020"/>
        </w:sectPr>
      </w:pPr>
    </w:p>
    <w:p>
      <w:pPr>
        <w:pStyle w:val="BodyText"/>
        <w:spacing w:before="4"/>
        <w:rPr>
          <w:sz w:val="11"/>
        </w:rPr>
      </w:pPr>
    </w:p>
    <w:p>
      <w:pPr>
        <w:pStyle w:val="BodyText"/>
        <w:spacing w:line="360" w:lineRule="auto" w:before="69"/>
        <w:ind w:left="102" w:right="113"/>
        <w:jc w:val="both"/>
      </w:pPr>
      <w:r>
        <w:rPr/>
        <w:t>Uno de los sujetos que participó en la prueba piloto comentó que las tablas llamaban mucho la atención alejando al sujeto del objetivo del instrumento. Otro sujeto propuso cambiar la distribución de las respuestas del reactivo diez, horarios de desayuno, comida y cena que, en la primera versión se encontraban agrupadas de forma horizontal, por lo que al seleccionar una respuesta para la parte del desayuno se elegían también las de comida y cena sin llevar a una reflexión de los</w:t>
      </w:r>
      <w:r>
        <w:rPr>
          <w:spacing w:val="-27"/>
        </w:rPr>
        <w:t> </w:t>
      </w:r>
      <w:r>
        <w:rPr/>
        <w:t>últimos.</w:t>
      </w:r>
    </w:p>
    <w:p>
      <w:pPr>
        <w:pStyle w:val="BodyText"/>
      </w:pPr>
    </w:p>
    <w:p>
      <w:pPr>
        <w:pStyle w:val="BodyText"/>
        <w:spacing w:line="360" w:lineRule="auto" w:before="142"/>
        <w:ind w:left="102" w:right="110"/>
        <w:jc w:val="both"/>
      </w:pPr>
      <w:r>
        <w:rPr/>
        <w:t>Los sujetos que participaron en ambas pruebas piloto eran alumnos de la Escuela Bancaria y Comercial de la ciudad de Toluca; estudiantes de 17 y 18 años que tomaban un curso propedéutico al momento de responder la prueba piloto. Estos sujetos en su mayoría no poseían conocimientos de lengua francesa. La </w:t>
      </w:r>
      <w:r>
        <w:rPr>
          <w:spacing w:val="2"/>
        </w:rPr>
        <w:t>edad </w:t>
      </w:r>
      <w:r>
        <w:rPr/>
        <w:t>y el nivel de lengua  son características que comparten con los sujetos que participaron en el</w:t>
      </w:r>
      <w:r>
        <w:rPr>
          <w:spacing w:val="-25"/>
        </w:rPr>
        <w:t> </w:t>
      </w:r>
      <w:r>
        <w:rPr/>
        <w:t>curso.</w:t>
      </w:r>
    </w:p>
    <w:p>
      <w:pPr>
        <w:pStyle w:val="BodyText"/>
      </w:pPr>
    </w:p>
    <w:p>
      <w:pPr>
        <w:pStyle w:val="BodyText"/>
        <w:spacing w:line="360" w:lineRule="auto" w:before="142"/>
        <w:ind w:left="102" w:right="107"/>
        <w:jc w:val="both"/>
      </w:pPr>
      <w:r>
        <w:rPr/>
        <w:t>Este instrumento es una prueba estructurada, de opción múltiple, consta de 18 reactivos. Según el reactivo se pueden elegir una o varias respuestas. El objetivo es seleccionar la opción que más se apegue a la realidad del estudiante. En </w:t>
      </w:r>
      <w:r>
        <w:rPr>
          <w:spacing w:val="3"/>
        </w:rPr>
        <w:t>los </w:t>
      </w:r>
      <w:r>
        <w:rPr/>
        <w:t>reactivos donde era necesario se agregó un apartado, con el fin de obtener más detalles de la contestación, por ejemplo, reactivos dos, tres, cinco, siete y nueve (ver Anexo</w:t>
      </w:r>
      <w:r>
        <w:rPr>
          <w:spacing w:val="-22"/>
        </w:rPr>
        <w:t> </w:t>
      </w:r>
      <w:r>
        <w:rPr/>
        <w:t>B).</w:t>
      </w:r>
    </w:p>
    <w:p>
      <w:pPr>
        <w:pStyle w:val="BodyText"/>
      </w:pPr>
    </w:p>
    <w:p>
      <w:pPr>
        <w:pStyle w:val="BodyText"/>
        <w:spacing w:line="360" w:lineRule="auto" w:before="142"/>
        <w:ind w:left="102" w:right="107"/>
        <w:jc w:val="both"/>
      </w:pPr>
      <w:r>
        <w:rPr/>
        <w:t>Los tres primeros reactivos se enfocaron al aprendizaje de lengua, a través de éstos se buscó saber si los estudiantes habían tenido contacto con la lengua anteriormente y, si fue así, durante cuánto tiempo; para esta respuesta se diseñó una escala que evaluara el número de horas de los cursos que habían tomado los alumnos. El reactivo cuatro evaluó el grado de conocimientos socioculturales de la realidad francesa que poseían los estudiantes, el cinco la manera en la que adquirieron estos conocimientos y el seis averiguaba si la instrucción bajo la cual adquirieron los aspectos socioculturales fue clara y fácil de entender.</w:t>
      </w:r>
    </w:p>
    <w:p>
      <w:pPr>
        <w:spacing w:after="0" w:line="360" w:lineRule="auto"/>
        <w:jc w:val="both"/>
        <w:sectPr>
          <w:headerReference w:type="default" r:id="rId21"/>
          <w:pgSz w:w="12240" w:h="15840"/>
          <w:pgMar w:header="0" w:footer="0" w:top="1500" w:bottom="280" w:left="1600" w:right="1020"/>
        </w:sectPr>
      </w:pPr>
    </w:p>
    <w:p>
      <w:pPr>
        <w:pStyle w:val="BodyText"/>
        <w:spacing w:before="4"/>
        <w:rPr>
          <w:sz w:val="11"/>
        </w:rPr>
      </w:pPr>
    </w:p>
    <w:p>
      <w:pPr>
        <w:pStyle w:val="BodyText"/>
        <w:spacing w:line="360" w:lineRule="auto" w:before="69"/>
        <w:ind w:left="102" w:right="114"/>
        <w:jc w:val="both"/>
      </w:pPr>
      <w:r>
        <w:rPr/>
        <w:t>El resto de los reactivos se refirió a los aspectos socioculturales que se abordaron durante el tratamiento. El reactivo siete abordó la cortesía, el ocho los saludos, el nueve los estereotipos, el diez los horarios de desayuno, comida y cena, el 11 los productos gastronómicos, el 12 los platillos típicos de Francia, el 13 los tipos de letra, el 14 los temas de conversación susceptibles de interesarles a un francés, el 15 las formas de felicitar a alguien en Francia, el 16 las fiestas y los reactivos 17 y 18 las invitaciones.</w:t>
      </w:r>
    </w:p>
    <w:p>
      <w:pPr>
        <w:pStyle w:val="BodyText"/>
      </w:pPr>
    </w:p>
    <w:p>
      <w:pPr>
        <w:pStyle w:val="Heading2"/>
        <w:numPr>
          <w:ilvl w:val="2"/>
          <w:numId w:val="8"/>
        </w:numPr>
        <w:tabs>
          <w:tab w:pos="704" w:val="left" w:leader="none"/>
        </w:tabs>
        <w:spacing w:line="240" w:lineRule="auto" w:before="142" w:after="0"/>
        <w:ind w:left="703" w:right="0" w:hanging="601"/>
        <w:jc w:val="both"/>
      </w:pPr>
      <w:bookmarkStart w:name="_TOC_250018" w:id="28"/>
      <w:r>
        <w:rPr/>
        <w:t>Prueba de</w:t>
      </w:r>
      <w:r>
        <w:rPr>
          <w:spacing w:val="-6"/>
        </w:rPr>
        <w:t> </w:t>
      </w:r>
      <w:bookmarkEnd w:id="28"/>
      <w:r>
        <w:rPr/>
        <w:t>lengua</w:t>
      </w:r>
    </w:p>
    <w:p>
      <w:pPr>
        <w:pStyle w:val="BodyText"/>
        <w:rPr>
          <w:b/>
        </w:rPr>
      </w:pPr>
    </w:p>
    <w:p>
      <w:pPr>
        <w:pStyle w:val="BodyText"/>
        <w:rPr>
          <w:b/>
        </w:rPr>
      </w:pPr>
    </w:p>
    <w:p>
      <w:pPr>
        <w:pStyle w:val="BodyText"/>
        <w:spacing w:line="360" w:lineRule="auto"/>
        <w:ind w:left="102" w:right="107"/>
        <w:jc w:val="both"/>
      </w:pPr>
      <w:r>
        <w:rPr/>
        <w:t>La prueba de lengua evaluó las cuatro habilidades, es decir, comprensión oral, comprensión escrita, expresión oral, y expresión escrita, además de la gramática. El propósito de esta prueba fue conocer si la enseñanza explícita de conocimientos socioculturales dejó ver un aprendizaje más significativo de lengua francesa.</w:t>
      </w:r>
    </w:p>
    <w:p>
      <w:pPr>
        <w:pStyle w:val="BodyText"/>
      </w:pPr>
    </w:p>
    <w:p>
      <w:pPr>
        <w:pStyle w:val="BodyText"/>
        <w:spacing w:line="360" w:lineRule="auto" w:before="142"/>
        <w:ind w:left="102" w:right="116"/>
        <w:jc w:val="both"/>
      </w:pPr>
      <w:r>
        <w:rPr/>
        <w:t>La prueba se conformó por cuatro actividades de comprensión oral cada una con valor de cinco puntos, cuatro actividades de comprensión escrita con valor de cinco puntos cada una, dos actividades de expresión escrita con valor de diez puntos cada una, dos actividades de expresión oral con valor de diez puntos cada una y cuatro actividades de gramática con valor total de veinte puntos. En total, esta prueba contó con cien puntos (ver Anexo C).</w:t>
      </w:r>
    </w:p>
    <w:p>
      <w:pPr>
        <w:pStyle w:val="BodyText"/>
      </w:pPr>
    </w:p>
    <w:p>
      <w:pPr>
        <w:pStyle w:val="BodyText"/>
        <w:spacing w:line="360" w:lineRule="auto" w:before="142"/>
        <w:ind w:left="102" w:right="106"/>
        <w:jc w:val="both"/>
      </w:pPr>
      <w:r>
        <w:rPr/>
        <w:t>En cuanto a las actividades de recepción, para la sección de comprensión oral se emplearon reactivos de comprensión, correlación y complementación que evalúan la capacidad de discernir entre una afirmación o una interrogación, recordar información relevante, específica y hacer inferencias de lo escuchado. En la parte de comprensión escrita se utilizaron reactivos de comprensión, de respuestas breves y de llenar espacios en blanco; las tareas de este apartado requieren de la observación para que el alumno sitúe lugares en un documento, igualmente que identifique un lugar en específico; en un segundo documento se pide que el alumno seleccione la respuesta apropiada, entre un grupo de ellas, para completar de manera coherente un</w:t>
      </w:r>
      <w:r>
        <w:rPr>
          <w:spacing w:val="-29"/>
        </w:rPr>
        <w:t> </w:t>
      </w:r>
      <w:r>
        <w:rPr/>
        <w:t>texto.</w:t>
      </w:r>
    </w:p>
    <w:p>
      <w:pPr>
        <w:spacing w:after="0" w:line="360" w:lineRule="auto"/>
        <w:jc w:val="both"/>
        <w:sectPr>
          <w:headerReference w:type="default" r:id="rId22"/>
          <w:pgSz w:w="12240" w:h="15840"/>
          <w:pgMar w:header="0" w:footer="0" w:top="1500" w:bottom="280" w:left="1600" w:right="1020"/>
        </w:sectPr>
      </w:pPr>
    </w:p>
    <w:p>
      <w:pPr>
        <w:pStyle w:val="BodyText"/>
        <w:spacing w:before="4"/>
        <w:rPr>
          <w:sz w:val="11"/>
        </w:rPr>
      </w:pPr>
    </w:p>
    <w:p>
      <w:pPr>
        <w:pStyle w:val="BodyText"/>
        <w:spacing w:line="360" w:lineRule="auto" w:before="69"/>
        <w:ind w:left="102" w:right="105"/>
        <w:jc w:val="both"/>
      </w:pPr>
      <w:r>
        <w:rPr/>
        <w:t>En lo que concierne a las actividades de producción, en el apartado de expresión  escrita se requiere que el alumno produzca dos textos, uno para presentar a un amigo y el segundo para describir sus próximas vacaciones. Las actividades para la expresión oral son en primer lugar una entrevista donde se solicita información personal del alumno y enseguida desarrollar un tema a través de cartas que el alumno escoge. El tipo de reactivos para la parte de gramática fueron ejercicios de complementación y preguntas</w:t>
      </w:r>
      <w:r>
        <w:rPr>
          <w:spacing w:val="-7"/>
        </w:rPr>
        <w:t> </w:t>
      </w:r>
      <w:r>
        <w:rPr/>
        <w:t>abiertas.</w:t>
      </w:r>
    </w:p>
    <w:p>
      <w:pPr>
        <w:pStyle w:val="BodyText"/>
      </w:pPr>
    </w:p>
    <w:p>
      <w:pPr>
        <w:pStyle w:val="BodyText"/>
        <w:spacing w:line="360" w:lineRule="auto" w:before="142"/>
        <w:ind w:left="102" w:right="107"/>
        <w:jc w:val="both"/>
      </w:pPr>
      <w:r>
        <w:rPr/>
        <w:t>Entre los contenidos lingüísticos de esta prueba se encuentran: la interrogación, presente de los verbos llamarse, ser, tener, vivir, gustar; la negación, futuro próximo, los artículos partitivos; entre los objetivos comunicativos: presentar a alguien, hablar de sus vacaciones, completar una ficha de identidad y conocer la preparación de las crepas.</w:t>
      </w:r>
    </w:p>
    <w:p>
      <w:pPr>
        <w:pStyle w:val="BodyText"/>
      </w:pPr>
    </w:p>
    <w:p>
      <w:pPr>
        <w:pStyle w:val="BodyText"/>
        <w:spacing w:line="360" w:lineRule="auto" w:before="142"/>
        <w:ind w:left="102" w:right="109"/>
        <w:jc w:val="both"/>
      </w:pPr>
      <w:r>
        <w:rPr/>
        <w:t>Al igual que la prueba de diagnóstico, los ejercicios que integraron esta prueba se seleccionaron de diferentes libros de francés, entre ellos </w:t>
      </w:r>
      <w:r>
        <w:rPr>
          <w:i/>
        </w:rPr>
        <w:t>Grammaire progressive du </w:t>
      </w:r>
      <w:r>
        <w:rPr>
          <w:i/>
        </w:rPr>
        <w:t>français </w:t>
      </w:r>
      <w:r>
        <w:rPr/>
        <w:t>(2003) y </w:t>
      </w:r>
      <w:r>
        <w:rPr>
          <w:i/>
        </w:rPr>
        <w:t>Réussir le DELF A1 (2005)</w:t>
      </w:r>
      <w:r>
        <w:rPr/>
        <w:t>. Esta prueba se elaboró con base en el contenido del curso. Se aplicó al grupo control y al grupo experimental.</w:t>
      </w:r>
    </w:p>
    <w:p>
      <w:pPr>
        <w:pStyle w:val="BodyText"/>
      </w:pPr>
    </w:p>
    <w:p>
      <w:pPr>
        <w:pStyle w:val="BodyText"/>
        <w:spacing w:line="360" w:lineRule="auto" w:before="139"/>
        <w:ind w:left="102" w:right="108"/>
        <w:jc w:val="both"/>
      </w:pPr>
      <w:r>
        <w:rPr/>
        <w:t>Aunque esta prueba es una compilación de ejercicios extraídos de diferentes libros de francés se piloteó en una ocasión con tres profesores. Los comentarios se centraron en su mayoría al formato de la prueba, a corregir errores al capturar la información y sólo hubo un comentario para cambiar un ejercicio que resultaría complejo para el nivel de los estudiantes.</w:t>
      </w:r>
    </w:p>
    <w:p>
      <w:pPr>
        <w:pStyle w:val="BodyText"/>
      </w:pPr>
    </w:p>
    <w:p>
      <w:pPr>
        <w:pStyle w:val="BodyText"/>
        <w:spacing w:line="360" w:lineRule="auto" w:before="142"/>
        <w:ind w:left="102" w:right="110"/>
        <w:jc w:val="both"/>
      </w:pPr>
      <w:r>
        <w:rPr/>
        <w:t>Como esta prueba está integrada por cinco secciones, para poder comparar los resultados con los de la prueba diagnóstico, que se integra por las cuatro habilidades, se realizó una conversión, utilizando una regla de tres y considerando sólo los valores de las cuatro</w:t>
      </w:r>
      <w:r>
        <w:rPr>
          <w:spacing w:val="-8"/>
        </w:rPr>
        <w:t> </w:t>
      </w:r>
      <w:r>
        <w:rPr/>
        <w:t>habilidades.</w:t>
      </w:r>
    </w:p>
    <w:p>
      <w:pPr>
        <w:spacing w:after="0" w:line="360" w:lineRule="auto"/>
        <w:jc w:val="both"/>
        <w:sectPr>
          <w:headerReference w:type="default" r:id="rId23"/>
          <w:pgSz w:w="12240" w:h="15840"/>
          <w:pgMar w:header="0" w:footer="0" w:top="1500" w:bottom="280" w:left="1600" w:right="1020"/>
        </w:sectPr>
      </w:pPr>
    </w:p>
    <w:p>
      <w:pPr>
        <w:pStyle w:val="BodyText"/>
        <w:rPr>
          <w:sz w:val="20"/>
        </w:rPr>
      </w:pPr>
    </w:p>
    <w:p>
      <w:pPr>
        <w:pStyle w:val="BodyText"/>
        <w:spacing w:before="5"/>
        <w:rPr>
          <w:sz w:val="22"/>
        </w:rPr>
      </w:pPr>
    </w:p>
    <w:p>
      <w:pPr>
        <w:pStyle w:val="BodyText"/>
        <w:spacing w:line="360" w:lineRule="auto" w:before="69"/>
        <w:ind w:left="102" w:right="116"/>
        <w:jc w:val="both"/>
      </w:pPr>
      <w:r>
        <w:rPr/>
        <w:t>La prueba de sensibilización se diseñó como una escala Likert. Su propósito es examinar si la enseñanza explícita de conocimientos socioculturales sensibiliza a los alumnos al desarrollo de una competencia sociocultural.</w:t>
      </w:r>
    </w:p>
    <w:p>
      <w:pPr>
        <w:pStyle w:val="BodyText"/>
      </w:pPr>
    </w:p>
    <w:p>
      <w:pPr>
        <w:pStyle w:val="BodyText"/>
        <w:spacing w:line="360" w:lineRule="auto" w:before="142"/>
        <w:ind w:left="102" w:right="114"/>
        <w:jc w:val="both"/>
      </w:pPr>
      <w:r>
        <w:rPr/>
        <w:t>Consta de 28 reactivos cerrados tanto positivos como negativos que permitieron conocer si los alumnos estaban sensibilizados a desarrollar una competencia sociocultural después de estar expuestos a un tratamiento de tales conocimientos. Los reactivos plantearon cuestiones de lengua, aprendizaje, cultura y comunicación de lenguas, relacionadas con la motivación, la postura, el agrado, el desagrado, el interés de los estudiantes hacia los conocimientos socioculturales, la sensibilización y desarrollo de una competencia</w:t>
      </w:r>
      <w:r>
        <w:rPr>
          <w:spacing w:val="-9"/>
        </w:rPr>
        <w:t> </w:t>
      </w:r>
      <w:r>
        <w:rPr/>
        <w:t>sociocultural.</w:t>
      </w:r>
    </w:p>
    <w:p>
      <w:pPr>
        <w:pStyle w:val="BodyText"/>
      </w:pPr>
    </w:p>
    <w:p>
      <w:pPr>
        <w:pStyle w:val="BodyText"/>
        <w:spacing w:line="360" w:lineRule="auto" w:before="142"/>
        <w:ind w:left="102" w:right="109"/>
        <w:jc w:val="both"/>
      </w:pPr>
      <w:r>
        <w:rPr/>
        <w:t>Para desarrollar esta escala, en primer lugar se propusieron catorce reactivos positivos; posteriormente se buscó el equivalente negativo para cada uno de ellos y finalmente se ordenaron de forma aleatoria. Se eligieron siete etiquetas como respuestas, esto con la intención de otorgar al informante más opciones que se apegaran a su contestación. Las etiquetas son: 1) totalmente de acuerdo, 2) de acuerdo, 3) indeciso pero más bien de acuerdo, 4) indeciso ni de acuerdo ni en desacuerdo, 5) indeciso pero más bien en desacuerdo, 6) en desacuerdo y 7) totalmente en desacuerdo (ver Anexo</w:t>
      </w:r>
      <w:r>
        <w:rPr>
          <w:spacing w:val="-35"/>
        </w:rPr>
        <w:t> </w:t>
      </w:r>
      <w:r>
        <w:rPr/>
        <w:t>D).</w:t>
      </w:r>
    </w:p>
    <w:p>
      <w:pPr>
        <w:pStyle w:val="BodyText"/>
      </w:pPr>
    </w:p>
    <w:p>
      <w:pPr>
        <w:pStyle w:val="BodyText"/>
        <w:spacing w:line="360" w:lineRule="auto" w:before="142"/>
        <w:ind w:left="102" w:right="106"/>
        <w:jc w:val="both"/>
      </w:pPr>
      <w:r>
        <w:rPr/>
        <w:t>Las pruebas piloto de este instrumento se realizaron en un primer momento  con colegas que estaban familiarizados con el tema de la investigación. Posteriormente,  con alumnos de la misma institución en donde se impartió el curso, dieciocho alumnos del segundo semestre de preparatoria. Después de la primera prueba piloto se decidió separar los reactivos que evaluaban al tratamiento porque que en un principio formaban parte de esta escala y, dejar únicamente los que se centraban en la sensibilización. De este modo se pudo aplicar esta prueba a ambos grupos. Además gracias a la prueba piloto también se pudieron corregir las</w:t>
      </w:r>
      <w:r>
        <w:rPr>
          <w:spacing w:val="-15"/>
        </w:rPr>
        <w:t> </w:t>
      </w:r>
      <w:r>
        <w:rPr/>
        <w:t>erratas.</w:t>
      </w:r>
    </w:p>
    <w:p>
      <w:pPr>
        <w:spacing w:after="0" w:line="360" w:lineRule="auto"/>
        <w:jc w:val="both"/>
        <w:sectPr>
          <w:headerReference w:type="default" r:id="rId24"/>
          <w:pgSz w:w="12240" w:h="15840"/>
          <w:pgMar w:header="1731" w:footer="0" w:top="1960" w:bottom="280" w:left="1600" w:right="1020"/>
        </w:sectPr>
      </w:pPr>
    </w:p>
    <w:p>
      <w:pPr>
        <w:pStyle w:val="BodyText"/>
        <w:rPr>
          <w:sz w:val="20"/>
        </w:rPr>
      </w:pPr>
    </w:p>
    <w:p>
      <w:pPr>
        <w:pStyle w:val="BodyText"/>
        <w:spacing w:before="5"/>
        <w:rPr>
          <w:sz w:val="22"/>
        </w:rPr>
      </w:pPr>
    </w:p>
    <w:p>
      <w:pPr>
        <w:pStyle w:val="BodyText"/>
        <w:spacing w:line="360" w:lineRule="auto" w:before="69"/>
        <w:ind w:left="102" w:right="108"/>
        <w:jc w:val="both"/>
      </w:pPr>
      <w:r>
        <w:rPr/>
        <w:t>Por último, un cuestionario para recibir retroalimentación acerca del método de enseñanza que se utilizó al impartir el curso y el tratamiento. Se integró sólo por seis reactivos enfocados a evaluar las actividades del tratamiento. El tipo de reactivos empleados fueros respuestas abiertas que dejaron conocer y analizar la opinión de los sujetos a través de sus propias palabras. A través de los resultados de este instrumento también se pretende mejorar la metodología que se empleó a lo largo del tratamiento (ver Anexo E).</w:t>
      </w:r>
    </w:p>
    <w:p>
      <w:pPr>
        <w:pStyle w:val="BodyText"/>
      </w:pPr>
    </w:p>
    <w:p>
      <w:pPr>
        <w:pStyle w:val="BodyText"/>
        <w:spacing w:line="360" w:lineRule="auto" w:before="142"/>
        <w:ind w:left="102" w:right="109"/>
        <w:jc w:val="both"/>
      </w:pPr>
      <w:r>
        <w:rPr/>
        <w:t>Al final del cuestionario de aspectos socioculturales y de la escala Likert se agregó una sección de comentarios con la intención de conocer la opinión de los estudiantes, si deseaban compartirla, con respecto al contenido de cada prueba, la claridad del instrumento, las instrucciones y el grado de dificultad. Lo anterior se explicó al momento de responder el cuestionario.</w:t>
      </w:r>
    </w:p>
    <w:p>
      <w:pPr>
        <w:pStyle w:val="BodyText"/>
      </w:pPr>
    </w:p>
    <w:p>
      <w:pPr>
        <w:pStyle w:val="Heading2"/>
        <w:numPr>
          <w:ilvl w:val="1"/>
          <w:numId w:val="8"/>
        </w:numPr>
        <w:tabs>
          <w:tab w:pos="572" w:val="left" w:leader="none"/>
        </w:tabs>
        <w:spacing w:line="240" w:lineRule="auto" w:before="142" w:after="0"/>
        <w:ind w:left="571" w:right="0" w:hanging="402"/>
        <w:jc w:val="both"/>
      </w:pPr>
      <w:bookmarkStart w:name="_TOC_250015" w:id="31"/>
      <w:bookmarkEnd w:id="31"/>
      <w:r>
        <w:rPr/>
        <w:t>Tratamiento</w:t>
      </w:r>
    </w:p>
    <w:p>
      <w:pPr>
        <w:pStyle w:val="BodyText"/>
        <w:rPr>
          <w:b/>
        </w:rPr>
      </w:pPr>
    </w:p>
    <w:p>
      <w:pPr>
        <w:pStyle w:val="BodyText"/>
        <w:spacing w:before="9"/>
        <w:rPr>
          <w:b/>
          <w:sz w:val="23"/>
        </w:rPr>
      </w:pPr>
    </w:p>
    <w:p>
      <w:pPr>
        <w:pStyle w:val="BodyText"/>
        <w:spacing w:line="360" w:lineRule="auto"/>
        <w:ind w:left="102" w:right="118"/>
        <w:jc w:val="both"/>
      </w:pPr>
      <w:r>
        <w:rPr/>
        <w:t>La finalidad del tratamiento fue la enseñanza explícita de aspectos socioculturales que facilita la comparación de la cultura materna y la cultura extranjera.</w:t>
      </w:r>
    </w:p>
    <w:p>
      <w:pPr>
        <w:pStyle w:val="BodyText"/>
      </w:pPr>
    </w:p>
    <w:p>
      <w:pPr>
        <w:pStyle w:val="BodyText"/>
        <w:spacing w:line="360" w:lineRule="auto" w:before="142"/>
        <w:ind w:left="102" w:right="117"/>
        <w:jc w:val="both"/>
      </w:pPr>
      <w:r>
        <w:rPr/>
        <w:t>La duración total del curso fue de sesenta y cinco horas, dos horas diarias durante seis semanas y media y los temas del tratamiento se dosificaron a lo largo de ese tiempo. Debido a que la enseñanza entre ambos grupos no debía distar para que cada uno cumpliera su función, de grupo control y grupo experimental, se decidió que el grupo experimental recibiría el tratamiento sólo dos veces por semana, cada sesión con duración de 20 minutos aproximadamente para lo cual se diseñaron fichas pedagógicas que especificaban el tema sociocultural a abordar, los objetivos, el desarrollo de la actividad, el material necesario, el tiempo y las referencias; de este modo no perder de vista el objetivo de las actividades (Anexo F).</w:t>
      </w:r>
    </w:p>
    <w:p>
      <w:pPr>
        <w:spacing w:after="0" w:line="360" w:lineRule="auto"/>
        <w:jc w:val="both"/>
        <w:sectPr>
          <w:headerReference w:type="default" r:id="rId25"/>
          <w:pgSz w:w="12240" w:h="15840"/>
          <w:pgMar w:header="1731" w:footer="0" w:top="1960" w:bottom="280" w:left="1600" w:right="1020"/>
        </w:sectPr>
      </w:pPr>
    </w:p>
    <w:p>
      <w:pPr>
        <w:pStyle w:val="BodyText"/>
        <w:spacing w:before="4"/>
        <w:rPr>
          <w:sz w:val="11"/>
        </w:rPr>
      </w:pPr>
    </w:p>
    <w:p>
      <w:pPr>
        <w:pStyle w:val="BodyText"/>
        <w:spacing w:line="360" w:lineRule="auto" w:before="69"/>
        <w:ind w:left="122" w:right="110"/>
        <w:jc w:val="both"/>
      </w:pPr>
      <w:r>
        <w:rPr/>
        <w:t>La diferencia entre la manera en cómo han presentado la cultura los métodos  de francés y el tratamiento es que el último vincula con prontitud el componente cultural mientras que los primeros lo hacen al final de la unidad o después de varias unidades, cuando se han trabajado diferentes puntos lingüísticos por lo que se pierde una excelente oportunidad de explotarlos.</w:t>
      </w:r>
    </w:p>
    <w:p>
      <w:pPr>
        <w:pStyle w:val="BodyText"/>
      </w:pPr>
    </w:p>
    <w:p>
      <w:pPr>
        <w:pStyle w:val="BodyText"/>
        <w:spacing w:before="142"/>
        <w:ind w:left="122"/>
        <w:jc w:val="both"/>
      </w:pPr>
      <w:r>
        <w:rPr/>
        <w:t>El cuadro siguiente ilustra la dosificación del tratamiento.</w:t>
      </w:r>
    </w:p>
    <w:p>
      <w:pPr>
        <w:pStyle w:val="BodyText"/>
        <w:rPr>
          <w:sz w:val="20"/>
        </w:rPr>
      </w:pPr>
    </w:p>
    <w:p>
      <w:pPr>
        <w:pStyle w:val="BodyText"/>
        <w:spacing w:before="2"/>
        <w:rPr>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
        <w:gridCol w:w="451"/>
        <w:gridCol w:w="451"/>
        <w:gridCol w:w="451"/>
        <w:gridCol w:w="454"/>
        <w:gridCol w:w="473"/>
        <w:gridCol w:w="473"/>
        <w:gridCol w:w="470"/>
        <w:gridCol w:w="473"/>
        <w:gridCol w:w="473"/>
        <w:gridCol w:w="470"/>
        <w:gridCol w:w="473"/>
        <w:gridCol w:w="473"/>
        <w:gridCol w:w="470"/>
        <w:gridCol w:w="473"/>
        <w:gridCol w:w="473"/>
        <w:gridCol w:w="470"/>
        <w:gridCol w:w="473"/>
        <w:gridCol w:w="473"/>
        <w:gridCol w:w="471"/>
      </w:tblGrid>
      <w:tr>
        <w:trPr>
          <w:trHeight w:val="286" w:hRule="exact"/>
        </w:trPr>
        <w:tc>
          <w:tcPr>
            <w:tcW w:w="9240" w:type="dxa"/>
            <w:gridSpan w:val="20"/>
          </w:tcPr>
          <w:p>
            <w:pPr>
              <w:pStyle w:val="TableParagraph"/>
              <w:spacing w:line="272" w:lineRule="exact"/>
              <w:ind w:left="4040" w:right="4041"/>
              <w:rPr>
                <w:sz w:val="24"/>
              </w:rPr>
            </w:pPr>
            <w:r>
              <w:rPr>
                <w:sz w:val="24"/>
              </w:rPr>
              <w:t>junio 2013</w:t>
            </w:r>
          </w:p>
        </w:tc>
      </w:tr>
      <w:tr>
        <w:trPr>
          <w:trHeight w:val="286" w:hRule="exact"/>
        </w:trPr>
        <w:tc>
          <w:tcPr>
            <w:tcW w:w="2158" w:type="dxa"/>
            <w:gridSpan w:val="5"/>
          </w:tcPr>
          <w:p>
            <w:pPr>
              <w:pStyle w:val="TableParagraph"/>
              <w:spacing w:line="272" w:lineRule="exact"/>
              <w:ind w:left="525"/>
              <w:jc w:val="left"/>
              <w:rPr>
                <w:sz w:val="24"/>
              </w:rPr>
            </w:pPr>
            <w:r>
              <w:rPr>
                <w:sz w:val="24"/>
              </w:rPr>
              <w:t>Semana 1</w:t>
            </w:r>
          </w:p>
        </w:tc>
        <w:tc>
          <w:tcPr>
            <w:tcW w:w="2362" w:type="dxa"/>
            <w:gridSpan w:val="5"/>
          </w:tcPr>
          <w:p>
            <w:pPr>
              <w:pStyle w:val="TableParagraph"/>
              <w:spacing w:line="272" w:lineRule="exact"/>
              <w:ind w:left="626"/>
              <w:jc w:val="left"/>
              <w:rPr>
                <w:sz w:val="24"/>
              </w:rPr>
            </w:pPr>
            <w:r>
              <w:rPr>
                <w:sz w:val="24"/>
              </w:rPr>
              <w:t>Semana 2</w:t>
            </w:r>
          </w:p>
        </w:tc>
        <w:tc>
          <w:tcPr>
            <w:tcW w:w="2360" w:type="dxa"/>
            <w:gridSpan w:val="5"/>
          </w:tcPr>
          <w:p>
            <w:pPr>
              <w:pStyle w:val="TableParagraph"/>
              <w:spacing w:line="272" w:lineRule="exact"/>
              <w:ind w:left="624"/>
              <w:jc w:val="left"/>
              <w:rPr>
                <w:sz w:val="24"/>
              </w:rPr>
            </w:pPr>
            <w:r>
              <w:rPr>
                <w:sz w:val="24"/>
              </w:rPr>
              <w:t>Semana 3</w:t>
            </w:r>
          </w:p>
        </w:tc>
        <w:tc>
          <w:tcPr>
            <w:tcW w:w="2360" w:type="dxa"/>
            <w:gridSpan w:val="5"/>
          </w:tcPr>
          <w:p>
            <w:pPr>
              <w:pStyle w:val="TableParagraph"/>
              <w:spacing w:line="272" w:lineRule="exact"/>
              <w:ind w:left="626"/>
              <w:jc w:val="left"/>
              <w:rPr>
                <w:sz w:val="24"/>
              </w:rPr>
            </w:pPr>
            <w:r>
              <w:rPr>
                <w:sz w:val="24"/>
              </w:rPr>
              <w:t>Semana 4</w:t>
            </w:r>
          </w:p>
        </w:tc>
      </w:tr>
      <w:tr>
        <w:trPr>
          <w:trHeight w:val="286" w:hRule="exact"/>
        </w:trPr>
        <w:tc>
          <w:tcPr>
            <w:tcW w:w="350" w:type="dxa"/>
          </w:tcPr>
          <w:p>
            <w:pPr>
              <w:pStyle w:val="TableParagraph"/>
              <w:spacing w:line="272" w:lineRule="exact"/>
              <w:rPr>
                <w:sz w:val="24"/>
              </w:rPr>
            </w:pPr>
            <w:r>
              <w:rPr>
                <w:w w:val="99"/>
                <w:sz w:val="24"/>
              </w:rPr>
              <w:t>L</w:t>
            </w:r>
          </w:p>
        </w:tc>
        <w:tc>
          <w:tcPr>
            <w:tcW w:w="451" w:type="dxa"/>
          </w:tcPr>
          <w:p>
            <w:pPr>
              <w:pStyle w:val="TableParagraph"/>
              <w:spacing w:line="272" w:lineRule="exact"/>
              <w:ind w:left="119"/>
              <w:jc w:val="left"/>
              <w:rPr>
                <w:sz w:val="24"/>
              </w:rPr>
            </w:pPr>
            <w:r>
              <w:rPr>
                <w:w w:val="99"/>
                <w:sz w:val="24"/>
              </w:rPr>
              <w:t>M</w:t>
            </w:r>
          </w:p>
        </w:tc>
        <w:tc>
          <w:tcPr>
            <w:tcW w:w="451" w:type="dxa"/>
          </w:tcPr>
          <w:p>
            <w:pPr>
              <w:pStyle w:val="TableParagraph"/>
              <w:spacing w:line="272" w:lineRule="exact"/>
              <w:ind w:right="1"/>
              <w:rPr>
                <w:sz w:val="24"/>
              </w:rPr>
            </w:pPr>
            <w:r>
              <w:rPr>
                <w:w w:val="99"/>
                <w:sz w:val="24"/>
              </w:rPr>
              <w:t>M</w:t>
            </w:r>
          </w:p>
        </w:tc>
        <w:tc>
          <w:tcPr>
            <w:tcW w:w="451" w:type="dxa"/>
          </w:tcPr>
          <w:p>
            <w:pPr>
              <w:pStyle w:val="TableParagraph"/>
              <w:spacing w:line="272" w:lineRule="exact"/>
              <w:rPr>
                <w:sz w:val="24"/>
              </w:rPr>
            </w:pPr>
            <w:r>
              <w:rPr>
                <w:sz w:val="24"/>
              </w:rPr>
              <w:t>J</w:t>
            </w:r>
          </w:p>
        </w:tc>
        <w:tc>
          <w:tcPr>
            <w:tcW w:w="454" w:type="dxa"/>
          </w:tcPr>
          <w:p>
            <w:pPr>
              <w:pStyle w:val="TableParagraph"/>
              <w:spacing w:line="272" w:lineRule="exact"/>
              <w:ind w:left="141"/>
              <w:jc w:val="left"/>
              <w:rPr>
                <w:sz w:val="24"/>
              </w:rPr>
            </w:pPr>
            <w:r>
              <w:rPr>
                <w:w w:val="100"/>
                <w:sz w:val="24"/>
              </w:rPr>
              <w:t>V</w:t>
            </w:r>
          </w:p>
        </w:tc>
        <w:tc>
          <w:tcPr>
            <w:tcW w:w="473" w:type="dxa"/>
          </w:tcPr>
          <w:p>
            <w:pPr>
              <w:pStyle w:val="TableParagraph"/>
              <w:spacing w:line="272" w:lineRule="exact"/>
              <w:ind w:right="1"/>
              <w:rPr>
                <w:sz w:val="24"/>
              </w:rPr>
            </w:pPr>
            <w:r>
              <w:rPr>
                <w:w w:val="99"/>
                <w:sz w:val="24"/>
              </w:rPr>
              <w:t>L</w:t>
            </w:r>
          </w:p>
        </w:tc>
        <w:tc>
          <w:tcPr>
            <w:tcW w:w="473" w:type="dxa"/>
          </w:tcPr>
          <w:p>
            <w:pPr>
              <w:pStyle w:val="TableParagraph"/>
              <w:spacing w:line="272" w:lineRule="exact"/>
              <w:rPr>
                <w:sz w:val="24"/>
              </w:rPr>
            </w:pPr>
            <w:r>
              <w:rPr>
                <w:w w:val="99"/>
                <w:sz w:val="24"/>
              </w:rPr>
              <w:t>M</w:t>
            </w:r>
          </w:p>
        </w:tc>
        <w:tc>
          <w:tcPr>
            <w:tcW w:w="470" w:type="dxa"/>
          </w:tcPr>
          <w:p>
            <w:pPr>
              <w:pStyle w:val="TableParagraph"/>
              <w:spacing w:line="272" w:lineRule="exact"/>
              <w:ind w:left="129"/>
              <w:jc w:val="left"/>
              <w:rPr>
                <w:sz w:val="24"/>
              </w:rPr>
            </w:pPr>
            <w:r>
              <w:rPr>
                <w:w w:val="99"/>
                <w:sz w:val="24"/>
              </w:rPr>
              <w:t>M</w:t>
            </w:r>
          </w:p>
        </w:tc>
        <w:tc>
          <w:tcPr>
            <w:tcW w:w="473" w:type="dxa"/>
          </w:tcPr>
          <w:p>
            <w:pPr>
              <w:pStyle w:val="TableParagraph"/>
              <w:spacing w:line="272" w:lineRule="exact"/>
              <w:ind w:right="170"/>
              <w:jc w:val="right"/>
              <w:rPr>
                <w:sz w:val="24"/>
              </w:rPr>
            </w:pPr>
            <w:r>
              <w:rPr>
                <w:sz w:val="24"/>
              </w:rPr>
              <w:t>J</w:t>
            </w:r>
          </w:p>
        </w:tc>
        <w:tc>
          <w:tcPr>
            <w:tcW w:w="473" w:type="dxa"/>
          </w:tcPr>
          <w:p>
            <w:pPr>
              <w:pStyle w:val="TableParagraph"/>
              <w:spacing w:line="272" w:lineRule="exact"/>
              <w:ind w:left="151"/>
              <w:jc w:val="left"/>
              <w:rPr>
                <w:sz w:val="24"/>
              </w:rPr>
            </w:pPr>
            <w:r>
              <w:rPr>
                <w:w w:val="100"/>
                <w:sz w:val="24"/>
              </w:rPr>
              <w:t>V</w:t>
            </w:r>
          </w:p>
        </w:tc>
        <w:tc>
          <w:tcPr>
            <w:tcW w:w="470" w:type="dxa"/>
          </w:tcPr>
          <w:p>
            <w:pPr>
              <w:pStyle w:val="TableParagraph"/>
              <w:spacing w:line="272" w:lineRule="exact"/>
              <w:ind w:left="160"/>
              <w:jc w:val="left"/>
              <w:rPr>
                <w:sz w:val="24"/>
              </w:rPr>
            </w:pPr>
            <w:r>
              <w:rPr>
                <w:w w:val="99"/>
                <w:sz w:val="24"/>
              </w:rPr>
              <w:t>L</w:t>
            </w:r>
          </w:p>
        </w:tc>
        <w:tc>
          <w:tcPr>
            <w:tcW w:w="473" w:type="dxa"/>
          </w:tcPr>
          <w:p>
            <w:pPr>
              <w:pStyle w:val="TableParagraph"/>
              <w:spacing w:line="272" w:lineRule="exact"/>
              <w:ind w:left="131"/>
              <w:jc w:val="left"/>
              <w:rPr>
                <w:sz w:val="24"/>
              </w:rPr>
            </w:pPr>
            <w:r>
              <w:rPr>
                <w:w w:val="99"/>
                <w:sz w:val="24"/>
              </w:rPr>
              <w:t>M</w:t>
            </w:r>
          </w:p>
        </w:tc>
        <w:tc>
          <w:tcPr>
            <w:tcW w:w="473" w:type="dxa"/>
          </w:tcPr>
          <w:p>
            <w:pPr>
              <w:pStyle w:val="TableParagraph"/>
              <w:spacing w:line="272" w:lineRule="exact"/>
              <w:rPr>
                <w:sz w:val="24"/>
              </w:rPr>
            </w:pPr>
            <w:r>
              <w:rPr>
                <w:w w:val="99"/>
                <w:sz w:val="24"/>
              </w:rPr>
              <w:t>M</w:t>
            </w:r>
          </w:p>
        </w:tc>
        <w:tc>
          <w:tcPr>
            <w:tcW w:w="470" w:type="dxa"/>
          </w:tcPr>
          <w:p>
            <w:pPr>
              <w:pStyle w:val="TableParagraph"/>
              <w:spacing w:line="272" w:lineRule="exact"/>
              <w:ind w:right="2"/>
              <w:rPr>
                <w:sz w:val="24"/>
              </w:rPr>
            </w:pPr>
            <w:r>
              <w:rPr>
                <w:sz w:val="24"/>
              </w:rPr>
              <w:t>J</w:t>
            </w:r>
          </w:p>
        </w:tc>
        <w:tc>
          <w:tcPr>
            <w:tcW w:w="473" w:type="dxa"/>
          </w:tcPr>
          <w:p>
            <w:pPr>
              <w:pStyle w:val="TableParagraph"/>
              <w:spacing w:line="272" w:lineRule="exact"/>
              <w:ind w:right="1"/>
              <w:rPr>
                <w:sz w:val="24"/>
              </w:rPr>
            </w:pPr>
            <w:r>
              <w:rPr>
                <w:w w:val="100"/>
                <w:sz w:val="24"/>
              </w:rPr>
              <w:t>V</w:t>
            </w:r>
          </w:p>
        </w:tc>
        <w:tc>
          <w:tcPr>
            <w:tcW w:w="473" w:type="dxa"/>
          </w:tcPr>
          <w:p>
            <w:pPr>
              <w:pStyle w:val="TableParagraph"/>
              <w:spacing w:line="272" w:lineRule="exact"/>
              <w:ind w:right="1"/>
              <w:rPr>
                <w:sz w:val="24"/>
              </w:rPr>
            </w:pPr>
            <w:r>
              <w:rPr>
                <w:w w:val="99"/>
                <w:sz w:val="24"/>
              </w:rPr>
              <w:t>L</w:t>
            </w:r>
          </w:p>
        </w:tc>
        <w:tc>
          <w:tcPr>
            <w:tcW w:w="470" w:type="dxa"/>
          </w:tcPr>
          <w:p>
            <w:pPr>
              <w:pStyle w:val="TableParagraph"/>
              <w:spacing w:line="272" w:lineRule="exact"/>
              <w:ind w:right="1"/>
              <w:rPr>
                <w:sz w:val="24"/>
              </w:rPr>
            </w:pPr>
            <w:r>
              <w:rPr>
                <w:w w:val="99"/>
                <w:sz w:val="24"/>
              </w:rPr>
              <w:t>M</w:t>
            </w:r>
          </w:p>
        </w:tc>
        <w:tc>
          <w:tcPr>
            <w:tcW w:w="473" w:type="dxa"/>
          </w:tcPr>
          <w:p>
            <w:pPr>
              <w:pStyle w:val="TableParagraph"/>
              <w:spacing w:line="272" w:lineRule="exact"/>
              <w:ind w:left="131"/>
              <w:jc w:val="left"/>
              <w:rPr>
                <w:sz w:val="24"/>
              </w:rPr>
            </w:pPr>
            <w:r>
              <w:rPr>
                <w:w w:val="99"/>
                <w:sz w:val="24"/>
              </w:rPr>
              <w:t>M</w:t>
            </w:r>
          </w:p>
        </w:tc>
        <w:tc>
          <w:tcPr>
            <w:tcW w:w="473" w:type="dxa"/>
          </w:tcPr>
          <w:p>
            <w:pPr>
              <w:pStyle w:val="TableParagraph"/>
              <w:spacing w:line="272" w:lineRule="exact"/>
              <w:rPr>
                <w:sz w:val="24"/>
              </w:rPr>
            </w:pPr>
            <w:r>
              <w:rPr>
                <w:sz w:val="24"/>
              </w:rPr>
              <w:t>J</w:t>
            </w:r>
          </w:p>
        </w:tc>
        <w:tc>
          <w:tcPr>
            <w:tcW w:w="471" w:type="dxa"/>
          </w:tcPr>
          <w:p>
            <w:pPr>
              <w:pStyle w:val="TableParagraph"/>
              <w:spacing w:line="272" w:lineRule="exact"/>
              <w:ind w:left="148"/>
              <w:jc w:val="left"/>
              <w:rPr>
                <w:sz w:val="24"/>
              </w:rPr>
            </w:pPr>
            <w:r>
              <w:rPr>
                <w:w w:val="100"/>
                <w:sz w:val="24"/>
              </w:rPr>
              <w:t>V</w:t>
            </w:r>
          </w:p>
        </w:tc>
      </w:tr>
      <w:tr>
        <w:trPr>
          <w:trHeight w:val="276" w:hRule="exact"/>
        </w:trPr>
        <w:tc>
          <w:tcPr>
            <w:tcW w:w="350" w:type="dxa"/>
          </w:tcPr>
          <w:p>
            <w:pPr>
              <w:pStyle w:val="TableParagraph"/>
              <w:spacing w:line="262" w:lineRule="exact"/>
              <w:ind w:right="1"/>
              <w:rPr>
                <w:sz w:val="23"/>
              </w:rPr>
            </w:pPr>
            <w:r>
              <w:rPr>
                <w:w w:val="100"/>
                <w:sz w:val="23"/>
              </w:rPr>
              <w:t>3</w:t>
            </w:r>
          </w:p>
        </w:tc>
        <w:tc>
          <w:tcPr>
            <w:tcW w:w="451" w:type="dxa"/>
            <w:tcBorders>
              <w:right w:val="single" w:sz="41" w:space="0" w:color="8DB3E1"/>
            </w:tcBorders>
          </w:tcPr>
          <w:p>
            <w:pPr>
              <w:pStyle w:val="TableParagraph"/>
              <w:spacing w:line="262" w:lineRule="exact"/>
              <w:ind w:left="155"/>
              <w:jc w:val="left"/>
              <w:rPr>
                <w:sz w:val="23"/>
              </w:rPr>
            </w:pPr>
            <w:r>
              <w:rPr>
                <w:w w:val="100"/>
                <w:sz w:val="23"/>
              </w:rPr>
              <w:t>4</w:t>
            </w:r>
          </w:p>
        </w:tc>
        <w:tc>
          <w:tcPr>
            <w:tcW w:w="451" w:type="dxa"/>
            <w:shd w:val="clear" w:color="auto" w:fill="8DB3E1"/>
          </w:tcPr>
          <w:p>
            <w:pPr>
              <w:pStyle w:val="TableParagraph"/>
              <w:spacing w:line="262" w:lineRule="exact"/>
              <w:ind w:right="1"/>
              <w:rPr>
                <w:sz w:val="23"/>
              </w:rPr>
            </w:pPr>
            <w:r>
              <w:rPr>
                <w:w w:val="100"/>
                <w:sz w:val="23"/>
              </w:rPr>
              <w:t>5</w:t>
            </w:r>
          </w:p>
        </w:tc>
        <w:tc>
          <w:tcPr>
            <w:tcW w:w="451" w:type="dxa"/>
            <w:tcBorders>
              <w:left w:val="single" w:sz="45" w:space="0" w:color="8DB3E1"/>
              <w:right w:val="single" w:sz="41" w:space="0" w:color="8DB3E1"/>
            </w:tcBorders>
          </w:tcPr>
          <w:p>
            <w:pPr>
              <w:pStyle w:val="TableParagraph"/>
              <w:spacing w:line="262" w:lineRule="exact"/>
              <w:ind w:right="4"/>
              <w:rPr>
                <w:sz w:val="23"/>
              </w:rPr>
            </w:pPr>
            <w:r>
              <w:rPr>
                <w:w w:val="100"/>
                <w:sz w:val="23"/>
              </w:rPr>
              <w:t>6</w:t>
            </w:r>
          </w:p>
        </w:tc>
        <w:tc>
          <w:tcPr>
            <w:tcW w:w="454" w:type="dxa"/>
            <w:shd w:val="clear" w:color="auto" w:fill="8DB3E1"/>
          </w:tcPr>
          <w:p>
            <w:pPr>
              <w:pStyle w:val="TableParagraph"/>
              <w:spacing w:line="262" w:lineRule="exact"/>
              <w:ind w:left="158"/>
              <w:jc w:val="left"/>
              <w:rPr>
                <w:sz w:val="23"/>
              </w:rPr>
            </w:pPr>
            <w:r>
              <w:rPr>
                <w:w w:val="100"/>
                <w:sz w:val="23"/>
              </w:rPr>
              <w:t>7</w:t>
            </w:r>
          </w:p>
        </w:tc>
        <w:tc>
          <w:tcPr>
            <w:tcW w:w="473" w:type="dxa"/>
            <w:tcBorders>
              <w:left w:val="single" w:sz="41" w:space="0" w:color="8DB3E1"/>
              <w:right w:val="single" w:sz="45" w:space="0" w:color="8DB3E1"/>
            </w:tcBorders>
          </w:tcPr>
          <w:p>
            <w:pPr>
              <w:pStyle w:val="TableParagraph"/>
              <w:spacing w:line="262" w:lineRule="exact"/>
              <w:ind w:left="35" w:right="33"/>
              <w:rPr>
                <w:sz w:val="23"/>
              </w:rPr>
            </w:pPr>
            <w:r>
              <w:rPr>
                <w:sz w:val="23"/>
              </w:rPr>
              <w:t>10</w:t>
            </w:r>
          </w:p>
        </w:tc>
        <w:tc>
          <w:tcPr>
            <w:tcW w:w="473" w:type="dxa"/>
            <w:shd w:val="clear" w:color="auto" w:fill="8DB3E1"/>
          </w:tcPr>
          <w:p>
            <w:pPr>
              <w:pStyle w:val="TableParagraph"/>
              <w:spacing w:line="262" w:lineRule="exact"/>
              <w:ind w:left="83" w:right="83"/>
              <w:rPr>
                <w:sz w:val="23"/>
              </w:rPr>
            </w:pPr>
            <w:r>
              <w:rPr>
                <w:sz w:val="23"/>
              </w:rPr>
              <w:t>11</w:t>
            </w:r>
          </w:p>
        </w:tc>
        <w:tc>
          <w:tcPr>
            <w:tcW w:w="470" w:type="dxa"/>
            <w:tcBorders>
              <w:left w:val="thickThinMediumGap" w:sz="23" w:space="0" w:color="8DB3E1"/>
              <w:right w:val="single" w:sz="41" w:space="0" w:color="8DB3E1"/>
            </w:tcBorders>
          </w:tcPr>
          <w:p>
            <w:pPr>
              <w:pStyle w:val="TableParagraph"/>
              <w:spacing w:line="262" w:lineRule="exact"/>
              <w:ind w:left="47"/>
              <w:jc w:val="left"/>
              <w:rPr>
                <w:sz w:val="23"/>
              </w:rPr>
            </w:pPr>
            <w:r>
              <w:rPr>
                <w:sz w:val="23"/>
              </w:rPr>
              <w:t>12</w:t>
            </w:r>
          </w:p>
        </w:tc>
        <w:tc>
          <w:tcPr>
            <w:tcW w:w="473" w:type="dxa"/>
            <w:shd w:val="clear" w:color="auto" w:fill="8DB3E1"/>
          </w:tcPr>
          <w:p>
            <w:pPr>
              <w:pStyle w:val="TableParagraph"/>
              <w:spacing w:line="262" w:lineRule="exact"/>
              <w:ind w:right="103"/>
              <w:jc w:val="right"/>
              <w:rPr>
                <w:sz w:val="23"/>
              </w:rPr>
            </w:pPr>
            <w:r>
              <w:rPr>
                <w:sz w:val="23"/>
              </w:rPr>
              <w:t>13</w:t>
            </w:r>
          </w:p>
        </w:tc>
        <w:tc>
          <w:tcPr>
            <w:tcW w:w="473" w:type="dxa"/>
            <w:tcBorders>
              <w:left w:val="single" w:sz="41" w:space="0" w:color="8DB3E1"/>
            </w:tcBorders>
          </w:tcPr>
          <w:p>
            <w:pPr>
              <w:pStyle w:val="TableParagraph"/>
              <w:spacing w:line="262" w:lineRule="exact"/>
              <w:ind w:left="56"/>
              <w:jc w:val="left"/>
              <w:rPr>
                <w:sz w:val="23"/>
              </w:rPr>
            </w:pPr>
            <w:r>
              <w:rPr>
                <w:sz w:val="23"/>
              </w:rPr>
              <w:t>14</w:t>
            </w:r>
          </w:p>
        </w:tc>
        <w:tc>
          <w:tcPr>
            <w:tcW w:w="470" w:type="dxa"/>
            <w:tcBorders>
              <w:right w:val="single" w:sz="41" w:space="0" w:color="8DB3E1"/>
            </w:tcBorders>
          </w:tcPr>
          <w:p>
            <w:pPr>
              <w:pStyle w:val="TableParagraph"/>
              <w:spacing w:line="262" w:lineRule="exact"/>
              <w:ind w:left="100"/>
              <w:jc w:val="left"/>
              <w:rPr>
                <w:sz w:val="23"/>
              </w:rPr>
            </w:pPr>
            <w:r>
              <w:rPr>
                <w:sz w:val="23"/>
              </w:rPr>
              <w:t>17</w:t>
            </w:r>
          </w:p>
        </w:tc>
        <w:tc>
          <w:tcPr>
            <w:tcW w:w="473" w:type="dxa"/>
            <w:shd w:val="clear" w:color="auto" w:fill="8DB3E1"/>
          </w:tcPr>
          <w:p>
            <w:pPr>
              <w:pStyle w:val="TableParagraph"/>
              <w:spacing w:line="262" w:lineRule="exact"/>
              <w:ind w:left="103"/>
              <w:jc w:val="left"/>
              <w:rPr>
                <w:sz w:val="23"/>
              </w:rPr>
            </w:pPr>
            <w:r>
              <w:rPr>
                <w:sz w:val="23"/>
              </w:rPr>
              <w:t>18</w:t>
            </w:r>
          </w:p>
        </w:tc>
        <w:tc>
          <w:tcPr>
            <w:tcW w:w="473" w:type="dxa"/>
            <w:tcBorders>
              <w:left w:val="single" w:sz="41" w:space="0" w:color="8DB3E1"/>
              <w:right w:val="single" w:sz="41" w:space="0" w:color="8DB3E1"/>
            </w:tcBorders>
          </w:tcPr>
          <w:p>
            <w:pPr>
              <w:pStyle w:val="TableParagraph"/>
              <w:spacing w:line="262" w:lineRule="exact"/>
              <w:ind w:left="36" w:right="36"/>
              <w:rPr>
                <w:sz w:val="23"/>
              </w:rPr>
            </w:pPr>
            <w:r>
              <w:rPr>
                <w:sz w:val="23"/>
              </w:rPr>
              <w:t>19</w:t>
            </w:r>
          </w:p>
        </w:tc>
        <w:tc>
          <w:tcPr>
            <w:tcW w:w="470" w:type="dxa"/>
            <w:shd w:val="clear" w:color="auto" w:fill="8DB3E1"/>
          </w:tcPr>
          <w:p>
            <w:pPr>
              <w:pStyle w:val="TableParagraph"/>
              <w:spacing w:line="262" w:lineRule="exact"/>
              <w:ind w:left="81" w:right="83"/>
              <w:rPr>
                <w:sz w:val="23"/>
              </w:rPr>
            </w:pPr>
            <w:r>
              <w:rPr>
                <w:sz w:val="23"/>
              </w:rPr>
              <w:t>20</w:t>
            </w:r>
          </w:p>
        </w:tc>
        <w:tc>
          <w:tcPr>
            <w:tcW w:w="473" w:type="dxa"/>
            <w:tcBorders>
              <w:left w:val="single" w:sz="41" w:space="0" w:color="8DB3E1"/>
            </w:tcBorders>
          </w:tcPr>
          <w:p>
            <w:pPr>
              <w:pStyle w:val="TableParagraph"/>
              <w:spacing w:line="262" w:lineRule="exact"/>
              <w:ind w:left="37" w:right="84"/>
              <w:rPr>
                <w:sz w:val="23"/>
              </w:rPr>
            </w:pPr>
            <w:r>
              <w:rPr>
                <w:sz w:val="23"/>
              </w:rPr>
              <w:t>21</w:t>
            </w:r>
          </w:p>
        </w:tc>
        <w:tc>
          <w:tcPr>
            <w:tcW w:w="473" w:type="dxa"/>
            <w:tcBorders>
              <w:right w:val="single" w:sz="41" w:space="0" w:color="8DB3E1"/>
            </w:tcBorders>
          </w:tcPr>
          <w:p>
            <w:pPr>
              <w:pStyle w:val="TableParagraph"/>
              <w:spacing w:line="262" w:lineRule="exact"/>
              <w:ind w:left="82" w:right="38"/>
              <w:rPr>
                <w:sz w:val="23"/>
              </w:rPr>
            </w:pPr>
            <w:r>
              <w:rPr>
                <w:sz w:val="23"/>
              </w:rPr>
              <w:t>24</w:t>
            </w:r>
          </w:p>
        </w:tc>
        <w:tc>
          <w:tcPr>
            <w:tcW w:w="470" w:type="dxa"/>
            <w:shd w:val="clear" w:color="auto" w:fill="8DB3E1"/>
          </w:tcPr>
          <w:p>
            <w:pPr>
              <w:pStyle w:val="TableParagraph"/>
              <w:spacing w:line="262" w:lineRule="exact"/>
              <w:ind w:left="81" w:right="83"/>
              <w:rPr>
                <w:sz w:val="23"/>
              </w:rPr>
            </w:pPr>
            <w:r>
              <w:rPr>
                <w:sz w:val="23"/>
              </w:rPr>
              <w:t>25</w:t>
            </w:r>
          </w:p>
        </w:tc>
        <w:tc>
          <w:tcPr>
            <w:tcW w:w="473" w:type="dxa"/>
            <w:tcBorders>
              <w:left w:val="single" w:sz="41" w:space="0" w:color="8DB3E1"/>
              <w:right w:val="single" w:sz="41" w:space="0" w:color="8DB3E1"/>
            </w:tcBorders>
          </w:tcPr>
          <w:p>
            <w:pPr>
              <w:pStyle w:val="TableParagraph"/>
              <w:spacing w:line="262" w:lineRule="exact"/>
              <w:ind w:left="56"/>
              <w:jc w:val="left"/>
              <w:rPr>
                <w:sz w:val="23"/>
              </w:rPr>
            </w:pPr>
            <w:r>
              <w:rPr>
                <w:sz w:val="23"/>
              </w:rPr>
              <w:t>26</w:t>
            </w:r>
          </w:p>
        </w:tc>
        <w:tc>
          <w:tcPr>
            <w:tcW w:w="473" w:type="dxa"/>
            <w:shd w:val="clear" w:color="auto" w:fill="8DB3E1"/>
          </w:tcPr>
          <w:p>
            <w:pPr>
              <w:pStyle w:val="TableParagraph"/>
              <w:spacing w:line="262" w:lineRule="exact"/>
              <w:ind w:left="83" w:right="83"/>
              <w:rPr>
                <w:sz w:val="23"/>
              </w:rPr>
            </w:pPr>
            <w:r>
              <w:rPr>
                <w:sz w:val="23"/>
              </w:rPr>
              <w:t>27</w:t>
            </w:r>
          </w:p>
        </w:tc>
        <w:tc>
          <w:tcPr>
            <w:tcW w:w="471" w:type="dxa"/>
            <w:tcBorders>
              <w:left w:val="thickThinMediumGap" w:sz="23" w:space="0" w:color="8DB3E1"/>
            </w:tcBorders>
          </w:tcPr>
          <w:p>
            <w:pPr>
              <w:pStyle w:val="TableParagraph"/>
              <w:spacing w:line="262" w:lineRule="exact"/>
              <w:ind w:left="48"/>
              <w:jc w:val="left"/>
              <w:rPr>
                <w:sz w:val="23"/>
              </w:rPr>
            </w:pPr>
            <w:r>
              <w:rPr>
                <w:sz w:val="23"/>
              </w:rPr>
              <w:t>28</w:t>
            </w:r>
          </w:p>
        </w:tc>
      </w:tr>
    </w:tbl>
    <w:p>
      <w:pPr>
        <w:pStyle w:val="BodyText"/>
        <w:rPr>
          <w:sz w:val="20"/>
        </w:rPr>
      </w:pPr>
    </w:p>
    <w:p>
      <w:pPr>
        <w:pStyle w:val="BodyText"/>
        <w:spacing w:before="10"/>
        <w:rPr>
          <w:sz w:val="1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
        <w:gridCol w:w="449"/>
        <w:gridCol w:w="449"/>
        <w:gridCol w:w="451"/>
        <w:gridCol w:w="452"/>
        <w:gridCol w:w="451"/>
        <w:gridCol w:w="451"/>
        <w:gridCol w:w="482"/>
        <w:gridCol w:w="482"/>
        <w:gridCol w:w="483"/>
        <w:gridCol w:w="485"/>
        <w:gridCol w:w="482"/>
        <w:gridCol w:w="494"/>
        <w:gridCol w:w="482"/>
        <w:gridCol w:w="485"/>
        <w:gridCol w:w="482"/>
        <w:gridCol w:w="482"/>
        <w:gridCol w:w="482"/>
        <w:gridCol w:w="485"/>
        <w:gridCol w:w="483"/>
      </w:tblGrid>
      <w:tr>
        <w:trPr>
          <w:trHeight w:val="286" w:hRule="exact"/>
        </w:trPr>
        <w:tc>
          <w:tcPr>
            <w:tcW w:w="9345" w:type="dxa"/>
            <w:gridSpan w:val="20"/>
          </w:tcPr>
          <w:p>
            <w:pPr>
              <w:pStyle w:val="TableParagraph"/>
              <w:spacing w:line="272" w:lineRule="exact"/>
              <w:ind w:left="4134" w:right="4134"/>
              <w:rPr>
                <w:sz w:val="24"/>
              </w:rPr>
            </w:pPr>
            <w:r>
              <w:rPr>
                <w:sz w:val="24"/>
              </w:rPr>
              <w:t>julio 2013</w:t>
            </w:r>
          </w:p>
        </w:tc>
      </w:tr>
      <w:tr>
        <w:trPr>
          <w:trHeight w:val="286" w:hRule="exact"/>
        </w:trPr>
        <w:tc>
          <w:tcPr>
            <w:tcW w:w="2151" w:type="dxa"/>
            <w:gridSpan w:val="5"/>
          </w:tcPr>
          <w:p>
            <w:pPr>
              <w:pStyle w:val="TableParagraph"/>
              <w:spacing w:line="272" w:lineRule="exact"/>
              <w:ind w:left="523"/>
              <w:jc w:val="left"/>
              <w:rPr>
                <w:sz w:val="24"/>
              </w:rPr>
            </w:pPr>
            <w:r>
              <w:rPr>
                <w:sz w:val="24"/>
              </w:rPr>
              <w:t>Semana 5</w:t>
            </w:r>
          </w:p>
        </w:tc>
        <w:tc>
          <w:tcPr>
            <w:tcW w:w="2350" w:type="dxa"/>
            <w:gridSpan w:val="5"/>
          </w:tcPr>
          <w:p>
            <w:pPr>
              <w:pStyle w:val="TableParagraph"/>
              <w:spacing w:line="272" w:lineRule="exact"/>
              <w:ind w:left="624"/>
              <w:jc w:val="left"/>
              <w:rPr>
                <w:sz w:val="24"/>
              </w:rPr>
            </w:pPr>
            <w:r>
              <w:rPr>
                <w:sz w:val="24"/>
              </w:rPr>
              <w:t>Semana 6</w:t>
            </w:r>
          </w:p>
        </w:tc>
        <w:tc>
          <w:tcPr>
            <w:tcW w:w="2429" w:type="dxa"/>
            <w:gridSpan w:val="5"/>
          </w:tcPr>
          <w:p>
            <w:pPr>
              <w:pStyle w:val="TableParagraph"/>
              <w:spacing w:line="272" w:lineRule="exact"/>
              <w:ind w:left="626"/>
              <w:jc w:val="left"/>
              <w:rPr>
                <w:sz w:val="24"/>
              </w:rPr>
            </w:pPr>
            <w:r>
              <w:rPr>
                <w:sz w:val="24"/>
              </w:rPr>
              <w:t>Semana</w:t>
            </w:r>
            <w:r>
              <w:rPr>
                <w:spacing w:val="64"/>
                <w:sz w:val="24"/>
              </w:rPr>
              <w:t> </w:t>
            </w:r>
            <w:r>
              <w:rPr>
                <w:sz w:val="24"/>
              </w:rPr>
              <w:t>7</w:t>
            </w:r>
          </w:p>
        </w:tc>
        <w:tc>
          <w:tcPr>
            <w:tcW w:w="2415" w:type="dxa"/>
            <w:gridSpan w:val="5"/>
          </w:tcPr>
          <w:p>
            <w:pPr/>
          </w:p>
        </w:tc>
      </w:tr>
      <w:tr>
        <w:trPr>
          <w:trHeight w:val="288" w:hRule="exact"/>
        </w:trPr>
        <w:tc>
          <w:tcPr>
            <w:tcW w:w="350" w:type="dxa"/>
          </w:tcPr>
          <w:p>
            <w:pPr>
              <w:pStyle w:val="TableParagraph"/>
              <w:rPr>
                <w:sz w:val="24"/>
              </w:rPr>
            </w:pPr>
            <w:r>
              <w:rPr>
                <w:w w:val="99"/>
                <w:sz w:val="24"/>
              </w:rPr>
              <w:t>L</w:t>
            </w:r>
          </w:p>
        </w:tc>
        <w:tc>
          <w:tcPr>
            <w:tcW w:w="449" w:type="dxa"/>
          </w:tcPr>
          <w:p>
            <w:pPr>
              <w:pStyle w:val="TableParagraph"/>
              <w:ind w:right="30"/>
              <w:rPr>
                <w:sz w:val="24"/>
              </w:rPr>
            </w:pPr>
            <w:r>
              <w:rPr>
                <w:w w:val="99"/>
                <w:sz w:val="24"/>
              </w:rPr>
              <w:t>M</w:t>
            </w:r>
          </w:p>
        </w:tc>
        <w:tc>
          <w:tcPr>
            <w:tcW w:w="449" w:type="dxa"/>
          </w:tcPr>
          <w:p>
            <w:pPr>
              <w:pStyle w:val="TableParagraph"/>
              <w:rPr>
                <w:sz w:val="24"/>
              </w:rPr>
            </w:pPr>
            <w:r>
              <w:rPr>
                <w:w w:val="99"/>
                <w:sz w:val="24"/>
              </w:rPr>
              <w:t>M</w:t>
            </w:r>
          </w:p>
        </w:tc>
        <w:tc>
          <w:tcPr>
            <w:tcW w:w="451" w:type="dxa"/>
          </w:tcPr>
          <w:p>
            <w:pPr>
              <w:pStyle w:val="TableParagraph"/>
              <w:ind w:left="158"/>
              <w:jc w:val="left"/>
              <w:rPr>
                <w:sz w:val="24"/>
              </w:rPr>
            </w:pPr>
            <w:r>
              <w:rPr>
                <w:sz w:val="24"/>
              </w:rPr>
              <w:t>J</w:t>
            </w:r>
          </w:p>
        </w:tc>
        <w:tc>
          <w:tcPr>
            <w:tcW w:w="452" w:type="dxa"/>
          </w:tcPr>
          <w:p>
            <w:pPr>
              <w:pStyle w:val="TableParagraph"/>
              <w:ind w:left="139"/>
              <w:jc w:val="left"/>
              <w:rPr>
                <w:sz w:val="24"/>
              </w:rPr>
            </w:pPr>
            <w:r>
              <w:rPr>
                <w:w w:val="100"/>
                <w:sz w:val="24"/>
              </w:rPr>
              <w:t>V</w:t>
            </w:r>
          </w:p>
        </w:tc>
        <w:tc>
          <w:tcPr>
            <w:tcW w:w="451" w:type="dxa"/>
          </w:tcPr>
          <w:p>
            <w:pPr>
              <w:pStyle w:val="TableParagraph"/>
              <w:rPr>
                <w:sz w:val="24"/>
              </w:rPr>
            </w:pPr>
            <w:r>
              <w:rPr>
                <w:w w:val="99"/>
                <w:sz w:val="24"/>
              </w:rPr>
              <w:t>L</w:t>
            </w:r>
          </w:p>
        </w:tc>
        <w:tc>
          <w:tcPr>
            <w:tcW w:w="451" w:type="dxa"/>
          </w:tcPr>
          <w:p>
            <w:pPr>
              <w:pStyle w:val="TableParagraph"/>
              <w:ind w:left="120"/>
              <w:jc w:val="left"/>
              <w:rPr>
                <w:sz w:val="24"/>
              </w:rPr>
            </w:pPr>
            <w:r>
              <w:rPr>
                <w:w w:val="99"/>
                <w:sz w:val="24"/>
              </w:rPr>
              <w:t>M</w:t>
            </w:r>
          </w:p>
        </w:tc>
        <w:tc>
          <w:tcPr>
            <w:tcW w:w="482" w:type="dxa"/>
          </w:tcPr>
          <w:p>
            <w:pPr>
              <w:pStyle w:val="TableParagraph"/>
              <w:ind w:right="136"/>
              <w:jc w:val="right"/>
              <w:rPr>
                <w:sz w:val="24"/>
              </w:rPr>
            </w:pPr>
            <w:r>
              <w:rPr>
                <w:w w:val="99"/>
                <w:sz w:val="24"/>
              </w:rPr>
              <w:t>M</w:t>
            </w:r>
          </w:p>
        </w:tc>
        <w:tc>
          <w:tcPr>
            <w:tcW w:w="482" w:type="dxa"/>
          </w:tcPr>
          <w:p>
            <w:pPr>
              <w:pStyle w:val="TableParagraph"/>
              <w:rPr>
                <w:sz w:val="24"/>
              </w:rPr>
            </w:pPr>
            <w:r>
              <w:rPr>
                <w:sz w:val="24"/>
              </w:rPr>
              <w:t>J</w:t>
            </w:r>
          </w:p>
        </w:tc>
        <w:tc>
          <w:tcPr>
            <w:tcW w:w="483" w:type="dxa"/>
          </w:tcPr>
          <w:p>
            <w:pPr>
              <w:pStyle w:val="TableParagraph"/>
              <w:ind w:right="155"/>
              <w:jc w:val="right"/>
              <w:rPr>
                <w:sz w:val="24"/>
              </w:rPr>
            </w:pPr>
            <w:r>
              <w:rPr>
                <w:w w:val="100"/>
                <w:sz w:val="24"/>
              </w:rPr>
              <w:t>V</w:t>
            </w:r>
          </w:p>
        </w:tc>
        <w:tc>
          <w:tcPr>
            <w:tcW w:w="485" w:type="dxa"/>
          </w:tcPr>
          <w:p>
            <w:pPr>
              <w:pStyle w:val="TableParagraph"/>
              <w:ind w:right="3"/>
              <w:rPr>
                <w:sz w:val="24"/>
              </w:rPr>
            </w:pPr>
            <w:r>
              <w:rPr>
                <w:w w:val="99"/>
                <w:sz w:val="24"/>
              </w:rPr>
              <w:t>L</w:t>
            </w:r>
          </w:p>
        </w:tc>
        <w:tc>
          <w:tcPr>
            <w:tcW w:w="482" w:type="dxa"/>
          </w:tcPr>
          <w:p>
            <w:pPr>
              <w:pStyle w:val="TableParagraph"/>
              <w:ind w:left="134"/>
              <w:jc w:val="left"/>
              <w:rPr>
                <w:sz w:val="24"/>
              </w:rPr>
            </w:pPr>
            <w:r>
              <w:rPr>
                <w:w w:val="99"/>
                <w:sz w:val="24"/>
              </w:rPr>
              <w:t>M</w:t>
            </w:r>
          </w:p>
        </w:tc>
        <w:tc>
          <w:tcPr>
            <w:tcW w:w="494" w:type="dxa"/>
          </w:tcPr>
          <w:p>
            <w:pPr>
              <w:pStyle w:val="TableParagraph"/>
              <w:ind w:left="141"/>
              <w:jc w:val="left"/>
              <w:rPr>
                <w:sz w:val="24"/>
              </w:rPr>
            </w:pPr>
            <w:r>
              <w:rPr>
                <w:w w:val="99"/>
                <w:sz w:val="24"/>
              </w:rPr>
              <w:t>M</w:t>
            </w:r>
          </w:p>
        </w:tc>
        <w:tc>
          <w:tcPr>
            <w:tcW w:w="482" w:type="dxa"/>
          </w:tcPr>
          <w:p>
            <w:pPr>
              <w:pStyle w:val="TableParagraph"/>
              <w:ind w:left="103"/>
              <w:jc w:val="left"/>
              <w:rPr>
                <w:sz w:val="24"/>
              </w:rPr>
            </w:pPr>
            <w:r>
              <w:rPr>
                <w:sz w:val="24"/>
              </w:rPr>
              <w:t>J</w:t>
            </w:r>
          </w:p>
        </w:tc>
        <w:tc>
          <w:tcPr>
            <w:tcW w:w="485" w:type="dxa"/>
          </w:tcPr>
          <w:p>
            <w:pPr>
              <w:pStyle w:val="TableParagraph"/>
              <w:ind w:right="107"/>
              <w:rPr>
                <w:sz w:val="24"/>
              </w:rPr>
            </w:pPr>
            <w:r>
              <w:rPr>
                <w:w w:val="100"/>
                <w:sz w:val="24"/>
              </w:rPr>
              <w:t>V</w:t>
            </w:r>
          </w:p>
        </w:tc>
        <w:tc>
          <w:tcPr>
            <w:tcW w:w="482" w:type="dxa"/>
          </w:tcPr>
          <w:p>
            <w:pPr>
              <w:pStyle w:val="TableParagraph"/>
              <w:ind w:right="135"/>
              <w:rPr>
                <w:sz w:val="24"/>
              </w:rPr>
            </w:pPr>
            <w:r>
              <w:rPr>
                <w:w w:val="99"/>
                <w:sz w:val="24"/>
              </w:rPr>
              <w:t>L</w:t>
            </w:r>
          </w:p>
        </w:tc>
        <w:tc>
          <w:tcPr>
            <w:tcW w:w="482" w:type="dxa"/>
          </w:tcPr>
          <w:p>
            <w:pPr>
              <w:pStyle w:val="TableParagraph"/>
              <w:ind w:right="64"/>
              <w:rPr>
                <w:sz w:val="24"/>
              </w:rPr>
            </w:pPr>
            <w:r>
              <w:rPr>
                <w:w w:val="99"/>
                <w:sz w:val="24"/>
              </w:rPr>
              <w:t>M</w:t>
            </w:r>
          </w:p>
        </w:tc>
        <w:tc>
          <w:tcPr>
            <w:tcW w:w="482" w:type="dxa"/>
          </w:tcPr>
          <w:p>
            <w:pPr>
              <w:pStyle w:val="TableParagraph"/>
              <w:ind w:right="64"/>
              <w:rPr>
                <w:sz w:val="24"/>
              </w:rPr>
            </w:pPr>
            <w:r>
              <w:rPr>
                <w:w w:val="99"/>
                <w:sz w:val="24"/>
              </w:rPr>
              <w:t>M</w:t>
            </w:r>
          </w:p>
        </w:tc>
        <w:tc>
          <w:tcPr>
            <w:tcW w:w="485" w:type="dxa"/>
          </w:tcPr>
          <w:p>
            <w:pPr>
              <w:pStyle w:val="TableParagraph"/>
              <w:ind w:left="103"/>
              <w:jc w:val="left"/>
              <w:rPr>
                <w:sz w:val="24"/>
              </w:rPr>
            </w:pPr>
            <w:r>
              <w:rPr>
                <w:sz w:val="24"/>
              </w:rPr>
              <w:t>J</w:t>
            </w:r>
          </w:p>
        </w:tc>
        <w:tc>
          <w:tcPr>
            <w:tcW w:w="483" w:type="dxa"/>
          </w:tcPr>
          <w:p>
            <w:pPr>
              <w:pStyle w:val="TableParagraph"/>
              <w:ind w:left="100"/>
              <w:jc w:val="left"/>
              <w:rPr>
                <w:sz w:val="24"/>
              </w:rPr>
            </w:pPr>
            <w:r>
              <w:rPr>
                <w:w w:val="100"/>
                <w:sz w:val="24"/>
              </w:rPr>
              <w:t>V</w:t>
            </w:r>
          </w:p>
        </w:tc>
      </w:tr>
      <w:tr>
        <w:trPr>
          <w:trHeight w:val="286" w:hRule="exact"/>
        </w:trPr>
        <w:tc>
          <w:tcPr>
            <w:tcW w:w="350" w:type="dxa"/>
            <w:tcBorders>
              <w:right w:val="single" w:sz="41" w:space="0" w:color="8DB3E1"/>
            </w:tcBorders>
          </w:tcPr>
          <w:p>
            <w:pPr>
              <w:pStyle w:val="TableParagraph"/>
              <w:spacing w:line="272" w:lineRule="exact"/>
              <w:ind w:left="45"/>
              <w:rPr>
                <w:sz w:val="24"/>
              </w:rPr>
            </w:pPr>
            <w:r>
              <w:rPr>
                <w:w w:val="99"/>
                <w:sz w:val="24"/>
              </w:rPr>
              <w:t>1</w:t>
            </w:r>
          </w:p>
        </w:tc>
        <w:tc>
          <w:tcPr>
            <w:tcW w:w="449" w:type="dxa"/>
            <w:shd w:val="clear" w:color="auto" w:fill="8DB3E1"/>
          </w:tcPr>
          <w:p>
            <w:pPr>
              <w:pStyle w:val="TableParagraph"/>
              <w:spacing w:line="272" w:lineRule="exact"/>
              <w:ind w:right="97"/>
              <w:rPr>
                <w:sz w:val="24"/>
              </w:rPr>
            </w:pPr>
            <w:r>
              <w:rPr>
                <w:w w:val="99"/>
                <w:sz w:val="24"/>
              </w:rPr>
              <w:t>2</w:t>
            </w:r>
          </w:p>
        </w:tc>
        <w:tc>
          <w:tcPr>
            <w:tcW w:w="449" w:type="dxa"/>
            <w:tcBorders>
              <w:left w:val="single" w:sz="45" w:space="0" w:color="8DB3E1"/>
              <w:right w:val="single" w:sz="45" w:space="0" w:color="8DB3E1"/>
            </w:tcBorders>
          </w:tcPr>
          <w:p>
            <w:pPr>
              <w:pStyle w:val="TableParagraph"/>
              <w:spacing w:line="272" w:lineRule="exact"/>
              <w:ind w:right="1"/>
              <w:rPr>
                <w:sz w:val="24"/>
              </w:rPr>
            </w:pPr>
            <w:r>
              <w:rPr>
                <w:w w:val="99"/>
                <w:sz w:val="24"/>
              </w:rPr>
              <w:t>3</w:t>
            </w:r>
          </w:p>
        </w:tc>
        <w:tc>
          <w:tcPr>
            <w:tcW w:w="451" w:type="dxa"/>
            <w:shd w:val="clear" w:color="auto" w:fill="8DB3E1"/>
          </w:tcPr>
          <w:p>
            <w:pPr>
              <w:pStyle w:val="TableParagraph"/>
              <w:spacing w:line="272" w:lineRule="exact"/>
              <w:ind w:left="151"/>
              <w:jc w:val="left"/>
              <w:rPr>
                <w:sz w:val="24"/>
              </w:rPr>
            </w:pPr>
            <w:r>
              <w:rPr>
                <w:w w:val="99"/>
                <w:sz w:val="24"/>
              </w:rPr>
              <w:t>4</w:t>
            </w:r>
          </w:p>
        </w:tc>
        <w:tc>
          <w:tcPr>
            <w:tcW w:w="452" w:type="dxa"/>
            <w:tcBorders>
              <w:left w:val="single" w:sz="45" w:space="0" w:color="8DB3E1"/>
            </w:tcBorders>
          </w:tcPr>
          <w:p>
            <w:pPr>
              <w:pStyle w:val="TableParagraph"/>
              <w:spacing w:line="272" w:lineRule="exact"/>
              <w:ind w:left="101"/>
              <w:jc w:val="left"/>
              <w:rPr>
                <w:sz w:val="24"/>
              </w:rPr>
            </w:pPr>
            <w:r>
              <w:rPr>
                <w:w w:val="99"/>
                <w:sz w:val="24"/>
              </w:rPr>
              <w:t>5</w:t>
            </w:r>
          </w:p>
        </w:tc>
        <w:tc>
          <w:tcPr>
            <w:tcW w:w="451" w:type="dxa"/>
            <w:tcBorders>
              <w:right w:val="single" w:sz="45" w:space="0" w:color="8DB3E1"/>
            </w:tcBorders>
          </w:tcPr>
          <w:p>
            <w:pPr>
              <w:pStyle w:val="TableParagraph"/>
              <w:spacing w:line="272" w:lineRule="exact"/>
              <w:ind w:left="50"/>
              <w:rPr>
                <w:sz w:val="24"/>
              </w:rPr>
            </w:pPr>
            <w:r>
              <w:rPr>
                <w:w w:val="99"/>
                <w:sz w:val="24"/>
              </w:rPr>
              <w:t>8</w:t>
            </w:r>
          </w:p>
        </w:tc>
        <w:tc>
          <w:tcPr>
            <w:tcW w:w="451" w:type="dxa"/>
            <w:shd w:val="clear" w:color="auto" w:fill="8DB3E1"/>
          </w:tcPr>
          <w:p>
            <w:pPr>
              <w:pStyle w:val="TableParagraph"/>
              <w:spacing w:line="272" w:lineRule="exact"/>
              <w:ind w:left="153"/>
              <w:jc w:val="left"/>
              <w:rPr>
                <w:sz w:val="24"/>
              </w:rPr>
            </w:pPr>
            <w:r>
              <w:rPr>
                <w:w w:val="99"/>
                <w:sz w:val="24"/>
              </w:rPr>
              <w:t>9</w:t>
            </w:r>
          </w:p>
        </w:tc>
        <w:tc>
          <w:tcPr>
            <w:tcW w:w="482" w:type="dxa"/>
            <w:tcBorders>
              <w:left w:val="thickThinMediumGap" w:sz="23" w:space="0" w:color="8DB3E1"/>
              <w:right w:val="single" w:sz="45" w:space="0" w:color="8DB3E1"/>
            </w:tcBorders>
          </w:tcPr>
          <w:p>
            <w:pPr>
              <w:pStyle w:val="TableParagraph"/>
              <w:spacing w:line="272" w:lineRule="exact"/>
              <w:ind w:right="49"/>
              <w:jc w:val="right"/>
              <w:rPr>
                <w:sz w:val="24"/>
              </w:rPr>
            </w:pPr>
            <w:r>
              <w:rPr>
                <w:sz w:val="24"/>
              </w:rPr>
              <w:t>10</w:t>
            </w:r>
          </w:p>
        </w:tc>
        <w:tc>
          <w:tcPr>
            <w:tcW w:w="482" w:type="dxa"/>
            <w:shd w:val="clear" w:color="auto" w:fill="8DB3E1"/>
          </w:tcPr>
          <w:p>
            <w:pPr>
              <w:pStyle w:val="TableParagraph"/>
              <w:spacing w:line="272" w:lineRule="exact"/>
              <w:ind w:left="82" w:right="80"/>
              <w:rPr>
                <w:sz w:val="24"/>
              </w:rPr>
            </w:pPr>
            <w:r>
              <w:rPr>
                <w:sz w:val="24"/>
              </w:rPr>
              <w:t>11</w:t>
            </w:r>
          </w:p>
        </w:tc>
        <w:tc>
          <w:tcPr>
            <w:tcW w:w="483" w:type="dxa"/>
            <w:tcBorders>
              <w:left w:val="single" w:sz="41" w:space="0" w:color="8DB3E1"/>
            </w:tcBorders>
          </w:tcPr>
          <w:p>
            <w:pPr>
              <w:pStyle w:val="TableParagraph"/>
              <w:spacing w:line="272" w:lineRule="exact"/>
              <w:ind w:right="99"/>
              <w:jc w:val="right"/>
              <w:rPr>
                <w:sz w:val="24"/>
              </w:rPr>
            </w:pPr>
            <w:r>
              <w:rPr>
                <w:sz w:val="24"/>
              </w:rPr>
              <w:t>12</w:t>
            </w:r>
          </w:p>
        </w:tc>
        <w:tc>
          <w:tcPr>
            <w:tcW w:w="485" w:type="dxa"/>
          </w:tcPr>
          <w:p>
            <w:pPr>
              <w:pStyle w:val="TableParagraph"/>
              <w:spacing w:line="272" w:lineRule="exact"/>
              <w:ind w:left="84" w:right="84"/>
              <w:rPr>
                <w:sz w:val="24"/>
              </w:rPr>
            </w:pPr>
            <w:r>
              <w:rPr>
                <w:sz w:val="24"/>
              </w:rPr>
              <w:t>15</w:t>
            </w:r>
          </w:p>
        </w:tc>
        <w:tc>
          <w:tcPr>
            <w:tcW w:w="482" w:type="dxa"/>
          </w:tcPr>
          <w:p>
            <w:pPr>
              <w:pStyle w:val="TableParagraph"/>
              <w:spacing w:line="272" w:lineRule="exact"/>
              <w:ind w:left="100"/>
              <w:jc w:val="left"/>
              <w:rPr>
                <w:sz w:val="24"/>
              </w:rPr>
            </w:pPr>
            <w:r>
              <w:rPr>
                <w:sz w:val="24"/>
              </w:rPr>
              <w:t>16</w:t>
            </w:r>
          </w:p>
        </w:tc>
        <w:tc>
          <w:tcPr>
            <w:tcW w:w="494" w:type="dxa"/>
          </w:tcPr>
          <w:p>
            <w:pPr>
              <w:pStyle w:val="TableParagraph"/>
              <w:spacing w:line="272" w:lineRule="exact"/>
              <w:ind w:left="107"/>
              <w:jc w:val="left"/>
              <w:rPr>
                <w:sz w:val="24"/>
              </w:rPr>
            </w:pPr>
            <w:r>
              <w:rPr>
                <w:sz w:val="24"/>
              </w:rPr>
              <w:t>17</w:t>
            </w:r>
          </w:p>
        </w:tc>
        <w:tc>
          <w:tcPr>
            <w:tcW w:w="482" w:type="dxa"/>
          </w:tcPr>
          <w:p>
            <w:pPr>
              <w:pStyle w:val="TableParagraph"/>
              <w:spacing w:line="272" w:lineRule="exact"/>
              <w:ind w:left="103"/>
              <w:jc w:val="left"/>
              <w:rPr>
                <w:sz w:val="24"/>
              </w:rPr>
            </w:pPr>
            <w:r>
              <w:rPr>
                <w:sz w:val="24"/>
              </w:rPr>
              <w:t>18</w:t>
            </w:r>
          </w:p>
        </w:tc>
        <w:tc>
          <w:tcPr>
            <w:tcW w:w="485" w:type="dxa"/>
          </w:tcPr>
          <w:p>
            <w:pPr>
              <w:pStyle w:val="TableParagraph"/>
              <w:spacing w:line="272" w:lineRule="exact"/>
              <w:ind w:left="84" w:right="84"/>
              <w:rPr>
                <w:sz w:val="24"/>
              </w:rPr>
            </w:pPr>
            <w:r>
              <w:rPr>
                <w:sz w:val="24"/>
              </w:rPr>
              <w:t>19</w:t>
            </w:r>
          </w:p>
        </w:tc>
        <w:tc>
          <w:tcPr>
            <w:tcW w:w="482" w:type="dxa"/>
          </w:tcPr>
          <w:p>
            <w:pPr>
              <w:pStyle w:val="TableParagraph"/>
              <w:spacing w:line="272" w:lineRule="exact"/>
              <w:ind w:left="81" w:right="81"/>
              <w:rPr>
                <w:sz w:val="24"/>
              </w:rPr>
            </w:pPr>
            <w:r>
              <w:rPr>
                <w:sz w:val="24"/>
              </w:rPr>
              <w:t>22</w:t>
            </w:r>
          </w:p>
        </w:tc>
        <w:tc>
          <w:tcPr>
            <w:tcW w:w="482" w:type="dxa"/>
          </w:tcPr>
          <w:p>
            <w:pPr>
              <w:pStyle w:val="TableParagraph"/>
              <w:spacing w:line="272" w:lineRule="exact"/>
              <w:ind w:left="82" w:right="80"/>
              <w:rPr>
                <w:sz w:val="24"/>
              </w:rPr>
            </w:pPr>
            <w:r>
              <w:rPr>
                <w:sz w:val="24"/>
              </w:rPr>
              <w:t>23</w:t>
            </w:r>
          </w:p>
        </w:tc>
        <w:tc>
          <w:tcPr>
            <w:tcW w:w="482" w:type="dxa"/>
          </w:tcPr>
          <w:p>
            <w:pPr>
              <w:pStyle w:val="TableParagraph"/>
              <w:spacing w:line="272" w:lineRule="exact"/>
              <w:ind w:left="82" w:right="80"/>
              <w:rPr>
                <w:sz w:val="24"/>
              </w:rPr>
            </w:pPr>
            <w:r>
              <w:rPr>
                <w:sz w:val="24"/>
              </w:rPr>
              <w:t>24</w:t>
            </w:r>
          </w:p>
        </w:tc>
        <w:tc>
          <w:tcPr>
            <w:tcW w:w="485" w:type="dxa"/>
          </w:tcPr>
          <w:p>
            <w:pPr>
              <w:pStyle w:val="TableParagraph"/>
              <w:spacing w:line="272" w:lineRule="exact"/>
              <w:ind w:left="103"/>
              <w:jc w:val="left"/>
              <w:rPr>
                <w:sz w:val="24"/>
              </w:rPr>
            </w:pPr>
            <w:r>
              <w:rPr>
                <w:sz w:val="24"/>
              </w:rPr>
              <w:t>25</w:t>
            </w:r>
          </w:p>
        </w:tc>
        <w:tc>
          <w:tcPr>
            <w:tcW w:w="483" w:type="dxa"/>
          </w:tcPr>
          <w:p>
            <w:pPr>
              <w:pStyle w:val="TableParagraph"/>
              <w:spacing w:line="272" w:lineRule="exact"/>
              <w:ind w:left="100"/>
              <w:jc w:val="left"/>
              <w:rPr>
                <w:sz w:val="24"/>
              </w:rPr>
            </w:pPr>
            <w:r>
              <w:rPr>
                <w:sz w:val="24"/>
              </w:rPr>
              <w:t>26</w:t>
            </w:r>
          </w:p>
        </w:tc>
      </w:tr>
    </w:tbl>
    <w:p>
      <w:pPr>
        <w:pStyle w:val="BodyText"/>
        <w:rPr>
          <w:sz w:val="20"/>
        </w:rPr>
      </w:pPr>
    </w:p>
    <w:p>
      <w:pPr>
        <w:pStyle w:val="BodyText"/>
        <w:spacing w:before="190"/>
        <w:ind w:left="513"/>
      </w:pPr>
      <w:r>
        <w:rPr/>
        <w:pict>
          <v:group style="position:absolute;margin-left:84.853996pt;margin-top:8.01585pt;width:14.7pt;height:17.2pt;mso-position-horizontal-relative:page;mso-position-vertical-relative:paragraph;z-index:1048" coordorigin="1697,160" coordsize="294,344">
            <v:shape style="position:absolute;left:1707;top:194;width:274;height:276" coordorigin="1707,194" coordsize="274,276" path="m1810,194l1707,194,1707,470,1810,470,1810,194m1980,194l1877,194,1877,470,1980,470,1980,194e" filled="true" fillcolor="#8db3e1" stroked="false">
              <v:path arrowok="t"/>
              <v:fill type="solid"/>
            </v:shape>
            <v:line style="position:absolute" from="1844,194" to="1844,470" stroked="true" strokeweight="3.36pt" strokecolor="#8db3e1"/>
            <v:line style="position:absolute" from="1707,187" to="1980,187" stroked="true" strokeweight=".47998pt" strokecolor="#000000"/>
            <v:line style="position:absolute" from="1702,182" to="1702,480" stroked="true" strokeweight=".48pt" strokecolor="#000000"/>
            <v:line style="position:absolute" from="1707,475" to="1980,475" stroked="true" strokeweight=".48001pt" strokecolor="#000000"/>
            <v:line style="position:absolute" from="1985,182" to="1985,480" stroked="true" strokeweight=".48pt" strokecolor="#000000"/>
            <w10:wrap type="none"/>
          </v:group>
        </w:pict>
      </w:r>
      <w:r>
        <w:rPr/>
        <w:t>sesiones con tratamiento</w:t>
      </w:r>
    </w:p>
    <w:p>
      <w:pPr>
        <w:pStyle w:val="BodyText"/>
        <w:spacing w:before="2"/>
      </w:pPr>
    </w:p>
    <w:p>
      <w:pPr>
        <w:spacing w:before="74"/>
        <w:ind w:left="2923" w:right="0" w:firstLine="0"/>
        <w:jc w:val="left"/>
        <w:rPr>
          <w:b/>
          <w:sz w:val="20"/>
        </w:rPr>
      </w:pPr>
      <w:r>
        <w:rPr>
          <w:b/>
          <w:sz w:val="20"/>
        </w:rPr>
        <w:t>Cuadro 3.1 Distribución del tratamiento.</w:t>
      </w:r>
    </w:p>
    <w:p>
      <w:pPr>
        <w:pStyle w:val="BodyText"/>
        <w:rPr>
          <w:b/>
          <w:sz w:val="20"/>
        </w:rPr>
      </w:pPr>
    </w:p>
    <w:p>
      <w:pPr>
        <w:pStyle w:val="BodyText"/>
        <w:spacing w:before="5"/>
        <w:rPr>
          <w:b/>
          <w:sz w:val="26"/>
        </w:rPr>
      </w:pPr>
    </w:p>
    <w:p>
      <w:pPr>
        <w:pStyle w:val="BodyText"/>
        <w:spacing w:line="360" w:lineRule="auto"/>
        <w:ind w:left="122" w:right="108"/>
        <w:jc w:val="both"/>
      </w:pPr>
      <w:r>
        <w:rPr/>
        <w:t>El tratamiento se diseñó con la intención de que algunos temas llevaran a otros y de esta forma retomar aspectos que se vieron en sesiones anteriores o introducir los que se verían en sesiones posteriores. La elección de los temas socioculturales obedeció a los temas planteados en el MECR como parte del conocimiento sociocultural (</w:t>
      </w:r>
      <w:r>
        <w:rPr>
          <w:i/>
        </w:rPr>
        <w:t>Conseil  </w:t>
      </w:r>
      <w:r>
        <w:rPr>
          <w:i/>
        </w:rPr>
        <w:t>de l’Europe</w:t>
      </w:r>
      <w:r>
        <w:rPr/>
        <w:t>, 2001: 82). Las actividades fueron: las diferentes formas de saludar a alguien en diferentes regiones de Francia, el uso de la cortesía al dirigirse a alguien de tú o usted, una sensibilización a la caligrafía francesa, invitaciones, productos gastronómicos, horarios de comida y temas de conversación. El objetivo fue que través de estos temas los estudiantes tuvieran un acercamiento con la realidad de la sociedad francesa.</w:t>
      </w:r>
    </w:p>
    <w:p>
      <w:pPr>
        <w:spacing w:after="0" w:line="360" w:lineRule="auto"/>
        <w:jc w:val="both"/>
        <w:sectPr>
          <w:headerReference w:type="default" r:id="rId26"/>
          <w:pgSz w:w="12240" w:h="15840"/>
          <w:pgMar w:header="0" w:footer="0" w:top="1500" w:bottom="280" w:left="1580" w:right="1020"/>
        </w:sectPr>
      </w:pPr>
    </w:p>
    <w:p>
      <w:pPr>
        <w:pStyle w:val="BodyText"/>
        <w:spacing w:before="4"/>
        <w:rPr>
          <w:sz w:val="11"/>
        </w:rPr>
      </w:pPr>
    </w:p>
    <w:p>
      <w:pPr>
        <w:pStyle w:val="BodyText"/>
        <w:spacing w:line="360" w:lineRule="auto" w:before="69"/>
        <w:ind w:left="102" w:right="116"/>
        <w:jc w:val="both"/>
      </w:pPr>
      <w:r>
        <w:rPr/>
        <w:t>En un principio se había considerado el uso de materiales auténticos que reflejaran de mejor manera los temas anteriormente mencionados. Sin embardo, debido a lo difícil que resultó el acceso a este material, a los recursos con los que se contaba para explotarlos y al tiempo de desarrolló del tratamiento no fue posible llevarlo a cabo así.</w:t>
      </w:r>
    </w:p>
    <w:p>
      <w:pPr>
        <w:pStyle w:val="BodyText"/>
      </w:pPr>
    </w:p>
    <w:p>
      <w:pPr>
        <w:pStyle w:val="Heading2"/>
        <w:numPr>
          <w:ilvl w:val="1"/>
          <w:numId w:val="8"/>
        </w:numPr>
        <w:tabs>
          <w:tab w:pos="505" w:val="left" w:leader="none"/>
        </w:tabs>
        <w:spacing w:line="240" w:lineRule="auto" w:before="142" w:after="0"/>
        <w:ind w:left="504" w:right="0" w:hanging="402"/>
        <w:jc w:val="both"/>
      </w:pPr>
      <w:bookmarkStart w:name="_TOC_250014" w:id="32"/>
      <w:bookmarkEnd w:id="32"/>
      <w:r>
        <w:rPr/>
        <w:t>Diseño</w:t>
      </w:r>
    </w:p>
    <w:p>
      <w:pPr>
        <w:pStyle w:val="BodyText"/>
        <w:rPr>
          <w:b/>
        </w:rPr>
      </w:pPr>
    </w:p>
    <w:p>
      <w:pPr>
        <w:pStyle w:val="BodyText"/>
        <w:rPr>
          <w:b/>
        </w:rPr>
      </w:pPr>
    </w:p>
    <w:p>
      <w:pPr>
        <w:pStyle w:val="BodyText"/>
        <w:spacing w:line="360" w:lineRule="auto"/>
        <w:ind w:left="102" w:right="117"/>
        <w:jc w:val="both"/>
      </w:pPr>
      <w:r>
        <w:rPr/>
        <w:t>Se trata de una investigación de tipo experimental, en la que se manipula intencionalmente una variable independiente y se analizan las consecuencias que dicha manipulación tuvo sobre las variables dependientes, que implicó la presencia de dos grupos, un grupo control y un grupo experimental. A continuación se presenta el diseño:</w:t>
      </w:r>
    </w:p>
    <w:p>
      <w:pPr>
        <w:pStyle w:val="BodyText"/>
        <w:rPr>
          <w:sz w:val="20"/>
        </w:rPr>
      </w:pPr>
    </w:p>
    <w:p>
      <w:pPr>
        <w:pStyle w:val="BodyText"/>
        <w:rPr>
          <w:sz w:val="19"/>
        </w:rPr>
      </w:pPr>
    </w:p>
    <w:tbl>
      <w:tblPr>
        <w:tblW w:w="0" w:type="auto"/>
        <w:jc w:val="left"/>
        <w:tblInd w:w="15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4"/>
        <w:gridCol w:w="864"/>
        <w:gridCol w:w="796"/>
        <w:gridCol w:w="776"/>
        <w:gridCol w:w="775"/>
        <w:gridCol w:w="812"/>
        <w:gridCol w:w="793"/>
        <w:gridCol w:w="733"/>
      </w:tblGrid>
      <w:tr>
        <w:trPr>
          <w:trHeight w:val="326" w:hRule="exact"/>
        </w:trPr>
        <w:tc>
          <w:tcPr>
            <w:tcW w:w="834" w:type="dxa"/>
          </w:tcPr>
          <w:p>
            <w:pPr>
              <w:pStyle w:val="TableParagraph"/>
              <w:spacing w:line="245" w:lineRule="exact"/>
              <w:ind w:left="200"/>
              <w:jc w:val="left"/>
              <w:rPr>
                <w:sz w:val="16"/>
              </w:rPr>
            </w:pPr>
            <w:r>
              <w:rPr>
                <w:position w:val="1"/>
                <w:sz w:val="24"/>
              </w:rPr>
              <w:t>G</w:t>
            </w:r>
            <w:r>
              <w:rPr>
                <w:sz w:val="16"/>
              </w:rPr>
              <w:t>E</w:t>
            </w:r>
          </w:p>
        </w:tc>
        <w:tc>
          <w:tcPr>
            <w:tcW w:w="864" w:type="dxa"/>
          </w:tcPr>
          <w:p>
            <w:pPr>
              <w:pStyle w:val="TableParagraph"/>
              <w:spacing w:line="245" w:lineRule="exact"/>
              <w:ind w:right="254"/>
              <w:jc w:val="right"/>
              <w:rPr>
                <w:sz w:val="16"/>
              </w:rPr>
            </w:pPr>
            <w:r>
              <w:rPr>
                <w:position w:val="1"/>
                <w:sz w:val="24"/>
              </w:rPr>
              <w:t>O</w:t>
            </w:r>
            <w:r>
              <w:rPr>
                <w:sz w:val="16"/>
              </w:rPr>
              <w:t>1</w:t>
            </w:r>
          </w:p>
        </w:tc>
        <w:tc>
          <w:tcPr>
            <w:tcW w:w="796" w:type="dxa"/>
          </w:tcPr>
          <w:p>
            <w:pPr>
              <w:pStyle w:val="TableParagraph"/>
              <w:spacing w:line="245" w:lineRule="exact"/>
              <w:ind w:right="260"/>
              <w:jc w:val="right"/>
              <w:rPr>
                <w:sz w:val="16"/>
              </w:rPr>
            </w:pPr>
            <w:r>
              <w:rPr>
                <w:position w:val="1"/>
                <w:sz w:val="24"/>
              </w:rPr>
              <w:t>O</w:t>
            </w:r>
            <w:r>
              <w:rPr>
                <w:sz w:val="16"/>
              </w:rPr>
              <w:t>2</w:t>
            </w:r>
          </w:p>
        </w:tc>
        <w:tc>
          <w:tcPr>
            <w:tcW w:w="776" w:type="dxa"/>
          </w:tcPr>
          <w:p>
            <w:pPr>
              <w:pStyle w:val="TableParagraph"/>
              <w:spacing w:line="245" w:lineRule="exact"/>
              <w:ind w:left="243" w:right="243"/>
              <w:rPr>
                <w:sz w:val="16"/>
              </w:rPr>
            </w:pPr>
            <w:r>
              <w:rPr>
                <w:position w:val="1"/>
                <w:sz w:val="24"/>
              </w:rPr>
              <w:t>X</w:t>
            </w:r>
            <w:r>
              <w:rPr>
                <w:sz w:val="16"/>
              </w:rPr>
              <w:t>1</w:t>
            </w:r>
          </w:p>
        </w:tc>
        <w:tc>
          <w:tcPr>
            <w:tcW w:w="775" w:type="dxa"/>
          </w:tcPr>
          <w:p>
            <w:pPr>
              <w:pStyle w:val="TableParagraph"/>
              <w:spacing w:line="245" w:lineRule="exact"/>
              <w:ind w:left="245" w:right="214"/>
              <w:rPr>
                <w:sz w:val="16"/>
              </w:rPr>
            </w:pPr>
            <w:r>
              <w:rPr>
                <w:position w:val="1"/>
                <w:sz w:val="24"/>
              </w:rPr>
              <w:t>O</w:t>
            </w:r>
            <w:r>
              <w:rPr>
                <w:sz w:val="16"/>
              </w:rPr>
              <w:t>3</w:t>
            </w:r>
          </w:p>
        </w:tc>
        <w:tc>
          <w:tcPr>
            <w:tcW w:w="812" w:type="dxa"/>
          </w:tcPr>
          <w:p>
            <w:pPr>
              <w:pStyle w:val="TableParagraph"/>
              <w:spacing w:line="245" w:lineRule="exact"/>
              <w:ind w:left="213" w:right="190"/>
              <w:rPr>
                <w:sz w:val="16"/>
              </w:rPr>
            </w:pPr>
            <w:r>
              <w:rPr>
                <w:position w:val="1"/>
                <w:sz w:val="24"/>
              </w:rPr>
              <w:t>O</w:t>
            </w:r>
            <w:r>
              <w:rPr>
                <w:sz w:val="16"/>
              </w:rPr>
              <w:t>4</w:t>
            </w:r>
          </w:p>
        </w:tc>
        <w:tc>
          <w:tcPr>
            <w:tcW w:w="793" w:type="dxa"/>
          </w:tcPr>
          <w:p>
            <w:pPr>
              <w:pStyle w:val="TableParagraph"/>
              <w:spacing w:line="245" w:lineRule="exact"/>
              <w:ind w:left="193" w:right="191"/>
              <w:rPr>
                <w:sz w:val="16"/>
              </w:rPr>
            </w:pPr>
            <w:r>
              <w:rPr>
                <w:position w:val="1"/>
                <w:sz w:val="24"/>
              </w:rPr>
              <w:t>O</w:t>
            </w:r>
            <w:r>
              <w:rPr>
                <w:sz w:val="16"/>
              </w:rPr>
              <w:t>5</w:t>
            </w:r>
          </w:p>
        </w:tc>
        <w:tc>
          <w:tcPr>
            <w:tcW w:w="733" w:type="dxa"/>
          </w:tcPr>
          <w:p>
            <w:pPr>
              <w:pStyle w:val="TableParagraph"/>
              <w:spacing w:line="245" w:lineRule="exact"/>
              <w:ind w:left="256"/>
              <w:jc w:val="left"/>
              <w:rPr>
                <w:sz w:val="16"/>
              </w:rPr>
            </w:pPr>
            <w:r>
              <w:rPr>
                <w:position w:val="1"/>
                <w:sz w:val="24"/>
              </w:rPr>
              <w:t>O</w:t>
            </w:r>
            <w:r>
              <w:rPr>
                <w:sz w:val="16"/>
              </w:rPr>
              <w:t>6</w:t>
            </w:r>
          </w:p>
        </w:tc>
      </w:tr>
      <w:tr>
        <w:trPr>
          <w:trHeight w:val="326" w:hRule="exact"/>
        </w:trPr>
        <w:tc>
          <w:tcPr>
            <w:tcW w:w="834" w:type="dxa"/>
          </w:tcPr>
          <w:p>
            <w:pPr>
              <w:pStyle w:val="TableParagraph"/>
              <w:spacing w:line="240" w:lineRule="auto" w:before="55"/>
              <w:ind w:left="200"/>
              <w:jc w:val="left"/>
              <w:rPr>
                <w:sz w:val="16"/>
              </w:rPr>
            </w:pPr>
            <w:r>
              <w:rPr>
                <w:position w:val="1"/>
                <w:sz w:val="24"/>
              </w:rPr>
              <w:t>G</w:t>
            </w:r>
            <w:r>
              <w:rPr>
                <w:sz w:val="16"/>
              </w:rPr>
              <w:t>C</w:t>
            </w:r>
          </w:p>
        </w:tc>
        <w:tc>
          <w:tcPr>
            <w:tcW w:w="864" w:type="dxa"/>
          </w:tcPr>
          <w:p>
            <w:pPr>
              <w:pStyle w:val="TableParagraph"/>
              <w:spacing w:line="240" w:lineRule="auto" w:before="55"/>
              <w:ind w:right="254"/>
              <w:jc w:val="right"/>
              <w:rPr>
                <w:sz w:val="16"/>
              </w:rPr>
            </w:pPr>
            <w:r>
              <w:rPr>
                <w:position w:val="1"/>
                <w:sz w:val="24"/>
              </w:rPr>
              <w:t>O</w:t>
            </w:r>
            <w:r>
              <w:rPr>
                <w:sz w:val="16"/>
              </w:rPr>
              <w:t>7</w:t>
            </w:r>
          </w:p>
        </w:tc>
        <w:tc>
          <w:tcPr>
            <w:tcW w:w="796" w:type="dxa"/>
          </w:tcPr>
          <w:p>
            <w:pPr>
              <w:pStyle w:val="TableParagraph"/>
              <w:spacing w:line="240" w:lineRule="auto" w:before="55"/>
              <w:ind w:right="286"/>
              <w:jc w:val="right"/>
              <w:rPr>
                <w:sz w:val="16"/>
              </w:rPr>
            </w:pPr>
            <w:r>
              <w:rPr>
                <w:position w:val="1"/>
                <w:sz w:val="24"/>
              </w:rPr>
              <w:t>0</w:t>
            </w:r>
            <w:r>
              <w:rPr>
                <w:sz w:val="16"/>
              </w:rPr>
              <w:t>8</w:t>
            </w:r>
          </w:p>
        </w:tc>
        <w:tc>
          <w:tcPr>
            <w:tcW w:w="776" w:type="dxa"/>
          </w:tcPr>
          <w:p>
            <w:pPr/>
          </w:p>
        </w:tc>
        <w:tc>
          <w:tcPr>
            <w:tcW w:w="775" w:type="dxa"/>
          </w:tcPr>
          <w:p>
            <w:pPr>
              <w:pStyle w:val="TableParagraph"/>
              <w:spacing w:line="240" w:lineRule="auto" w:before="55"/>
              <w:ind w:left="245" w:right="214"/>
              <w:rPr>
                <w:sz w:val="16"/>
              </w:rPr>
            </w:pPr>
            <w:r>
              <w:rPr>
                <w:position w:val="1"/>
                <w:sz w:val="24"/>
              </w:rPr>
              <w:t>O</w:t>
            </w:r>
            <w:r>
              <w:rPr>
                <w:sz w:val="16"/>
              </w:rPr>
              <w:t>9</w:t>
            </w:r>
          </w:p>
        </w:tc>
        <w:tc>
          <w:tcPr>
            <w:tcW w:w="812" w:type="dxa"/>
          </w:tcPr>
          <w:p>
            <w:pPr>
              <w:pStyle w:val="TableParagraph"/>
              <w:spacing w:line="240" w:lineRule="auto" w:before="55"/>
              <w:ind w:left="213" w:right="193"/>
              <w:rPr>
                <w:sz w:val="16"/>
              </w:rPr>
            </w:pPr>
            <w:r>
              <w:rPr>
                <w:position w:val="1"/>
                <w:sz w:val="24"/>
              </w:rPr>
              <w:t>O</w:t>
            </w:r>
            <w:r>
              <w:rPr>
                <w:sz w:val="16"/>
              </w:rPr>
              <w:t>10</w:t>
            </w:r>
          </w:p>
        </w:tc>
        <w:tc>
          <w:tcPr>
            <w:tcW w:w="793" w:type="dxa"/>
          </w:tcPr>
          <w:p>
            <w:pPr>
              <w:pStyle w:val="TableParagraph"/>
              <w:spacing w:line="240" w:lineRule="auto" w:before="55"/>
              <w:ind w:left="193" w:right="193"/>
              <w:rPr>
                <w:sz w:val="16"/>
              </w:rPr>
            </w:pPr>
            <w:r>
              <w:rPr>
                <w:position w:val="1"/>
                <w:sz w:val="24"/>
              </w:rPr>
              <w:t>O</w:t>
            </w:r>
            <w:r>
              <w:rPr>
                <w:sz w:val="16"/>
              </w:rPr>
              <w:t>11</w:t>
            </w:r>
          </w:p>
        </w:tc>
        <w:tc>
          <w:tcPr>
            <w:tcW w:w="733" w:type="dxa"/>
          </w:tcPr>
          <w:p>
            <w:pPr/>
          </w:p>
        </w:tc>
      </w:tr>
    </w:tbl>
    <w:p>
      <w:pPr>
        <w:pStyle w:val="BodyText"/>
        <w:rPr>
          <w:sz w:val="20"/>
        </w:rPr>
      </w:pPr>
    </w:p>
    <w:p>
      <w:pPr>
        <w:pStyle w:val="BodyText"/>
        <w:spacing w:before="5"/>
        <w:rPr>
          <w:sz w:val="22"/>
        </w:rPr>
      </w:pPr>
    </w:p>
    <w:p>
      <w:pPr>
        <w:pStyle w:val="BodyText"/>
        <w:spacing w:before="69"/>
        <w:ind w:left="102"/>
      </w:pPr>
      <w:r>
        <w:rPr/>
        <w:t>Donde:</w:t>
      </w:r>
    </w:p>
    <w:p>
      <w:pPr>
        <w:pStyle w:val="BodyText"/>
        <w:spacing w:line="360" w:lineRule="auto" w:before="139"/>
        <w:ind w:left="102" w:right="6890"/>
      </w:pPr>
      <w:r>
        <w:rPr>
          <w:position w:val="1"/>
        </w:rPr>
        <w:t>G</w:t>
      </w:r>
      <w:r>
        <w:rPr>
          <w:sz w:val="16"/>
        </w:rPr>
        <w:t>E</w:t>
      </w:r>
      <w:r>
        <w:rPr>
          <w:position w:val="1"/>
        </w:rPr>
        <w:t>= Grupo experimental G</w:t>
      </w:r>
      <w:r>
        <w:rPr>
          <w:sz w:val="16"/>
        </w:rPr>
        <w:t>C</w:t>
      </w:r>
      <w:r>
        <w:rPr>
          <w:position w:val="1"/>
        </w:rPr>
        <w:t>= Grupo control</w:t>
      </w:r>
    </w:p>
    <w:p>
      <w:pPr>
        <w:pStyle w:val="BodyText"/>
        <w:spacing w:before="2"/>
        <w:ind w:left="102"/>
      </w:pPr>
      <w:r>
        <w:rPr>
          <w:position w:val="1"/>
        </w:rPr>
        <w:t>O</w:t>
      </w:r>
      <w:r>
        <w:rPr>
          <w:sz w:val="16"/>
        </w:rPr>
        <w:t>1 </w:t>
      </w:r>
      <w:r>
        <w:rPr>
          <w:position w:val="1"/>
        </w:rPr>
        <w:t>y O</w:t>
      </w:r>
      <w:r>
        <w:rPr>
          <w:sz w:val="16"/>
        </w:rPr>
        <w:t>7 </w:t>
      </w:r>
      <w:r>
        <w:rPr>
          <w:position w:val="1"/>
        </w:rPr>
        <w:t>= Prueba de Diagnóstico</w:t>
      </w:r>
    </w:p>
    <w:p>
      <w:pPr>
        <w:pStyle w:val="BodyText"/>
        <w:spacing w:line="360" w:lineRule="auto" w:before="139"/>
        <w:ind w:left="102" w:right="2852"/>
      </w:pPr>
      <w:r>
        <w:rPr>
          <w:position w:val="1"/>
        </w:rPr>
        <w:t>O</w:t>
      </w:r>
      <w:r>
        <w:rPr>
          <w:sz w:val="16"/>
        </w:rPr>
        <w:t>2 </w:t>
      </w:r>
      <w:r>
        <w:rPr>
          <w:position w:val="1"/>
        </w:rPr>
        <w:t>y O</w:t>
      </w:r>
      <w:r>
        <w:rPr>
          <w:sz w:val="16"/>
        </w:rPr>
        <w:t>8 </w:t>
      </w:r>
      <w:r>
        <w:rPr>
          <w:position w:val="1"/>
        </w:rPr>
        <w:t>= Preprueba, cuestionario de aspectos socioculturales X</w:t>
      </w:r>
      <w:r>
        <w:rPr>
          <w:sz w:val="16"/>
        </w:rPr>
        <w:t>1</w:t>
      </w:r>
      <w:r>
        <w:rPr>
          <w:position w:val="1"/>
        </w:rPr>
        <w:t>= Tratamiento</w:t>
      </w:r>
    </w:p>
    <w:p>
      <w:pPr>
        <w:pStyle w:val="BodyText"/>
        <w:spacing w:line="360" w:lineRule="auto" w:before="5"/>
        <w:ind w:left="102" w:right="2852"/>
      </w:pPr>
      <w:r>
        <w:rPr>
          <w:position w:val="1"/>
        </w:rPr>
        <w:t>O</w:t>
      </w:r>
      <w:r>
        <w:rPr>
          <w:sz w:val="16"/>
        </w:rPr>
        <w:t>3 </w:t>
      </w:r>
      <w:r>
        <w:rPr>
          <w:position w:val="1"/>
        </w:rPr>
        <w:t>y O</w:t>
      </w:r>
      <w:r>
        <w:rPr>
          <w:sz w:val="16"/>
        </w:rPr>
        <w:t>9</w:t>
      </w:r>
      <w:r>
        <w:rPr>
          <w:position w:val="1"/>
        </w:rPr>
        <w:t>= Posprueba. Cuestionario de aspectos socioculturales O</w:t>
      </w:r>
      <w:r>
        <w:rPr>
          <w:sz w:val="16"/>
        </w:rPr>
        <w:t>4 </w:t>
      </w:r>
      <w:r>
        <w:rPr>
          <w:position w:val="1"/>
        </w:rPr>
        <w:t>y O</w:t>
      </w:r>
      <w:r>
        <w:rPr>
          <w:sz w:val="16"/>
        </w:rPr>
        <w:t>10</w:t>
      </w:r>
      <w:r>
        <w:rPr>
          <w:position w:val="1"/>
        </w:rPr>
        <w:t>= Prueba de lengua</w:t>
      </w:r>
    </w:p>
    <w:p>
      <w:pPr>
        <w:pStyle w:val="BodyText"/>
        <w:spacing w:line="360" w:lineRule="auto" w:before="5"/>
        <w:ind w:left="102" w:right="5427"/>
      </w:pPr>
      <w:r>
        <w:rPr>
          <w:position w:val="1"/>
        </w:rPr>
        <w:t>O</w:t>
      </w:r>
      <w:r>
        <w:rPr>
          <w:sz w:val="16"/>
        </w:rPr>
        <w:t>5 </w:t>
      </w:r>
      <w:r>
        <w:rPr>
          <w:position w:val="1"/>
        </w:rPr>
        <w:t>y O</w:t>
      </w:r>
      <w:r>
        <w:rPr>
          <w:sz w:val="16"/>
        </w:rPr>
        <w:t>11</w:t>
      </w:r>
      <w:r>
        <w:rPr>
          <w:position w:val="1"/>
        </w:rPr>
        <w:t>= Escala de sensibilización O</w:t>
      </w:r>
      <w:r>
        <w:rPr>
          <w:sz w:val="16"/>
        </w:rPr>
        <w:t>6</w:t>
      </w:r>
      <w:r>
        <w:rPr>
          <w:position w:val="1"/>
        </w:rPr>
        <w:t>= Retroalimentación del tratamiento</w:t>
      </w:r>
    </w:p>
    <w:p>
      <w:pPr>
        <w:spacing w:after="0" w:line="360" w:lineRule="auto"/>
        <w:sectPr>
          <w:headerReference w:type="default" r:id="rId27"/>
          <w:pgSz w:w="12240" w:h="15840"/>
          <w:pgMar w:header="0" w:footer="0" w:top="1500" w:bottom="280" w:left="1600" w:right="1020"/>
        </w:sectPr>
      </w:pPr>
    </w:p>
    <w:p>
      <w:pPr>
        <w:pStyle w:val="BodyText"/>
        <w:spacing w:before="4"/>
        <w:rPr>
          <w:sz w:val="11"/>
        </w:rPr>
      </w:pPr>
    </w:p>
    <w:p>
      <w:pPr>
        <w:pStyle w:val="Heading2"/>
        <w:numPr>
          <w:ilvl w:val="1"/>
          <w:numId w:val="8"/>
        </w:numPr>
        <w:tabs>
          <w:tab w:pos="505" w:val="left" w:leader="none"/>
        </w:tabs>
        <w:spacing w:line="240" w:lineRule="auto" w:before="69" w:after="0"/>
        <w:ind w:left="504" w:right="0" w:hanging="402"/>
        <w:jc w:val="both"/>
      </w:pPr>
      <w:bookmarkStart w:name="_TOC_250013" w:id="33"/>
      <w:r>
        <w:rPr/>
        <w:t>Procedimiento de análisis de</w:t>
      </w:r>
      <w:r>
        <w:rPr>
          <w:spacing w:val="-9"/>
        </w:rPr>
        <w:t> </w:t>
      </w:r>
      <w:bookmarkEnd w:id="33"/>
      <w:r>
        <w:rPr/>
        <w:t>datos</w:t>
      </w:r>
    </w:p>
    <w:p>
      <w:pPr>
        <w:pStyle w:val="BodyText"/>
        <w:rPr>
          <w:b/>
        </w:rPr>
      </w:pPr>
    </w:p>
    <w:p>
      <w:pPr>
        <w:pStyle w:val="BodyText"/>
        <w:rPr>
          <w:b/>
        </w:rPr>
      </w:pPr>
    </w:p>
    <w:p>
      <w:pPr>
        <w:pStyle w:val="BodyText"/>
        <w:spacing w:line="360" w:lineRule="auto"/>
        <w:ind w:left="102" w:right="106"/>
        <w:jc w:val="both"/>
      </w:pPr>
      <w:r>
        <w:rPr/>
        <w:t>Cuatro de los cinco instrumentos que se diseñaron requirieron que los resultados se analizaran cuantitativamente, para ello se utilizó el programa estadístico SPSS (</w:t>
      </w:r>
      <w:r>
        <w:rPr>
          <w:i/>
        </w:rPr>
        <w:t>Statistical Package for Social Sciences</w:t>
      </w:r>
      <w:r>
        <w:rPr/>
        <w:t>) versión dieciocho. Los datos obtenidos de estos instrumentos se procesaron para</w:t>
      </w:r>
      <w:r>
        <w:rPr>
          <w:spacing w:val="-15"/>
        </w:rPr>
        <w:t> </w:t>
      </w:r>
      <w:r>
        <w:rPr/>
        <w:t>obtener:</w:t>
      </w:r>
    </w:p>
    <w:p>
      <w:pPr>
        <w:pStyle w:val="BodyText"/>
      </w:pPr>
    </w:p>
    <w:p>
      <w:pPr>
        <w:pStyle w:val="ListParagraph"/>
        <w:numPr>
          <w:ilvl w:val="0"/>
          <w:numId w:val="9"/>
        </w:numPr>
        <w:tabs>
          <w:tab w:pos="822" w:val="left" w:leader="none"/>
        </w:tabs>
        <w:spacing w:line="240" w:lineRule="auto" w:before="142" w:after="0"/>
        <w:ind w:left="822" w:right="0" w:hanging="360"/>
        <w:jc w:val="left"/>
        <w:rPr>
          <w:sz w:val="24"/>
        </w:rPr>
      </w:pPr>
      <w:r>
        <w:rPr>
          <w:sz w:val="24"/>
        </w:rPr>
        <w:t>Datos nominales de los</w:t>
      </w:r>
      <w:r>
        <w:rPr>
          <w:spacing w:val="-7"/>
          <w:sz w:val="24"/>
        </w:rPr>
        <w:t> </w:t>
      </w:r>
      <w:r>
        <w:rPr>
          <w:sz w:val="24"/>
        </w:rPr>
        <w:t>sujetos</w:t>
      </w:r>
    </w:p>
    <w:p>
      <w:pPr>
        <w:pStyle w:val="ListParagraph"/>
        <w:numPr>
          <w:ilvl w:val="0"/>
          <w:numId w:val="9"/>
        </w:numPr>
        <w:tabs>
          <w:tab w:pos="822" w:val="left" w:leader="none"/>
        </w:tabs>
        <w:spacing w:line="360" w:lineRule="auto" w:before="139" w:after="0"/>
        <w:ind w:left="822" w:right="113" w:hanging="360"/>
        <w:jc w:val="left"/>
        <w:rPr>
          <w:sz w:val="24"/>
        </w:rPr>
      </w:pPr>
      <w:r>
        <w:rPr>
          <w:sz w:val="24"/>
        </w:rPr>
        <w:t>Resultados de la aplicación de la prueba de diagnóstico de conocimiento de lengua</w:t>
      </w:r>
      <w:r>
        <w:rPr>
          <w:spacing w:val="-5"/>
          <w:sz w:val="24"/>
        </w:rPr>
        <w:t> </w:t>
      </w:r>
      <w:r>
        <w:rPr>
          <w:sz w:val="24"/>
        </w:rPr>
        <w:t>francesa</w:t>
      </w:r>
    </w:p>
    <w:p>
      <w:pPr>
        <w:pStyle w:val="ListParagraph"/>
        <w:numPr>
          <w:ilvl w:val="0"/>
          <w:numId w:val="9"/>
        </w:numPr>
        <w:tabs>
          <w:tab w:pos="822" w:val="left" w:leader="none"/>
        </w:tabs>
        <w:spacing w:line="360" w:lineRule="auto" w:before="5" w:after="0"/>
        <w:ind w:left="822" w:right="117" w:hanging="360"/>
        <w:jc w:val="left"/>
        <w:rPr>
          <w:sz w:val="24"/>
        </w:rPr>
      </w:pPr>
      <w:r>
        <w:rPr>
          <w:sz w:val="24"/>
        </w:rPr>
        <w:t>Resultados del cuestionario de aspectos socioculturales, tanto de la preprueba como de la</w:t>
      </w:r>
      <w:r>
        <w:rPr>
          <w:spacing w:val="-7"/>
          <w:sz w:val="24"/>
        </w:rPr>
        <w:t> </w:t>
      </w:r>
      <w:r>
        <w:rPr>
          <w:sz w:val="24"/>
        </w:rPr>
        <w:t>posprueba</w:t>
      </w:r>
    </w:p>
    <w:p>
      <w:pPr>
        <w:pStyle w:val="ListParagraph"/>
        <w:numPr>
          <w:ilvl w:val="0"/>
          <w:numId w:val="9"/>
        </w:numPr>
        <w:tabs>
          <w:tab w:pos="822" w:val="left" w:leader="none"/>
        </w:tabs>
        <w:spacing w:line="240" w:lineRule="auto" w:before="5" w:after="0"/>
        <w:ind w:left="822" w:right="0" w:hanging="360"/>
        <w:jc w:val="left"/>
        <w:rPr>
          <w:sz w:val="24"/>
        </w:rPr>
      </w:pPr>
      <w:r>
        <w:rPr>
          <w:sz w:val="24"/>
        </w:rPr>
        <w:t>Resultados de la prueba de</w:t>
      </w:r>
      <w:r>
        <w:rPr>
          <w:spacing w:val="-14"/>
          <w:sz w:val="24"/>
        </w:rPr>
        <w:t> </w:t>
      </w:r>
      <w:r>
        <w:rPr>
          <w:sz w:val="24"/>
        </w:rPr>
        <w:t>sensibilización</w:t>
      </w:r>
    </w:p>
    <w:p>
      <w:pPr>
        <w:pStyle w:val="ListParagraph"/>
        <w:numPr>
          <w:ilvl w:val="0"/>
          <w:numId w:val="9"/>
        </w:numPr>
        <w:tabs>
          <w:tab w:pos="822" w:val="left" w:leader="none"/>
        </w:tabs>
        <w:spacing w:line="240" w:lineRule="auto" w:before="137" w:after="0"/>
        <w:ind w:left="822" w:right="0" w:hanging="360"/>
        <w:jc w:val="left"/>
        <w:rPr>
          <w:sz w:val="24"/>
        </w:rPr>
      </w:pPr>
      <w:r>
        <w:rPr>
          <w:sz w:val="24"/>
        </w:rPr>
        <w:t>Resultados de la aplicación de la prueba de nivel de</w:t>
      </w:r>
      <w:r>
        <w:rPr>
          <w:spacing w:val="-20"/>
          <w:sz w:val="24"/>
        </w:rPr>
        <w:t> </w:t>
      </w:r>
      <w:r>
        <w:rPr>
          <w:sz w:val="24"/>
        </w:rPr>
        <w:t>lengua.</w:t>
      </w:r>
    </w:p>
    <w:p>
      <w:pPr>
        <w:pStyle w:val="BodyText"/>
      </w:pPr>
    </w:p>
    <w:p>
      <w:pPr>
        <w:pStyle w:val="BodyText"/>
      </w:pPr>
    </w:p>
    <w:p>
      <w:pPr>
        <w:pStyle w:val="BodyText"/>
        <w:spacing w:line="360" w:lineRule="auto"/>
        <w:ind w:left="102" w:right="115"/>
        <w:jc w:val="both"/>
      </w:pPr>
      <w:r>
        <w:rPr/>
        <w:t>De manera cualitativa se interpretaron el reactivo 11 del cuestionario de aspectos socioculturales  (Anexo  B),  y  el  cuestionario  que  evalúa  al  tratamiento,  (Anexo  E).</w:t>
      </w:r>
    </w:p>
    <w:p>
      <w:pPr>
        <w:spacing w:after="0" w:line="360" w:lineRule="auto"/>
        <w:jc w:val="both"/>
        <w:sectPr>
          <w:headerReference w:type="default" r:id="rId28"/>
          <w:pgSz w:w="12240" w:h="15840"/>
          <w:pgMar w:header="0" w:footer="0" w:top="1500" w:bottom="280" w:left="1600" w:right="1020"/>
        </w:sectPr>
      </w:pPr>
    </w:p>
    <w:p>
      <w:pPr>
        <w:pStyle w:val="BodyText"/>
        <w:spacing w:before="4"/>
        <w:rPr>
          <w:sz w:val="11"/>
        </w:rPr>
      </w:pPr>
    </w:p>
    <w:p>
      <w:pPr>
        <w:pStyle w:val="Heading2"/>
        <w:spacing w:before="69"/>
        <w:ind w:left="2204"/>
        <w:jc w:val="left"/>
      </w:pPr>
      <w:bookmarkStart w:name="_TOC_250012" w:id="34"/>
      <w:bookmarkEnd w:id="34"/>
      <w:r>
        <w:rPr/>
        <w:t>CAPÍTULO 4 DESCRIPCIÓN DE RESULTADOS</w:t>
      </w:r>
    </w:p>
    <w:p>
      <w:pPr>
        <w:pStyle w:val="BodyText"/>
        <w:rPr>
          <w:b/>
        </w:rPr>
      </w:pPr>
    </w:p>
    <w:p>
      <w:pPr>
        <w:pStyle w:val="BodyText"/>
        <w:rPr>
          <w:b/>
        </w:rPr>
      </w:pPr>
    </w:p>
    <w:p>
      <w:pPr>
        <w:pStyle w:val="BodyText"/>
        <w:spacing w:before="10"/>
        <w:rPr>
          <w:b/>
          <w:sz w:val="35"/>
        </w:rPr>
      </w:pPr>
    </w:p>
    <w:p>
      <w:pPr>
        <w:pStyle w:val="BodyText"/>
        <w:spacing w:line="360" w:lineRule="auto"/>
        <w:ind w:left="142" w:right="149"/>
        <w:jc w:val="both"/>
      </w:pPr>
      <w:r>
        <w:rPr/>
        <w:t>A continuación se presenta la descripción de los resultados, de cada uno de los instrumentos, obtenidos al procesar los datos en el programa SPSS y a través de los análisis cualitativos. Para establecer comparaciones entre los grupos control y experimental se utilizaron porcentajes de las respuestas obtenidas.</w:t>
      </w:r>
    </w:p>
    <w:p>
      <w:pPr>
        <w:pStyle w:val="BodyText"/>
      </w:pPr>
    </w:p>
    <w:p>
      <w:pPr>
        <w:pStyle w:val="Heading2"/>
        <w:numPr>
          <w:ilvl w:val="1"/>
          <w:numId w:val="10"/>
        </w:numPr>
        <w:tabs>
          <w:tab w:pos="545" w:val="left" w:leader="none"/>
        </w:tabs>
        <w:spacing w:line="240" w:lineRule="auto" w:before="142" w:after="0"/>
        <w:ind w:left="544" w:right="0" w:hanging="402"/>
        <w:jc w:val="both"/>
      </w:pPr>
      <w:bookmarkStart w:name="_TOC_250011" w:id="35"/>
      <w:r>
        <w:rPr/>
        <w:t>Descripción de resultados de la prueba</w:t>
      </w:r>
      <w:r>
        <w:rPr>
          <w:spacing w:val="-18"/>
        </w:rPr>
        <w:t> </w:t>
      </w:r>
      <w:bookmarkEnd w:id="35"/>
      <w:r>
        <w:rPr/>
        <w:t>diagnóstico</w:t>
      </w:r>
    </w:p>
    <w:p>
      <w:pPr>
        <w:pStyle w:val="BodyText"/>
        <w:rPr>
          <w:b/>
        </w:rPr>
      </w:pPr>
    </w:p>
    <w:p>
      <w:pPr>
        <w:pStyle w:val="BodyText"/>
        <w:rPr>
          <w:b/>
        </w:rPr>
      </w:pPr>
    </w:p>
    <w:p>
      <w:pPr>
        <w:pStyle w:val="BodyText"/>
        <w:spacing w:line="360" w:lineRule="auto"/>
        <w:ind w:left="142" w:right="148"/>
        <w:jc w:val="both"/>
      </w:pPr>
      <w:r>
        <w:rPr/>
        <w:t>Para comparar los resultados que obtuvieron el GC y el GE en la prueba diagnóstico se obtuvo la media de cada una de las secciones que integraron la prueba, comprensión oral, comprensión escrita, expresión oral y expresión escrita.</w:t>
      </w:r>
    </w:p>
    <w:p>
      <w:pPr>
        <w:pStyle w:val="BodyText"/>
      </w:pPr>
    </w:p>
    <w:p>
      <w:pPr>
        <w:pStyle w:val="BodyText"/>
        <w:spacing w:line="360" w:lineRule="auto" w:before="142"/>
        <w:ind w:left="142" w:right="155"/>
        <w:jc w:val="both"/>
      </w:pPr>
      <w:r>
        <w:rPr/>
        <w:t>Las tablas 4.1 y 4.2 muestran que los resultados de ambos grupos son muy similares pero se puede notar que el GC superó ligeramente al GE en las habilidades de comprensión oral, comprensión escrita y expresión escrita. La única habilidad en la que el GE superó al GC fue en expresión oral, con una diferencia de 0.61%</w:t>
      </w:r>
    </w:p>
    <w:p>
      <w:pPr>
        <w:pStyle w:val="BodyText"/>
        <w:rPr>
          <w:sz w:val="20"/>
        </w:rPr>
      </w:pPr>
    </w:p>
    <w:p>
      <w:pPr>
        <w:pStyle w:val="BodyText"/>
        <w:spacing w:before="5" w:after="1"/>
        <w:rPr>
          <w:sz w:val="16"/>
        </w:rPr>
      </w:pPr>
    </w:p>
    <w:tbl>
      <w:tblPr>
        <w:tblW w:w="0" w:type="auto"/>
        <w:jc w:val="left"/>
        <w:tblInd w:w="1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4"/>
        <w:gridCol w:w="1702"/>
        <w:gridCol w:w="1558"/>
        <w:gridCol w:w="1574"/>
        <w:gridCol w:w="1829"/>
        <w:gridCol w:w="1318"/>
      </w:tblGrid>
      <w:tr>
        <w:trPr>
          <w:trHeight w:val="848" w:hRule="exact"/>
        </w:trPr>
        <w:tc>
          <w:tcPr>
            <w:tcW w:w="1414" w:type="dxa"/>
          </w:tcPr>
          <w:p>
            <w:pPr/>
          </w:p>
        </w:tc>
        <w:tc>
          <w:tcPr>
            <w:tcW w:w="1702" w:type="dxa"/>
          </w:tcPr>
          <w:p>
            <w:pPr>
              <w:pStyle w:val="TableParagraph"/>
              <w:spacing w:line="360" w:lineRule="auto"/>
              <w:ind w:left="641" w:right="135" w:hanging="488"/>
              <w:jc w:val="left"/>
              <w:rPr>
                <w:sz w:val="24"/>
              </w:rPr>
            </w:pPr>
            <w:r>
              <w:rPr>
                <w:sz w:val="24"/>
              </w:rPr>
              <w:t>comprensión oral</w:t>
            </w:r>
          </w:p>
        </w:tc>
        <w:tc>
          <w:tcPr>
            <w:tcW w:w="1558" w:type="dxa"/>
          </w:tcPr>
          <w:p>
            <w:pPr>
              <w:pStyle w:val="TableParagraph"/>
              <w:spacing w:line="251" w:lineRule="exact"/>
              <w:ind w:left="79" w:right="160"/>
              <w:rPr>
                <w:sz w:val="22"/>
              </w:rPr>
            </w:pPr>
            <w:r>
              <w:rPr>
                <w:sz w:val="22"/>
              </w:rPr>
              <w:t>comprensión</w:t>
            </w:r>
          </w:p>
          <w:p>
            <w:pPr>
              <w:pStyle w:val="TableParagraph"/>
              <w:spacing w:line="240" w:lineRule="auto" w:before="126"/>
              <w:ind w:left="79" w:right="83"/>
              <w:rPr>
                <w:sz w:val="24"/>
              </w:rPr>
            </w:pPr>
            <w:r>
              <w:rPr>
                <w:sz w:val="24"/>
              </w:rPr>
              <w:t>escrita</w:t>
            </w:r>
          </w:p>
        </w:tc>
        <w:tc>
          <w:tcPr>
            <w:tcW w:w="1574" w:type="dxa"/>
          </w:tcPr>
          <w:p>
            <w:pPr>
              <w:pStyle w:val="TableParagraph"/>
              <w:spacing w:line="360" w:lineRule="auto"/>
              <w:ind w:left="576" w:right="238" w:hanging="320"/>
              <w:jc w:val="left"/>
              <w:rPr>
                <w:sz w:val="24"/>
              </w:rPr>
            </w:pPr>
            <w:r>
              <w:rPr>
                <w:sz w:val="24"/>
              </w:rPr>
              <w:t>expresión oral</w:t>
            </w:r>
          </w:p>
        </w:tc>
        <w:tc>
          <w:tcPr>
            <w:tcW w:w="1829" w:type="dxa"/>
          </w:tcPr>
          <w:p>
            <w:pPr>
              <w:pStyle w:val="TableParagraph"/>
              <w:spacing w:line="360" w:lineRule="auto"/>
              <w:ind w:left="550" w:right="368" w:hanging="169"/>
              <w:jc w:val="left"/>
              <w:rPr>
                <w:sz w:val="24"/>
              </w:rPr>
            </w:pPr>
            <w:r>
              <w:rPr>
                <w:sz w:val="24"/>
              </w:rPr>
              <w:t>expresión escrita</w:t>
            </w:r>
          </w:p>
        </w:tc>
        <w:tc>
          <w:tcPr>
            <w:tcW w:w="1318" w:type="dxa"/>
          </w:tcPr>
          <w:p>
            <w:pPr>
              <w:pStyle w:val="TableParagraph"/>
              <w:ind w:left="328" w:right="328"/>
              <w:rPr>
                <w:sz w:val="24"/>
              </w:rPr>
            </w:pPr>
            <w:r>
              <w:rPr>
                <w:sz w:val="24"/>
              </w:rPr>
              <w:t>total</w:t>
            </w:r>
          </w:p>
        </w:tc>
      </w:tr>
      <w:tr>
        <w:trPr>
          <w:trHeight w:val="434" w:hRule="exact"/>
        </w:trPr>
        <w:tc>
          <w:tcPr>
            <w:tcW w:w="1414" w:type="dxa"/>
            <w:shd w:val="clear" w:color="auto" w:fill="C0C0C0"/>
          </w:tcPr>
          <w:p>
            <w:pPr>
              <w:pStyle w:val="TableParagraph"/>
              <w:spacing w:line="240" w:lineRule="auto"/>
              <w:ind w:left="369"/>
              <w:jc w:val="left"/>
              <w:rPr>
                <w:sz w:val="24"/>
              </w:rPr>
            </w:pPr>
            <w:r>
              <w:rPr>
                <w:sz w:val="24"/>
              </w:rPr>
              <w:t>media</w:t>
            </w:r>
          </w:p>
        </w:tc>
        <w:tc>
          <w:tcPr>
            <w:tcW w:w="1702" w:type="dxa"/>
            <w:shd w:val="clear" w:color="auto" w:fill="C0C0C0"/>
          </w:tcPr>
          <w:p>
            <w:pPr>
              <w:pStyle w:val="TableParagraph"/>
              <w:spacing w:line="240" w:lineRule="auto"/>
              <w:ind w:left="588" w:right="587"/>
              <w:rPr>
                <w:sz w:val="24"/>
              </w:rPr>
            </w:pPr>
            <w:r>
              <w:rPr>
                <w:sz w:val="24"/>
              </w:rPr>
              <w:t>3.65</w:t>
            </w:r>
          </w:p>
        </w:tc>
        <w:tc>
          <w:tcPr>
            <w:tcW w:w="1558" w:type="dxa"/>
            <w:shd w:val="clear" w:color="auto" w:fill="C0C0C0"/>
          </w:tcPr>
          <w:p>
            <w:pPr>
              <w:pStyle w:val="TableParagraph"/>
              <w:spacing w:line="240" w:lineRule="auto"/>
              <w:ind w:left="467"/>
              <w:jc w:val="left"/>
              <w:rPr>
                <w:sz w:val="24"/>
              </w:rPr>
            </w:pPr>
            <w:r>
              <w:rPr>
                <w:sz w:val="24"/>
              </w:rPr>
              <w:t>10.71</w:t>
            </w:r>
          </w:p>
        </w:tc>
        <w:tc>
          <w:tcPr>
            <w:tcW w:w="1574" w:type="dxa"/>
            <w:shd w:val="clear" w:color="auto" w:fill="C0C0C0"/>
          </w:tcPr>
          <w:p>
            <w:pPr>
              <w:pStyle w:val="TableParagraph"/>
              <w:spacing w:line="240" w:lineRule="auto"/>
              <w:ind w:left="523" w:right="524"/>
              <w:rPr>
                <w:sz w:val="24"/>
              </w:rPr>
            </w:pPr>
            <w:r>
              <w:rPr>
                <w:sz w:val="24"/>
              </w:rPr>
              <w:t>6.71</w:t>
            </w:r>
          </w:p>
        </w:tc>
        <w:tc>
          <w:tcPr>
            <w:tcW w:w="1829" w:type="dxa"/>
            <w:shd w:val="clear" w:color="auto" w:fill="C0C0C0"/>
          </w:tcPr>
          <w:p>
            <w:pPr>
              <w:pStyle w:val="TableParagraph"/>
              <w:spacing w:line="240" w:lineRule="auto"/>
              <w:ind w:left="651" w:right="651"/>
              <w:rPr>
                <w:sz w:val="24"/>
              </w:rPr>
            </w:pPr>
            <w:r>
              <w:rPr>
                <w:sz w:val="24"/>
              </w:rPr>
              <w:t>7.00</w:t>
            </w:r>
          </w:p>
        </w:tc>
        <w:tc>
          <w:tcPr>
            <w:tcW w:w="1318" w:type="dxa"/>
            <w:shd w:val="clear" w:color="auto" w:fill="C0C0C0"/>
          </w:tcPr>
          <w:p>
            <w:pPr>
              <w:pStyle w:val="TableParagraph"/>
              <w:spacing w:line="240" w:lineRule="auto"/>
              <w:ind w:left="328" w:right="329"/>
              <w:rPr>
                <w:sz w:val="24"/>
              </w:rPr>
            </w:pPr>
            <w:r>
              <w:rPr>
                <w:sz w:val="24"/>
              </w:rPr>
              <w:t>28.06</w:t>
            </w:r>
          </w:p>
        </w:tc>
      </w:tr>
    </w:tbl>
    <w:p>
      <w:pPr>
        <w:pStyle w:val="BodyText"/>
        <w:spacing w:before="2"/>
        <w:rPr>
          <w:sz w:val="23"/>
        </w:rPr>
      </w:pPr>
    </w:p>
    <w:p>
      <w:pPr>
        <w:spacing w:before="74"/>
        <w:ind w:left="2266" w:right="0" w:firstLine="0"/>
        <w:jc w:val="left"/>
        <w:rPr>
          <w:b/>
          <w:sz w:val="20"/>
        </w:rPr>
      </w:pPr>
      <w:r>
        <w:rPr>
          <w:b/>
          <w:sz w:val="20"/>
        </w:rPr>
        <w:t>Tabla 4.1 Resultados de la prueba diagnóstico del GC.</w:t>
      </w:r>
    </w:p>
    <w:p>
      <w:pPr>
        <w:pStyle w:val="BodyText"/>
        <w:rPr>
          <w:b/>
          <w:sz w:val="20"/>
        </w:rPr>
      </w:pPr>
    </w:p>
    <w:p>
      <w:pPr>
        <w:pStyle w:val="BodyText"/>
        <w:spacing w:before="4"/>
        <w:rPr>
          <w:b/>
          <w:sz w:val="26"/>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4"/>
        <w:gridCol w:w="1681"/>
        <w:gridCol w:w="1592"/>
        <w:gridCol w:w="1560"/>
        <w:gridCol w:w="1796"/>
        <w:gridCol w:w="1414"/>
      </w:tblGrid>
      <w:tr>
        <w:trPr>
          <w:trHeight w:val="850" w:hRule="exact"/>
        </w:trPr>
        <w:tc>
          <w:tcPr>
            <w:tcW w:w="1414" w:type="dxa"/>
          </w:tcPr>
          <w:p>
            <w:pPr/>
          </w:p>
        </w:tc>
        <w:tc>
          <w:tcPr>
            <w:tcW w:w="1681" w:type="dxa"/>
          </w:tcPr>
          <w:p>
            <w:pPr>
              <w:pStyle w:val="TableParagraph"/>
              <w:spacing w:line="360" w:lineRule="auto"/>
              <w:ind w:left="629" w:right="126" w:hanging="488"/>
              <w:jc w:val="left"/>
              <w:rPr>
                <w:sz w:val="24"/>
              </w:rPr>
            </w:pPr>
            <w:r>
              <w:rPr>
                <w:sz w:val="24"/>
              </w:rPr>
              <w:t>comprensión oral</w:t>
            </w:r>
          </w:p>
        </w:tc>
        <w:tc>
          <w:tcPr>
            <w:tcW w:w="1592" w:type="dxa"/>
          </w:tcPr>
          <w:p>
            <w:pPr>
              <w:pStyle w:val="TableParagraph"/>
              <w:spacing w:line="360" w:lineRule="auto"/>
              <w:ind w:left="432" w:right="80" w:hanging="334"/>
              <w:jc w:val="left"/>
              <w:rPr>
                <w:sz w:val="24"/>
              </w:rPr>
            </w:pPr>
            <w:r>
              <w:rPr>
                <w:sz w:val="24"/>
              </w:rPr>
              <w:t>comprensión escrita</w:t>
            </w:r>
          </w:p>
        </w:tc>
        <w:tc>
          <w:tcPr>
            <w:tcW w:w="1560" w:type="dxa"/>
          </w:tcPr>
          <w:p>
            <w:pPr>
              <w:pStyle w:val="TableParagraph"/>
              <w:spacing w:line="360" w:lineRule="auto"/>
              <w:ind w:left="568" w:right="232" w:hanging="320"/>
              <w:jc w:val="left"/>
              <w:rPr>
                <w:sz w:val="24"/>
              </w:rPr>
            </w:pPr>
            <w:r>
              <w:rPr>
                <w:sz w:val="24"/>
              </w:rPr>
              <w:t>expresión oral</w:t>
            </w:r>
          </w:p>
        </w:tc>
        <w:tc>
          <w:tcPr>
            <w:tcW w:w="1796" w:type="dxa"/>
          </w:tcPr>
          <w:p>
            <w:pPr>
              <w:pStyle w:val="TableParagraph"/>
              <w:spacing w:line="360" w:lineRule="auto"/>
              <w:ind w:left="531" w:right="351" w:hanging="167"/>
              <w:jc w:val="left"/>
              <w:rPr>
                <w:sz w:val="24"/>
              </w:rPr>
            </w:pPr>
            <w:r>
              <w:rPr>
                <w:sz w:val="24"/>
              </w:rPr>
              <w:t>expresión escrita</w:t>
            </w:r>
          </w:p>
        </w:tc>
        <w:tc>
          <w:tcPr>
            <w:tcW w:w="1414" w:type="dxa"/>
          </w:tcPr>
          <w:p>
            <w:pPr>
              <w:pStyle w:val="TableParagraph"/>
              <w:spacing w:line="240" w:lineRule="auto"/>
              <w:ind w:left="470"/>
              <w:jc w:val="left"/>
              <w:rPr>
                <w:sz w:val="24"/>
              </w:rPr>
            </w:pPr>
            <w:r>
              <w:rPr>
                <w:sz w:val="24"/>
              </w:rPr>
              <w:t>total</w:t>
            </w:r>
          </w:p>
        </w:tc>
      </w:tr>
      <w:tr>
        <w:trPr>
          <w:trHeight w:val="434" w:hRule="exact"/>
        </w:trPr>
        <w:tc>
          <w:tcPr>
            <w:tcW w:w="1414" w:type="dxa"/>
            <w:shd w:val="clear" w:color="auto" w:fill="C0C0C0"/>
          </w:tcPr>
          <w:p>
            <w:pPr>
              <w:pStyle w:val="TableParagraph"/>
              <w:ind w:left="369"/>
              <w:jc w:val="left"/>
              <w:rPr>
                <w:sz w:val="24"/>
              </w:rPr>
            </w:pPr>
            <w:r>
              <w:rPr>
                <w:sz w:val="24"/>
              </w:rPr>
              <w:t>media</w:t>
            </w:r>
          </w:p>
        </w:tc>
        <w:tc>
          <w:tcPr>
            <w:tcW w:w="1681" w:type="dxa"/>
            <w:shd w:val="clear" w:color="auto" w:fill="C0C0C0"/>
          </w:tcPr>
          <w:p>
            <w:pPr>
              <w:pStyle w:val="TableParagraph"/>
              <w:ind w:left="577" w:right="577"/>
              <w:rPr>
                <w:sz w:val="24"/>
              </w:rPr>
            </w:pPr>
            <w:r>
              <w:rPr>
                <w:sz w:val="24"/>
              </w:rPr>
              <w:t>3.05</w:t>
            </w:r>
          </w:p>
        </w:tc>
        <w:tc>
          <w:tcPr>
            <w:tcW w:w="1592" w:type="dxa"/>
            <w:shd w:val="clear" w:color="auto" w:fill="C0C0C0"/>
          </w:tcPr>
          <w:p>
            <w:pPr>
              <w:pStyle w:val="TableParagraph"/>
              <w:ind w:left="484" w:right="80"/>
              <w:jc w:val="left"/>
              <w:rPr>
                <w:sz w:val="24"/>
              </w:rPr>
            </w:pPr>
            <w:r>
              <w:rPr>
                <w:sz w:val="24"/>
              </w:rPr>
              <w:t>10.00</w:t>
            </w:r>
          </w:p>
        </w:tc>
        <w:tc>
          <w:tcPr>
            <w:tcW w:w="1560" w:type="dxa"/>
            <w:shd w:val="clear" w:color="auto" w:fill="C0C0C0"/>
          </w:tcPr>
          <w:p>
            <w:pPr>
              <w:pStyle w:val="TableParagraph"/>
              <w:ind w:left="120" w:right="121"/>
              <w:rPr>
                <w:sz w:val="24"/>
              </w:rPr>
            </w:pPr>
            <w:r>
              <w:rPr>
                <w:sz w:val="24"/>
              </w:rPr>
              <w:t>7.32</w:t>
            </w:r>
          </w:p>
        </w:tc>
        <w:tc>
          <w:tcPr>
            <w:tcW w:w="1796" w:type="dxa"/>
            <w:shd w:val="clear" w:color="auto" w:fill="C0C0C0"/>
          </w:tcPr>
          <w:p>
            <w:pPr>
              <w:pStyle w:val="TableParagraph"/>
              <w:ind w:left="633" w:right="636"/>
              <w:rPr>
                <w:sz w:val="24"/>
              </w:rPr>
            </w:pPr>
            <w:r>
              <w:rPr>
                <w:sz w:val="24"/>
              </w:rPr>
              <w:t>6.42</w:t>
            </w:r>
          </w:p>
        </w:tc>
        <w:tc>
          <w:tcPr>
            <w:tcW w:w="1414" w:type="dxa"/>
            <w:shd w:val="clear" w:color="auto" w:fill="C0C0C0"/>
          </w:tcPr>
          <w:p>
            <w:pPr>
              <w:pStyle w:val="TableParagraph"/>
              <w:ind w:left="396"/>
              <w:jc w:val="left"/>
              <w:rPr>
                <w:sz w:val="24"/>
              </w:rPr>
            </w:pPr>
            <w:r>
              <w:rPr>
                <w:sz w:val="24"/>
              </w:rPr>
              <w:t>26.79</w:t>
            </w:r>
          </w:p>
        </w:tc>
      </w:tr>
    </w:tbl>
    <w:p>
      <w:pPr>
        <w:pStyle w:val="BodyText"/>
        <w:spacing w:before="2"/>
        <w:rPr>
          <w:b/>
          <w:sz w:val="23"/>
        </w:rPr>
      </w:pPr>
    </w:p>
    <w:p>
      <w:pPr>
        <w:spacing w:before="74"/>
        <w:ind w:left="2271" w:right="0" w:firstLine="0"/>
        <w:jc w:val="left"/>
        <w:rPr>
          <w:b/>
          <w:sz w:val="20"/>
        </w:rPr>
      </w:pPr>
      <w:r>
        <w:rPr>
          <w:b/>
          <w:sz w:val="20"/>
        </w:rPr>
        <w:t>Tabla 4.2 Resultados de la prueba diagnóstico del GE.</w:t>
      </w:r>
    </w:p>
    <w:p>
      <w:pPr>
        <w:pStyle w:val="BodyText"/>
        <w:rPr>
          <w:b/>
          <w:sz w:val="20"/>
        </w:rPr>
      </w:pPr>
    </w:p>
    <w:p>
      <w:pPr>
        <w:pStyle w:val="BodyText"/>
        <w:rPr>
          <w:b/>
          <w:sz w:val="20"/>
        </w:rPr>
      </w:pPr>
    </w:p>
    <w:p>
      <w:pPr>
        <w:pStyle w:val="BodyText"/>
        <w:spacing w:before="9"/>
        <w:rPr>
          <w:b/>
          <w:sz w:val="21"/>
        </w:rPr>
      </w:pPr>
    </w:p>
    <w:p>
      <w:pPr>
        <w:spacing w:before="74"/>
        <w:ind w:left="4714" w:right="4722" w:firstLine="0"/>
        <w:jc w:val="center"/>
        <w:rPr>
          <w:sz w:val="20"/>
        </w:rPr>
      </w:pPr>
      <w:r>
        <w:rPr>
          <w:sz w:val="20"/>
        </w:rPr>
        <w:t>41</w:t>
      </w:r>
    </w:p>
    <w:p>
      <w:pPr>
        <w:spacing w:after="0"/>
        <w:jc w:val="center"/>
        <w:rPr>
          <w:sz w:val="20"/>
        </w:rPr>
        <w:sectPr>
          <w:headerReference w:type="default" r:id="rId29"/>
          <w:pgSz w:w="12240" w:h="15840"/>
          <w:pgMar w:header="0" w:footer="0" w:top="1500" w:bottom="280" w:left="1560" w:right="980"/>
        </w:sectPr>
      </w:pPr>
    </w:p>
    <w:p>
      <w:pPr>
        <w:pStyle w:val="BodyText"/>
        <w:spacing w:before="8"/>
        <w:rPr>
          <w:sz w:val="28"/>
        </w:rPr>
      </w:pPr>
    </w:p>
    <w:p>
      <w:pPr>
        <w:pStyle w:val="BodyText"/>
        <w:spacing w:line="360" w:lineRule="auto" w:before="70"/>
        <w:ind w:left="102" w:right="113"/>
        <w:jc w:val="both"/>
      </w:pPr>
      <w:r>
        <w:rPr/>
        <w:t>Al comparar e interpretar las tablas anteriores de manera vertical se concluye que integrantes de ambos grupos ya poseían algunos conocimientos en lengua francesa al momento de realizar la prueba diagnóstico, de lo contrario los resultados  de  esta prueba habrían arrojado cifras en ceros, y que el GC supera por un porcentaje mínimo al GE.</w:t>
      </w:r>
    </w:p>
    <w:p>
      <w:pPr>
        <w:pStyle w:val="BodyText"/>
      </w:pPr>
    </w:p>
    <w:p>
      <w:pPr>
        <w:pStyle w:val="Heading2"/>
        <w:numPr>
          <w:ilvl w:val="1"/>
          <w:numId w:val="10"/>
        </w:numPr>
        <w:tabs>
          <w:tab w:pos="505" w:val="left" w:leader="none"/>
        </w:tabs>
        <w:spacing w:line="240" w:lineRule="auto" w:before="142" w:after="0"/>
        <w:ind w:left="504" w:right="0" w:hanging="402"/>
        <w:jc w:val="both"/>
      </w:pPr>
      <w:bookmarkStart w:name="_TOC_250010" w:id="36"/>
      <w:r>
        <w:rPr/>
        <w:t>Descripción de resultados del cuestionario de aspectos</w:t>
      </w:r>
      <w:r>
        <w:rPr>
          <w:spacing w:val="-25"/>
        </w:rPr>
        <w:t> </w:t>
      </w:r>
      <w:bookmarkEnd w:id="36"/>
      <w:r>
        <w:rPr/>
        <w:t>socioculturales</w:t>
      </w:r>
    </w:p>
    <w:p>
      <w:pPr>
        <w:pStyle w:val="BodyText"/>
        <w:rPr>
          <w:b/>
        </w:rPr>
      </w:pPr>
    </w:p>
    <w:p>
      <w:pPr>
        <w:pStyle w:val="BodyText"/>
        <w:rPr>
          <w:b/>
        </w:rPr>
      </w:pPr>
    </w:p>
    <w:p>
      <w:pPr>
        <w:pStyle w:val="BodyText"/>
        <w:spacing w:line="360" w:lineRule="auto"/>
        <w:ind w:left="102" w:right="106"/>
        <w:jc w:val="both"/>
      </w:pPr>
      <w:r>
        <w:rPr/>
        <w:t>En seguida se expone la descripción de los resultados de la preprueba y la posprueba.  A diferencia de los resultados de la prueba de diagnóstico, de la prueba de lengua, y de la prueba de sensibilización que se examinaron como procesos independientes, la preprueba y la posprueba se analizan como procesos enlazados porque se comparan los resultados de la preprueba del GC con los del GE, igualmente se contrastan los resultados de la posprueba del GC con los del GE, además se confrontan resultados  del GC tanto de preprueba como de posprueba y los resultados del GE también de preprueba y</w:t>
      </w:r>
      <w:r>
        <w:rPr>
          <w:spacing w:val="-8"/>
        </w:rPr>
        <w:t> </w:t>
      </w:r>
      <w:r>
        <w:rPr/>
        <w:t>posprueba.</w:t>
      </w:r>
    </w:p>
    <w:p>
      <w:pPr>
        <w:pStyle w:val="BodyText"/>
      </w:pPr>
    </w:p>
    <w:p>
      <w:pPr>
        <w:pStyle w:val="BodyText"/>
        <w:spacing w:before="142"/>
        <w:ind w:left="102"/>
        <w:jc w:val="both"/>
      </w:pPr>
      <w:r>
        <w:rPr>
          <w:b/>
        </w:rPr>
        <w:t>Reactivo 1</w:t>
      </w:r>
      <w:r>
        <w:rPr/>
        <w:t>: </w:t>
      </w:r>
      <w:r>
        <w:rPr>
          <w:color w:val="0D0D0D"/>
        </w:rPr>
        <w:t>¿Anteriormente, has tomado cursos de francés?</w:t>
      </w:r>
    </w:p>
    <w:p>
      <w:pPr>
        <w:pStyle w:val="BodyText"/>
        <w:rPr>
          <w:sz w:val="20"/>
        </w:rPr>
      </w:pPr>
    </w:p>
    <w:p>
      <w:pPr>
        <w:pStyle w:val="BodyText"/>
        <w:rPr>
          <w:sz w:val="16"/>
        </w:rPr>
      </w:pPr>
    </w:p>
    <w:tbl>
      <w:tblPr>
        <w:tblW w:w="0" w:type="auto"/>
        <w:jc w:val="left"/>
        <w:tblInd w:w="20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86"/>
        <w:gridCol w:w="2708"/>
      </w:tblGrid>
      <w:tr>
        <w:trPr>
          <w:trHeight w:val="436" w:hRule="exact"/>
        </w:trPr>
        <w:tc>
          <w:tcPr>
            <w:tcW w:w="2686" w:type="dxa"/>
          </w:tcPr>
          <w:p>
            <w:pPr>
              <w:pStyle w:val="TableParagraph"/>
              <w:spacing w:line="240" w:lineRule="auto"/>
              <w:ind w:left="1005" w:right="1007"/>
              <w:rPr>
                <w:sz w:val="24"/>
              </w:rPr>
            </w:pPr>
            <w:r>
              <w:rPr>
                <w:color w:val="0D0D0D"/>
                <w:sz w:val="24"/>
              </w:rPr>
              <w:t>grupo</w:t>
            </w:r>
          </w:p>
        </w:tc>
        <w:tc>
          <w:tcPr>
            <w:tcW w:w="2708" w:type="dxa"/>
          </w:tcPr>
          <w:p>
            <w:pPr>
              <w:pStyle w:val="TableParagraph"/>
              <w:spacing w:line="240" w:lineRule="auto"/>
              <w:ind w:left="930" w:right="930"/>
              <w:rPr>
                <w:sz w:val="24"/>
              </w:rPr>
            </w:pPr>
            <w:r>
              <w:rPr>
                <w:color w:val="0D0D0D"/>
                <w:sz w:val="24"/>
              </w:rPr>
              <w:t>puntaje</w:t>
            </w:r>
          </w:p>
        </w:tc>
      </w:tr>
      <w:tr>
        <w:trPr>
          <w:trHeight w:val="424" w:hRule="exact"/>
        </w:trPr>
        <w:tc>
          <w:tcPr>
            <w:tcW w:w="2686" w:type="dxa"/>
            <w:tcBorders>
              <w:bottom w:val="nil"/>
            </w:tcBorders>
            <w:shd w:val="clear" w:color="auto" w:fill="C0C0C0"/>
          </w:tcPr>
          <w:p>
            <w:pPr>
              <w:pStyle w:val="TableParagraph"/>
              <w:spacing w:line="275" w:lineRule="exact"/>
              <w:ind w:left="98"/>
              <w:jc w:val="left"/>
              <w:rPr>
                <w:sz w:val="24"/>
              </w:rPr>
            </w:pPr>
            <w:r>
              <w:rPr>
                <w:color w:val="0D0D0D"/>
                <w:sz w:val="24"/>
              </w:rPr>
              <w:t>control</w:t>
            </w:r>
          </w:p>
        </w:tc>
        <w:tc>
          <w:tcPr>
            <w:tcW w:w="2708" w:type="dxa"/>
            <w:tcBorders>
              <w:bottom w:val="nil"/>
            </w:tcBorders>
            <w:shd w:val="clear" w:color="auto" w:fill="C0C0C0"/>
          </w:tcPr>
          <w:p>
            <w:pPr>
              <w:pStyle w:val="TableParagraph"/>
              <w:spacing w:line="275" w:lineRule="exact"/>
              <w:ind w:left="930" w:right="930"/>
              <w:rPr>
                <w:sz w:val="24"/>
              </w:rPr>
            </w:pPr>
            <w:r>
              <w:rPr>
                <w:color w:val="0D0D0D"/>
                <w:sz w:val="24"/>
              </w:rPr>
              <w:t>52.9</w:t>
            </w:r>
          </w:p>
        </w:tc>
      </w:tr>
      <w:tr>
        <w:trPr>
          <w:trHeight w:val="416" w:hRule="exact"/>
        </w:trPr>
        <w:tc>
          <w:tcPr>
            <w:tcW w:w="2686" w:type="dxa"/>
            <w:tcBorders>
              <w:top w:val="nil"/>
              <w:bottom w:val="nil"/>
            </w:tcBorders>
          </w:tcPr>
          <w:p>
            <w:pPr>
              <w:pStyle w:val="TableParagraph"/>
              <w:ind w:left="98"/>
              <w:jc w:val="left"/>
              <w:rPr>
                <w:sz w:val="24"/>
              </w:rPr>
            </w:pPr>
            <w:r>
              <w:rPr>
                <w:color w:val="0D0D0D"/>
                <w:sz w:val="24"/>
              </w:rPr>
              <w:t>experimental</w:t>
            </w:r>
          </w:p>
        </w:tc>
        <w:tc>
          <w:tcPr>
            <w:tcW w:w="2708" w:type="dxa"/>
            <w:tcBorders>
              <w:top w:val="nil"/>
              <w:bottom w:val="nil"/>
            </w:tcBorders>
          </w:tcPr>
          <w:p>
            <w:pPr>
              <w:pStyle w:val="TableParagraph"/>
              <w:ind w:left="930" w:right="930"/>
              <w:rPr>
                <w:sz w:val="24"/>
              </w:rPr>
            </w:pPr>
            <w:r>
              <w:rPr>
                <w:color w:val="0D0D0D"/>
                <w:sz w:val="24"/>
              </w:rPr>
              <w:t>47.4</w:t>
            </w:r>
          </w:p>
        </w:tc>
      </w:tr>
      <w:tr>
        <w:trPr>
          <w:trHeight w:val="422" w:hRule="exact"/>
        </w:trPr>
        <w:tc>
          <w:tcPr>
            <w:tcW w:w="2686" w:type="dxa"/>
            <w:tcBorders>
              <w:top w:val="nil"/>
            </w:tcBorders>
            <w:shd w:val="clear" w:color="auto" w:fill="C0C0C0"/>
          </w:tcPr>
          <w:p>
            <w:pPr>
              <w:pStyle w:val="TableParagraph"/>
              <w:ind w:left="98"/>
              <w:jc w:val="left"/>
              <w:rPr>
                <w:sz w:val="24"/>
              </w:rPr>
            </w:pPr>
            <w:r>
              <w:rPr>
                <w:color w:val="0D0D0D"/>
                <w:sz w:val="24"/>
              </w:rPr>
              <w:t>diferencial</w:t>
            </w:r>
          </w:p>
        </w:tc>
        <w:tc>
          <w:tcPr>
            <w:tcW w:w="2708" w:type="dxa"/>
            <w:tcBorders>
              <w:top w:val="nil"/>
            </w:tcBorders>
            <w:shd w:val="clear" w:color="auto" w:fill="C0C0C0"/>
          </w:tcPr>
          <w:p>
            <w:pPr>
              <w:pStyle w:val="TableParagraph"/>
              <w:ind w:left="930" w:right="930"/>
              <w:rPr>
                <w:sz w:val="24"/>
              </w:rPr>
            </w:pPr>
            <w:r>
              <w:rPr>
                <w:color w:val="0D0D0D"/>
                <w:sz w:val="24"/>
              </w:rPr>
              <w:t>5.5</w:t>
            </w:r>
          </w:p>
        </w:tc>
      </w:tr>
    </w:tbl>
    <w:p>
      <w:pPr>
        <w:pStyle w:val="BodyText"/>
        <w:spacing w:before="2"/>
        <w:rPr>
          <w:sz w:val="23"/>
        </w:rPr>
      </w:pPr>
    </w:p>
    <w:p>
      <w:pPr>
        <w:spacing w:line="360" w:lineRule="auto" w:before="74"/>
        <w:ind w:left="3582" w:right="2194" w:hanging="1378"/>
        <w:jc w:val="left"/>
        <w:rPr>
          <w:b/>
          <w:sz w:val="20"/>
        </w:rPr>
      </w:pPr>
      <w:r>
        <w:rPr>
          <w:b/>
          <w:sz w:val="20"/>
        </w:rPr>
        <w:t>Tabla 4.3 Resultados del reactivo 1 del cuestionario de aspectos socioculturales.</w:t>
      </w:r>
    </w:p>
    <w:p>
      <w:pPr>
        <w:pStyle w:val="BodyText"/>
        <w:rPr>
          <w:b/>
          <w:sz w:val="20"/>
        </w:rPr>
      </w:pPr>
    </w:p>
    <w:p>
      <w:pPr>
        <w:pStyle w:val="BodyText"/>
        <w:spacing w:before="6"/>
        <w:rPr>
          <w:b/>
          <w:sz w:val="16"/>
        </w:rPr>
      </w:pPr>
    </w:p>
    <w:p>
      <w:pPr>
        <w:pStyle w:val="BodyText"/>
        <w:spacing w:line="360" w:lineRule="auto"/>
        <w:ind w:left="102" w:right="107"/>
        <w:jc w:val="both"/>
      </w:pPr>
      <w:r>
        <w:rPr/>
        <w:t>Este reactivo da a conocer el punto de partida de los estudiantes; por lo tanto, sólo se toman como referencia los valores de la preprueba en la cual la mayoría de los sujetos del GC, 52.9%, manifiesta que sí ha tomado cursos de francés y se percibe una ligera desventaja en el GE, donde solamente 47.4% de los sujetos lo ha hecho.</w:t>
      </w:r>
    </w:p>
    <w:p>
      <w:pPr>
        <w:spacing w:after="0" w:line="360" w:lineRule="auto"/>
        <w:jc w:val="both"/>
        <w:sectPr>
          <w:headerReference w:type="default" r:id="rId30"/>
          <w:pgSz w:w="12240" w:h="15840"/>
          <w:pgMar w:header="1100" w:footer="0" w:top="1300" w:bottom="280" w:left="1600" w:right="1020"/>
          <w:pgNumType w:start="42"/>
        </w:sectPr>
      </w:pPr>
    </w:p>
    <w:p>
      <w:pPr>
        <w:pStyle w:val="BodyText"/>
        <w:spacing w:before="8"/>
        <w:rPr>
          <w:sz w:val="28"/>
        </w:rPr>
      </w:pPr>
    </w:p>
    <w:p>
      <w:pPr>
        <w:pStyle w:val="BodyText"/>
        <w:spacing w:line="360" w:lineRule="auto" w:before="70"/>
        <w:ind w:left="102"/>
      </w:pPr>
      <w:r>
        <w:rPr>
          <w:b/>
        </w:rPr>
        <w:t>Reactivo 2: </w:t>
      </w:r>
      <w:r>
        <w:rPr>
          <w:color w:val="0D0D0D"/>
        </w:rPr>
        <w:t>Evalúa tu nivel de lengua francesa según el número de horas de los cursos que tomaste</w:t>
      </w:r>
      <w:r>
        <w:rPr/>
        <w:t>.</w:t>
      </w:r>
    </w:p>
    <w:p>
      <w:pPr>
        <w:pStyle w:val="BodyText"/>
        <w:spacing w:before="7"/>
      </w:pPr>
    </w:p>
    <w:tbl>
      <w:tblPr>
        <w:tblW w:w="0" w:type="auto"/>
        <w:jc w:val="left"/>
        <w:tblInd w:w="13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50"/>
        <w:gridCol w:w="2252"/>
        <w:gridCol w:w="2319"/>
      </w:tblGrid>
      <w:tr>
        <w:trPr>
          <w:trHeight w:val="655" w:hRule="exact"/>
        </w:trPr>
        <w:tc>
          <w:tcPr>
            <w:tcW w:w="2350" w:type="dxa"/>
          </w:tcPr>
          <w:p>
            <w:pPr>
              <w:pStyle w:val="TableParagraph"/>
              <w:spacing w:line="276" w:lineRule="auto"/>
              <w:ind w:left="448" w:right="249" w:hanging="188"/>
              <w:jc w:val="left"/>
              <w:rPr>
                <w:sz w:val="24"/>
              </w:rPr>
            </w:pPr>
            <w:r>
              <w:rPr>
                <w:color w:val="0D0D0D"/>
                <w:sz w:val="24"/>
              </w:rPr>
              <w:t>nivel de contacto con la lengua</w:t>
            </w:r>
          </w:p>
        </w:tc>
        <w:tc>
          <w:tcPr>
            <w:tcW w:w="2252" w:type="dxa"/>
          </w:tcPr>
          <w:p>
            <w:pPr>
              <w:pStyle w:val="TableParagraph"/>
              <w:ind w:left="395" w:right="396"/>
              <w:rPr>
                <w:sz w:val="24"/>
              </w:rPr>
            </w:pPr>
            <w:r>
              <w:rPr>
                <w:color w:val="0D0D0D"/>
                <w:sz w:val="24"/>
              </w:rPr>
              <w:t>grupo control</w:t>
            </w:r>
          </w:p>
        </w:tc>
        <w:tc>
          <w:tcPr>
            <w:tcW w:w="2319" w:type="dxa"/>
          </w:tcPr>
          <w:p>
            <w:pPr>
              <w:pStyle w:val="TableParagraph"/>
              <w:ind w:left="102" w:right="102"/>
              <w:rPr>
                <w:sz w:val="24"/>
              </w:rPr>
            </w:pPr>
            <w:r>
              <w:rPr>
                <w:color w:val="0D0D0D"/>
                <w:sz w:val="24"/>
              </w:rPr>
              <w:t>grupo experimental</w:t>
            </w:r>
          </w:p>
        </w:tc>
      </w:tr>
      <w:tr>
        <w:trPr>
          <w:trHeight w:val="422" w:hRule="exact"/>
        </w:trPr>
        <w:tc>
          <w:tcPr>
            <w:tcW w:w="2350" w:type="dxa"/>
            <w:tcBorders>
              <w:bottom w:val="nil"/>
            </w:tcBorders>
            <w:shd w:val="clear" w:color="auto" w:fill="C0C0C0"/>
          </w:tcPr>
          <w:p>
            <w:pPr>
              <w:pStyle w:val="TableParagraph"/>
              <w:ind w:left="95" w:right="249"/>
              <w:jc w:val="left"/>
              <w:rPr>
                <w:sz w:val="24"/>
              </w:rPr>
            </w:pPr>
            <w:r>
              <w:rPr>
                <w:color w:val="0D0D0D"/>
                <w:sz w:val="24"/>
              </w:rPr>
              <w:t>sin respuesta</w:t>
            </w:r>
          </w:p>
        </w:tc>
        <w:tc>
          <w:tcPr>
            <w:tcW w:w="2252" w:type="dxa"/>
            <w:tcBorders>
              <w:bottom w:val="nil"/>
            </w:tcBorders>
            <w:shd w:val="clear" w:color="auto" w:fill="C0C0C0"/>
          </w:tcPr>
          <w:p>
            <w:pPr>
              <w:pStyle w:val="TableParagraph"/>
              <w:ind w:left="392" w:right="396"/>
              <w:rPr>
                <w:sz w:val="24"/>
              </w:rPr>
            </w:pPr>
            <w:r>
              <w:rPr>
                <w:color w:val="0D0D0D"/>
                <w:sz w:val="24"/>
              </w:rPr>
              <w:t>47.1</w:t>
            </w:r>
          </w:p>
        </w:tc>
        <w:tc>
          <w:tcPr>
            <w:tcW w:w="2319" w:type="dxa"/>
            <w:tcBorders>
              <w:bottom w:val="nil"/>
            </w:tcBorders>
            <w:shd w:val="clear" w:color="auto" w:fill="C0C0C0"/>
          </w:tcPr>
          <w:p>
            <w:pPr>
              <w:pStyle w:val="TableParagraph"/>
              <w:ind w:left="101" w:right="102"/>
              <w:rPr>
                <w:sz w:val="24"/>
              </w:rPr>
            </w:pPr>
            <w:r>
              <w:rPr>
                <w:color w:val="0D0D0D"/>
                <w:sz w:val="24"/>
              </w:rPr>
              <w:t>52.6</w:t>
            </w:r>
          </w:p>
        </w:tc>
      </w:tr>
      <w:tr>
        <w:trPr>
          <w:trHeight w:val="415" w:hRule="exact"/>
        </w:trPr>
        <w:tc>
          <w:tcPr>
            <w:tcW w:w="2350" w:type="dxa"/>
            <w:tcBorders>
              <w:top w:val="nil"/>
              <w:bottom w:val="nil"/>
            </w:tcBorders>
          </w:tcPr>
          <w:p>
            <w:pPr>
              <w:pStyle w:val="TableParagraph"/>
              <w:ind w:left="95" w:right="249"/>
              <w:jc w:val="left"/>
              <w:rPr>
                <w:sz w:val="24"/>
              </w:rPr>
            </w:pPr>
            <w:r>
              <w:rPr>
                <w:color w:val="0D0D0D"/>
                <w:sz w:val="24"/>
              </w:rPr>
              <w:t>30 a 60 horas</w:t>
            </w:r>
          </w:p>
        </w:tc>
        <w:tc>
          <w:tcPr>
            <w:tcW w:w="2252" w:type="dxa"/>
            <w:tcBorders>
              <w:top w:val="nil"/>
              <w:bottom w:val="nil"/>
            </w:tcBorders>
          </w:tcPr>
          <w:p>
            <w:pPr>
              <w:pStyle w:val="TableParagraph"/>
              <w:ind w:left="392" w:right="396"/>
              <w:rPr>
                <w:sz w:val="24"/>
              </w:rPr>
            </w:pPr>
            <w:r>
              <w:rPr>
                <w:color w:val="0D0D0D"/>
                <w:sz w:val="24"/>
              </w:rPr>
              <w:t>23.5</w:t>
            </w:r>
          </w:p>
        </w:tc>
        <w:tc>
          <w:tcPr>
            <w:tcW w:w="2319" w:type="dxa"/>
            <w:tcBorders>
              <w:top w:val="nil"/>
              <w:bottom w:val="nil"/>
            </w:tcBorders>
          </w:tcPr>
          <w:p>
            <w:pPr>
              <w:pStyle w:val="TableParagraph"/>
              <w:ind w:left="101" w:right="102"/>
              <w:rPr>
                <w:sz w:val="24"/>
              </w:rPr>
            </w:pPr>
            <w:r>
              <w:rPr>
                <w:color w:val="0D0D0D"/>
                <w:sz w:val="24"/>
              </w:rPr>
              <w:t>31.6</w:t>
            </w:r>
          </w:p>
        </w:tc>
      </w:tr>
      <w:tr>
        <w:trPr>
          <w:trHeight w:val="413" w:hRule="exact"/>
        </w:trPr>
        <w:tc>
          <w:tcPr>
            <w:tcW w:w="2350" w:type="dxa"/>
            <w:tcBorders>
              <w:top w:val="nil"/>
              <w:bottom w:val="nil"/>
            </w:tcBorders>
            <w:shd w:val="clear" w:color="auto" w:fill="C0C0C0"/>
          </w:tcPr>
          <w:p>
            <w:pPr>
              <w:pStyle w:val="TableParagraph"/>
              <w:ind w:left="95" w:right="249"/>
              <w:jc w:val="left"/>
              <w:rPr>
                <w:sz w:val="24"/>
              </w:rPr>
            </w:pPr>
            <w:r>
              <w:rPr>
                <w:color w:val="0D0D0D"/>
                <w:sz w:val="24"/>
              </w:rPr>
              <w:t>60 a 90 horas</w:t>
            </w:r>
          </w:p>
        </w:tc>
        <w:tc>
          <w:tcPr>
            <w:tcW w:w="2252" w:type="dxa"/>
            <w:tcBorders>
              <w:top w:val="nil"/>
              <w:bottom w:val="nil"/>
            </w:tcBorders>
            <w:shd w:val="clear" w:color="auto" w:fill="C0C0C0"/>
          </w:tcPr>
          <w:p>
            <w:pPr>
              <w:pStyle w:val="TableParagraph"/>
              <w:ind w:left="392" w:right="396"/>
              <w:rPr>
                <w:sz w:val="24"/>
              </w:rPr>
            </w:pPr>
            <w:r>
              <w:rPr>
                <w:color w:val="0D0D0D"/>
                <w:sz w:val="24"/>
              </w:rPr>
              <w:t>17.6</w:t>
            </w:r>
          </w:p>
        </w:tc>
        <w:tc>
          <w:tcPr>
            <w:tcW w:w="2319" w:type="dxa"/>
            <w:tcBorders>
              <w:top w:val="nil"/>
              <w:bottom w:val="nil"/>
            </w:tcBorders>
            <w:shd w:val="clear" w:color="auto" w:fill="C0C0C0"/>
          </w:tcPr>
          <w:p>
            <w:pPr>
              <w:pStyle w:val="TableParagraph"/>
              <w:ind w:left="101" w:right="102"/>
              <w:rPr>
                <w:sz w:val="24"/>
              </w:rPr>
            </w:pPr>
            <w:r>
              <w:rPr>
                <w:color w:val="0D0D0D"/>
                <w:sz w:val="24"/>
              </w:rPr>
              <w:t>5.3</w:t>
            </w:r>
          </w:p>
        </w:tc>
      </w:tr>
      <w:tr>
        <w:trPr>
          <w:trHeight w:val="415" w:hRule="exact"/>
        </w:trPr>
        <w:tc>
          <w:tcPr>
            <w:tcW w:w="2350" w:type="dxa"/>
            <w:tcBorders>
              <w:top w:val="nil"/>
              <w:bottom w:val="nil"/>
            </w:tcBorders>
          </w:tcPr>
          <w:p>
            <w:pPr>
              <w:pStyle w:val="TableParagraph"/>
              <w:ind w:left="95" w:right="249"/>
              <w:jc w:val="left"/>
              <w:rPr>
                <w:sz w:val="24"/>
              </w:rPr>
            </w:pPr>
            <w:r>
              <w:rPr>
                <w:color w:val="0D0D0D"/>
                <w:sz w:val="24"/>
              </w:rPr>
              <w:t>90 a 120 horas</w:t>
            </w:r>
          </w:p>
        </w:tc>
        <w:tc>
          <w:tcPr>
            <w:tcW w:w="2252" w:type="dxa"/>
            <w:tcBorders>
              <w:top w:val="nil"/>
              <w:bottom w:val="nil"/>
            </w:tcBorders>
          </w:tcPr>
          <w:p>
            <w:pPr>
              <w:pStyle w:val="TableParagraph"/>
              <w:ind w:right="4"/>
              <w:rPr>
                <w:sz w:val="24"/>
              </w:rPr>
            </w:pPr>
            <w:r>
              <w:rPr>
                <w:color w:val="0D0D0D"/>
                <w:w w:val="99"/>
                <w:sz w:val="24"/>
              </w:rPr>
              <w:t>-</w:t>
            </w:r>
          </w:p>
        </w:tc>
        <w:tc>
          <w:tcPr>
            <w:tcW w:w="2319" w:type="dxa"/>
            <w:tcBorders>
              <w:top w:val="nil"/>
              <w:bottom w:val="nil"/>
            </w:tcBorders>
          </w:tcPr>
          <w:p>
            <w:pPr>
              <w:pStyle w:val="TableParagraph"/>
              <w:ind w:left="101" w:right="102"/>
              <w:rPr>
                <w:sz w:val="24"/>
              </w:rPr>
            </w:pPr>
            <w:r>
              <w:rPr>
                <w:color w:val="0D0D0D"/>
                <w:sz w:val="24"/>
              </w:rPr>
              <w:t>5.3</w:t>
            </w:r>
          </w:p>
        </w:tc>
      </w:tr>
      <w:tr>
        <w:trPr>
          <w:trHeight w:val="644" w:hRule="exact"/>
        </w:trPr>
        <w:tc>
          <w:tcPr>
            <w:tcW w:w="2350" w:type="dxa"/>
            <w:tcBorders>
              <w:top w:val="nil"/>
            </w:tcBorders>
            <w:shd w:val="clear" w:color="auto" w:fill="C0C0C0"/>
          </w:tcPr>
          <w:p>
            <w:pPr>
              <w:pStyle w:val="TableParagraph"/>
              <w:ind w:left="95" w:right="249"/>
              <w:jc w:val="left"/>
              <w:rPr>
                <w:sz w:val="24"/>
              </w:rPr>
            </w:pPr>
            <w:r>
              <w:rPr>
                <w:color w:val="0D0D0D"/>
                <w:sz w:val="24"/>
              </w:rPr>
              <w:t>más de 120 horas</w:t>
            </w:r>
          </w:p>
        </w:tc>
        <w:tc>
          <w:tcPr>
            <w:tcW w:w="2252" w:type="dxa"/>
            <w:tcBorders>
              <w:top w:val="nil"/>
            </w:tcBorders>
            <w:shd w:val="clear" w:color="auto" w:fill="C0C0C0"/>
          </w:tcPr>
          <w:p>
            <w:pPr>
              <w:pStyle w:val="TableParagraph"/>
              <w:ind w:left="392" w:right="396"/>
              <w:rPr>
                <w:sz w:val="24"/>
              </w:rPr>
            </w:pPr>
            <w:r>
              <w:rPr>
                <w:color w:val="0D0D0D"/>
                <w:sz w:val="24"/>
              </w:rPr>
              <w:t>11.8</w:t>
            </w:r>
          </w:p>
          <w:p>
            <w:pPr>
              <w:pStyle w:val="TableParagraph"/>
              <w:spacing w:line="240" w:lineRule="auto" w:before="41"/>
              <w:ind w:left="395" w:right="395"/>
              <w:rPr>
                <w:sz w:val="24"/>
              </w:rPr>
            </w:pPr>
            <w:r>
              <w:rPr>
                <w:color w:val="0D0D0D"/>
                <w:sz w:val="24"/>
              </w:rPr>
              <w:t>6 años</w:t>
            </w:r>
          </w:p>
        </w:tc>
        <w:tc>
          <w:tcPr>
            <w:tcW w:w="2319" w:type="dxa"/>
            <w:tcBorders>
              <w:top w:val="nil"/>
            </w:tcBorders>
            <w:shd w:val="clear" w:color="auto" w:fill="C0C0C0"/>
          </w:tcPr>
          <w:p>
            <w:pPr>
              <w:pStyle w:val="TableParagraph"/>
              <w:ind w:left="101" w:right="102"/>
              <w:rPr>
                <w:sz w:val="24"/>
              </w:rPr>
            </w:pPr>
            <w:r>
              <w:rPr>
                <w:color w:val="0D0D0D"/>
                <w:sz w:val="24"/>
              </w:rPr>
              <w:t>5.3</w:t>
            </w:r>
          </w:p>
          <w:p>
            <w:pPr>
              <w:pStyle w:val="TableParagraph"/>
              <w:spacing w:line="240" w:lineRule="auto" w:before="41"/>
              <w:ind w:left="102" w:right="102"/>
              <w:rPr>
                <w:sz w:val="24"/>
              </w:rPr>
            </w:pPr>
            <w:r>
              <w:rPr>
                <w:color w:val="0D0D0D"/>
                <w:sz w:val="24"/>
              </w:rPr>
              <w:t>312 horas</w:t>
            </w:r>
          </w:p>
        </w:tc>
      </w:tr>
    </w:tbl>
    <w:p>
      <w:pPr>
        <w:pStyle w:val="BodyText"/>
        <w:rPr>
          <w:sz w:val="23"/>
        </w:rPr>
      </w:pPr>
    </w:p>
    <w:p>
      <w:pPr>
        <w:spacing w:line="360" w:lineRule="auto" w:before="74"/>
        <w:ind w:left="3582" w:right="1668" w:hanging="1378"/>
        <w:jc w:val="left"/>
        <w:rPr>
          <w:b/>
          <w:sz w:val="20"/>
        </w:rPr>
      </w:pPr>
      <w:r>
        <w:rPr>
          <w:b/>
          <w:sz w:val="20"/>
        </w:rPr>
        <w:t>Tabla 4.4 Resultados del reactivo 2 del cuestionario de aspectos socioculturales.</w:t>
      </w:r>
    </w:p>
    <w:p>
      <w:pPr>
        <w:pStyle w:val="BodyText"/>
        <w:spacing w:before="7"/>
        <w:rPr>
          <w:b/>
        </w:rPr>
      </w:pPr>
    </w:p>
    <w:p>
      <w:pPr>
        <w:pStyle w:val="BodyText"/>
        <w:spacing w:line="360" w:lineRule="auto"/>
        <w:ind w:left="102" w:right="114"/>
        <w:jc w:val="both"/>
      </w:pPr>
      <w:r>
        <w:rPr/>
        <w:t>El reactivo 2 también ayuda a conocer el punto de partida de los estudiantes y a comprobar los resultados del reactivo 1 porque los porcentajes de la tabla 4.4 para el apartado “sin respuesta” corresponden a la diferencia de los resultados del reactivo 1.</w:t>
      </w:r>
    </w:p>
    <w:p>
      <w:pPr>
        <w:pStyle w:val="BodyText"/>
      </w:pPr>
    </w:p>
    <w:p>
      <w:pPr>
        <w:pStyle w:val="BodyText"/>
        <w:spacing w:line="360" w:lineRule="auto" w:before="142"/>
        <w:ind w:left="102" w:right="107"/>
        <w:jc w:val="both"/>
      </w:pPr>
      <w:r>
        <w:rPr/>
        <w:t>La mayoría de los sujetos de ambos grupos no respondió este reactivo porque no habían tomado cursos de francés. Del resto, la mayor parte de los sujetos de los 2 grupos sí había tomado cursos de francés, con una duración de treinta a sesenta horas aproximadamente. Un porcentaje menor también había tomado cursos de francés pero con duración de 60 a 90 horas. Únicamente 1 sujeto del GE refirió haber tomado de 90  a 120 horas de clases de francés. Finalmente, 2 sujetos del GC y 1 sujeto del GE manifestaron haber tomado clases de francés durante 6 años y 312 horas respectivamente, periodos que superan el valor de la escala</w:t>
      </w:r>
      <w:r>
        <w:rPr>
          <w:spacing w:val="-29"/>
        </w:rPr>
        <w:t> </w:t>
      </w:r>
      <w:r>
        <w:rPr/>
        <w:t>utilizada.</w:t>
      </w:r>
    </w:p>
    <w:p>
      <w:pPr>
        <w:pStyle w:val="BodyText"/>
      </w:pPr>
    </w:p>
    <w:p>
      <w:pPr>
        <w:pStyle w:val="BodyText"/>
        <w:spacing w:line="360" w:lineRule="auto" w:before="142"/>
        <w:ind w:left="102" w:right="117"/>
        <w:jc w:val="both"/>
      </w:pPr>
      <w:r>
        <w:rPr/>
        <w:t>Los datos anteriores comprueban lo que se mencionó en la metodología, al describir que algunos de los sujetos ya habían tomado clases de francés. Por otra parte, el  hecho de que los sujetos reportaran valores superiores a los mencionados en la </w:t>
      </w:r>
      <w:r>
        <w:rPr>
          <w:spacing w:val="27"/>
        </w:rPr>
        <w:t> </w:t>
      </w:r>
      <w:r>
        <w:rPr/>
        <w:t>escala</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222"/>
      </w:pPr>
      <w:r>
        <w:rPr/>
        <w:t>verifica la validez y confiabilidad del reactivo, ya que permite obtener esa información y contemplar otros resultados en la investigación.</w:t>
      </w:r>
    </w:p>
    <w:p>
      <w:pPr>
        <w:pStyle w:val="BodyText"/>
      </w:pPr>
    </w:p>
    <w:p>
      <w:pPr>
        <w:pStyle w:val="BodyText"/>
        <w:spacing w:before="142"/>
        <w:ind w:left="222"/>
      </w:pPr>
      <w:r>
        <w:rPr>
          <w:b/>
        </w:rPr>
        <w:t>Reactivo 3</w:t>
      </w:r>
      <w:r>
        <w:rPr/>
        <w:t>: ¿Has realizado alguna estancia en Francia?</w:t>
      </w:r>
    </w:p>
    <w:p>
      <w:pPr>
        <w:pStyle w:val="BodyText"/>
        <w:rPr>
          <w:sz w:val="20"/>
        </w:rPr>
      </w:pPr>
    </w:p>
    <w:p>
      <w:pPr>
        <w:pStyle w:val="BodyText"/>
        <w:spacing w:before="2"/>
        <w:rPr>
          <w:sz w:val="28"/>
        </w:rPr>
      </w:pPr>
    </w:p>
    <w:tbl>
      <w:tblPr>
        <w:tblW w:w="0" w:type="auto"/>
        <w:jc w:val="left"/>
        <w:tblInd w:w="1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29"/>
        <w:gridCol w:w="2285"/>
        <w:gridCol w:w="2278"/>
      </w:tblGrid>
      <w:tr>
        <w:trPr>
          <w:trHeight w:val="434" w:hRule="exact"/>
        </w:trPr>
        <w:tc>
          <w:tcPr>
            <w:tcW w:w="2329" w:type="dxa"/>
          </w:tcPr>
          <w:p>
            <w:pPr>
              <w:pStyle w:val="TableParagraph"/>
              <w:spacing w:line="240" w:lineRule="auto"/>
              <w:ind w:left="827" w:right="827"/>
              <w:rPr>
                <w:sz w:val="24"/>
              </w:rPr>
            </w:pPr>
            <w:r>
              <w:rPr>
                <w:sz w:val="24"/>
              </w:rPr>
              <w:t>grupo</w:t>
            </w:r>
          </w:p>
        </w:tc>
        <w:tc>
          <w:tcPr>
            <w:tcW w:w="2285" w:type="dxa"/>
          </w:tcPr>
          <w:p>
            <w:pPr>
              <w:pStyle w:val="TableParagraph"/>
              <w:spacing w:line="240" w:lineRule="auto"/>
              <w:ind w:left="565" w:right="565"/>
              <w:rPr>
                <w:sz w:val="24"/>
              </w:rPr>
            </w:pPr>
            <w:r>
              <w:rPr>
                <w:sz w:val="24"/>
              </w:rPr>
              <w:t>preprueba</w:t>
            </w:r>
          </w:p>
        </w:tc>
        <w:tc>
          <w:tcPr>
            <w:tcW w:w="2278" w:type="dxa"/>
          </w:tcPr>
          <w:p>
            <w:pPr>
              <w:pStyle w:val="TableParagraph"/>
              <w:spacing w:line="240" w:lineRule="auto"/>
              <w:ind w:left="542" w:right="542"/>
              <w:rPr>
                <w:sz w:val="24"/>
              </w:rPr>
            </w:pPr>
            <w:r>
              <w:rPr>
                <w:sz w:val="24"/>
              </w:rPr>
              <w:t>posprueba</w:t>
            </w:r>
          </w:p>
        </w:tc>
      </w:tr>
      <w:tr>
        <w:trPr>
          <w:trHeight w:val="425" w:hRule="exact"/>
        </w:trPr>
        <w:tc>
          <w:tcPr>
            <w:tcW w:w="2329" w:type="dxa"/>
            <w:tcBorders>
              <w:bottom w:val="nil"/>
            </w:tcBorders>
            <w:shd w:val="clear" w:color="auto" w:fill="C0C0C0"/>
          </w:tcPr>
          <w:p>
            <w:pPr>
              <w:pStyle w:val="TableParagraph"/>
              <w:ind w:left="98"/>
              <w:jc w:val="left"/>
              <w:rPr>
                <w:sz w:val="24"/>
              </w:rPr>
            </w:pPr>
            <w:r>
              <w:rPr>
                <w:sz w:val="24"/>
              </w:rPr>
              <w:t>control</w:t>
            </w:r>
          </w:p>
        </w:tc>
        <w:tc>
          <w:tcPr>
            <w:tcW w:w="2285" w:type="dxa"/>
            <w:tcBorders>
              <w:bottom w:val="nil"/>
            </w:tcBorders>
            <w:shd w:val="clear" w:color="auto" w:fill="C0C0C0"/>
          </w:tcPr>
          <w:p>
            <w:pPr>
              <w:pStyle w:val="TableParagraph"/>
              <w:ind w:left="564" w:right="565"/>
              <w:rPr>
                <w:sz w:val="24"/>
              </w:rPr>
            </w:pPr>
            <w:r>
              <w:rPr>
                <w:sz w:val="24"/>
              </w:rPr>
              <w:t>5.9</w:t>
            </w:r>
          </w:p>
        </w:tc>
        <w:tc>
          <w:tcPr>
            <w:tcW w:w="2278" w:type="dxa"/>
            <w:tcBorders>
              <w:bottom w:val="nil"/>
            </w:tcBorders>
            <w:shd w:val="clear" w:color="auto" w:fill="C0C0C0"/>
          </w:tcPr>
          <w:p>
            <w:pPr>
              <w:pStyle w:val="TableParagraph"/>
              <w:ind w:left="542" w:right="541"/>
              <w:rPr>
                <w:sz w:val="24"/>
              </w:rPr>
            </w:pPr>
            <w:r>
              <w:rPr>
                <w:sz w:val="24"/>
              </w:rPr>
              <w:t>5.9</w:t>
            </w:r>
          </w:p>
        </w:tc>
      </w:tr>
      <w:tr>
        <w:trPr>
          <w:trHeight w:val="413" w:hRule="exact"/>
        </w:trPr>
        <w:tc>
          <w:tcPr>
            <w:tcW w:w="2329" w:type="dxa"/>
            <w:tcBorders>
              <w:top w:val="nil"/>
              <w:bottom w:val="nil"/>
            </w:tcBorders>
          </w:tcPr>
          <w:p>
            <w:pPr>
              <w:pStyle w:val="TableParagraph"/>
              <w:ind w:left="98"/>
              <w:jc w:val="left"/>
              <w:rPr>
                <w:sz w:val="24"/>
              </w:rPr>
            </w:pPr>
            <w:r>
              <w:rPr>
                <w:sz w:val="24"/>
              </w:rPr>
              <w:t>experimental</w:t>
            </w:r>
          </w:p>
        </w:tc>
        <w:tc>
          <w:tcPr>
            <w:tcW w:w="2285" w:type="dxa"/>
            <w:tcBorders>
              <w:top w:val="nil"/>
              <w:bottom w:val="nil"/>
            </w:tcBorders>
          </w:tcPr>
          <w:p>
            <w:pPr>
              <w:pStyle w:val="TableParagraph"/>
              <w:rPr>
                <w:sz w:val="24"/>
              </w:rPr>
            </w:pPr>
            <w:r>
              <w:rPr>
                <w:w w:val="99"/>
                <w:sz w:val="24"/>
              </w:rPr>
              <w:t>0</w:t>
            </w:r>
          </w:p>
        </w:tc>
        <w:tc>
          <w:tcPr>
            <w:tcW w:w="2278" w:type="dxa"/>
            <w:tcBorders>
              <w:top w:val="nil"/>
              <w:bottom w:val="nil"/>
            </w:tcBorders>
          </w:tcPr>
          <w:p>
            <w:pPr>
              <w:pStyle w:val="TableParagraph"/>
              <w:rPr>
                <w:sz w:val="24"/>
              </w:rPr>
            </w:pPr>
            <w:r>
              <w:rPr>
                <w:w w:val="99"/>
                <w:sz w:val="24"/>
              </w:rPr>
              <w:t>0</w:t>
            </w:r>
          </w:p>
        </w:tc>
      </w:tr>
      <w:tr>
        <w:trPr>
          <w:trHeight w:val="425" w:hRule="exact"/>
        </w:trPr>
        <w:tc>
          <w:tcPr>
            <w:tcW w:w="2329" w:type="dxa"/>
            <w:tcBorders>
              <w:top w:val="nil"/>
            </w:tcBorders>
            <w:shd w:val="clear" w:color="auto" w:fill="C0C0C0"/>
          </w:tcPr>
          <w:p>
            <w:pPr>
              <w:pStyle w:val="TableParagraph"/>
              <w:ind w:left="98"/>
              <w:jc w:val="left"/>
              <w:rPr>
                <w:sz w:val="24"/>
              </w:rPr>
            </w:pPr>
            <w:r>
              <w:rPr>
                <w:sz w:val="24"/>
              </w:rPr>
              <w:t>diferencial</w:t>
            </w:r>
          </w:p>
        </w:tc>
        <w:tc>
          <w:tcPr>
            <w:tcW w:w="2285" w:type="dxa"/>
            <w:tcBorders>
              <w:top w:val="nil"/>
            </w:tcBorders>
            <w:shd w:val="clear" w:color="auto" w:fill="C0C0C0"/>
          </w:tcPr>
          <w:p>
            <w:pPr>
              <w:pStyle w:val="TableParagraph"/>
              <w:ind w:left="564" w:right="565"/>
              <w:rPr>
                <w:sz w:val="24"/>
              </w:rPr>
            </w:pPr>
            <w:r>
              <w:rPr>
                <w:sz w:val="24"/>
              </w:rPr>
              <w:t>5.9</w:t>
            </w:r>
          </w:p>
        </w:tc>
        <w:tc>
          <w:tcPr>
            <w:tcW w:w="2278" w:type="dxa"/>
            <w:tcBorders>
              <w:top w:val="nil"/>
            </w:tcBorders>
            <w:shd w:val="clear" w:color="auto" w:fill="C0C0C0"/>
          </w:tcPr>
          <w:p>
            <w:pPr>
              <w:pStyle w:val="TableParagraph"/>
              <w:ind w:left="542" w:right="541"/>
              <w:rPr>
                <w:sz w:val="24"/>
              </w:rPr>
            </w:pPr>
            <w:r>
              <w:rPr>
                <w:sz w:val="24"/>
              </w:rPr>
              <w:t>5.9</w:t>
            </w:r>
          </w:p>
        </w:tc>
      </w:tr>
    </w:tbl>
    <w:p>
      <w:pPr>
        <w:pStyle w:val="BodyText"/>
        <w:spacing w:before="2"/>
        <w:rPr>
          <w:sz w:val="23"/>
        </w:rPr>
      </w:pPr>
    </w:p>
    <w:p>
      <w:pPr>
        <w:spacing w:line="360" w:lineRule="auto" w:before="74"/>
        <w:ind w:left="3702" w:right="1427" w:hanging="1378"/>
        <w:jc w:val="left"/>
        <w:rPr>
          <w:b/>
          <w:sz w:val="20"/>
        </w:rPr>
      </w:pPr>
      <w:r>
        <w:rPr>
          <w:b/>
          <w:sz w:val="20"/>
        </w:rPr>
        <w:t>Tabla 4.5 Resultados del reactivo 3 del cuestionario de aspectos socioculturales.</w:t>
      </w:r>
    </w:p>
    <w:p>
      <w:pPr>
        <w:pStyle w:val="BodyText"/>
        <w:rPr>
          <w:b/>
          <w:sz w:val="20"/>
        </w:rPr>
      </w:pPr>
    </w:p>
    <w:p>
      <w:pPr>
        <w:pStyle w:val="BodyText"/>
        <w:spacing w:before="6"/>
        <w:rPr>
          <w:b/>
          <w:sz w:val="16"/>
        </w:rPr>
      </w:pPr>
    </w:p>
    <w:p>
      <w:pPr>
        <w:pStyle w:val="BodyText"/>
        <w:spacing w:line="360" w:lineRule="auto"/>
        <w:ind w:left="222" w:right="166"/>
        <w:jc w:val="both"/>
      </w:pPr>
      <w:r>
        <w:rPr/>
        <w:t>En este reactivo una persona, equivalente al 5.9% de los sujetos del GC, declaró haber realizado una estancia en Francia anteriormente, mientras que en el GE ningún sujeto había visitado ese país. Durante el tiempo que se desarrolló el curso ningún sujeto viajó a Francia; por lo tanto, los resultados de ambos grupos </w:t>
      </w:r>
      <w:r>
        <w:rPr>
          <w:spacing w:val="2"/>
        </w:rPr>
        <w:t>son </w:t>
      </w:r>
      <w:r>
        <w:rPr/>
        <w:t>iguales en la preprueba y  en la</w:t>
      </w:r>
      <w:r>
        <w:rPr>
          <w:spacing w:val="-8"/>
        </w:rPr>
        <w:t> </w:t>
      </w:r>
      <w:r>
        <w:rPr/>
        <w:t>posprueba.</w:t>
      </w:r>
    </w:p>
    <w:p>
      <w:pPr>
        <w:pStyle w:val="BodyText"/>
      </w:pPr>
    </w:p>
    <w:p>
      <w:pPr>
        <w:pStyle w:val="BodyText"/>
        <w:spacing w:line="360" w:lineRule="auto" w:before="142" w:after="7"/>
        <w:ind w:left="222" w:right="176"/>
        <w:jc w:val="both"/>
      </w:pPr>
      <w:r>
        <w:rPr>
          <w:b/>
        </w:rPr>
        <w:t>Reactivo 4</w:t>
      </w:r>
      <w:r>
        <w:rPr/>
        <w:t>: </w:t>
      </w:r>
      <w:r>
        <w:rPr>
          <w:color w:val="0D0D0D"/>
        </w:rPr>
        <w:t>Evalúa el grado de conocimiento que posees de la realidad social y cultural de Francia.</w:t>
      </w: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08"/>
        <w:gridCol w:w="1911"/>
        <w:gridCol w:w="1908"/>
        <w:gridCol w:w="1911"/>
        <w:gridCol w:w="1908"/>
      </w:tblGrid>
      <w:tr>
        <w:trPr>
          <w:trHeight w:val="435" w:hRule="exact"/>
        </w:trPr>
        <w:tc>
          <w:tcPr>
            <w:tcW w:w="1908" w:type="dxa"/>
          </w:tcPr>
          <w:p>
            <w:pPr/>
          </w:p>
        </w:tc>
        <w:tc>
          <w:tcPr>
            <w:tcW w:w="3819" w:type="dxa"/>
            <w:gridSpan w:val="2"/>
          </w:tcPr>
          <w:p>
            <w:pPr>
              <w:pStyle w:val="TableParagraph"/>
              <w:ind w:left="1311" w:right="1312"/>
              <w:rPr>
                <w:sz w:val="24"/>
              </w:rPr>
            </w:pPr>
            <w:r>
              <w:rPr>
                <w:color w:val="0D0D0D"/>
                <w:sz w:val="24"/>
              </w:rPr>
              <w:t>preprueba</w:t>
            </w:r>
          </w:p>
        </w:tc>
        <w:tc>
          <w:tcPr>
            <w:tcW w:w="3819" w:type="dxa"/>
            <w:gridSpan w:val="2"/>
          </w:tcPr>
          <w:p>
            <w:pPr>
              <w:pStyle w:val="TableParagraph"/>
              <w:ind w:left="1312" w:right="1312"/>
              <w:rPr>
                <w:sz w:val="24"/>
              </w:rPr>
            </w:pPr>
            <w:r>
              <w:rPr>
                <w:color w:val="0D0D0D"/>
                <w:sz w:val="24"/>
              </w:rPr>
              <w:t>posprueba</w:t>
            </w:r>
          </w:p>
        </w:tc>
      </w:tr>
      <w:tr>
        <w:trPr>
          <w:trHeight w:val="449" w:hRule="exact"/>
        </w:trPr>
        <w:tc>
          <w:tcPr>
            <w:tcW w:w="1908" w:type="dxa"/>
            <w:tcBorders>
              <w:bottom w:val="nil"/>
            </w:tcBorders>
            <w:shd w:val="clear" w:color="auto" w:fill="C0C0C0"/>
          </w:tcPr>
          <w:p>
            <w:pPr>
              <w:pStyle w:val="TableParagraph"/>
              <w:spacing w:line="292" w:lineRule="exact"/>
              <w:ind w:left="165"/>
              <w:jc w:val="left"/>
              <w:rPr>
                <w:sz w:val="20"/>
              </w:rPr>
            </w:pPr>
            <w:r>
              <w:rPr>
                <w:rFonts w:ascii="Calibri" w:hAnsi="Calibri"/>
                <w:color w:val="0D0D0D"/>
                <w:sz w:val="24"/>
              </w:rPr>
              <w:t>° </w:t>
            </w:r>
            <w:r>
              <w:rPr>
                <w:color w:val="0D0D0D"/>
                <w:sz w:val="20"/>
              </w:rPr>
              <w:t>de conocimiento</w:t>
            </w:r>
          </w:p>
        </w:tc>
        <w:tc>
          <w:tcPr>
            <w:tcW w:w="1911" w:type="dxa"/>
            <w:tcBorders>
              <w:bottom w:val="nil"/>
            </w:tcBorders>
            <w:shd w:val="clear" w:color="auto" w:fill="C0C0C0"/>
          </w:tcPr>
          <w:p>
            <w:pPr>
              <w:pStyle w:val="TableParagraph"/>
              <w:ind w:left="451"/>
              <w:jc w:val="left"/>
              <w:rPr>
                <w:sz w:val="24"/>
              </w:rPr>
            </w:pPr>
            <w:r>
              <w:rPr>
                <w:color w:val="0D0D0D"/>
                <w:sz w:val="24"/>
              </w:rPr>
              <w:t>g. control</w:t>
            </w:r>
          </w:p>
        </w:tc>
        <w:tc>
          <w:tcPr>
            <w:tcW w:w="1908" w:type="dxa"/>
            <w:tcBorders>
              <w:bottom w:val="nil"/>
            </w:tcBorders>
            <w:shd w:val="clear" w:color="auto" w:fill="C0C0C0"/>
          </w:tcPr>
          <w:p>
            <w:pPr>
              <w:pStyle w:val="TableParagraph"/>
              <w:ind w:left="122"/>
              <w:jc w:val="left"/>
              <w:rPr>
                <w:sz w:val="24"/>
              </w:rPr>
            </w:pPr>
            <w:r>
              <w:rPr>
                <w:color w:val="0D0D0D"/>
                <w:sz w:val="24"/>
              </w:rPr>
              <w:t>g. experimental</w:t>
            </w:r>
          </w:p>
        </w:tc>
        <w:tc>
          <w:tcPr>
            <w:tcW w:w="1911" w:type="dxa"/>
            <w:tcBorders>
              <w:bottom w:val="nil"/>
            </w:tcBorders>
            <w:shd w:val="clear" w:color="auto" w:fill="C0C0C0"/>
          </w:tcPr>
          <w:p>
            <w:pPr>
              <w:pStyle w:val="TableParagraph"/>
              <w:ind w:left="451"/>
              <w:jc w:val="left"/>
              <w:rPr>
                <w:sz w:val="24"/>
              </w:rPr>
            </w:pPr>
            <w:r>
              <w:rPr>
                <w:color w:val="0D0D0D"/>
                <w:sz w:val="24"/>
              </w:rPr>
              <w:t>g. control</w:t>
            </w:r>
          </w:p>
        </w:tc>
        <w:tc>
          <w:tcPr>
            <w:tcW w:w="1908" w:type="dxa"/>
            <w:tcBorders>
              <w:bottom w:val="nil"/>
            </w:tcBorders>
            <w:shd w:val="clear" w:color="auto" w:fill="C0C0C0"/>
          </w:tcPr>
          <w:p>
            <w:pPr>
              <w:pStyle w:val="TableParagraph"/>
              <w:ind w:left="120"/>
              <w:jc w:val="left"/>
              <w:rPr>
                <w:sz w:val="24"/>
              </w:rPr>
            </w:pPr>
            <w:r>
              <w:rPr>
                <w:color w:val="0D0D0D"/>
                <w:sz w:val="24"/>
              </w:rPr>
              <w:t>g. experimental</w:t>
            </w:r>
          </w:p>
        </w:tc>
      </w:tr>
      <w:tr>
        <w:trPr>
          <w:trHeight w:val="413" w:hRule="exact"/>
        </w:trPr>
        <w:tc>
          <w:tcPr>
            <w:tcW w:w="1908" w:type="dxa"/>
            <w:tcBorders>
              <w:top w:val="nil"/>
              <w:bottom w:val="nil"/>
            </w:tcBorders>
          </w:tcPr>
          <w:p>
            <w:pPr>
              <w:pStyle w:val="TableParagraph"/>
              <w:ind w:left="98"/>
              <w:jc w:val="left"/>
              <w:rPr>
                <w:sz w:val="24"/>
              </w:rPr>
            </w:pPr>
            <w:r>
              <w:rPr>
                <w:color w:val="0D0D0D"/>
                <w:sz w:val="24"/>
              </w:rPr>
              <w:t>sin respuesta</w:t>
            </w:r>
          </w:p>
        </w:tc>
        <w:tc>
          <w:tcPr>
            <w:tcW w:w="1911" w:type="dxa"/>
            <w:tcBorders>
              <w:top w:val="nil"/>
              <w:bottom w:val="nil"/>
            </w:tcBorders>
          </w:tcPr>
          <w:p>
            <w:pPr>
              <w:pStyle w:val="TableParagraph"/>
              <w:ind w:right="1"/>
              <w:rPr>
                <w:sz w:val="24"/>
              </w:rPr>
            </w:pPr>
            <w:r>
              <w:rPr>
                <w:color w:val="0D0D0D"/>
                <w:w w:val="99"/>
                <w:sz w:val="24"/>
              </w:rPr>
              <w:t>-</w:t>
            </w:r>
          </w:p>
        </w:tc>
        <w:tc>
          <w:tcPr>
            <w:tcW w:w="1908" w:type="dxa"/>
            <w:tcBorders>
              <w:top w:val="nil"/>
              <w:bottom w:val="nil"/>
            </w:tcBorders>
          </w:tcPr>
          <w:p>
            <w:pPr>
              <w:pStyle w:val="TableParagraph"/>
              <w:ind w:left="1"/>
              <w:rPr>
                <w:sz w:val="24"/>
              </w:rPr>
            </w:pPr>
            <w:r>
              <w:rPr>
                <w:color w:val="0D0D0D"/>
                <w:w w:val="99"/>
                <w:sz w:val="24"/>
              </w:rPr>
              <w:t>-</w:t>
            </w:r>
          </w:p>
        </w:tc>
        <w:tc>
          <w:tcPr>
            <w:tcW w:w="1911" w:type="dxa"/>
            <w:tcBorders>
              <w:top w:val="nil"/>
              <w:bottom w:val="nil"/>
            </w:tcBorders>
          </w:tcPr>
          <w:p>
            <w:pPr>
              <w:pStyle w:val="TableParagraph"/>
              <w:rPr>
                <w:sz w:val="24"/>
              </w:rPr>
            </w:pPr>
            <w:r>
              <w:rPr>
                <w:color w:val="0D0D0D"/>
                <w:w w:val="99"/>
                <w:sz w:val="24"/>
              </w:rPr>
              <w:t>-</w:t>
            </w:r>
          </w:p>
        </w:tc>
        <w:tc>
          <w:tcPr>
            <w:tcW w:w="1908" w:type="dxa"/>
            <w:tcBorders>
              <w:top w:val="nil"/>
              <w:bottom w:val="nil"/>
            </w:tcBorders>
          </w:tcPr>
          <w:p>
            <w:pPr>
              <w:pStyle w:val="TableParagraph"/>
              <w:ind w:right="2"/>
              <w:rPr>
                <w:sz w:val="24"/>
              </w:rPr>
            </w:pPr>
            <w:r>
              <w:rPr>
                <w:color w:val="0D0D0D"/>
                <w:w w:val="99"/>
                <w:sz w:val="24"/>
              </w:rPr>
              <w:t>-</w:t>
            </w:r>
          </w:p>
        </w:tc>
      </w:tr>
      <w:tr>
        <w:trPr>
          <w:trHeight w:val="415" w:hRule="exact"/>
        </w:trPr>
        <w:tc>
          <w:tcPr>
            <w:tcW w:w="1908" w:type="dxa"/>
            <w:tcBorders>
              <w:top w:val="nil"/>
              <w:bottom w:val="nil"/>
            </w:tcBorders>
            <w:shd w:val="clear" w:color="auto" w:fill="C0C0C0"/>
          </w:tcPr>
          <w:p>
            <w:pPr>
              <w:pStyle w:val="TableParagraph"/>
              <w:ind w:left="98"/>
              <w:jc w:val="left"/>
              <w:rPr>
                <w:sz w:val="24"/>
              </w:rPr>
            </w:pPr>
            <w:r>
              <w:rPr>
                <w:color w:val="0D0D0D"/>
                <w:sz w:val="24"/>
              </w:rPr>
              <w:t>ninguno</w:t>
            </w:r>
          </w:p>
        </w:tc>
        <w:tc>
          <w:tcPr>
            <w:tcW w:w="1911" w:type="dxa"/>
            <w:tcBorders>
              <w:top w:val="nil"/>
              <w:bottom w:val="nil"/>
            </w:tcBorders>
            <w:shd w:val="clear" w:color="auto" w:fill="C0C0C0"/>
          </w:tcPr>
          <w:p>
            <w:pPr>
              <w:pStyle w:val="TableParagraph"/>
              <w:ind w:right="1"/>
              <w:rPr>
                <w:sz w:val="24"/>
              </w:rPr>
            </w:pPr>
            <w:r>
              <w:rPr>
                <w:color w:val="0D0D0D"/>
                <w:w w:val="99"/>
                <w:sz w:val="24"/>
              </w:rPr>
              <w:t>-</w:t>
            </w:r>
          </w:p>
        </w:tc>
        <w:tc>
          <w:tcPr>
            <w:tcW w:w="1908" w:type="dxa"/>
            <w:tcBorders>
              <w:top w:val="nil"/>
              <w:bottom w:val="nil"/>
            </w:tcBorders>
            <w:shd w:val="clear" w:color="auto" w:fill="C0C0C0"/>
          </w:tcPr>
          <w:p>
            <w:pPr>
              <w:pStyle w:val="TableParagraph"/>
              <w:ind w:left="690" w:right="690"/>
              <w:rPr>
                <w:sz w:val="24"/>
              </w:rPr>
            </w:pPr>
            <w:r>
              <w:rPr>
                <w:color w:val="0D0D0D"/>
                <w:sz w:val="24"/>
              </w:rPr>
              <w:t>31.6</w:t>
            </w:r>
          </w:p>
        </w:tc>
        <w:tc>
          <w:tcPr>
            <w:tcW w:w="1911" w:type="dxa"/>
            <w:tcBorders>
              <w:top w:val="nil"/>
              <w:bottom w:val="nil"/>
            </w:tcBorders>
            <w:shd w:val="clear" w:color="auto" w:fill="C0C0C0"/>
          </w:tcPr>
          <w:p>
            <w:pPr>
              <w:pStyle w:val="TableParagraph"/>
              <w:rPr>
                <w:sz w:val="24"/>
              </w:rPr>
            </w:pPr>
            <w:r>
              <w:rPr>
                <w:color w:val="0D0D0D"/>
                <w:w w:val="99"/>
                <w:sz w:val="24"/>
              </w:rPr>
              <w:t>-</w:t>
            </w:r>
          </w:p>
        </w:tc>
        <w:tc>
          <w:tcPr>
            <w:tcW w:w="1908" w:type="dxa"/>
            <w:tcBorders>
              <w:top w:val="nil"/>
              <w:bottom w:val="nil"/>
            </w:tcBorders>
            <w:shd w:val="clear" w:color="auto" w:fill="C0C0C0"/>
          </w:tcPr>
          <w:p>
            <w:pPr>
              <w:pStyle w:val="TableParagraph"/>
              <w:ind w:right="2"/>
              <w:rPr>
                <w:sz w:val="24"/>
              </w:rPr>
            </w:pPr>
            <w:r>
              <w:rPr>
                <w:color w:val="0D0D0D"/>
                <w:w w:val="99"/>
                <w:sz w:val="24"/>
              </w:rPr>
              <w:t>-</w:t>
            </w:r>
          </w:p>
        </w:tc>
      </w:tr>
      <w:tr>
        <w:trPr>
          <w:trHeight w:val="413" w:hRule="exact"/>
        </w:trPr>
        <w:tc>
          <w:tcPr>
            <w:tcW w:w="1908" w:type="dxa"/>
            <w:tcBorders>
              <w:top w:val="nil"/>
              <w:bottom w:val="nil"/>
            </w:tcBorders>
          </w:tcPr>
          <w:p>
            <w:pPr>
              <w:pStyle w:val="TableParagraph"/>
              <w:ind w:left="98"/>
              <w:jc w:val="left"/>
              <w:rPr>
                <w:sz w:val="24"/>
              </w:rPr>
            </w:pPr>
            <w:r>
              <w:rPr>
                <w:color w:val="0D0D0D"/>
                <w:sz w:val="24"/>
              </w:rPr>
              <w:t>poco</w:t>
            </w:r>
          </w:p>
        </w:tc>
        <w:tc>
          <w:tcPr>
            <w:tcW w:w="1911" w:type="dxa"/>
            <w:tcBorders>
              <w:top w:val="nil"/>
              <w:bottom w:val="nil"/>
            </w:tcBorders>
          </w:tcPr>
          <w:p>
            <w:pPr>
              <w:pStyle w:val="TableParagraph"/>
              <w:ind w:left="691" w:right="692"/>
              <w:rPr>
                <w:sz w:val="24"/>
              </w:rPr>
            </w:pPr>
            <w:r>
              <w:rPr>
                <w:color w:val="0D0D0D"/>
                <w:sz w:val="24"/>
              </w:rPr>
              <w:t>64.7</w:t>
            </w:r>
          </w:p>
        </w:tc>
        <w:tc>
          <w:tcPr>
            <w:tcW w:w="1908" w:type="dxa"/>
            <w:tcBorders>
              <w:top w:val="nil"/>
              <w:bottom w:val="nil"/>
            </w:tcBorders>
          </w:tcPr>
          <w:p>
            <w:pPr>
              <w:pStyle w:val="TableParagraph"/>
              <w:ind w:left="690" w:right="690"/>
              <w:rPr>
                <w:sz w:val="24"/>
              </w:rPr>
            </w:pPr>
            <w:r>
              <w:rPr>
                <w:color w:val="0D0D0D"/>
                <w:sz w:val="24"/>
              </w:rPr>
              <w:t>57.9</w:t>
            </w:r>
          </w:p>
        </w:tc>
        <w:tc>
          <w:tcPr>
            <w:tcW w:w="1911" w:type="dxa"/>
            <w:tcBorders>
              <w:top w:val="nil"/>
              <w:bottom w:val="nil"/>
            </w:tcBorders>
          </w:tcPr>
          <w:p>
            <w:pPr>
              <w:pStyle w:val="TableParagraph"/>
              <w:ind w:left="691" w:right="691"/>
              <w:rPr>
                <w:sz w:val="24"/>
              </w:rPr>
            </w:pPr>
            <w:r>
              <w:rPr>
                <w:color w:val="0D0D0D"/>
                <w:sz w:val="24"/>
              </w:rPr>
              <w:t>57.8</w:t>
            </w:r>
          </w:p>
        </w:tc>
        <w:tc>
          <w:tcPr>
            <w:tcW w:w="1908" w:type="dxa"/>
            <w:tcBorders>
              <w:top w:val="nil"/>
              <w:bottom w:val="nil"/>
            </w:tcBorders>
          </w:tcPr>
          <w:p>
            <w:pPr>
              <w:pStyle w:val="TableParagraph"/>
              <w:ind w:left="689" w:right="691"/>
              <w:rPr>
                <w:sz w:val="24"/>
              </w:rPr>
            </w:pPr>
            <w:r>
              <w:rPr>
                <w:color w:val="0D0D0D"/>
                <w:sz w:val="24"/>
              </w:rPr>
              <w:t>52.6</w:t>
            </w:r>
          </w:p>
        </w:tc>
      </w:tr>
      <w:tr>
        <w:trPr>
          <w:trHeight w:val="415" w:hRule="exact"/>
        </w:trPr>
        <w:tc>
          <w:tcPr>
            <w:tcW w:w="1908" w:type="dxa"/>
            <w:tcBorders>
              <w:top w:val="nil"/>
              <w:bottom w:val="nil"/>
            </w:tcBorders>
            <w:shd w:val="clear" w:color="auto" w:fill="C0C0C0"/>
          </w:tcPr>
          <w:p>
            <w:pPr>
              <w:pStyle w:val="TableParagraph"/>
              <w:ind w:left="98"/>
              <w:jc w:val="left"/>
              <w:rPr>
                <w:sz w:val="24"/>
              </w:rPr>
            </w:pPr>
            <w:r>
              <w:rPr>
                <w:color w:val="0D0D0D"/>
                <w:sz w:val="24"/>
              </w:rPr>
              <w:t>suficiente</w:t>
            </w:r>
          </w:p>
        </w:tc>
        <w:tc>
          <w:tcPr>
            <w:tcW w:w="1911" w:type="dxa"/>
            <w:tcBorders>
              <w:top w:val="nil"/>
              <w:bottom w:val="nil"/>
            </w:tcBorders>
            <w:shd w:val="clear" w:color="auto" w:fill="C0C0C0"/>
          </w:tcPr>
          <w:p>
            <w:pPr>
              <w:pStyle w:val="TableParagraph"/>
              <w:ind w:left="691" w:right="692"/>
              <w:rPr>
                <w:sz w:val="24"/>
              </w:rPr>
            </w:pPr>
            <w:r>
              <w:rPr>
                <w:color w:val="0D0D0D"/>
                <w:sz w:val="24"/>
              </w:rPr>
              <w:t>29.4</w:t>
            </w:r>
          </w:p>
        </w:tc>
        <w:tc>
          <w:tcPr>
            <w:tcW w:w="1908" w:type="dxa"/>
            <w:tcBorders>
              <w:top w:val="nil"/>
              <w:bottom w:val="nil"/>
            </w:tcBorders>
            <w:shd w:val="clear" w:color="auto" w:fill="C0C0C0"/>
          </w:tcPr>
          <w:p>
            <w:pPr>
              <w:pStyle w:val="TableParagraph"/>
              <w:ind w:left="690" w:right="689"/>
              <w:rPr>
                <w:sz w:val="24"/>
              </w:rPr>
            </w:pPr>
            <w:r>
              <w:rPr>
                <w:color w:val="0D0D0D"/>
                <w:sz w:val="24"/>
              </w:rPr>
              <w:t>5.3</w:t>
            </w:r>
          </w:p>
        </w:tc>
        <w:tc>
          <w:tcPr>
            <w:tcW w:w="1911" w:type="dxa"/>
            <w:tcBorders>
              <w:top w:val="nil"/>
              <w:bottom w:val="nil"/>
            </w:tcBorders>
            <w:shd w:val="clear" w:color="auto" w:fill="C0C0C0"/>
          </w:tcPr>
          <w:p>
            <w:pPr>
              <w:pStyle w:val="TableParagraph"/>
              <w:ind w:left="691" w:right="691"/>
              <w:rPr>
                <w:sz w:val="24"/>
              </w:rPr>
            </w:pPr>
            <w:r>
              <w:rPr>
                <w:color w:val="0D0D0D"/>
                <w:sz w:val="24"/>
              </w:rPr>
              <w:t>41.2</w:t>
            </w:r>
          </w:p>
        </w:tc>
        <w:tc>
          <w:tcPr>
            <w:tcW w:w="1908" w:type="dxa"/>
            <w:tcBorders>
              <w:top w:val="nil"/>
              <w:bottom w:val="nil"/>
            </w:tcBorders>
            <w:shd w:val="clear" w:color="auto" w:fill="C0C0C0"/>
          </w:tcPr>
          <w:p>
            <w:pPr>
              <w:pStyle w:val="TableParagraph"/>
              <w:ind w:left="689" w:right="691"/>
              <w:rPr>
                <w:sz w:val="24"/>
              </w:rPr>
            </w:pPr>
            <w:r>
              <w:rPr>
                <w:color w:val="0D0D0D"/>
                <w:sz w:val="24"/>
              </w:rPr>
              <w:t>47.4</w:t>
            </w:r>
          </w:p>
        </w:tc>
      </w:tr>
      <w:tr>
        <w:trPr>
          <w:trHeight w:val="413" w:hRule="exact"/>
        </w:trPr>
        <w:tc>
          <w:tcPr>
            <w:tcW w:w="1908" w:type="dxa"/>
            <w:tcBorders>
              <w:top w:val="nil"/>
              <w:bottom w:val="nil"/>
            </w:tcBorders>
          </w:tcPr>
          <w:p>
            <w:pPr>
              <w:pStyle w:val="TableParagraph"/>
              <w:ind w:left="98"/>
              <w:jc w:val="left"/>
              <w:rPr>
                <w:sz w:val="24"/>
              </w:rPr>
            </w:pPr>
            <w:r>
              <w:rPr>
                <w:color w:val="0D0D0D"/>
                <w:sz w:val="24"/>
              </w:rPr>
              <w:t>mucho</w:t>
            </w:r>
          </w:p>
        </w:tc>
        <w:tc>
          <w:tcPr>
            <w:tcW w:w="1911" w:type="dxa"/>
            <w:tcBorders>
              <w:top w:val="nil"/>
              <w:bottom w:val="nil"/>
            </w:tcBorders>
          </w:tcPr>
          <w:p>
            <w:pPr>
              <w:pStyle w:val="TableParagraph"/>
              <w:ind w:left="691" w:right="692"/>
              <w:rPr>
                <w:sz w:val="24"/>
              </w:rPr>
            </w:pPr>
            <w:r>
              <w:rPr>
                <w:color w:val="0D0D0D"/>
                <w:sz w:val="24"/>
              </w:rPr>
              <w:t>5.9</w:t>
            </w:r>
          </w:p>
        </w:tc>
        <w:tc>
          <w:tcPr>
            <w:tcW w:w="1908" w:type="dxa"/>
            <w:tcBorders>
              <w:top w:val="nil"/>
              <w:bottom w:val="nil"/>
            </w:tcBorders>
          </w:tcPr>
          <w:p>
            <w:pPr>
              <w:pStyle w:val="TableParagraph"/>
              <w:ind w:left="690" w:right="689"/>
              <w:rPr>
                <w:sz w:val="24"/>
              </w:rPr>
            </w:pPr>
            <w:r>
              <w:rPr>
                <w:color w:val="0D0D0D"/>
                <w:sz w:val="24"/>
              </w:rPr>
              <w:t>5.3</w:t>
            </w:r>
          </w:p>
        </w:tc>
        <w:tc>
          <w:tcPr>
            <w:tcW w:w="1911" w:type="dxa"/>
            <w:tcBorders>
              <w:top w:val="nil"/>
              <w:bottom w:val="nil"/>
            </w:tcBorders>
          </w:tcPr>
          <w:p>
            <w:pPr>
              <w:pStyle w:val="TableParagraph"/>
              <w:rPr>
                <w:sz w:val="24"/>
              </w:rPr>
            </w:pPr>
            <w:r>
              <w:rPr>
                <w:color w:val="0D0D0D"/>
                <w:w w:val="99"/>
                <w:sz w:val="24"/>
              </w:rPr>
              <w:t>-</w:t>
            </w:r>
          </w:p>
        </w:tc>
        <w:tc>
          <w:tcPr>
            <w:tcW w:w="1908" w:type="dxa"/>
            <w:tcBorders>
              <w:top w:val="nil"/>
              <w:bottom w:val="nil"/>
            </w:tcBorders>
          </w:tcPr>
          <w:p>
            <w:pPr>
              <w:pStyle w:val="TableParagraph"/>
              <w:ind w:right="2"/>
              <w:rPr>
                <w:sz w:val="24"/>
              </w:rPr>
            </w:pPr>
            <w:r>
              <w:rPr>
                <w:color w:val="0D0D0D"/>
                <w:w w:val="99"/>
                <w:sz w:val="24"/>
              </w:rPr>
              <w:t>-</w:t>
            </w:r>
          </w:p>
        </w:tc>
      </w:tr>
      <w:tr>
        <w:trPr>
          <w:trHeight w:val="425" w:hRule="exact"/>
        </w:trPr>
        <w:tc>
          <w:tcPr>
            <w:tcW w:w="1908" w:type="dxa"/>
            <w:tcBorders>
              <w:top w:val="nil"/>
              <w:bottom w:val="single" w:sz="8" w:space="0" w:color="000000"/>
            </w:tcBorders>
            <w:shd w:val="clear" w:color="auto" w:fill="C0C0C0"/>
          </w:tcPr>
          <w:p>
            <w:pPr>
              <w:pStyle w:val="TableParagraph"/>
              <w:ind w:left="98"/>
              <w:jc w:val="left"/>
              <w:rPr>
                <w:sz w:val="24"/>
              </w:rPr>
            </w:pPr>
            <w:r>
              <w:rPr>
                <w:color w:val="0D0D0D"/>
                <w:sz w:val="24"/>
              </w:rPr>
              <w:t>excelente</w:t>
            </w:r>
          </w:p>
        </w:tc>
        <w:tc>
          <w:tcPr>
            <w:tcW w:w="1911" w:type="dxa"/>
            <w:tcBorders>
              <w:top w:val="nil"/>
              <w:bottom w:val="single" w:sz="8" w:space="0" w:color="000000"/>
            </w:tcBorders>
            <w:shd w:val="clear" w:color="auto" w:fill="C0C0C0"/>
          </w:tcPr>
          <w:p>
            <w:pPr>
              <w:pStyle w:val="TableParagraph"/>
              <w:ind w:right="1"/>
              <w:rPr>
                <w:sz w:val="24"/>
              </w:rPr>
            </w:pPr>
            <w:r>
              <w:rPr>
                <w:color w:val="0D0D0D"/>
                <w:w w:val="99"/>
                <w:sz w:val="24"/>
              </w:rPr>
              <w:t>-</w:t>
            </w:r>
          </w:p>
        </w:tc>
        <w:tc>
          <w:tcPr>
            <w:tcW w:w="1908" w:type="dxa"/>
            <w:tcBorders>
              <w:top w:val="nil"/>
              <w:bottom w:val="single" w:sz="8" w:space="0" w:color="000000"/>
            </w:tcBorders>
            <w:shd w:val="clear" w:color="auto" w:fill="C0C0C0"/>
          </w:tcPr>
          <w:p>
            <w:pPr>
              <w:pStyle w:val="TableParagraph"/>
              <w:ind w:left="1"/>
              <w:rPr>
                <w:sz w:val="24"/>
              </w:rPr>
            </w:pPr>
            <w:r>
              <w:rPr>
                <w:color w:val="0D0D0D"/>
                <w:w w:val="99"/>
                <w:sz w:val="24"/>
              </w:rPr>
              <w:t>-</w:t>
            </w:r>
          </w:p>
        </w:tc>
        <w:tc>
          <w:tcPr>
            <w:tcW w:w="1911" w:type="dxa"/>
            <w:tcBorders>
              <w:top w:val="nil"/>
              <w:bottom w:val="single" w:sz="8" w:space="0" w:color="000000"/>
            </w:tcBorders>
            <w:shd w:val="clear" w:color="auto" w:fill="C0C0C0"/>
          </w:tcPr>
          <w:p>
            <w:pPr>
              <w:pStyle w:val="TableParagraph"/>
              <w:rPr>
                <w:sz w:val="24"/>
              </w:rPr>
            </w:pPr>
            <w:r>
              <w:rPr>
                <w:color w:val="0D0D0D"/>
                <w:w w:val="99"/>
                <w:sz w:val="24"/>
              </w:rPr>
              <w:t>-</w:t>
            </w:r>
          </w:p>
        </w:tc>
        <w:tc>
          <w:tcPr>
            <w:tcW w:w="1908" w:type="dxa"/>
            <w:tcBorders>
              <w:top w:val="nil"/>
              <w:bottom w:val="single" w:sz="8" w:space="0" w:color="000000"/>
            </w:tcBorders>
            <w:shd w:val="clear" w:color="auto" w:fill="C0C0C0"/>
          </w:tcPr>
          <w:p>
            <w:pPr>
              <w:pStyle w:val="TableParagraph"/>
              <w:ind w:right="2"/>
              <w:rPr>
                <w:sz w:val="24"/>
              </w:rPr>
            </w:pPr>
            <w:r>
              <w:rPr>
                <w:color w:val="0D0D0D"/>
                <w:w w:val="99"/>
                <w:sz w:val="24"/>
              </w:rPr>
              <w:t>-</w:t>
            </w:r>
          </w:p>
        </w:tc>
      </w:tr>
    </w:tbl>
    <w:p>
      <w:pPr>
        <w:pStyle w:val="BodyText"/>
        <w:spacing w:before="1"/>
        <w:rPr>
          <w:sz w:val="13"/>
        </w:rPr>
      </w:pPr>
    </w:p>
    <w:p>
      <w:pPr>
        <w:spacing w:before="74"/>
        <w:ind w:left="1071" w:right="0" w:firstLine="0"/>
        <w:jc w:val="left"/>
        <w:rPr>
          <w:b/>
          <w:sz w:val="20"/>
        </w:rPr>
      </w:pPr>
      <w:r>
        <w:rPr>
          <w:b/>
          <w:sz w:val="20"/>
        </w:rPr>
        <w:t>Tabla 4.6 Resultados del reactivo 4 del cuestionario de aspectos socioculturales.</w:t>
      </w:r>
    </w:p>
    <w:p>
      <w:pPr>
        <w:spacing w:after="0"/>
        <w:jc w:val="left"/>
        <w:rPr>
          <w:sz w:val="20"/>
        </w:rPr>
        <w:sectPr>
          <w:pgSz w:w="12240" w:h="15840"/>
          <w:pgMar w:header="1100" w:footer="0" w:top="1300" w:bottom="280" w:left="1480" w:right="960"/>
        </w:sectPr>
      </w:pPr>
    </w:p>
    <w:p>
      <w:pPr>
        <w:pStyle w:val="BodyText"/>
        <w:spacing w:before="8"/>
        <w:rPr>
          <w:b/>
          <w:sz w:val="28"/>
        </w:rPr>
      </w:pPr>
    </w:p>
    <w:p>
      <w:pPr>
        <w:pStyle w:val="BodyText"/>
        <w:spacing w:line="360" w:lineRule="auto" w:before="70"/>
        <w:ind w:left="102" w:right="109"/>
        <w:jc w:val="both"/>
      </w:pPr>
      <w:r>
        <w:rPr/>
        <w:t>Las respuestas de los integrantes del GC en la preprueba para evaluar su conocimiento sociocultural de Francia se distribuyen entre poco, suficiente y mucho, con prevalencia en poco. En cambio, las contestaciones de los sujetos del GE se reparten entre ninguno, poco, suficiente y mucho, donde también sobresale la etiqueta de poco. En cambio, en la posprueba las resoluciones de los integrantes de los dos grupos se concentraron en “poco” y</w:t>
      </w:r>
      <w:r>
        <w:rPr>
          <w:spacing w:val="-10"/>
        </w:rPr>
        <w:t> </w:t>
      </w:r>
      <w:r>
        <w:rPr/>
        <w:t>“suficiente”.</w:t>
      </w:r>
    </w:p>
    <w:p>
      <w:pPr>
        <w:pStyle w:val="BodyText"/>
      </w:pPr>
    </w:p>
    <w:p>
      <w:pPr>
        <w:pStyle w:val="BodyText"/>
        <w:spacing w:line="360" w:lineRule="auto" w:before="142"/>
        <w:ind w:left="102" w:right="107"/>
        <w:jc w:val="both"/>
      </w:pPr>
      <w:r>
        <w:rPr/>
        <w:t>Se tendrá que corroborar con los resultados de los otros instrumentos si el tratamiento permitió a los integrantes del GE modificar su opinión acerca de las aseveraciones que anunciaron en la preprueba, al darse cuenta de que los elementos socioculturales de una lengua son vastos y de que lo visto durante el curso es una pequeña muestra de ellos. Asimismo, se presume que los sujetos del GE tuvieron contacto y compartieron esos conocimientos con los sujetos del GC; situación que permitió que se filtrara información llevando también a los integrantes del GC a modificar sus impresiones.</w:t>
      </w:r>
    </w:p>
    <w:p>
      <w:pPr>
        <w:pStyle w:val="BodyText"/>
      </w:pPr>
    </w:p>
    <w:p>
      <w:pPr>
        <w:pStyle w:val="BodyText"/>
        <w:spacing w:before="142"/>
        <w:ind w:left="102"/>
        <w:jc w:val="both"/>
      </w:pPr>
      <w:r>
        <w:rPr>
          <w:b/>
        </w:rPr>
        <w:t>Reactivo 5: </w:t>
      </w:r>
      <w:r>
        <w:rPr/>
        <w:t>Forma de adquisición de conocimientos de Francia</w:t>
      </w:r>
    </w:p>
    <w:p>
      <w:pPr>
        <w:pStyle w:val="BodyText"/>
        <w:rPr>
          <w:sz w:val="20"/>
        </w:rPr>
      </w:pPr>
    </w:p>
    <w:p>
      <w:pPr>
        <w:pStyle w:val="BodyText"/>
        <w:spacing w:before="2"/>
        <w:rPr>
          <w:sz w:val="28"/>
        </w:rPr>
      </w:pPr>
    </w:p>
    <w:tbl>
      <w:tblPr>
        <w:tblW w:w="0" w:type="auto"/>
        <w:jc w:val="left"/>
        <w:tblInd w:w="9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31"/>
        <w:gridCol w:w="2314"/>
        <w:gridCol w:w="2386"/>
      </w:tblGrid>
      <w:tr>
        <w:trPr>
          <w:trHeight w:val="434" w:hRule="exact"/>
        </w:trPr>
        <w:tc>
          <w:tcPr>
            <w:tcW w:w="2931" w:type="dxa"/>
          </w:tcPr>
          <w:p>
            <w:pPr/>
          </w:p>
        </w:tc>
        <w:tc>
          <w:tcPr>
            <w:tcW w:w="4700" w:type="dxa"/>
            <w:gridSpan w:val="2"/>
          </w:tcPr>
          <w:p>
            <w:pPr>
              <w:pStyle w:val="TableParagraph"/>
              <w:ind w:left="1773" w:right="1773"/>
              <w:rPr>
                <w:sz w:val="24"/>
              </w:rPr>
            </w:pPr>
            <w:r>
              <w:rPr>
                <w:sz w:val="24"/>
              </w:rPr>
              <w:t>preprueba</w:t>
            </w:r>
          </w:p>
        </w:tc>
      </w:tr>
      <w:tr>
        <w:trPr>
          <w:trHeight w:val="425" w:hRule="exact"/>
        </w:trPr>
        <w:tc>
          <w:tcPr>
            <w:tcW w:w="2931" w:type="dxa"/>
            <w:tcBorders>
              <w:bottom w:val="nil"/>
            </w:tcBorders>
            <w:shd w:val="clear" w:color="auto" w:fill="C0C0C0"/>
          </w:tcPr>
          <w:p>
            <w:pPr/>
          </w:p>
        </w:tc>
        <w:tc>
          <w:tcPr>
            <w:tcW w:w="2314" w:type="dxa"/>
            <w:tcBorders>
              <w:bottom w:val="nil"/>
            </w:tcBorders>
            <w:shd w:val="clear" w:color="auto" w:fill="C0C0C0"/>
          </w:tcPr>
          <w:p>
            <w:pPr>
              <w:pStyle w:val="TableParagraph"/>
              <w:ind w:left="427" w:right="426"/>
              <w:rPr>
                <w:sz w:val="24"/>
              </w:rPr>
            </w:pPr>
            <w:r>
              <w:rPr>
                <w:sz w:val="24"/>
              </w:rPr>
              <w:t>grupo control</w:t>
            </w:r>
          </w:p>
        </w:tc>
        <w:tc>
          <w:tcPr>
            <w:tcW w:w="2386" w:type="dxa"/>
            <w:tcBorders>
              <w:bottom w:val="nil"/>
            </w:tcBorders>
            <w:shd w:val="clear" w:color="auto" w:fill="C0C0C0"/>
          </w:tcPr>
          <w:p>
            <w:pPr>
              <w:pStyle w:val="TableParagraph"/>
              <w:ind w:left="136" w:right="136"/>
              <w:rPr>
                <w:sz w:val="24"/>
              </w:rPr>
            </w:pPr>
            <w:r>
              <w:rPr>
                <w:sz w:val="24"/>
              </w:rPr>
              <w:t>grupo experimental</w:t>
            </w:r>
          </w:p>
        </w:tc>
      </w:tr>
      <w:tr>
        <w:trPr>
          <w:trHeight w:val="413" w:hRule="exact"/>
        </w:trPr>
        <w:tc>
          <w:tcPr>
            <w:tcW w:w="2931" w:type="dxa"/>
            <w:tcBorders>
              <w:top w:val="nil"/>
              <w:bottom w:val="nil"/>
            </w:tcBorders>
          </w:tcPr>
          <w:p>
            <w:pPr>
              <w:pStyle w:val="TableParagraph"/>
              <w:ind w:left="96"/>
              <w:jc w:val="left"/>
              <w:rPr>
                <w:sz w:val="24"/>
              </w:rPr>
            </w:pPr>
            <w:r>
              <w:rPr>
                <w:sz w:val="24"/>
              </w:rPr>
              <w:t>sin respuesta</w:t>
            </w:r>
          </w:p>
        </w:tc>
        <w:tc>
          <w:tcPr>
            <w:tcW w:w="2314" w:type="dxa"/>
            <w:tcBorders>
              <w:top w:val="nil"/>
              <w:bottom w:val="nil"/>
            </w:tcBorders>
          </w:tcPr>
          <w:p>
            <w:pPr>
              <w:pStyle w:val="TableParagraph"/>
              <w:ind w:right="1"/>
              <w:rPr>
                <w:sz w:val="24"/>
              </w:rPr>
            </w:pPr>
            <w:r>
              <w:rPr>
                <w:w w:val="99"/>
                <w:sz w:val="24"/>
              </w:rPr>
              <w:t>-</w:t>
            </w:r>
          </w:p>
        </w:tc>
        <w:tc>
          <w:tcPr>
            <w:tcW w:w="2386" w:type="dxa"/>
            <w:tcBorders>
              <w:top w:val="nil"/>
              <w:bottom w:val="nil"/>
            </w:tcBorders>
          </w:tcPr>
          <w:p>
            <w:pPr>
              <w:pStyle w:val="TableParagraph"/>
              <w:ind w:right="1"/>
              <w:rPr>
                <w:sz w:val="24"/>
              </w:rPr>
            </w:pPr>
            <w:r>
              <w:rPr>
                <w:w w:val="99"/>
                <w:sz w:val="24"/>
              </w:rPr>
              <w:t>-</w:t>
            </w:r>
          </w:p>
        </w:tc>
      </w:tr>
      <w:tr>
        <w:trPr>
          <w:trHeight w:val="415" w:hRule="exact"/>
        </w:trPr>
        <w:tc>
          <w:tcPr>
            <w:tcW w:w="2931" w:type="dxa"/>
            <w:tcBorders>
              <w:top w:val="nil"/>
              <w:bottom w:val="nil"/>
            </w:tcBorders>
            <w:shd w:val="clear" w:color="auto" w:fill="C0C0C0"/>
          </w:tcPr>
          <w:p>
            <w:pPr>
              <w:pStyle w:val="TableParagraph"/>
              <w:ind w:left="96"/>
              <w:jc w:val="left"/>
              <w:rPr>
                <w:sz w:val="24"/>
              </w:rPr>
            </w:pPr>
            <w:r>
              <w:rPr>
                <w:sz w:val="24"/>
              </w:rPr>
              <w:t>experiencia personal</w:t>
            </w:r>
          </w:p>
        </w:tc>
        <w:tc>
          <w:tcPr>
            <w:tcW w:w="2314" w:type="dxa"/>
            <w:tcBorders>
              <w:top w:val="nil"/>
              <w:bottom w:val="nil"/>
            </w:tcBorders>
            <w:shd w:val="clear" w:color="auto" w:fill="C0C0C0"/>
          </w:tcPr>
          <w:p>
            <w:pPr>
              <w:pStyle w:val="TableParagraph"/>
              <w:ind w:left="425" w:right="426"/>
              <w:rPr>
                <w:sz w:val="24"/>
              </w:rPr>
            </w:pPr>
            <w:r>
              <w:rPr>
                <w:sz w:val="24"/>
              </w:rPr>
              <w:t>35.3</w:t>
            </w:r>
          </w:p>
        </w:tc>
        <w:tc>
          <w:tcPr>
            <w:tcW w:w="2386" w:type="dxa"/>
            <w:tcBorders>
              <w:top w:val="nil"/>
              <w:bottom w:val="nil"/>
            </w:tcBorders>
            <w:shd w:val="clear" w:color="auto" w:fill="C0C0C0"/>
          </w:tcPr>
          <w:p>
            <w:pPr>
              <w:pStyle w:val="TableParagraph"/>
              <w:ind w:left="135" w:right="136"/>
              <w:rPr>
                <w:sz w:val="24"/>
              </w:rPr>
            </w:pPr>
            <w:r>
              <w:rPr>
                <w:sz w:val="24"/>
              </w:rPr>
              <w:t>21.1</w:t>
            </w:r>
          </w:p>
        </w:tc>
      </w:tr>
      <w:tr>
        <w:trPr>
          <w:trHeight w:val="413" w:hRule="exact"/>
        </w:trPr>
        <w:tc>
          <w:tcPr>
            <w:tcW w:w="2931" w:type="dxa"/>
            <w:tcBorders>
              <w:top w:val="nil"/>
              <w:bottom w:val="nil"/>
            </w:tcBorders>
          </w:tcPr>
          <w:p>
            <w:pPr>
              <w:pStyle w:val="TableParagraph"/>
              <w:spacing w:line="275" w:lineRule="exact"/>
              <w:ind w:left="96"/>
              <w:jc w:val="left"/>
              <w:rPr>
                <w:sz w:val="24"/>
              </w:rPr>
            </w:pPr>
            <w:r>
              <w:rPr>
                <w:sz w:val="24"/>
              </w:rPr>
              <w:t>medios de comunicación</w:t>
            </w:r>
          </w:p>
        </w:tc>
        <w:tc>
          <w:tcPr>
            <w:tcW w:w="2314" w:type="dxa"/>
            <w:tcBorders>
              <w:top w:val="nil"/>
              <w:bottom w:val="nil"/>
            </w:tcBorders>
          </w:tcPr>
          <w:p>
            <w:pPr>
              <w:pStyle w:val="TableParagraph"/>
              <w:spacing w:line="275" w:lineRule="exact"/>
              <w:ind w:left="425" w:right="426"/>
              <w:rPr>
                <w:sz w:val="24"/>
              </w:rPr>
            </w:pPr>
            <w:r>
              <w:rPr>
                <w:sz w:val="24"/>
              </w:rPr>
              <w:t>35.3</w:t>
            </w:r>
          </w:p>
        </w:tc>
        <w:tc>
          <w:tcPr>
            <w:tcW w:w="2386" w:type="dxa"/>
            <w:tcBorders>
              <w:top w:val="nil"/>
              <w:bottom w:val="nil"/>
            </w:tcBorders>
          </w:tcPr>
          <w:p>
            <w:pPr>
              <w:pStyle w:val="TableParagraph"/>
              <w:spacing w:line="275" w:lineRule="exact"/>
              <w:ind w:left="135" w:right="136"/>
              <w:rPr>
                <w:sz w:val="24"/>
              </w:rPr>
            </w:pPr>
            <w:r>
              <w:rPr>
                <w:sz w:val="24"/>
              </w:rPr>
              <w:t>5.3</w:t>
            </w:r>
          </w:p>
        </w:tc>
      </w:tr>
      <w:tr>
        <w:trPr>
          <w:trHeight w:val="415" w:hRule="exact"/>
        </w:trPr>
        <w:tc>
          <w:tcPr>
            <w:tcW w:w="2931" w:type="dxa"/>
            <w:tcBorders>
              <w:top w:val="nil"/>
              <w:bottom w:val="nil"/>
            </w:tcBorders>
            <w:shd w:val="clear" w:color="auto" w:fill="C0C0C0"/>
          </w:tcPr>
          <w:p>
            <w:pPr>
              <w:pStyle w:val="TableParagraph"/>
              <w:ind w:left="96"/>
              <w:jc w:val="left"/>
              <w:rPr>
                <w:sz w:val="24"/>
              </w:rPr>
            </w:pPr>
            <w:r>
              <w:rPr>
                <w:sz w:val="24"/>
              </w:rPr>
              <w:t>documentos</w:t>
            </w:r>
          </w:p>
        </w:tc>
        <w:tc>
          <w:tcPr>
            <w:tcW w:w="2314" w:type="dxa"/>
            <w:tcBorders>
              <w:top w:val="nil"/>
              <w:bottom w:val="nil"/>
            </w:tcBorders>
            <w:shd w:val="clear" w:color="auto" w:fill="C0C0C0"/>
          </w:tcPr>
          <w:p>
            <w:pPr>
              <w:pStyle w:val="TableParagraph"/>
              <w:ind w:left="425" w:right="426"/>
              <w:rPr>
                <w:sz w:val="24"/>
              </w:rPr>
            </w:pPr>
            <w:r>
              <w:rPr>
                <w:sz w:val="24"/>
              </w:rPr>
              <w:t>29.4</w:t>
            </w:r>
          </w:p>
        </w:tc>
        <w:tc>
          <w:tcPr>
            <w:tcW w:w="2386" w:type="dxa"/>
            <w:tcBorders>
              <w:top w:val="nil"/>
              <w:bottom w:val="nil"/>
            </w:tcBorders>
            <w:shd w:val="clear" w:color="auto" w:fill="C0C0C0"/>
          </w:tcPr>
          <w:p>
            <w:pPr>
              <w:pStyle w:val="TableParagraph"/>
              <w:ind w:left="135" w:right="136"/>
              <w:rPr>
                <w:sz w:val="24"/>
              </w:rPr>
            </w:pPr>
            <w:r>
              <w:rPr>
                <w:sz w:val="24"/>
              </w:rPr>
              <w:t>10.5</w:t>
            </w:r>
          </w:p>
        </w:tc>
      </w:tr>
      <w:tr>
        <w:trPr>
          <w:trHeight w:val="413" w:hRule="exact"/>
        </w:trPr>
        <w:tc>
          <w:tcPr>
            <w:tcW w:w="2931" w:type="dxa"/>
            <w:tcBorders>
              <w:top w:val="nil"/>
              <w:bottom w:val="nil"/>
            </w:tcBorders>
          </w:tcPr>
          <w:p>
            <w:pPr>
              <w:pStyle w:val="TableParagraph"/>
              <w:ind w:left="96"/>
              <w:jc w:val="left"/>
              <w:rPr>
                <w:sz w:val="24"/>
              </w:rPr>
            </w:pPr>
            <w:r>
              <w:rPr>
                <w:sz w:val="24"/>
              </w:rPr>
              <w:t>internet</w:t>
            </w:r>
          </w:p>
        </w:tc>
        <w:tc>
          <w:tcPr>
            <w:tcW w:w="2314" w:type="dxa"/>
            <w:tcBorders>
              <w:top w:val="nil"/>
              <w:bottom w:val="nil"/>
            </w:tcBorders>
          </w:tcPr>
          <w:p>
            <w:pPr>
              <w:pStyle w:val="TableParagraph"/>
              <w:ind w:left="425" w:right="426"/>
              <w:rPr>
                <w:sz w:val="24"/>
              </w:rPr>
            </w:pPr>
            <w:r>
              <w:rPr>
                <w:sz w:val="24"/>
              </w:rPr>
              <w:t>47.1</w:t>
            </w:r>
          </w:p>
        </w:tc>
        <w:tc>
          <w:tcPr>
            <w:tcW w:w="2386" w:type="dxa"/>
            <w:tcBorders>
              <w:top w:val="nil"/>
              <w:bottom w:val="nil"/>
            </w:tcBorders>
          </w:tcPr>
          <w:p>
            <w:pPr>
              <w:pStyle w:val="TableParagraph"/>
              <w:ind w:left="135" w:right="136"/>
              <w:rPr>
                <w:sz w:val="24"/>
              </w:rPr>
            </w:pPr>
            <w:r>
              <w:rPr>
                <w:sz w:val="24"/>
              </w:rPr>
              <w:t>26.3</w:t>
            </w:r>
          </w:p>
        </w:tc>
      </w:tr>
      <w:tr>
        <w:trPr>
          <w:trHeight w:val="415" w:hRule="exact"/>
        </w:trPr>
        <w:tc>
          <w:tcPr>
            <w:tcW w:w="2931" w:type="dxa"/>
            <w:tcBorders>
              <w:top w:val="nil"/>
              <w:bottom w:val="nil"/>
            </w:tcBorders>
            <w:shd w:val="clear" w:color="auto" w:fill="C0C0C0"/>
          </w:tcPr>
          <w:p>
            <w:pPr>
              <w:pStyle w:val="TableParagraph"/>
              <w:ind w:left="96"/>
              <w:jc w:val="left"/>
              <w:rPr>
                <w:sz w:val="24"/>
              </w:rPr>
            </w:pPr>
            <w:r>
              <w:rPr>
                <w:sz w:val="24"/>
              </w:rPr>
              <w:t>estudios</w:t>
            </w:r>
          </w:p>
        </w:tc>
        <w:tc>
          <w:tcPr>
            <w:tcW w:w="2314" w:type="dxa"/>
            <w:tcBorders>
              <w:top w:val="nil"/>
              <w:bottom w:val="nil"/>
            </w:tcBorders>
            <w:shd w:val="clear" w:color="auto" w:fill="C0C0C0"/>
          </w:tcPr>
          <w:p>
            <w:pPr>
              <w:pStyle w:val="TableParagraph"/>
              <w:ind w:left="425" w:right="426"/>
              <w:rPr>
                <w:sz w:val="24"/>
              </w:rPr>
            </w:pPr>
            <w:r>
              <w:rPr>
                <w:sz w:val="24"/>
              </w:rPr>
              <w:t>35.3</w:t>
            </w:r>
          </w:p>
        </w:tc>
        <w:tc>
          <w:tcPr>
            <w:tcW w:w="2386" w:type="dxa"/>
            <w:tcBorders>
              <w:top w:val="nil"/>
              <w:bottom w:val="nil"/>
            </w:tcBorders>
            <w:shd w:val="clear" w:color="auto" w:fill="C0C0C0"/>
          </w:tcPr>
          <w:p>
            <w:pPr>
              <w:pStyle w:val="TableParagraph"/>
              <w:ind w:left="135" w:right="136"/>
              <w:rPr>
                <w:sz w:val="24"/>
              </w:rPr>
            </w:pPr>
            <w:r>
              <w:rPr>
                <w:sz w:val="24"/>
              </w:rPr>
              <w:t>31.6</w:t>
            </w:r>
          </w:p>
        </w:tc>
      </w:tr>
      <w:tr>
        <w:trPr>
          <w:trHeight w:val="1279" w:hRule="exact"/>
        </w:trPr>
        <w:tc>
          <w:tcPr>
            <w:tcW w:w="2931" w:type="dxa"/>
            <w:tcBorders>
              <w:top w:val="nil"/>
            </w:tcBorders>
          </w:tcPr>
          <w:p>
            <w:pPr>
              <w:pStyle w:val="TableParagraph"/>
              <w:spacing w:line="276" w:lineRule="auto"/>
              <w:ind w:left="96" w:right="99"/>
              <w:jc w:val="both"/>
              <w:rPr>
                <w:sz w:val="24"/>
              </w:rPr>
            </w:pPr>
            <w:r>
              <w:rPr>
                <w:sz w:val="24"/>
              </w:rPr>
              <w:t>otras opciones: prepa, clases ballet, intercambio hermana, estancia de un nativo en casa.</w:t>
            </w:r>
          </w:p>
        </w:tc>
        <w:tc>
          <w:tcPr>
            <w:tcW w:w="2314" w:type="dxa"/>
            <w:tcBorders>
              <w:top w:val="nil"/>
            </w:tcBorders>
          </w:tcPr>
          <w:p>
            <w:pPr>
              <w:pStyle w:val="TableParagraph"/>
              <w:ind w:left="425" w:right="426"/>
              <w:rPr>
                <w:sz w:val="24"/>
              </w:rPr>
            </w:pPr>
            <w:r>
              <w:rPr>
                <w:sz w:val="24"/>
              </w:rPr>
              <w:t>17.6</w:t>
            </w:r>
          </w:p>
        </w:tc>
        <w:tc>
          <w:tcPr>
            <w:tcW w:w="2386" w:type="dxa"/>
            <w:tcBorders>
              <w:top w:val="nil"/>
            </w:tcBorders>
          </w:tcPr>
          <w:p>
            <w:pPr>
              <w:pStyle w:val="TableParagraph"/>
              <w:rPr>
                <w:sz w:val="24"/>
              </w:rPr>
            </w:pPr>
            <w:r>
              <w:rPr>
                <w:w w:val="99"/>
                <w:sz w:val="24"/>
              </w:rPr>
              <w:t>0</w:t>
            </w:r>
          </w:p>
        </w:tc>
      </w:tr>
    </w:tbl>
    <w:p>
      <w:pPr>
        <w:pStyle w:val="BodyText"/>
        <w:spacing w:before="2"/>
        <w:rPr>
          <w:sz w:val="23"/>
        </w:rPr>
      </w:pPr>
    </w:p>
    <w:p>
      <w:pPr>
        <w:spacing w:before="74"/>
        <w:ind w:left="951" w:right="0" w:firstLine="0"/>
        <w:jc w:val="left"/>
        <w:rPr>
          <w:b/>
          <w:sz w:val="20"/>
        </w:rPr>
      </w:pPr>
      <w:r>
        <w:rPr>
          <w:b/>
          <w:sz w:val="20"/>
        </w:rPr>
        <w:t>Tabla 4.7 Resultados del reactivo 5 del cuestionario de aspectos socioculturales.</w:t>
      </w:r>
    </w:p>
    <w:p>
      <w:pPr>
        <w:spacing w:after="0"/>
        <w:jc w:val="left"/>
        <w:rPr>
          <w:sz w:val="20"/>
        </w:rPr>
        <w:sectPr>
          <w:pgSz w:w="12240" w:h="15840"/>
          <w:pgMar w:header="1100" w:footer="0" w:top="1300" w:bottom="280" w:left="1600" w:right="1020"/>
        </w:sectPr>
      </w:pPr>
    </w:p>
    <w:p>
      <w:pPr>
        <w:pStyle w:val="BodyText"/>
        <w:spacing w:before="8"/>
        <w:rPr>
          <w:b/>
          <w:sz w:val="28"/>
        </w:rPr>
      </w:pPr>
    </w:p>
    <w:p>
      <w:pPr>
        <w:pStyle w:val="BodyText"/>
        <w:spacing w:line="360" w:lineRule="auto" w:before="70"/>
        <w:ind w:left="102" w:right="109"/>
        <w:jc w:val="both"/>
      </w:pPr>
      <w:r>
        <w:rPr/>
        <w:t>El objetivo de este reactivo es averiguar la manera en la que los alumnos adquirieron los conocimientos sociales y culturales que poseen acerca de Francia antes de iniciar el curso. Por tal motivo sólo se analizan los resultados de la preprueba sin contrastarlos con los de la</w:t>
      </w:r>
      <w:r>
        <w:rPr>
          <w:spacing w:val="-11"/>
        </w:rPr>
        <w:t> </w:t>
      </w:r>
      <w:r>
        <w:rPr/>
        <w:t>posprueba.</w:t>
      </w:r>
    </w:p>
    <w:p>
      <w:pPr>
        <w:pStyle w:val="BodyText"/>
      </w:pPr>
    </w:p>
    <w:p>
      <w:pPr>
        <w:pStyle w:val="BodyText"/>
        <w:spacing w:line="360" w:lineRule="auto" w:before="142"/>
        <w:ind w:left="102" w:right="106"/>
        <w:jc w:val="both"/>
      </w:pPr>
      <w:r>
        <w:rPr/>
        <w:t>La mayoría de los sujetos del GC declaró que fue a través de Internet donde  adquirieron los conocimientos que poseían de Francia. Enseguida, en igualdad de porcentaje, 35.3% citó la experiencia personal, los medios de comunicación y los estudios. Un porcentaje menor sostuvo que la adquisición se debió a documentos, mientras que el 17.6% de los sujetos mencionó otras opciones como </w:t>
      </w:r>
      <w:r>
        <w:rPr>
          <w:spacing w:val="3"/>
        </w:rPr>
        <w:t>la </w:t>
      </w:r>
      <w:r>
        <w:rPr/>
        <w:t>estancia de un nativo en casa y un posible intercambio. Por otra parte, el 31.6% de los integrantes del GE afirmó que a través de sus estudios adquirió conocimientos de Francia; la siguiente opción fue Internet con 23.6%, en seguida la experiencia personal con 21.1%, después a través de documentos y, finalmente, gracias a los medios de comunicación con</w:t>
      </w:r>
      <w:r>
        <w:rPr>
          <w:spacing w:val="-24"/>
        </w:rPr>
        <w:t> </w:t>
      </w:r>
      <w:r>
        <w:rPr/>
        <w:t>5.3%.</w:t>
      </w:r>
    </w:p>
    <w:p>
      <w:pPr>
        <w:pStyle w:val="BodyText"/>
      </w:pPr>
    </w:p>
    <w:p>
      <w:pPr>
        <w:pStyle w:val="BodyText"/>
        <w:spacing w:line="360" w:lineRule="auto" w:before="142"/>
        <w:ind w:left="102" w:right="116"/>
        <w:jc w:val="both"/>
      </w:pPr>
      <w:r>
        <w:rPr/>
        <w:t>La tabla 4.7 evidencia un grado mayor de autonomía para los integrantes del GC, a pesar de que los dos grupos poseen características similares como edad o perfil socioeconómico; entretanto, el GE demuestra una actitud más tradicional hacia el conocimiento. Además, este reactivo revela que la comunidad que creció con Internet está olvidando hacer uso de documentos como libros, periódicos o revistas, o que esa posibilidad pasa a segundo lugar dando prioridad al Internet.</w:t>
      </w:r>
    </w:p>
    <w:p>
      <w:pPr>
        <w:pStyle w:val="BodyText"/>
      </w:pPr>
    </w:p>
    <w:p>
      <w:pPr>
        <w:pStyle w:val="BodyText"/>
        <w:spacing w:before="142"/>
        <w:ind w:left="102"/>
        <w:jc w:val="both"/>
      </w:pPr>
      <w:r>
        <w:rPr>
          <w:b/>
        </w:rPr>
        <w:t>Reactivo 6: </w:t>
      </w:r>
      <w:r>
        <w:rPr/>
        <w:t>La Instrucción escolarizada fue clara y fácil de entender.</w:t>
      </w:r>
    </w:p>
    <w:p>
      <w:pPr>
        <w:pStyle w:val="BodyText"/>
        <w:rPr>
          <w:sz w:val="20"/>
        </w:rPr>
      </w:pPr>
    </w:p>
    <w:p>
      <w:pPr>
        <w:pStyle w:val="BodyText"/>
        <w:spacing w:before="2"/>
        <w:rPr>
          <w:sz w:val="28"/>
        </w:rPr>
      </w:pPr>
    </w:p>
    <w:tbl>
      <w:tblPr>
        <w:tblW w:w="0" w:type="auto"/>
        <w:jc w:val="left"/>
        <w:tblInd w:w="16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16"/>
        <w:gridCol w:w="1536"/>
        <w:gridCol w:w="1560"/>
        <w:gridCol w:w="1493"/>
      </w:tblGrid>
      <w:tr>
        <w:trPr>
          <w:trHeight w:val="436" w:hRule="exact"/>
        </w:trPr>
        <w:tc>
          <w:tcPr>
            <w:tcW w:w="1616" w:type="dxa"/>
          </w:tcPr>
          <w:p>
            <w:pPr>
              <w:pStyle w:val="TableParagraph"/>
              <w:spacing w:line="240" w:lineRule="auto"/>
              <w:ind w:left="95"/>
              <w:jc w:val="left"/>
              <w:rPr>
                <w:sz w:val="24"/>
              </w:rPr>
            </w:pPr>
            <w:r>
              <w:rPr>
                <w:sz w:val="24"/>
              </w:rPr>
              <w:t>Grupo</w:t>
            </w:r>
          </w:p>
        </w:tc>
        <w:tc>
          <w:tcPr>
            <w:tcW w:w="1536" w:type="dxa"/>
          </w:tcPr>
          <w:p>
            <w:pPr>
              <w:pStyle w:val="TableParagraph"/>
              <w:spacing w:line="240" w:lineRule="auto"/>
              <w:ind w:left="191" w:right="191"/>
              <w:rPr>
                <w:sz w:val="24"/>
              </w:rPr>
            </w:pPr>
            <w:r>
              <w:rPr>
                <w:sz w:val="24"/>
              </w:rPr>
              <w:t>preprueba</w:t>
            </w:r>
          </w:p>
        </w:tc>
        <w:tc>
          <w:tcPr>
            <w:tcW w:w="1560" w:type="dxa"/>
          </w:tcPr>
          <w:p>
            <w:pPr>
              <w:pStyle w:val="TableParagraph"/>
              <w:spacing w:line="240" w:lineRule="auto"/>
              <w:ind w:left="120" w:right="121"/>
              <w:rPr>
                <w:sz w:val="24"/>
              </w:rPr>
            </w:pPr>
            <w:r>
              <w:rPr>
                <w:sz w:val="24"/>
              </w:rPr>
              <w:t>posprueba</w:t>
            </w:r>
          </w:p>
        </w:tc>
        <w:tc>
          <w:tcPr>
            <w:tcW w:w="1493" w:type="dxa"/>
          </w:tcPr>
          <w:p>
            <w:pPr>
              <w:pStyle w:val="TableParagraph"/>
              <w:spacing w:line="240" w:lineRule="auto"/>
              <w:ind w:left="170" w:right="169"/>
              <w:rPr>
                <w:sz w:val="24"/>
              </w:rPr>
            </w:pPr>
            <w:r>
              <w:rPr>
                <w:sz w:val="24"/>
              </w:rPr>
              <w:t>diferencial</w:t>
            </w:r>
          </w:p>
        </w:tc>
      </w:tr>
      <w:tr>
        <w:trPr>
          <w:trHeight w:val="424" w:hRule="exact"/>
        </w:trPr>
        <w:tc>
          <w:tcPr>
            <w:tcW w:w="1616" w:type="dxa"/>
            <w:tcBorders>
              <w:bottom w:val="nil"/>
            </w:tcBorders>
            <w:shd w:val="clear" w:color="auto" w:fill="C0C0C0"/>
          </w:tcPr>
          <w:p>
            <w:pPr>
              <w:pStyle w:val="TableParagraph"/>
              <w:spacing w:line="275" w:lineRule="exact"/>
              <w:ind w:left="95"/>
              <w:jc w:val="left"/>
              <w:rPr>
                <w:sz w:val="24"/>
              </w:rPr>
            </w:pPr>
            <w:r>
              <w:rPr>
                <w:sz w:val="24"/>
              </w:rPr>
              <w:t>Control</w:t>
            </w:r>
          </w:p>
        </w:tc>
        <w:tc>
          <w:tcPr>
            <w:tcW w:w="1536" w:type="dxa"/>
            <w:tcBorders>
              <w:bottom w:val="nil"/>
            </w:tcBorders>
            <w:shd w:val="clear" w:color="auto" w:fill="C0C0C0"/>
          </w:tcPr>
          <w:p>
            <w:pPr>
              <w:pStyle w:val="TableParagraph"/>
              <w:spacing w:line="275" w:lineRule="exact"/>
              <w:ind w:left="191" w:right="191"/>
              <w:rPr>
                <w:sz w:val="24"/>
              </w:rPr>
            </w:pPr>
            <w:r>
              <w:rPr>
                <w:sz w:val="24"/>
              </w:rPr>
              <w:t>29.4</w:t>
            </w:r>
          </w:p>
        </w:tc>
        <w:tc>
          <w:tcPr>
            <w:tcW w:w="1560" w:type="dxa"/>
            <w:tcBorders>
              <w:bottom w:val="nil"/>
            </w:tcBorders>
            <w:shd w:val="clear" w:color="auto" w:fill="C0C0C0"/>
          </w:tcPr>
          <w:p>
            <w:pPr>
              <w:pStyle w:val="TableParagraph"/>
              <w:spacing w:line="275" w:lineRule="exact"/>
              <w:ind w:left="120" w:right="121"/>
              <w:rPr>
                <w:sz w:val="24"/>
              </w:rPr>
            </w:pPr>
            <w:r>
              <w:rPr>
                <w:sz w:val="24"/>
              </w:rPr>
              <w:t>47.1</w:t>
            </w:r>
          </w:p>
        </w:tc>
        <w:tc>
          <w:tcPr>
            <w:tcW w:w="1493" w:type="dxa"/>
            <w:tcBorders>
              <w:bottom w:val="nil"/>
            </w:tcBorders>
            <w:shd w:val="clear" w:color="auto" w:fill="C0C0C0"/>
          </w:tcPr>
          <w:p>
            <w:pPr>
              <w:pStyle w:val="TableParagraph"/>
              <w:spacing w:line="275" w:lineRule="exact"/>
              <w:ind w:left="168" w:right="169"/>
              <w:rPr>
                <w:sz w:val="24"/>
              </w:rPr>
            </w:pPr>
            <w:r>
              <w:rPr>
                <w:sz w:val="24"/>
              </w:rPr>
              <w:t>17.7</w:t>
            </w:r>
          </w:p>
        </w:tc>
      </w:tr>
      <w:tr>
        <w:trPr>
          <w:trHeight w:val="425" w:hRule="exact"/>
        </w:trPr>
        <w:tc>
          <w:tcPr>
            <w:tcW w:w="1616" w:type="dxa"/>
            <w:tcBorders>
              <w:top w:val="nil"/>
            </w:tcBorders>
          </w:tcPr>
          <w:p>
            <w:pPr>
              <w:pStyle w:val="TableParagraph"/>
              <w:ind w:left="95"/>
              <w:jc w:val="left"/>
              <w:rPr>
                <w:sz w:val="24"/>
              </w:rPr>
            </w:pPr>
            <w:r>
              <w:rPr>
                <w:sz w:val="24"/>
              </w:rPr>
              <w:t>Experimental</w:t>
            </w:r>
          </w:p>
        </w:tc>
        <w:tc>
          <w:tcPr>
            <w:tcW w:w="1536" w:type="dxa"/>
            <w:tcBorders>
              <w:top w:val="nil"/>
            </w:tcBorders>
          </w:tcPr>
          <w:p>
            <w:pPr>
              <w:pStyle w:val="TableParagraph"/>
              <w:ind w:left="191" w:right="191"/>
              <w:rPr>
                <w:sz w:val="24"/>
              </w:rPr>
            </w:pPr>
            <w:r>
              <w:rPr>
                <w:sz w:val="24"/>
              </w:rPr>
              <w:t>10.5</w:t>
            </w:r>
          </w:p>
        </w:tc>
        <w:tc>
          <w:tcPr>
            <w:tcW w:w="1560" w:type="dxa"/>
            <w:tcBorders>
              <w:top w:val="nil"/>
            </w:tcBorders>
          </w:tcPr>
          <w:p>
            <w:pPr>
              <w:pStyle w:val="TableParagraph"/>
              <w:ind w:left="120" w:right="121"/>
              <w:rPr>
                <w:sz w:val="24"/>
              </w:rPr>
            </w:pPr>
            <w:r>
              <w:rPr>
                <w:sz w:val="24"/>
              </w:rPr>
              <w:t>89.5</w:t>
            </w:r>
          </w:p>
        </w:tc>
        <w:tc>
          <w:tcPr>
            <w:tcW w:w="1493" w:type="dxa"/>
            <w:tcBorders>
              <w:top w:val="nil"/>
            </w:tcBorders>
          </w:tcPr>
          <w:p>
            <w:pPr>
              <w:pStyle w:val="TableParagraph"/>
              <w:ind w:left="169" w:right="169"/>
              <w:rPr>
                <w:sz w:val="24"/>
              </w:rPr>
            </w:pPr>
            <w:r>
              <w:rPr>
                <w:sz w:val="24"/>
              </w:rPr>
              <w:t>79</w:t>
            </w:r>
          </w:p>
        </w:tc>
      </w:tr>
    </w:tbl>
    <w:p>
      <w:pPr>
        <w:pStyle w:val="BodyText"/>
        <w:spacing w:before="2"/>
        <w:rPr>
          <w:sz w:val="23"/>
        </w:rPr>
      </w:pPr>
    </w:p>
    <w:p>
      <w:pPr>
        <w:spacing w:line="357" w:lineRule="auto" w:before="74"/>
        <w:ind w:left="3582" w:right="1668" w:hanging="1378"/>
        <w:jc w:val="left"/>
        <w:rPr>
          <w:b/>
          <w:sz w:val="20"/>
        </w:rPr>
      </w:pPr>
      <w:r>
        <w:rPr>
          <w:b/>
          <w:sz w:val="20"/>
        </w:rPr>
        <w:t>Tabla 4.8 Resultados del reactivo 6 del cuestionario de aspectos socioculturales.</w:t>
      </w:r>
    </w:p>
    <w:p>
      <w:pPr>
        <w:spacing w:after="0" w:line="357" w:lineRule="auto"/>
        <w:jc w:val="left"/>
        <w:rPr>
          <w:sz w:val="20"/>
        </w:rPr>
        <w:sectPr>
          <w:pgSz w:w="12240" w:h="15840"/>
          <w:pgMar w:header="1100" w:footer="0" w:top="1300" w:bottom="280" w:left="1600" w:right="1020"/>
        </w:sectPr>
      </w:pPr>
    </w:p>
    <w:p>
      <w:pPr>
        <w:pStyle w:val="BodyText"/>
        <w:spacing w:before="8"/>
        <w:rPr>
          <w:b/>
          <w:sz w:val="28"/>
        </w:rPr>
      </w:pPr>
    </w:p>
    <w:p>
      <w:pPr>
        <w:pStyle w:val="BodyText"/>
        <w:spacing w:line="360" w:lineRule="auto" w:before="70"/>
        <w:ind w:left="242" w:right="243"/>
        <w:jc w:val="both"/>
      </w:pPr>
      <w:r>
        <w:rPr/>
        <w:t>En la preprueba, el 29.4% de los integrantes del GC afirma que la instrucción que tuvieron de conocimientos socioculturales fue clara y fácil de entender mientras que  sólo el 10.5% de los sujetos del GE comparte esta opinión. Sin embargo, en la posprueba se observa un incremento notorio. Ahí el 47.1% de los integrantes del GC y el 89.5% de los sujetos del GE opinan que la instrucción que recibieron de conocimientos socioculturales fue clara y fácil de entender. El diferencial de </w:t>
      </w:r>
      <w:r>
        <w:rPr>
          <w:spacing w:val="3"/>
        </w:rPr>
        <w:t>79% </w:t>
      </w:r>
      <w:r>
        <w:rPr/>
        <w:t>revela que a los integrantes del GE les gustó el</w:t>
      </w:r>
      <w:r>
        <w:rPr>
          <w:spacing w:val="-10"/>
        </w:rPr>
        <w:t> </w:t>
      </w:r>
      <w:r>
        <w:rPr/>
        <w:t>tratamiento.</w:t>
      </w:r>
    </w:p>
    <w:p>
      <w:pPr>
        <w:pStyle w:val="BodyText"/>
      </w:pPr>
    </w:p>
    <w:p>
      <w:pPr>
        <w:pStyle w:val="BodyText"/>
        <w:spacing w:line="360" w:lineRule="auto" w:before="142"/>
        <w:ind w:left="242" w:right="247"/>
        <w:jc w:val="both"/>
      </w:pPr>
      <w:r>
        <w:rPr/>
        <w:t>En la descripción del reactivo 5, se comentó que el GE mostraba una postura más habitual hacia el aprendizaje. El incremento que se observa en la posprueba del GE del reactivo 6 reafirma esta observación, los sujetos del GE se inclinan por una instrucción más guiada.</w:t>
      </w:r>
    </w:p>
    <w:p>
      <w:pPr>
        <w:pStyle w:val="BodyText"/>
      </w:pPr>
    </w:p>
    <w:p>
      <w:pPr>
        <w:pStyle w:val="BodyText"/>
        <w:spacing w:line="362" w:lineRule="auto" w:before="142"/>
        <w:ind w:left="242" w:right="254"/>
        <w:jc w:val="both"/>
      </w:pPr>
      <w:r>
        <w:rPr>
          <w:b/>
        </w:rPr>
        <w:t>Reactivo 7: </w:t>
      </w:r>
      <w:r>
        <w:rPr/>
        <w:t>Cortesía. </w:t>
      </w:r>
      <w:r>
        <w:rPr>
          <w:color w:val="0D0D0D"/>
        </w:rPr>
        <w:t>¿En Francia, de qué manera saludarías a alguien a quien no conoces?</w:t>
      </w:r>
    </w:p>
    <w:p>
      <w:pPr>
        <w:pStyle w:val="BodyText"/>
        <w:rPr>
          <w:sz w:val="20"/>
        </w:rPr>
      </w:pPr>
    </w:p>
    <w:p>
      <w:pPr>
        <w:pStyle w:val="BodyText"/>
        <w:spacing w:before="3"/>
        <w:rPr>
          <w:sz w:val="16"/>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761"/>
        <w:gridCol w:w="1138"/>
        <w:gridCol w:w="1208"/>
        <w:gridCol w:w="1135"/>
        <w:gridCol w:w="1133"/>
        <w:gridCol w:w="1147"/>
        <w:gridCol w:w="1133"/>
      </w:tblGrid>
      <w:tr>
        <w:trPr>
          <w:trHeight w:val="433" w:hRule="exact"/>
        </w:trPr>
        <w:tc>
          <w:tcPr>
            <w:tcW w:w="2761" w:type="dxa"/>
            <w:vMerge w:val="restart"/>
          </w:tcPr>
          <w:p>
            <w:pPr>
              <w:pStyle w:val="TableParagraph"/>
              <w:spacing w:line="240" w:lineRule="auto" w:before="8"/>
              <w:jc w:val="left"/>
              <w:rPr>
                <w:sz w:val="35"/>
              </w:rPr>
            </w:pPr>
          </w:p>
          <w:p>
            <w:pPr>
              <w:pStyle w:val="TableParagraph"/>
              <w:spacing w:line="240" w:lineRule="auto"/>
              <w:ind w:left="455"/>
              <w:jc w:val="left"/>
              <w:rPr>
                <w:sz w:val="24"/>
              </w:rPr>
            </w:pPr>
            <w:r>
              <w:rPr>
                <w:sz w:val="24"/>
              </w:rPr>
              <w:t>saludar a alguien</w:t>
            </w:r>
          </w:p>
        </w:tc>
        <w:tc>
          <w:tcPr>
            <w:tcW w:w="2345" w:type="dxa"/>
            <w:gridSpan w:val="2"/>
          </w:tcPr>
          <w:p>
            <w:pPr>
              <w:pStyle w:val="TableParagraph"/>
              <w:ind w:left="614"/>
              <w:jc w:val="left"/>
              <w:rPr>
                <w:sz w:val="24"/>
              </w:rPr>
            </w:pPr>
            <w:r>
              <w:rPr>
                <w:sz w:val="24"/>
              </w:rPr>
              <w:t>preprueba</w:t>
            </w:r>
          </w:p>
        </w:tc>
        <w:tc>
          <w:tcPr>
            <w:tcW w:w="2269" w:type="dxa"/>
            <w:gridSpan w:val="2"/>
          </w:tcPr>
          <w:p>
            <w:pPr>
              <w:pStyle w:val="TableParagraph"/>
              <w:ind w:left="554"/>
              <w:jc w:val="left"/>
              <w:rPr>
                <w:sz w:val="24"/>
              </w:rPr>
            </w:pPr>
            <w:r>
              <w:rPr>
                <w:sz w:val="24"/>
              </w:rPr>
              <w:t>posprueba</w:t>
            </w:r>
          </w:p>
        </w:tc>
        <w:tc>
          <w:tcPr>
            <w:tcW w:w="2280" w:type="dxa"/>
            <w:gridSpan w:val="2"/>
          </w:tcPr>
          <w:p>
            <w:pPr>
              <w:pStyle w:val="TableParagraph"/>
              <w:ind w:left="583"/>
              <w:jc w:val="left"/>
              <w:rPr>
                <w:sz w:val="24"/>
              </w:rPr>
            </w:pPr>
            <w:r>
              <w:rPr>
                <w:sz w:val="24"/>
              </w:rPr>
              <w:t>diferencial</w:t>
            </w:r>
          </w:p>
        </w:tc>
      </w:tr>
      <w:tr>
        <w:trPr>
          <w:trHeight w:val="433" w:hRule="exact"/>
        </w:trPr>
        <w:tc>
          <w:tcPr>
            <w:tcW w:w="2761" w:type="dxa"/>
            <w:vMerge/>
          </w:tcPr>
          <w:p>
            <w:pPr/>
          </w:p>
        </w:tc>
        <w:tc>
          <w:tcPr>
            <w:tcW w:w="1138" w:type="dxa"/>
            <w:shd w:val="clear" w:color="auto" w:fill="C0C0C0"/>
          </w:tcPr>
          <w:p>
            <w:pPr>
              <w:pStyle w:val="TableParagraph"/>
              <w:spacing w:line="275" w:lineRule="exact"/>
              <w:ind w:left="78" w:right="78"/>
              <w:rPr>
                <w:sz w:val="24"/>
              </w:rPr>
            </w:pPr>
            <w:r>
              <w:rPr>
                <w:sz w:val="24"/>
              </w:rPr>
              <w:t>g.control</w:t>
            </w:r>
          </w:p>
        </w:tc>
        <w:tc>
          <w:tcPr>
            <w:tcW w:w="1208" w:type="dxa"/>
            <w:shd w:val="clear" w:color="auto" w:fill="C0C0C0"/>
          </w:tcPr>
          <w:p>
            <w:pPr>
              <w:pStyle w:val="TableParagraph"/>
              <w:spacing w:line="275" w:lineRule="exact"/>
              <w:ind w:left="263"/>
              <w:jc w:val="left"/>
              <w:rPr>
                <w:sz w:val="24"/>
              </w:rPr>
            </w:pPr>
            <w:r>
              <w:rPr>
                <w:sz w:val="24"/>
              </w:rPr>
              <w:t>g. exp</w:t>
            </w:r>
          </w:p>
        </w:tc>
        <w:tc>
          <w:tcPr>
            <w:tcW w:w="1135" w:type="dxa"/>
            <w:shd w:val="clear" w:color="auto" w:fill="C0C0C0"/>
          </w:tcPr>
          <w:p>
            <w:pPr>
              <w:pStyle w:val="TableParagraph"/>
              <w:spacing w:line="275" w:lineRule="exact"/>
              <w:ind w:left="77" w:right="77"/>
              <w:rPr>
                <w:sz w:val="24"/>
              </w:rPr>
            </w:pPr>
            <w:r>
              <w:rPr>
                <w:sz w:val="24"/>
              </w:rPr>
              <w:t>g.control</w:t>
            </w:r>
          </w:p>
        </w:tc>
        <w:tc>
          <w:tcPr>
            <w:tcW w:w="1133" w:type="dxa"/>
            <w:shd w:val="clear" w:color="auto" w:fill="C0C0C0"/>
          </w:tcPr>
          <w:p>
            <w:pPr>
              <w:pStyle w:val="TableParagraph"/>
              <w:spacing w:line="275" w:lineRule="exact"/>
              <w:ind w:left="196"/>
              <w:jc w:val="left"/>
              <w:rPr>
                <w:sz w:val="24"/>
              </w:rPr>
            </w:pPr>
            <w:r>
              <w:rPr>
                <w:sz w:val="24"/>
              </w:rPr>
              <w:t>g. exp.</w:t>
            </w:r>
          </w:p>
        </w:tc>
        <w:tc>
          <w:tcPr>
            <w:tcW w:w="1147" w:type="dxa"/>
            <w:shd w:val="clear" w:color="auto" w:fill="C0C0C0"/>
          </w:tcPr>
          <w:p>
            <w:pPr>
              <w:pStyle w:val="TableParagraph"/>
              <w:spacing w:line="275" w:lineRule="exact"/>
              <w:ind w:left="84" w:right="83"/>
              <w:rPr>
                <w:sz w:val="24"/>
              </w:rPr>
            </w:pPr>
            <w:r>
              <w:rPr>
                <w:sz w:val="24"/>
              </w:rPr>
              <w:t>g.control</w:t>
            </w:r>
          </w:p>
        </w:tc>
        <w:tc>
          <w:tcPr>
            <w:tcW w:w="1133" w:type="dxa"/>
            <w:shd w:val="clear" w:color="auto" w:fill="C0C0C0"/>
          </w:tcPr>
          <w:p>
            <w:pPr>
              <w:pStyle w:val="TableParagraph"/>
              <w:spacing w:line="275" w:lineRule="exact"/>
              <w:ind w:left="196"/>
              <w:jc w:val="left"/>
              <w:rPr>
                <w:sz w:val="24"/>
              </w:rPr>
            </w:pPr>
            <w:r>
              <w:rPr>
                <w:sz w:val="24"/>
              </w:rPr>
              <w:t>g. exp.</w:t>
            </w:r>
          </w:p>
        </w:tc>
      </w:tr>
      <w:tr>
        <w:trPr>
          <w:trHeight w:val="434" w:hRule="exact"/>
        </w:trPr>
        <w:tc>
          <w:tcPr>
            <w:tcW w:w="2761" w:type="dxa"/>
          </w:tcPr>
          <w:p>
            <w:pPr>
              <w:pStyle w:val="TableParagraph"/>
              <w:ind w:left="98"/>
              <w:jc w:val="left"/>
              <w:rPr>
                <w:sz w:val="24"/>
              </w:rPr>
            </w:pPr>
            <w:r>
              <w:rPr>
                <w:sz w:val="24"/>
              </w:rPr>
              <w:t>sin respuesta</w:t>
            </w:r>
          </w:p>
        </w:tc>
        <w:tc>
          <w:tcPr>
            <w:tcW w:w="1138" w:type="dxa"/>
          </w:tcPr>
          <w:p>
            <w:pPr>
              <w:pStyle w:val="TableParagraph"/>
              <w:ind w:right="1"/>
              <w:rPr>
                <w:sz w:val="24"/>
              </w:rPr>
            </w:pPr>
            <w:r>
              <w:rPr>
                <w:w w:val="99"/>
                <w:sz w:val="24"/>
              </w:rPr>
              <w:t>-</w:t>
            </w:r>
          </w:p>
        </w:tc>
        <w:tc>
          <w:tcPr>
            <w:tcW w:w="1208" w:type="dxa"/>
          </w:tcPr>
          <w:p>
            <w:pPr>
              <w:pStyle w:val="TableParagraph"/>
              <w:ind w:right="2"/>
              <w:rPr>
                <w:sz w:val="24"/>
              </w:rPr>
            </w:pPr>
            <w:r>
              <w:rPr>
                <w:w w:val="99"/>
                <w:sz w:val="24"/>
              </w:rPr>
              <w:t>-</w:t>
            </w:r>
          </w:p>
        </w:tc>
        <w:tc>
          <w:tcPr>
            <w:tcW w:w="1135" w:type="dxa"/>
          </w:tcPr>
          <w:p>
            <w:pPr>
              <w:pStyle w:val="TableParagraph"/>
              <w:ind w:right="2"/>
              <w:rPr>
                <w:sz w:val="24"/>
              </w:rPr>
            </w:pPr>
            <w:r>
              <w:rPr>
                <w:w w:val="99"/>
                <w:sz w:val="24"/>
              </w:rPr>
              <w:t>-</w:t>
            </w:r>
          </w:p>
        </w:tc>
        <w:tc>
          <w:tcPr>
            <w:tcW w:w="1133" w:type="dxa"/>
          </w:tcPr>
          <w:p>
            <w:pPr>
              <w:pStyle w:val="TableParagraph"/>
              <w:rPr>
                <w:sz w:val="24"/>
              </w:rPr>
            </w:pPr>
            <w:r>
              <w:rPr>
                <w:w w:val="99"/>
                <w:sz w:val="24"/>
              </w:rPr>
              <w:t>-</w:t>
            </w:r>
          </w:p>
        </w:tc>
        <w:tc>
          <w:tcPr>
            <w:tcW w:w="1147" w:type="dxa"/>
          </w:tcPr>
          <w:p>
            <w:pPr/>
          </w:p>
        </w:tc>
        <w:tc>
          <w:tcPr>
            <w:tcW w:w="1133" w:type="dxa"/>
          </w:tcPr>
          <w:p>
            <w:pPr/>
          </w:p>
        </w:tc>
      </w:tr>
      <w:tr>
        <w:trPr>
          <w:trHeight w:val="434" w:hRule="exact"/>
        </w:trPr>
        <w:tc>
          <w:tcPr>
            <w:tcW w:w="2761" w:type="dxa"/>
            <w:shd w:val="clear" w:color="auto" w:fill="C0C0C0"/>
          </w:tcPr>
          <w:p>
            <w:pPr>
              <w:pStyle w:val="TableParagraph"/>
              <w:ind w:left="98"/>
              <w:jc w:val="left"/>
              <w:rPr>
                <w:sz w:val="24"/>
              </w:rPr>
            </w:pPr>
            <w:r>
              <w:rPr>
                <w:sz w:val="24"/>
              </w:rPr>
              <w:t>le hablaría de tu</w:t>
            </w:r>
          </w:p>
        </w:tc>
        <w:tc>
          <w:tcPr>
            <w:tcW w:w="1138" w:type="dxa"/>
            <w:shd w:val="clear" w:color="auto" w:fill="C0C0C0"/>
          </w:tcPr>
          <w:p>
            <w:pPr>
              <w:pStyle w:val="TableParagraph"/>
              <w:ind w:right="1"/>
              <w:rPr>
                <w:sz w:val="24"/>
              </w:rPr>
            </w:pPr>
            <w:r>
              <w:rPr>
                <w:w w:val="99"/>
                <w:sz w:val="24"/>
              </w:rPr>
              <w:t>-</w:t>
            </w:r>
          </w:p>
        </w:tc>
        <w:tc>
          <w:tcPr>
            <w:tcW w:w="1208" w:type="dxa"/>
            <w:shd w:val="clear" w:color="auto" w:fill="C0C0C0"/>
          </w:tcPr>
          <w:p>
            <w:pPr>
              <w:pStyle w:val="TableParagraph"/>
              <w:ind w:right="2"/>
              <w:rPr>
                <w:sz w:val="24"/>
              </w:rPr>
            </w:pPr>
            <w:r>
              <w:rPr>
                <w:w w:val="99"/>
                <w:sz w:val="24"/>
              </w:rPr>
              <w:t>-</w:t>
            </w:r>
          </w:p>
        </w:tc>
        <w:tc>
          <w:tcPr>
            <w:tcW w:w="1135" w:type="dxa"/>
            <w:shd w:val="clear" w:color="auto" w:fill="C0C0C0"/>
          </w:tcPr>
          <w:p>
            <w:pPr>
              <w:pStyle w:val="TableParagraph"/>
              <w:ind w:right="2"/>
              <w:rPr>
                <w:sz w:val="24"/>
              </w:rPr>
            </w:pPr>
            <w:r>
              <w:rPr>
                <w:w w:val="99"/>
                <w:sz w:val="24"/>
              </w:rPr>
              <w:t>-</w:t>
            </w:r>
          </w:p>
        </w:tc>
        <w:tc>
          <w:tcPr>
            <w:tcW w:w="1133" w:type="dxa"/>
            <w:shd w:val="clear" w:color="auto" w:fill="C0C0C0"/>
          </w:tcPr>
          <w:p>
            <w:pPr>
              <w:pStyle w:val="TableParagraph"/>
              <w:rPr>
                <w:sz w:val="24"/>
              </w:rPr>
            </w:pPr>
            <w:r>
              <w:rPr>
                <w:w w:val="99"/>
                <w:sz w:val="24"/>
              </w:rPr>
              <w:t>-</w:t>
            </w:r>
          </w:p>
        </w:tc>
        <w:tc>
          <w:tcPr>
            <w:tcW w:w="1147" w:type="dxa"/>
            <w:shd w:val="clear" w:color="auto" w:fill="C0C0C0"/>
          </w:tcPr>
          <w:p>
            <w:pPr/>
          </w:p>
        </w:tc>
        <w:tc>
          <w:tcPr>
            <w:tcW w:w="1133" w:type="dxa"/>
            <w:shd w:val="clear" w:color="auto" w:fill="C0C0C0"/>
          </w:tcPr>
          <w:p>
            <w:pPr/>
          </w:p>
        </w:tc>
      </w:tr>
      <w:tr>
        <w:trPr>
          <w:trHeight w:val="434" w:hRule="exact"/>
        </w:trPr>
        <w:tc>
          <w:tcPr>
            <w:tcW w:w="2761" w:type="dxa"/>
          </w:tcPr>
          <w:p>
            <w:pPr>
              <w:pStyle w:val="TableParagraph"/>
              <w:ind w:left="98"/>
              <w:jc w:val="left"/>
              <w:rPr>
                <w:sz w:val="24"/>
              </w:rPr>
            </w:pPr>
            <w:r>
              <w:rPr>
                <w:sz w:val="24"/>
              </w:rPr>
              <w:t>le hablaría de usted</w:t>
            </w:r>
          </w:p>
        </w:tc>
        <w:tc>
          <w:tcPr>
            <w:tcW w:w="1138" w:type="dxa"/>
          </w:tcPr>
          <w:p>
            <w:pPr>
              <w:pStyle w:val="TableParagraph"/>
              <w:ind w:left="77" w:right="78"/>
              <w:rPr>
                <w:sz w:val="24"/>
              </w:rPr>
            </w:pPr>
            <w:r>
              <w:rPr>
                <w:sz w:val="24"/>
              </w:rPr>
              <w:t>94.1</w:t>
            </w:r>
          </w:p>
        </w:tc>
        <w:tc>
          <w:tcPr>
            <w:tcW w:w="1208" w:type="dxa"/>
          </w:tcPr>
          <w:p>
            <w:pPr>
              <w:pStyle w:val="TableParagraph"/>
              <w:ind w:left="339" w:right="341"/>
              <w:rPr>
                <w:sz w:val="24"/>
              </w:rPr>
            </w:pPr>
            <w:r>
              <w:rPr>
                <w:sz w:val="24"/>
              </w:rPr>
              <w:t>73.7</w:t>
            </w:r>
          </w:p>
        </w:tc>
        <w:tc>
          <w:tcPr>
            <w:tcW w:w="1135" w:type="dxa"/>
          </w:tcPr>
          <w:p>
            <w:pPr>
              <w:pStyle w:val="TableParagraph"/>
              <w:ind w:left="77" w:right="77"/>
              <w:rPr>
                <w:sz w:val="24"/>
              </w:rPr>
            </w:pPr>
            <w:r>
              <w:rPr>
                <w:sz w:val="24"/>
              </w:rPr>
              <w:t>100</w:t>
            </w:r>
          </w:p>
        </w:tc>
        <w:tc>
          <w:tcPr>
            <w:tcW w:w="1133" w:type="dxa"/>
          </w:tcPr>
          <w:p>
            <w:pPr>
              <w:pStyle w:val="TableParagraph"/>
              <w:ind w:left="303" w:right="303"/>
              <w:rPr>
                <w:sz w:val="24"/>
              </w:rPr>
            </w:pPr>
            <w:r>
              <w:rPr>
                <w:sz w:val="24"/>
              </w:rPr>
              <w:t>94.7</w:t>
            </w:r>
          </w:p>
        </w:tc>
        <w:tc>
          <w:tcPr>
            <w:tcW w:w="1147" w:type="dxa"/>
          </w:tcPr>
          <w:p>
            <w:pPr>
              <w:pStyle w:val="TableParagraph"/>
              <w:ind w:left="82" w:right="83"/>
              <w:rPr>
                <w:sz w:val="24"/>
              </w:rPr>
            </w:pPr>
            <w:r>
              <w:rPr>
                <w:sz w:val="24"/>
              </w:rPr>
              <w:t>5.9</w:t>
            </w:r>
          </w:p>
        </w:tc>
        <w:tc>
          <w:tcPr>
            <w:tcW w:w="1133" w:type="dxa"/>
          </w:tcPr>
          <w:p>
            <w:pPr>
              <w:pStyle w:val="TableParagraph"/>
              <w:ind w:left="403" w:right="403"/>
              <w:rPr>
                <w:sz w:val="24"/>
              </w:rPr>
            </w:pPr>
            <w:r>
              <w:rPr>
                <w:sz w:val="24"/>
              </w:rPr>
              <w:t>21</w:t>
            </w:r>
          </w:p>
        </w:tc>
      </w:tr>
      <w:tr>
        <w:trPr>
          <w:trHeight w:val="433" w:hRule="exact"/>
        </w:trPr>
        <w:tc>
          <w:tcPr>
            <w:tcW w:w="2761" w:type="dxa"/>
            <w:shd w:val="clear" w:color="auto" w:fill="C0C0C0"/>
          </w:tcPr>
          <w:p>
            <w:pPr>
              <w:pStyle w:val="TableParagraph"/>
              <w:spacing w:line="275" w:lineRule="exact"/>
              <w:ind w:left="98"/>
              <w:jc w:val="left"/>
              <w:rPr>
                <w:sz w:val="24"/>
              </w:rPr>
            </w:pPr>
            <w:r>
              <w:rPr>
                <w:sz w:val="24"/>
              </w:rPr>
              <w:t>no sé</w:t>
            </w:r>
          </w:p>
        </w:tc>
        <w:tc>
          <w:tcPr>
            <w:tcW w:w="1138" w:type="dxa"/>
            <w:shd w:val="clear" w:color="auto" w:fill="C0C0C0"/>
          </w:tcPr>
          <w:p>
            <w:pPr>
              <w:pStyle w:val="TableParagraph"/>
              <w:spacing w:line="275" w:lineRule="exact"/>
              <w:ind w:right="1"/>
              <w:rPr>
                <w:sz w:val="24"/>
              </w:rPr>
            </w:pPr>
            <w:r>
              <w:rPr>
                <w:w w:val="99"/>
                <w:sz w:val="24"/>
              </w:rPr>
              <w:t>-</w:t>
            </w:r>
          </w:p>
        </w:tc>
        <w:tc>
          <w:tcPr>
            <w:tcW w:w="1208" w:type="dxa"/>
            <w:shd w:val="clear" w:color="auto" w:fill="C0C0C0"/>
          </w:tcPr>
          <w:p>
            <w:pPr>
              <w:pStyle w:val="TableParagraph"/>
              <w:spacing w:line="275" w:lineRule="exact"/>
              <w:ind w:right="2"/>
              <w:rPr>
                <w:sz w:val="24"/>
              </w:rPr>
            </w:pPr>
            <w:r>
              <w:rPr>
                <w:w w:val="99"/>
                <w:sz w:val="24"/>
              </w:rPr>
              <w:t>-</w:t>
            </w:r>
          </w:p>
        </w:tc>
        <w:tc>
          <w:tcPr>
            <w:tcW w:w="1135" w:type="dxa"/>
            <w:shd w:val="clear" w:color="auto" w:fill="C0C0C0"/>
          </w:tcPr>
          <w:p>
            <w:pPr>
              <w:pStyle w:val="TableParagraph"/>
              <w:spacing w:line="275" w:lineRule="exact"/>
              <w:ind w:right="2"/>
              <w:rPr>
                <w:sz w:val="24"/>
              </w:rPr>
            </w:pPr>
            <w:r>
              <w:rPr>
                <w:w w:val="99"/>
                <w:sz w:val="24"/>
              </w:rPr>
              <w:t>-</w:t>
            </w:r>
          </w:p>
        </w:tc>
        <w:tc>
          <w:tcPr>
            <w:tcW w:w="1133" w:type="dxa"/>
            <w:shd w:val="clear" w:color="auto" w:fill="C0C0C0"/>
          </w:tcPr>
          <w:p>
            <w:pPr>
              <w:pStyle w:val="TableParagraph"/>
              <w:spacing w:line="275" w:lineRule="exact"/>
              <w:rPr>
                <w:sz w:val="24"/>
              </w:rPr>
            </w:pPr>
            <w:r>
              <w:rPr>
                <w:w w:val="99"/>
                <w:sz w:val="24"/>
              </w:rPr>
              <w:t>-</w:t>
            </w:r>
          </w:p>
        </w:tc>
        <w:tc>
          <w:tcPr>
            <w:tcW w:w="1147" w:type="dxa"/>
            <w:shd w:val="clear" w:color="auto" w:fill="C0C0C0"/>
          </w:tcPr>
          <w:p>
            <w:pPr/>
          </w:p>
        </w:tc>
        <w:tc>
          <w:tcPr>
            <w:tcW w:w="1133" w:type="dxa"/>
            <w:shd w:val="clear" w:color="auto" w:fill="C0C0C0"/>
          </w:tcPr>
          <w:p>
            <w:pPr/>
          </w:p>
        </w:tc>
      </w:tr>
      <w:tr>
        <w:trPr>
          <w:trHeight w:val="436" w:hRule="exact"/>
        </w:trPr>
        <w:tc>
          <w:tcPr>
            <w:tcW w:w="2761" w:type="dxa"/>
          </w:tcPr>
          <w:p>
            <w:pPr>
              <w:pStyle w:val="TableParagraph"/>
              <w:spacing w:line="240" w:lineRule="auto"/>
              <w:ind w:left="98"/>
              <w:jc w:val="left"/>
              <w:rPr>
                <w:sz w:val="24"/>
              </w:rPr>
            </w:pPr>
            <w:r>
              <w:rPr>
                <w:sz w:val="24"/>
              </w:rPr>
              <w:t>depende de la situación</w:t>
            </w:r>
          </w:p>
        </w:tc>
        <w:tc>
          <w:tcPr>
            <w:tcW w:w="1138" w:type="dxa"/>
          </w:tcPr>
          <w:p>
            <w:pPr>
              <w:pStyle w:val="TableParagraph"/>
              <w:spacing w:line="240" w:lineRule="auto"/>
              <w:ind w:left="77" w:right="78"/>
              <w:rPr>
                <w:sz w:val="24"/>
              </w:rPr>
            </w:pPr>
            <w:r>
              <w:rPr>
                <w:sz w:val="24"/>
              </w:rPr>
              <w:t>5.9</w:t>
            </w:r>
          </w:p>
        </w:tc>
        <w:tc>
          <w:tcPr>
            <w:tcW w:w="1208" w:type="dxa"/>
          </w:tcPr>
          <w:p>
            <w:pPr>
              <w:pStyle w:val="TableParagraph"/>
              <w:spacing w:line="240" w:lineRule="auto"/>
              <w:ind w:left="339" w:right="341"/>
              <w:rPr>
                <w:sz w:val="24"/>
              </w:rPr>
            </w:pPr>
            <w:r>
              <w:rPr>
                <w:sz w:val="24"/>
              </w:rPr>
              <w:t>26.3</w:t>
            </w:r>
          </w:p>
        </w:tc>
        <w:tc>
          <w:tcPr>
            <w:tcW w:w="1135" w:type="dxa"/>
          </w:tcPr>
          <w:p>
            <w:pPr>
              <w:pStyle w:val="TableParagraph"/>
              <w:spacing w:line="240" w:lineRule="auto"/>
              <w:ind w:right="2"/>
              <w:rPr>
                <w:sz w:val="24"/>
              </w:rPr>
            </w:pPr>
            <w:r>
              <w:rPr>
                <w:w w:val="99"/>
                <w:sz w:val="24"/>
              </w:rPr>
              <w:t>-</w:t>
            </w:r>
          </w:p>
        </w:tc>
        <w:tc>
          <w:tcPr>
            <w:tcW w:w="1133" w:type="dxa"/>
          </w:tcPr>
          <w:p>
            <w:pPr>
              <w:pStyle w:val="TableParagraph"/>
              <w:spacing w:line="240" w:lineRule="auto"/>
              <w:ind w:left="303" w:right="303"/>
              <w:rPr>
                <w:sz w:val="24"/>
              </w:rPr>
            </w:pPr>
            <w:r>
              <w:rPr>
                <w:sz w:val="24"/>
              </w:rPr>
              <w:t>5.3</w:t>
            </w:r>
          </w:p>
        </w:tc>
        <w:tc>
          <w:tcPr>
            <w:tcW w:w="1147" w:type="dxa"/>
          </w:tcPr>
          <w:p>
            <w:pPr/>
          </w:p>
        </w:tc>
        <w:tc>
          <w:tcPr>
            <w:tcW w:w="1133" w:type="dxa"/>
          </w:tcPr>
          <w:p>
            <w:pPr/>
          </w:p>
        </w:tc>
      </w:tr>
      <w:tr>
        <w:trPr>
          <w:trHeight w:val="433" w:hRule="exact"/>
        </w:trPr>
        <w:tc>
          <w:tcPr>
            <w:tcW w:w="2761" w:type="dxa"/>
            <w:shd w:val="clear" w:color="auto" w:fill="C0C0C0"/>
          </w:tcPr>
          <w:p>
            <w:pPr>
              <w:pStyle w:val="TableParagraph"/>
              <w:spacing w:line="275" w:lineRule="exact"/>
              <w:ind w:left="98"/>
              <w:jc w:val="left"/>
              <w:rPr>
                <w:sz w:val="24"/>
              </w:rPr>
            </w:pPr>
            <w:r>
              <w:rPr>
                <w:sz w:val="24"/>
              </w:rPr>
              <w:t>comentarios</w:t>
            </w:r>
          </w:p>
        </w:tc>
        <w:tc>
          <w:tcPr>
            <w:tcW w:w="1138" w:type="dxa"/>
            <w:shd w:val="clear" w:color="auto" w:fill="C0C0C0"/>
          </w:tcPr>
          <w:p>
            <w:pPr/>
          </w:p>
        </w:tc>
        <w:tc>
          <w:tcPr>
            <w:tcW w:w="1208" w:type="dxa"/>
            <w:shd w:val="clear" w:color="auto" w:fill="C0C0C0"/>
          </w:tcPr>
          <w:p>
            <w:pPr/>
          </w:p>
        </w:tc>
        <w:tc>
          <w:tcPr>
            <w:tcW w:w="1135" w:type="dxa"/>
            <w:shd w:val="clear" w:color="auto" w:fill="C0C0C0"/>
          </w:tcPr>
          <w:p>
            <w:pPr/>
          </w:p>
        </w:tc>
        <w:tc>
          <w:tcPr>
            <w:tcW w:w="1133" w:type="dxa"/>
            <w:shd w:val="clear" w:color="auto" w:fill="C0C0C0"/>
          </w:tcPr>
          <w:p>
            <w:pPr/>
          </w:p>
        </w:tc>
        <w:tc>
          <w:tcPr>
            <w:tcW w:w="1147" w:type="dxa"/>
            <w:shd w:val="clear" w:color="auto" w:fill="C0C0C0"/>
          </w:tcPr>
          <w:p>
            <w:pPr/>
          </w:p>
        </w:tc>
        <w:tc>
          <w:tcPr>
            <w:tcW w:w="1133" w:type="dxa"/>
            <w:shd w:val="clear" w:color="auto" w:fill="C0C0C0"/>
          </w:tcPr>
          <w:p>
            <w:pPr/>
          </w:p>
        </w:tc>
      </w:tr>
    </w:tbl>
    <w:p>
      <w:pPr>
        <w:pStyle w:val="BodyText"/>
        <w:spacing w:before="9"/>
        <w:rPr>
          <w:sz w:val="23"/>
        </w:rPr>
      </w:pPr>
    </w:p>
    <w:p>
      <w:pPr>
        <w:spacing w:before="70"/>
        <w:ind w:left="1086" w:right="0" w:firstLine="0"/>
        <w:jc w:val="left"/>
        <w:rPr>
          <w:sz w:val="24"/>
        </w:rPr>
      </w:pPr>
      <w:r>
        <w:rPr>
          <w:b/>
          <w:sz w:val="20"/>
        </w:rPr>
        <w:t>Tabla 4.9 Resultados del reactivo 7 del cuestionario de aspectos socioculturales</w:t>
      </w:r>
      <w:r>
        <w:rPr>
          <w:sz w:val="24"/>
        </w:rPr>
        <w:t>.</w:t>
      </w:r>
    </w:p>
    <w:p>
      <w:pPr>
        <w:pStyle w:val="BodyText"/>
      </w:pPr>
    </w:p>
    <w:p>
      <w:pPr>
        <w:pStyle w:val="BodyText"/>
      </w:pPr>
    </w:p>
    <w:p>
      <w:pPr>
        <w:pStyle w:val="BodyText"/>
        <w:spacing w:line="360" w:lineRule="auto"/>
        <w:ind w:left="242" w:right="249"/>
        <w:jc w:val="both"/>
      </w:pPr>
      <w:r>
        <w:rPr/>
        <w:t>Para este reactivo, en la preprueba el 94.1% de los integrantes del GC respondió que hablaría de usted a alguien que no conoce y para el 5.9% el trato depende de la situación, es decir, si se dirigen a una persona joven o mayor.</w:t>
      </w:r>
    </w:p>
    <w:p>
      <w:pPr>
        <w:spacing w:after="0" w:line="360" w:lineRule="auto"/>
        <w:jc w:val="both"/>
        <w:sectPr>
          <w:pgSz w:w="12240" w:h="15840"/>
          <w:pgMar w:header="1100" w:footer="0" w:top="1300" w:bottom="280" w:left="1460" w:right="880"/>
        </w:sectPr>
      </w:pPr>
    </w:p>
    <w:p>
      <w:pPr>
        <w:pStyle w:val="BodyText"/>
        <w:spacing w:before="8"/>
        <w:rPr>
          <w:sz w:val="28"/>
        </w:rPr>
      </w:pPr>
    </w:p>
    <w:p>
      <w:pPr>
        <w:pStyle w:val="BodyText"/>
        <w:spacing w:line="360" w:lineRule="auto" w:before="70"/>
        <w:ind w:left="102" w:right="107"/>
        <w:jc w:val="both"/>
      </w:pPr>
      <w:r>
        <w:rPr/>
        <w:t>En el GE se observa una mejor distribución, el 73.7% daría el tratamiento de “usted” a alguien que no conoce y para el 26.3% la manera de dirigirse a alguien también depende de la situación.</w:t>
      </w:r>
    </w:p>
    <w:p>
      <w:pPr>
        <w:pStyle w:val="BodyText"/>
      </w:pPr>
    </w:p>
    <w:p>
      <w:pPr>
        <w:pStyle w:val="BodyText"/>
        <w:spacing w:line="360" w:lineRule="auto" w:before="142"/>
        <w:ind w:left="102" w:right="107"/>
        <w:jc w:val="both"/>
      </w:pPr>
      <w:r>
        <w:rPr/>
        <w:t>En la posprueba el 100% de los sujetos del GC hablaría de usted a alguien mientras que en el GE, el 94.7% lo haría y para el resto, 5.3%, el trato depende de la situación. A pesar de que en la posprueba, el 100% de los sujetos del GC hablara de usted a alguien, el cambio es más evidente en el GE, con una diferencia de 21%. Cabe señalar que en las dos pruebas nadie mencionó que hablaría de tú o que no</w:t>
      </w:r>
      <w:r>
        <w:rPr>
          <w:spacing w:val="-27"/>
        </w:rPr>
        <w:t> </w:t>
      </w:r>
      <w:r>
        <w:rPr/>
        <w:t>sabe.</w:t>
      </w:r>
    </w:p>
    <w:p>
      <w:pPr>
        <w:pStyle w:val="BodyText"/>
      </w:pPr>
    </w:p>
    <w:p>
      <w:pPr>
        <w:pStyle w:val="BodyText"/>
        <w:spacing w:before="142"/>
        <w:ind w:left="102"/>
        <w:jc w:val="both"/>
      </w:pPr>
      <w:r>
        <w:rPr>
          <w:b/>
        </w:rPr>
        <w:t>Reactivo 8: </w:t>
      </w:r>
      <w:r>
        <w:rPr/>
        <w:t>Saludos. </w:t>
      </w:r>
      <w:r>
        <w:rPr>
          <w:color w:val="0D0D0D"/>
        </w:rPr>
        <w:t>¿En Francia, de qué manera saludarías a alguien?</w:t>
      </w:r>
    </w:p>
    <w:p>
      <w:pPr>
        <w:pStyle w:val="BodyText"/>
        <w:rPr>
          <w:sz w:val="20"/>
        </w:rPr>
      </w:pPr>
    </w:p>
    <w:p>
      <w:pPr>
        <w:pStyle w:val="BodyText"/>
        <w:spacing w:before="2"/>
        <w:rPr>
          <w:sz w:val="28"/>
        </w:rPr>
      </w:pPr>
    </w:p>
    <w:tbl>
      <w:tblPr>
        <w:tblW w:w="0" w:type="auto"/>
        <w:jc w:val="left"/>
        <w:tblInd w:w="4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2"/>
        <w:gridCol w:w="1560"/>
        <w:gridCol w:w="1560"/>
        <w:gridCol w:w="1558"/>
        <w:gridCol w:w="1538"/>
      </w:tblGrid>
      <w:tr>
        <w:trPr>
          <w:trHeight w:val="433" w:hRule="exact"/>
        </w:trPr>
        <w:tc>
          <w:tcPr>
            <w:tcW w:w="2482" w:type="dxa"/>
            <w:vMerge w:val="restart"/>
          </w:tcPr>
          <w:p>
            <w:pPr/>
          </w:p>
        </w:tc>
        <w:tc>
          <w:tcPr>
            <w:tcW w:w="3120" w:type="dxa"/>
            <w:gridSpan w:val="2"/>
          </w:tcPr>
          <w:p>
            <w:pPr>
              <w:pStyle w:val="TableParagraph"/>
              <w:ind w:left="1003"/>
              <w:jc w:val="left"/>
              <w:rPr>
                <w:sz w:val="24"/>
              </w:rPr>
            </w:pPr>
            <w:r>
              <w:rPr>
                <w:sz w:val="24"/>
              </w:rPr>
              <w:t>preprueba</w:t>
            </w:r>
          </w:p>
        </w:tc>
        <w:tc>
          <w:tcPr>
            <w:tcW w:w="3097" w:type="dxa"/>
            <w:gridSpan w:val="2"/>
          </w:tcPr>
          <w:p>
            <w:pPr>
              <w:pStyle w:val="TableParagraph"/>
              <w:ind w:left="970"/>
              <w:jc w:val="left"/>
              <w:rPr>
                <w:sz w:val="24"/>
              </w:rPr>
            </w:pPr>
            <w:r>
              <w:rPr>
                <w:sz w:val="24"/>
              </w:rPr>
              <w:t>posprueba</w:t>
            </w:r>
          </w:p>
        </w:tc>
      </w:tr>
      <w:tr>
        <w:trPr>
          <w:trHeight w:val="433" w:hRule="exact"/>
        </w:trPr>
        <w:tc>
          <w:tcPr>
            <w:tcW w:w="2482" w:type="dxa"/>
            <w:vMerge/>
          </w:tcPr>
          <w:p>
            <w:pPr/>
          </w:p>
        </w:tc>
        <w:tc>
          <w:tcPr>
            <w:tcW w:w="1560" w:type="dxa"/>
            <w:shd w:val="clear" w:color="auto" w:fill="C0C0C0"/>
          </w:tcPr>
          <w:p>
            <w:pPr>
              <w:pStyle w:val="TableParagraph"/>
              <w:spacing w:line="275" w:lineRule="exact"/>
              <w:ind w:left="275"/>
              <w:jc w:val="left"/>
              <w:rPr>
                <w:sz w:val="24"/>
              </w:rPr>
            </w:pPr>
            <w:r>
              <w:rPr>
                <w:sz w:val="24"/>
              </w:rPr>
              <w:t>g. control</w:t>
            </w:r>
          </w:p>
        </w:tc>
        <w:tc>
          <w:tcPr>
            <w:tcW w:w="1560" w:type="dxa"/>
            <w:shd w:val="clear" w:color="auto" w:fill="C0C0C0"/>
          </w:tcPr>
          <w:p>
            <w:pPr>
              <w:pStyle w:val="TableParagraph"/>
              <w:spacing w:line="252" w:lineRule="exact"/>
              <w:ind w:left="120" w:right="121"/>
              <w:rPr>
                <w:sz w:val="22"/>
              </w:rPr>
            </w:pPr>
            <w:r>
              <w:rPr>
                <w:sz w:val="22"/>
              </w:rPr>
              <w:t>experimental</w:t>
            </w:r>
          </w:p>
        </w:tc>
        <w:tc>
          <w:tcPr>
            <w:tcW w:w="1558" w:type="dxa"/>
            <w:shd w:val="clear" w:color="auto" w:fill="C0C0C0"/>
          </w:tcPr>
          <w:p>
            <w:pPr>
              <w:pStyle w:val="TableParagraph"/>
              <w:spacing w:line="275" w:lineRule="exact"/>
              <w:ind w:left="276"/>
              <w:jc w:val="left"/>
              <w:rPr>
                <w:sz w:val="24"/>
              </w:rPr>
            </w:pPr>
            <w:r>
              <w:rPr>
                <w:sz w:val="24"/>
              </w:rPr>
              <w:t>g. control</w:t>
            </w:r>
          </w:p>
        </w:tc>
        <w:tc>
          <w:tcPr>
            <w:tcW w:w="1538" w:type="dxa"/>
            <w:shd w:val="clear" w:color="auto" w:fill="C0C0C0"/>
          </w:tcPr>
          <w:p>
            <w:pPr>
              <w:pStyle w:val="TableParagraph"/>
              <w:spacing w:line="252" w:lineRule="exact"/>
              <w:ind w:left="109" w:right="109"/>
              <w:rPr>
                <w:sz w:val="22"/>
              </w:rPr>
            </w:pPr>
            <w:r>
              <w:rPr>
                <w:sz w:val="22"/>
              </w:rPr>
              <w:t>experimental</w:t>
            </w:r>
          </w:p>
        </w:tc>
      </w:tr>
      <w:tr>
        <w:trPr>
          <w:trHeight w:val="435" w:hRule="exact"/>
        </w:trPr>
        <w:tc>
          <w:tcPr>
            <w:tcW w:w="2482" w:type="dxa"/>
          </w:tcPr>
          <w:p>
            <w:pPr>
              <w:pStyle w:val="TableParagraph"/>
              <w:spacing w:line="240" w:lineRule="auto" w:before="1"/>
              <w:ind w:left="98" w:right="410"/>
              <w:jc w:val="left"/>
              <w:rPr>
                <w:sz w:val="24"/>
              </w:rPr>
            </w:pPr>
            <w:r>
              <w:rPr>
                <w:sz w:val="24"/>
              </w:rPr>
              <w:t>sin respuesta</w:t>
            </w:r>
          </w:p>
        </w:tc>
        <w:tc>
          <w:tcPr>
            <w:tcW w:w="1560" w:type="dxa"/>
          </w:tcPr>
          <w:p>
            <w:pPr>
              <w:pStyle w:val="TableParagraph"/>
              <w:spacing w:line="240" w:lineRule="auto" w:before="1"/>
              <w:rPr>
                <w:sz w:val="24"/>
              </w:rPr>
            </w:pPr>
            <w:r>
              <w:rPr>
                <w:w w:val="99"/>
                <w:sz w:val="24"/>
              </w:rPr>
              <w:t>-</w:t>
            </w:r>
          </w:p>
        </w:tc>
        <w:tc>
          <w:tcPr>
            <w:tcW w:w="1560" w:type="dxa"/>
          </w:tcPr>
          <w:p>
            <w:pPr/>
          </w:p>
        </w:tc>
        <w:tc>
          <w:tcPr>
            <w:tcW w:w="1558" w:type="dxa"/>
          </w:tcPr>
          <w:p>
            <w:pPr>
              <w:pStyle w:val="TableParagraph"/>
              <w:spacing w:line="240" w:lineRule="auto" w:before="1"/>
              <w:rPr>
                <w:sz w:val="24"/>
              </w:rPr>
            </w:pPr>
            <w:r>
              <w:rPr>
                <w:w w:val="99"/>
                <w:sz w:val="24"/>
              </w:rPr>
              <w:t>-</w:t>
            </w:r>
          </w:p>
        </w:tc>
        <w:tc>
          <w:tcPr>
            <w:tcW w:w="1538" w:type="dxa"/>
          </w:tcPr>
          <w:p>
            <w:pPr>
              <w:pStyle w:val="TableParagraph"/>
              <w:spacing w:line="240" w:lineRule="auto" w:before="1"/>
              <w:rPr>
                <w:sz w:val="24"/>
              </w:rPr>
            </w:pPr>
            <w:r>
              <w:rPr>
                <w:w w:val="99"/>
                <w:sz w:val="24"/>
              </w:rPr>
              <w:t>-</w:t>
            </w:r>
          </w:p>
        </w:tc>
      </w:tr>
      <w:tr>
        <w:trPr>
          <w:trHeight w:val="434" w:hRule="exact"/>
        </w:trPr>
        <w:tc>
          <w:tcPr>
            <w:tcW w:w="2482" w:type="dxa"/>
            <w:shd w:val="clear" w:color="auto" w:fill="C0C0C0"/>
          </w:tcPr>
          <w:p>
            <w:pPr>
              <w:pStyle w:val="TableParagraph"/>
              <w:ind w:left="98" w:right="410"/>
              <w:jc w:val="left"/>
              <w:rPr>
                <w:sz w:val="24"/>
              </w:rPr>
            </w:pPr>
            <w:r>
              <w:rPr>
                <w:sz w:val="24"/>
              </w:rPr>
              <w:t>con un beso</w:t>
            </w:r>
          </w:p>
        </w:tc>
        <w:tc>
          <w:tcPr>
            <w:tcW w:w="1560" w:type="dxa"/>
            <w:shd w:val="clear" w:color="auto" w:fill="C0C0C0"/>
          </w:tcPr>
          <w:p>
            <w:pPr>
              <w:pStyle w:val="TableParagraph"/>
              <w:ind w:left="449" w:right="449"/>
              <w:rPr>
                <w:sz w:val="24"/>
              </w:rPr>
            </w:pPr>
            <w:r>
              <w:rPr>
                <w:sz w:val="24"/>
              </w:rPr>
              <w:t>11.8</w:t>
            </w:r>
          </w:p>
        </w:tc>
        <w:tc>
          <w:tcPr>
            <w:tcW w:w="1560" w:type="dxa"/>
            <w:shd w:val="clear" w:color="auto" w:fill="C0C0C0"/>
          </w:tcPr>
          <w:p>
            <w:pPr>
              <w:pStyle w:val="TableParagraph"/>
              <w:ind w:left="120" w:right="121"/>
              <w:rPr>
                <w:sz w:val="24"/>
              </w:rPr>
            </w:pPr>
            <w:r>
              <w:rPr>
                <w:sz w:val="24"/>
              </w:rPr>
              <w:t>10.5</w:t>
            </w:r>
          </w:p>
        </w:tc>
        <w:tc>
          <w:tcPr>
            <w:tcW w:w="1558" w:type="dxa"/>
            <w:shd w:val="clear" w:color="auto" w:fill="C0C0C0"/>
          </w:tcPr>
          <w:p>
            <w:pPr>
              <w:pStyle w:val="TableParagraph"/>
              <w:ind w:left="449" w:right="449"/>
              <w:rPr>
                <w:sz w:val="24"/>
              </w:rPr>
            </w:pPr>
            <w:r>
              <w:rPr>
                <w:sz w:val="24"/>
              </w:rPr>
              <w:t>17.6</w:t>
            </w:r>
          </w:p>
        </w:tc>
        <w:tc>
          <w:tcPr>
            <w:tcW w:w="1538" w:type="dxa"/>
            <w:shd w:val="clear" w:color="auto" w:fill="C0C0C0"/>
          </w:tcPr>
          <w:p>
            <w:pPr>
              <w:pStyle w:val="TableParagraph"/>
              <w:rPr>
                <w:sz w:val="24"/>
              </w:rPr>
            </w:pPr>
            <w:r>
              <w:rPr>
                <w:w w:val="99"/>
                <w:sz w:val="24"/>
              </w:rPr>
              <w:t>-</w:t>
            </w:r>
          </w:p>
        </w:tc>
      </w:tr>
      <w:tr>
        <w:trPr>
          <w:trHeight w:val="655" w:hRule="exact"/>
        </w:trPr>
        <w:tc>
          <w:tcPr>
            <w:tcW w:w="2482" w:type="dxa"/>
          </w:tcPr>
          <w:p>
            <w:pPr>
              <w:pStyle w:val="TableParagraph"/>
              <w:spacing w:line="276" w:lineRule="auto"/>
              <w:ind w:left="98" w:right="410"/>
              <w:jc w:val="left"/>
              <w:rPr>
                <w:sz w:val="24"/>
              </w:rPr>
            </w:pPr>
            <w:r>
              <w:rPr>
                <w:sz w:val="24"/>
              </w:rPr>
              <w:t>con un apretón de mano</w:t>
            </w:r>
          </w:p>
        </w:tc>
        <w:tc>
          <w:tcPr>
            <w:tcW w:w="1560" w:type="dxa"/>
          </w:tcPr>
          <w:p>
            <w:pPr>
              <w:pStyle w:val="TableParagraph"/>
              <w:ind w:left="449" w:right="449"/>
              <w:rPr>
                <w:sz w:val="24"/>
              </w:rPr>
            </w:pPr>
            <w:r>
              <w:rPr>
                <w:sz w:val="24"/>
              </w:rPr>
              <w:t>76.5</w:t>
            </w:r>
          </w:p>
        </w:tc>
        <w:tc>
          <w:tcPr>
            <w:tcW w:w="1560" w:type="dxa"/>
          </w:tcPr>
          <w:p>
            <w:pPr>
              <w:pStyle w:val="TableParagraph"/>
              <w:ind w:left="120" w:right="121"/>
              <w:rPr>
                <w:sz w:val="24"/>
              </w:rPr>
            </w:pPr>
            <w:r>
              <w:rPr>
                <w:sz w:val="24"/>
              </w:rPr>
              <w:t>63.2</w:t>
            </w:r>
          </w:p>
        </w:tc>
        <w:tc>
          <w:tcPr>
            <w:tcW w:w="1558" w:type="dxa"/>
          </w:tcPr>
          <w:p>
            <w:pPr>
              <w:pStyle w:val="TableParagraph"/>
              <w:ind w:left="449" w:right="449"/>
              <w:rPr>
                <w:sz w:val="24"/>
              </w:rPr>
            </w:pPr>
            <w:r>
              <w:rPr>
                <w:sz w:val="24"/>
              </w:rPr>
              <w:t>64.7</w:t>
            </w:r>
          </w:p>
        </w:tc>
        <w:tc>
          <w:tcPr>
            <w:tcW w:w="1538" w:type="dxa"/>
          </w:tcPr>
          <w:p>
            <w:pPr>
              <w:pStyle w:val="TableParagraph"/>
              <w:ind w:left="109" w:right="109"/>
              <w:rPr>
                <w:sz w:val="24"/>
              </w:rPr>
            </w:pPr>
            <w:r>
              <w:rPr>
                <w:sz w:val="24"/>
              </w:rPr>
              <w:t>47.4</w:t>
            </w:r>
          </w:p>
        </w:tc>
      </w:tr>
      <w:tr>
        <w:trPr>
          <w:trHeight w:val="653" w:hRule="exact"/>
        </w:trPr>
        <w:tc>
          <w:tcPr>
            <w:tcW w:w="2482" w:type="dxa"/>
            <w:shd w:val="clear" w:color="auto" w:fill="C0C0C0"/>
          </w:tcPr>
          <w:p>
            <w:pPr>
              <w:pStyle w:val="TableParagraph"/>
              <w:spacing w:line="276" w:lineRule="auto"/>
              <w:ind w:left="98" w:right="517"/>
              <w:jc w:val="left"/>
              <w:rPr>
                <w:sz w:val="24"/>
              </w:rPr>
            </w:pPr>
            <w:r>
              <w:rPr>
                <w:sz w:val="24"/>
              </w:rPr>
              <w:t>con un beso y un abrazo</w:t>
            </w:r>
          </w:p>
        </w:tc>
        <w:tc>
          <w:tcPr>
            <w:tcW w:w="1560" w:type="dxa"/>
            <w:shd w:val="clear" w:color="auto" w:fill="C0C0C0"/>
          </w:tcPr>
          <w:p>
            <w:pPr>
              <w:pStyle w:val="TableParagraph"/>
              <w:rPr>
                <w:sz w:val="24"/>
              </w:rPr>
            </w:pPr>
            <w:r>
              <w:rPr>
                <w:w w:val="99"/>
                <w:sz w:val="24"/>
              </w:rPr>
              <w:t>-</w:t>
            </w:r>
          </w:p>
        </w:tc>
        <w:tc>
          <w:tcPr>
            <w:tcW w:w="1560" w:type="dxa"/>
            <w:shd w:val="clear" w:color="auto" w:fill="C0C0C0"/>
          </w:tcPr>
          <w:p>
            <w:pPr>
              <w:pStyle w:val="TableParagraph"/>
              <w:ind w:right="1"/>
              <w:rPr>
                <w:sz w:val="24"/>
              </w:rPr>
            </w:pPr>
            <w:r>
              <w:rPr>
                <w:w w:val="99"/>
                <w:sz w:val="24"/>
              </w:rPr>
              <w:t>-</w:t>
            </w:r>
          </w:p>
        </w:tc>
        <w:tc>
          <w:tcPr>
            <w:tcW w:w="1558" w:type="dxa"/>
            <w:shd w:val="clear" w:color="auto" w:fill="C0C0C0"/>
          </w:tcPr>
          <w:p>
            <w:pPr>
              <w:pStyle w:val="TableParagraph"/>
              <w:ind w:left="449" w:right="449"/>
              <w:rPr>
                <w:sz w:val="24"/>
              </w:rPr>
            </w:pPr>
            <w:r>
              <w:rPr>
                <w:sz w:val="24"/>
              </w:rPr>
              <w:t>5.9</w:t>
            </w:r>
          </w:p>
        </w:tc>
        <w:tc>
          <w:tcPr>
            <w:tcW w:w="1538" w:type="dxa"/>
            <w:shd w:val="clear" w:color="auto" w:fill="C0C0C0"/>
          </w:tcPr>
          <w:p>
            <w:pPr>
              <w:pStyle w:val="TableParagraph"/>
              <w:rPr>
                <w:sz w:val="24"/>
              </w:rPr>
            </w:pPr>
            <w:r>
              <w:rPr>
                <w:w w:val="99"/>
                <w:sz w:val="24"/>
              </w:rPr>
              <w:t>-</w:t>
            </w:r>
          </w:p>
        </w:tc>
      </w:tr>
      <w:tr>
        <w:trPr>
          <w:trHeight w:val="656" w:hRule="exact"/>
        </w:trPr>
        <w:tc>
          <w:tcPr>
            <w:tcW w:w="2482" w:type="dxa"/>
          </w:tcPr>
          <w:p>
            <w:pPr>
              <w:pStyle w:val="TableParagraph"/>
              <w:spacing w:line="276" w:lineRule="auto"/>
              <w:ind w:left="98" w:right="117"/>
              <w:jc w:val="left"/>
              <w:rPr>
                <w:sz w:val="24"/>
              </w:rPr>
            </w:pPr>
            <w:r>
              <w:rPr>
                <w:sz w:val="24"/>
              </w:rPr>
              <w:t>con dos, tres o hasta cuatro besos</w:t>
            </w:r>
          </w:p>
        </w:tc>
        <w:tc>
          <w:tcPr>
            <w:tcW w:w="1560" w:type="dxa"/>
          </w:tcPr>
          <w:p>
            <w:pPr>
              <w:pStyle w:val="TableParagraph"/>
              <w:spacing w:line="240" w:lineRule="auto"/>
              <w:rPr>
                <w:sz w:val="24"/>
              </w:rPr>
            </w:pPr>
            <w:r>
              <w:rPr>
                <w:w w:val="99"/>
                <w:sz w:val="24"/>
              </w:rPr>
              <w:t>-</w:t>
            </w:r>
          </w:p>
        </w:tc>
        <w:tc>
          <w:tcPr>
            <w:tcW w:w="1560" w:type="dxa"/>
          </w:tcPr>
          <w:p>
            <w:pPr>
              <w:pStyle w:val="TableParagraph"/>
              <w:spacing w:line="240" w:lineRule="auto"/>
              <w:ind w:right="1"/>
              <w:rPr>
                <w:sz w:val="24"/>
              </w:rPr>
            </w:pPr>
            <w:r>
              <w:rPr>
                <w:w w:val="99"/>
                <w:sz w:val="24"/>
              </w:rPr>
              <w:t>-</w:t>
            </w:r>
          </w:p>
        </w:tc>
        <w:tc>
          <w:tcPr>
            <w:tcW w:w="1558" w:type="dxa"/>
          </w:tcPr>
          <w:p>
            <w:pPr>
              <w:pStyle w:val="TableParagraph"/>
              <w:spacing w:line="240" w:lineRule="auto"/>
              <w:rPr>
                <w:sz w:val="24"/>
              </w:rPr>
            </w:pPr>
            <w:r>
              <w:rPr>
                <w:w w:val="99"/>
                <w:sz w:val="24"/>
              </w:rPr>
              <w:t>-</w:t>
            </w:r>
          </w:p>
        </w:tc>
        <w:tc>
          <w:tcPr>
            <w:tcW w:w="1538" w:type="dxa"/>
          </w:tcPr>
          <w:p>
            <w:pPr>
              <w:pStyle w:val="TableParagraph"/>
              <w:spacing w:line="240" w:lineRule="auto"/>
              <w:ind w:left="109" w:right="109"/>
              <w:rPr>
                <w:sz w:val="24"/>
              </w:rPr>
            </w:pPr>
            <w:r>
              <w:rPr>
                <w:sz w:val="24"/>
              </w:rPr>
              <w:t>52.6</w:t>
            </w:r>
          </w:p>
        </w:tc>
      </w:tr>
      <w:tr>
        <w:trPr>
          <w:trHeight w:val="434" w:hRule="exact"/>
        </w:trPr>
        <w:tc>
          <w:tcPr>
            <w:tcW w:w="2482" w:type="dxa"/>
            <w:shd w:val="clear" w:color="auto" w:fill="C0C0C0"/>
          </w:tcPr>
          <w:p>
            <w:pPr>
              <w:pStyle w:val="TableParagraph"/>
              <w:spacing w:line="240" w:lineRule="auto"/>
              <w:ind w:left="98" w:right="410"/>
              <w:jc w:val="left"/>
              <w:rPr>
                <w:sz w:val="24"/>
              </w:rPr>
            </w:pPr>
            <w:r>
              <w:rPr>
                <w:sz w:val="24"/>
              </w:rPr>
              <w:t>no sé</w:t>
            </w:r>
          </w:p>
        </w:tc>
        <w:tc>
          <w:tcPr>
            <w:tcW w:w="1560" w:type="dxa"/>
            <w:shd w:val="clear" w:color="auto" w:fill="C0C0C0"/>
          </w:tcPr>
          <w:p>
            <w:pPr>
              <w:pStyle w:val="TableParagraph"/>
              <w:spacing w:line="240" w:lineRule="auto"/>
              <w:ind w:left="449" w:right="449"/>
              <w:rPr>
                <w:sz w:val="24"/>
              </w:rPr>
            </w:pPr>
            <w:r>
              <w:rPr>
                <w:sz w:val="24"/>
              </w:rPr>
              <w:t>11.8</w:t>
            </w:r>
          </w:p>
        </w:tc>
        <w:tc>
          <w:tcPr>
            <w:tcW w:w="1560" w:type="dxa"/>
            <w:shd w:val="clear" w:color="auto" w:fill="C0C0C0"/>
          </w:tcPr>
          <w:p>
            <w:pPr>
              <w:pStyle w:val="TableParagraph"/>
              <w:spacing w:line="240" w:lineRule="auto"/>
              <w:ind w:left="120" w:right="121"/>
              <w:rPr>
                <w:sz w:val="24"/>
              </w:rPr>
            </w:pPr>
            <w:r>
              <w:rPr>
                <w:sz w:val="24"/>
              </w:rPr>
              <w:t>26.3</w:t>
            </w:r>
          </w:p>
        </w:tc>
        <w:tc>
          <w:tcPr>
            <w:tcW w:w="1558" w:type="dxa"/>
            <w:shd w:val="clear" w:color="auto" w:fill="C0C0C0"/>
          </w:tcPr>
          <w:p>
            <w:pPr>
              <w:pStyle w:val="TableParagraph"/>
              <w:spacing w:line="240" w:lineRule="auto"/>
              <w:ind w:left="449" w:right="449"/>
              <w:rPr>
                <w:sz w:val="24"/>
              </w:rPr>
            </w:pPr>
            <w:r>
              <w:rPr>
                <w:sz w:val="24"/>
              </w:rPr>
              <w:t>11.8</w:t>
            </w:r>
          </w:p>
        </w:tc>
        <w:tc>
          <w:tcPr>
            <w:tcW w:w="1538" w:type="dxa"/>
            <w:shd w:val="clear" w:color="auto" w:fill="C0C0C0"/>
          </w:tcPr>
          <w:p>
            <w:pPr>
              <w:pStyle w:val="TableParagraph"/>
              <w:spacing w:line="240" w:lineRule="auto"/>
              <w:rPr>
                <w:sz w:val="24"/>
              </w:rPr>
            </w:pPr>
            <w:r>
              <w:rPr>
                <w:w w:val="99"/>
                <w:sz w:val="24"/>
              </w:rPr>
              <w:t>-</w:t>
            </w:r>
          </w:p>
        </w:tc>
      </w:tr>
    </w:tbl>
    <w:p>
      <w:pPr>
        <w:pStyle w:val="BodyText"/>
        <w:spacing w:before="2"/>
        <w:rPr>
          <w:sz w:val="23"/>
        </w:rPr>
      </w:pPr>
    </w:p>
    <w:p>
      <w:pPr>
        <w:spacing w:line="364" w:lineRule="auto" w:before="74"/>
        <w:ind w:left="3575" w:right="1668" w:hanging="1426"/>
        <w:jc w:val="left"/>
        <w:rPr>
          <w:b/>
          <w:sz w:val="24"/>
        </w:rPr>
      </w:pPr>
      <w:r>
        <w:rPr>
          <w:b/>
          <w:sz w:val="20"/>
        </w:rPr>
        <w:t>Tabla 4.10 Resultados del reactivo 8 del cuestionario de aspectos socioculturales</w:t>
      </w:r>
      <w:r>
        <w:rPr>
          <w:b/>
          <w:sz w:val="24"/>
        </w:rPr>
        <w:t>.</w:t>
      </w:r>
    </w:p>
    <w:p>
      <w:pPr>
        <w:pStyle w:val="BodyText"/>
        <w:spacing w:before="8"/>
        <w:rPr>
          <w:b/>
          <w:sz w:val="23"/>
        </w:rPr>
      </w:pPr>
    </w:p>
    <w:p>
      <w:pPr>
        <w:pStyle w:val="BodyText"/>
        <w:spacing w:line="360" w:lineRule="auto" w:before="1"/>
        <w:ind w:left="102" w:right="106"/>
        <w:jc w:val="both"/>
      </w:pPr>
      <w:r>
        <w:rPr/>
        <w:t>Los resultados anteriores dejan ver que en la preprueba de los dos grupos sobresale la opción de saludar a alguien con un apretón de manos, saludo estándar tanto en México como en Francia. Pero, también, aunque en un porcentaje menor, eligieron la opción </w:t>
      </w:r>
      <w:r>
        <w:rPr>
          <w:spacing w:val="5"/>
        </w:rPr>
        <w:t>de </w:t>
      </w:r>
      <w:r>
        <w:rPr/>
        <w:t>“no  sé”,  lo  que  lleva  a  creer  que  este  reactivo  permitió  a  los  alumnos,  desde </w:t>
      </w:r>
      <w:r>
        <w:rPr>
          <w:spacing w:val="65"/>
        </w:rPr>
        <w:t> </w:t>
      </w:r>
      <w:r>
        <w:rPr/>
        <w:t>la</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20"/>
        <w:jc w:val="both"/>
      </w:pPr>
      <w:r>
        <w:rPr/>
        <w:t>preprueba considerar diferencias entre los saludos de ambas culturas, diferencias que ellos desconocían.</w:t>
      </w:r>
    </w:p>
    <w:p>
      <w:pPr>
        <w:pStyle w:val="BodyText"/>
      </w:pPr>
    </w:p>
    <w:p>
      <w:pPr>
        <w:pStyle w:val="BodyText"/>
        <w:spacing w:line="360" w:lineRule="auto" w:before="142"/>
        <w:ind w:left="102" w:right="109"/>
        <w:jc w:val="both"/>
      </w:pPr>
      <w:r>
        <w:rPr/>
        <w:t>En la posprueba del GE se puede deducir que el tratamiento permitió a la mayoría de los sujetos percibir la diferencia de saludos entre México y Francia. Sin embargo, no entendieron la pregunta como se esperaba, situación que llevó a una</w:t>
      </w:r>
      <w:r>
        <w:rPr>
          <w:spacing w:val="-27"/>
        </w:rPr>
        <w:t> </w:t>
      </w:r>
      <w:r>
        <w:rPr/>
        <w:t>confusión.</w:t>
      </w:r>
    </w:p>
    <w:p>
      <w:pPr>
        <w:pStyle w:val="BodyText"/>
      </w:pPr>
    </w:p>
    <w:p>
      <w:pPr>
        <w:spacing w:before="142"/>
        <w:ind w:left="102" w:right="0" w:firstLine="0"/>
        <w:jc w:val="both"/>
        <w:rPr>
          <w:sz w:val="24"/>
        </w:rPr>
      </w:pPr>
      <w:r>
        <w:rPr>
          <w:b/>
          <w:sz w:val="24"/>
        </w:rPr>
        <w:t>Reactivo 9: </w:t>
      </w:r>
      <w:r>
        <w:rPr>
          <w:sz w:val="24"/>
        </w:rPr>
        <w:t>Estereotipos e impresión sobre los franceses</w:t>
      </w:r>
    </w:p>
    <w:p>
      <w:pPr>
        <w:pStyle w:val="BodyText"/>
        <w:spacing w:before="3"/>
        <w:rPr>
          <w:sz w:val="12"/>
        </w:rPr>
      </w:pPr>
    </w:p>
    <w:tbl>
      <w:tblPr>
        <w:tblW w:w="0" w:type="auto"/>
        <w:jc w:val="left"/>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13"/>
        <w:gridCol w:w="1534"/>
        <w:gridCol w:w="1556"/>
        <w:gridCol w:w="1525"/>
        <w:gridCol w:w="1550"/>
      </w:tblGrid>
      <w:tr>
        <w:trPr>
          <w:trHeight w:val="337" w:hRule="exact"/>
        </w:trPr>
        <w:tc>
          <w:tcPr>
            <w:tcW w:w="1913" w:type="dxa"/>
            <w:vMerge w:val="restart"/>
          </w:tcPr>
          <w:p>
            <w:pPr>
              <w:pStyle w:val="TableParagraph"/>
              <w:spacing w:line="240" w:lineRule="auto" w:before="4"/>
              <w:jc w:val="left"/>
              <w:rPr>
                <w:sz w:val="27"/>
              </w:rPr>
            </w:pPr>
          </w:p>
          <w:p>
            <w:pPr>
              <w:pStyle w:val="TableParagraph"/>
              <w:spacing w:line="240" w:lineRule="auto"/>
              <w:ind w:left="96"/>
              <w:jc w:val="left"/>
              <w:rPr>
                <w:sz w:val="24"/>
              </w:rPr>
            </w:pPr>
            <w:r>
              <w:rPr>
                <w:sz w:val="24"/>
              </w:rPr>
              <w:t>estereotipos</w:t>
            </w:r>
          </w:p>
        </w:tc>
        <w:tc>
          <w:tcPr>
            <w:tcW w:w="3089" w:type="dxa"/>
            <w:gridSpan w:val="2"/>
          </w:tcPr>
          <w:p>
            <w:pPr>
              <w:pStyle w:val="TableParagraph"/>
              <w:ind w:left="986"/>
              <w:jc w:val="left"/>
              <w:rPr>
                <w:sz w:val="24"/>
              </w:rPr>
            </w:pPr>
            <w:r>
              <w:rPr>
                <w:sz w:val="24"/>
              </w:rPr>
              <w:t>preprueba</w:t>
            </w:r>
          </w:p>
        </w:tc>
        <w:tc>
          <w:tcPr>
            <w:tcW w:w="3075" w:type="dxa"/>
            <w:gridSpan w:val="2"/>
          </w:tcPr>
          <w:p>
            <w:pPr>
              <w:pStyle w:val="TableParagraph"/>
              <w:ind w:left="960"/>
              <w:jc w:val="left"/>
              <w:rPr>
                <w:sz w:val="24"/>
              </w:rPr>
            </w:pPr>
            <w:r>
              <w:rPr>
                <w:sz w:val="24"/>
              </w:rPr>
              <w:t>posprueba</w:t>
            </w:r>
          </w:p>
        </w:tc>
      </w:tr>
      <w:tr>
        <w:trPr>
          <w:trHeight w:val="337" w:hRule="exact"/>
        </w:trPr>
        <w:tc>
          <w:tcPr>
            <w:tcW w:w="1913" w:type="dxa"/>
            <w:vMerge/>
          </w:tcPr>
          <w:p>
            <w:pPr/>
          </w:p>
        </w:tc>
        <w:tc>
          <w:tcPr>
            <w:tcW w:w="1534" w:type="dxa"/>
            <w:shd w:val="clear" w:color="auto" w:fill="C0C0C0"/>
          </w:tcPr>
          <w:p>
            <w:pPr>
              <w:pStyle w:val="TableParagraph"/>
              <w:spacing w:line="275" w:lineRule="exact"/>
              <w:ind w:left="575"/>
              <w:jc w:val="left"/>
              <w:rPr>
                <w:sz w:val="24"/>
              </w:rPr>
            </w:pPr>
            <w:r>
              <w:rPr>
                <w:sz w:val="24"/>
              </w:rPr>
              <w:t>GC</w:t>
            </w:r>
          </w:p>
        </w:tc>
        <w:tc>
          <w:tcPr>
            <w:tcW w:w="1556" w:type="dxa"/>
            <w:shd w:val="clear" w:color="auto" w:fill="C0C0C0"/>
          </w:tcPr>
          <w:p>
            <w:pPr>
              <w:pStyle w:val="TableParagraph"/>
              <w:spacing w:line="275" w:lineRule="exact"/>
              <w:ind w:right="591"/>
              <w:jc w:val="right"/>
              <w:rPr>
                <w:sz w:val="24"/>
              </w:rPr>
            </w:pPr>
            <w:r>
              <w:rPr>
                <w:sz w:val="24"/>
              </w:rPr>
              <w:t>GE</w:t>
            </w:r>
          </w:p>
        </w:tc>
        <w:tc>
          <w:tcPr>
            <w:tcW w:w="1525" w:type="dxa"/>
            <w:shd w:val="clear" w:color="auto" w:fill="C0C0C0"/>
          </w:tcPr>
          <w:p>
            <w:pPr>
              <w:pStyle w:val="TableParagraph"/>
              <w:spacing w:line="275" w:lineRule="exact"/>
              <w:ind w:left="571"/>
              <w:jc w:val="left"/>
              <w:rPr>
                <w:sz w:val="24"/>
              </w:rPr>
            </w:pPr>
            <w:r>
              <w:rPr>
                <w:sz w:val="24"/>
              </w:rPr>
              <w:t>GC</w:t>
            </w:r>
          </w:p>
        </w:tc>
        <w:tc>
          <w:tcPr>
            <w:tcW w:w="1550" w:type="dxa"/>
            <w:shd w:val="clear" w:color="auto" w:fill="C0C0C0"/>
          </w:tcPr>
          <w:p>
            <w:pPr>
              <w:pStyle w:val="TableParagraph"/>
              <w:spacing w:line="275" w:lineRule="exact"/>
              <w:ind w:right="591"/>
              <w:jc w:val="right"/>
              <w:rPr>
                <w:sz w:val="24"/>
              </w:rPr>
            </w:pPr>
            <w:r>
              <w:rPr>
                <w:sz w:val="24"/>
              </w:rPr>
              <w:t>GE</w:t>
            </w:r>
          </w:p>
        </w:tc>
      </w:tr>
      <w:tr>
        <w:trPr>
          <w:trHeight w:val="337" w:hRule="exact"/>
        </w:trPr>
        <w:tc>
          <w:tcPr>
            <w:tcW w:w="1913" w:type="dxa"/>
          </w:tcPr>
          <w:p>
            <w:pPr>
              <w:pStyle w:val="TableParagraph"/>
              <w:ind w:left="96"/>
              <w:jc w:val="left"/>
              <w:rPr>
                <w:sz w:val="24"/>
              </w:rPr>
            </w:pPr>
            <w:r>
              <w:rPr>
                <w:sz w:val="24"/>
              </w:rPr>
              <w:t>sin respuesta</w:t>
            </w:r>
          </w:p>
        </w:tc>
        <w:tc>
          <w:tcPr>
            <w:tcW w:w="1534" w:type="dxa"/>
          </w:tcPr>
          <w:p>
            <w:pPr>
              <w:pStyle w:val="TableParagraph"/>
              <w:rPr>
                <w:sz w:val="24"/>
              </w:rPr>
            </w:pPr>
            <w:r>
              <w:rPr>
                <w:w w:val="99"/>
                <w:sz w:val="24"/>
              </w:rPr>
              <w:t>-</w:t>
            </w:r>
          </w:p>
        </w:tc>
        <w:tc>
          <w:tcPr>
            <w:tcW w:w="1556" w:type="dxa"/>
          </w:tcPr>
          <w:p>
            <w:pPr>
              <w:pStyle w:val="TableParagraph"/>
              <w:ind w:right="1"/>
              <w:rPr>
                <w:sz w:val="24"/>
              </w:rPr>
            </w:pPr>
            <w:r>
              <w:rPr>
                <w:w w:val="99"/>
                <w:sz w:val="24"/>
              </w:rPr>
              <w:t>-</w:t>
            </w:r>
          </w:p>
        </w:tc>
        <w:tc>
          <w:tcPr>
            <w:tcW w:w="1525" w:type="dxa"/>
          </w:tcPr>
          <w:p>
            <w:pPr>
              <w:pStyle w:val="TableParagraph"/>
              <w:rPr>
                <w:sz w:val="24"/>
              </w:rPr>
            </w:pPr>
            <w:r>
              <w:rPr>
                <w:w w:val="99"/>
                <w:sz w:val="24"/>
              </w:rPr>
              <w:t>-</w:t>
            </w:r>
          </w:p>
        </w:tc>
        <w:tc>
          <w:tcPr>
            <w:tcW w:w="1550" w:type="dxa"/>
          </w:tcPr>
          <w:p>
            <w:pPr>
              <w:pStyle w:val="TableParagraph"/>
              <w:ind w:right="1"/>
              <w:rPr>
                <w:sz w:val="24"/>
              </w:rPr>
            </w:pPr>
            <w:r>
              <w:rPr>
                <w:w w:val="99"/>
                <w:sz w:val="24"/>
              </w:rPr>
              <w:t>-</w:t>
            </w:r>
          </w:p>
        </w:tc>
      </w:tr>
      <w:tr>
        <w:trPr>
          <w:trHeight w:val="337" w:hRule="exact"/>
        </w:trPr>
        <w:tc>
          <w:tcPr>
            <w:tcW w:w="1913" w:type="dxa"/>
            <w:shd w:val="clear" w:color="auto" w:fill="C0C0C0"/>
          </w:tcPr>
          <w:p>
            <w:pPr>
              <w:pStyle w:val="TableParagraph"/>
              <w:spacing w:line="275" w:lineRule="exact"/>
              <w:ind w:left="96"/>
              <w:jc w:val="left"/>
              <w:rPr>
                <w:sz w:val="24"/>
              </w:rPr>
            </w:pPr>
            <w:r>
              <w:rPr>
                <w:sz w:val="24"/>
              </w:rPr>
              <w:t>serios</w:t>
            </w:r>
          </w:p>
        </w:tc>
        <w:tc>
          <w:tcPr>
            <w:tcW w:w="1534" w:type="dxa"/>
            <w:shd w:val="clear" w:color="auto" w:fill="C0C0C0"/>
          </w:tcPr>
          <w:p>
            <w:pPr>
              <w:pStyle w:val="TableParagraph"/>
              <w:spacing w:line="275" w:lineRule="exact"/>
              <w:ind w:left="523"/>
              <w:jc w:val="left"/>
              <w:rPr>
                <w:sz w:val="24"/>
              </w:rPr>
            </w:pPr>
            <w:r>
              <w:rPr>
                <w:sz w:val="24"/>
              </w:rPr>
              <w:t>47.5</w:t>
            </w:r>
          </w:p>
        </w:tc>
        <w:tc>
          <w:tcPr>
            <w:tcW w:w="1556" w:type="dxa"/>
            <w:shd w:val="clear" w:color="auto" w:fill="C0C0C0"/>
          </w:tcPr>
          <w:p>
            <w:pPr>
              <w:pStyle w:val="TableParagraph"/>
              <w:spacing w:line="275" w:lineRule="exact"/>
              <w:ind w:right="532"/>
              <w:jc w:val="right"/>
              <w:rPr>
                <w:sz w:val="24"/>
              </w:rPr>
            </w:pPr>
            <w:r>
              <w:rPr>
                <w:sz w:val="24"/>
              </w:rPr>
              <w:t>57.9</w:t>
            </w:r>
          </w:p>
        </w:tc>
        <w:tc>
          <w:tcPr>
            <w:tcW w:w="1525" w:type="dxa"/>
            <w:shd w:val="clear" w:color="auto" w:fill="C0C0C0"/>
          </w:tcPr>
          <w:p>
            <w:pPr>
              <w:pStyle w:val="TableParagraph"/>
              <w:spacing w:line="275" w:lineRule="exact"/>
              <w:ind w:left="518"/>
              <w:jc w:val="left"/>
              <w:rPr>
                <w:sz w:val="24"/>
              </w:rPr>
            </w:pPr>
            <w:r>
              <w:rPr>
                <w:sz w:val="24"/>
              </w:rPr>
              <w:t>58.8</w:t>
            </w:r>
          </w:p>
        </w:tc>
        <w:tc>
          <w:tcPr>
            <w:tcW w:w="1550" w:type="dxa"/>
            <w:shd w:val="clear" w:color="auto" w:fill="C0C0C0"/>
          </w:tcPr>
          <w:p>
            <w:pPr>
              <w:pStyle w:val="TableParagraph"/>
              <w:spacing w:line="275" w:lineRule="exact"/>
              <w:ind w:right="530"/>
              <w:jc w:val="right"/>
              <w:rPr>
                <w:sz w:val="24"/>
              </w:rPr>
            </w:pPr>
            <w:r>
              <w:rPr>
                <w:sz w:val="24"/>
              </w:rPr>
              <w:t>68.4</w:t>
            </w:r>
          </w:p>
        </w:tc>
      </w:tr>
      <w:tr>
        <w:trPr>
          <w:trHeight w:val="337" w:hRule="exact"/>
        </w:trPr>
        <w:tc>
          <w:tcPr>
            <w:tcW w:w="1913" w:type="dxa"/>
          </w:tcPr>
          <w:p>
            <w:pPr>
              <w:pStyle w:val="TableParagraph"/>
              <w:ind w:left="96"/>
              <w:jc w:val="left"/>
              <w:rPr>
                <w:sz w:val="24"/>
              </w:rPr>
            </w:pPr>
            <w:r>
              <w:rPr>
                <w:sz w:val="24"/>
              </w:rPr>
              <w:t>liberales</w:t>
            </w:r>
          </w:p>
        </w:tc>
        <w:tc>
          <w:tcPr>
            <w:tcW w:w="1534" w:type="dxa"/>
          </w:tcPr>
          <w:p>
            <w:pPr>
              <w:pStyle w:val="TableParagraph"/>
              <w:ind w:left="523"/>
              <w:jc w:val="left"/>
              <w:rPr>
                <w:sz w:val="24"/>
              </w:rPr>
            </w:pPr>
            <w:r>
              <w:rPr>
                <w:sz w:val="24"/>
              </w:rPr>
              <w:t>41.2</w:t>
            </w:r>
          </w:p>
        </w:tc>
        <w:tc>
          <w:tcPr>
            <w:tcW w:w="1556" w:type="dxa"/>
          </w:tcPr>
          <w:p>
            <w:pPr>
              <w:pStyle w:val="TableParagraph"/>
              <w:ind w:right="532"/>
              <w:jc w:val="right"/>
              <w:rPr>
                <w:sz w:val="24"/>
              </w:rPr>
            </w:pPr>
            <w:r>
              <w:rPr>
                <w:sz w:val="24"/>
              </w:rPr>
              <w:t>57.9</w:t>
            </w:r>
          </w:p>
        </w:tc>
        <w:tc>
          <w:tcPr>
            <w:tcW w:w="1525" w:type="dxa"/>
          </w:tcPr>
          <w:p>
            <w:pPr>
              <w:pStyle w:val="TableParagraph"/>
              <w:ind w:left="518"/>
              <w:jc w:val="left"/>
              <w:rPr>
                <w:sz w:val="24"/>
              </w:rPr>
            </w:pPr>
            <w:r>
              <w:rPr>
                <w:sz w:val="24"/>
              </w:rPr>
              <w:t>47.1</w:t>
            </w:r>
          </w:p>
        </w:tc>
        <w:tc>
          <w:tcPr>
            <w:tcW w:w="1550" w:type="dxa"/>
          </w:tcPr>
          <w:p>
            <w:pPr>
              <w:pStyle w:val="TableParagraph"/>
              <w:ind w:right="530"/>
              <w:jc w:val="right"/>
              <w:rPr>
                <w:sz w:val="24"/>
              </w:rPr>
            </w:pPr>
            <w:r>
              <w:rPr>
                <w:sz w:val="24"/>
              </w:rPr>
              <w:t>26.3</w:t>
            </w:r>
          </w:p>
        </w:tc>
      </w:tr>
      <w:tr>
        <w:trPr>
          <w:trHeight w:val="337" w:hRule="exact"/>
        </w:trPr>
        <w:tc>
          <w:tcPr>
            <w:tcW w:w="1913" w:type="dxa"/>
            <w:shd w:val="clear" w:color="auto" w:fill="C0C0C0"/>
          </w:tcPr>
          <w:p>
            <w:pPr>
              <w:pStyle w:val="TableParagraph"/>
              <w:spacing w:line="275" w:lineRule="exact"/>
              <w:ind w:left="96"/>
              <w:jc w:val="left"/>
              <w:rPr>
                <w:sz w:val="24"/>
              </w:rPr>
            </w:pPr>
            <w:r>
              <w:rPr>
                <w:sz w:val="24"/>
              </w:rPr>
              <w:t>confiables</w:t>
            </w:r>
          </w:p>
        </w:tc>
        <w:tc>
          <w:tcPr>
            <w:tcW w:w="1534" w:type="dxa"/>
            <w:shd w:val="clear" w:color="auto" w:fill="C0C0C0"/>
          </w:tcPr>
          <w:p>
            <w:pPr>
              <w:pStyle w:val="TableParagraph"/>
              <w:spacing w:line="275" w:lineRule="exact"/>
              <w:ind w:left="523"/>
              <w:jc w:val="left"/>
              <w:rPr>
                <w:sz w:val="24"/>
              </w:rPr>
            </w:pPr>
            <w:r>
              <w:rPr>
                <w:sz w:val="24"/>
              </w:rPr>
              <w:t>35.3</w:t>
            </w:r>
          </w:p>
        </w:tc>
        <w:tc>
          <w:tcPr>
            <w:tcW w:w="1556" w:type="dxa"/>
            <w:shd w:val="clear" w:color="auto" w:fill="C0C0C0"/>
          </w:tcPr>
          <w:p>
            <w:pPr>
              <w:pStyle w:val="TableParagraph"/>
              <w:spacing w:line="275" w:lineRule="exact"/>
              <w:ind w:right="532"/>
              <w:jc w:val="right"/>
              <w:rPr>
                <w:sz w:val="24"/>
              </w:rPr>
            </w:pPr>
            <w:r>
              <w:rPr>
                <w:sz w:val="24"/>
              </w:rPr>
              <w:t>10.5</w:t>
            </w:r>
          </w:p>
        </w:tc>
        <w:tc>
          <w:tcPr>
            <w:tcW w:w="1525" w:type="dxa"/>
            <w:shd w:val="clear" w:color="auto" w:fill="C0C0C0"/>
          </w:tcPr>
          <w:p>
            <w:pPr>
              <w:pStyle w:val="TableParagraph"/>
              <w:spacing w:line="275" w:lineRule="exact"/>
              <w:ind w:left="518"/>
              <w:jc w:val="left"/>
              <w:rPr>
                <w:sz w:val="24"/>
              </w:rPr>
            </w:pPr>
            <w:r>
              <w:rPr>
                <w:sz w:val="24"/>
              </w:rPr>
              <w:t>23.5</w:t>
            </w:r>
          </w:p>
        </w:tc>
        <w:tc>
          <w:tcPr>
            <w:tcW w:w="1550" w:type="dxa"/>
            <w:shd w:val="clear" w:color="auto" w:fill="C0C0C0"/>
          </w:tcPr>
          <w:p>
            <w:pPr>
              <w:pStyle w:val="TableParagraph"/>
              <w:spacing w:line="275" w:lineRule="exact"/>
              <w:ind w:right="597"/>
              <w:jc w:val="right"/>
              <w:rPr>
                <w:sz w:val="24"/>
              </w:rPr>
            </w:pPr>
            <w:r>
              <w:rPr>
                <w:w w:val="95"/>
                <w:sz w:val="24"/>
              </w:rPr>
              <w:t>5.3</w:t>
            </w:r>
          </w:p>
        </w:tc>
      </w:tr>
      <w:tr>
        <w:trPr>
          <w:trHeight w:val="338" w:hRule="exact"/>
        </w:trPr>
        <w:tc>
          <w:tcPr>
            <w:tcW w:w="1913" w:type="dxa"/>
          </w:tcPr>
          <w:p>
            <w:pPr>
              <w:pStyle w:val="TableParagraph"/>
              <w:ind w:left="96"/>
              <w:jc w:val="left"/>
              <w:rPr>
                <w:sz w:val="24"/>
              </w:rPr>
            </w:pPr>
            <w:r>
              <w:rPr>
                <w:sz w:val="24"/>
              </w:rPr>
              <w:t>inteligentes</w:t>
            </w:r>
          </w:p>
        </w:tc>
        <w:tc>
          <w:tcPr>
            <w:tcW w:w="1534" w:type="dxa"/>
          </w:tcPr>
          <w:p>
            <w:pPr>
              <w:pStyle w:val="TableParagraph"/>
              <w:ind w:left="523"/>
              <w:jc w:val="left"/>
              <w:rPr>
                <w:sz w:val="24"/>
              </w:rPr>
            </w:pPr>
            <w:r>
              <w:rPr>
                <w:sz w:val="24"/>
              </w:rPr>
              <w:t>35.3</w:t>
            </w:r>
          </w:p>
        </w:tc>
        <w:tc>
          <w:tcPr>
            <w:tcW w:w="1556" w:type="dxa"/>
          </w:tcPr>
          <w:p>
            <w:pPr>
              <w:pStyle w:val="TableParagraph"/>
              <w:ind w:right="532"/>
              <w:jc w:val="right"/>
              <w:rPr>
                <w:sz w:val="24"/>
              </w:rPr>
            </w:pPr>
            <w:r>
              <w:rPr>
                <w:sz w:val="24"/>
              </w:rPr>
              <w:t>42.1</w:t>
            </w:r>
          </w:p>
        </w:tc>
        <w:tc>
          <w:tcPr>
            <w:tcW w:w="1525" w:type="dxa"/>
          </w:tcPr>
          <w:p>
            <w:pPr>
              <w:pStyle w:val="TableParagraph"/>
              <w:ind w:left="518"/>
              <w:jc w:val="left"/>
              <w:rPr>
                <w:sz w:val="24"/>
              </w:rPr>
            </w:pPr>
            <w:r>
              <w:rPr>
                <w:sz w:val="24"/>
              </w:rPr>
              <w:t>52.9</w:t>
            </w:r>
          </w:p>
        </w:tc>
        <w:tc>
          <w:tcPr>
            <w:tcW w:w="1550" w:type="dxa"/>
          </w:tcPr>
          <w:p>
            <w:pPr>
              <w:pStyle w:val="TableParagraph"/>
              <w:ind w:right="530"/>
              <w:jc w:val="right"/>
              <w:rPr>
                <w:sz w:val="24"/>
              </w:rPr>
            </w:pPr>
            <w:r>
              <w:rPr>
                <w:sz w:val="24"/>
              </w:rPr>
              <w:t>52.6</w:t>
            </w:r>
          </w:p>
        </w:tc>
      </w:tr>
      <w:tr>
        <w:trPr>
          <w:trHeight w:val="336" w:hRule="exact"/>
        </w:trPr>
        <w:tc>
          <w:tcPr>
            <w:tcW w:w="1913" w:type="dxa"/>
            <w:shd w:val="clear" w:color="auto" w:fill="C0C0C0"/>
          </w:tcPr>
          <w:p>
            <w:pPr>
              <w:pStyle w:val="TableParagraph"/>
              <w:ind w:left="96"/>
              <w:jc w:val="left"/>
              <w:rPr>
                <w:sz w:val="24"/>
              </w:rPr>
            </w:pPr>
            <w:r>
              <w:rPr>
                <w:sz w:val="24"/>
              </w:rPr>
              <w:t>superiores</w:t>
            </w:r>
          </w:p>
        </w:tc>
        <w:tc>
          <w:tcPr>
            <w:tcW w:w="1534" w:type="dxa"/>
            <w:shd w:val="clear" w:color="auto" w:fill="C0C0C0"/>
          </w:tcPr>
          <w:p>
            <w:pPr>
              <w:pStyle w:val="TableParagraph"/>
              <w:ind w:right="1"/>
              <w:rPr>
                <w:sz w:val="24"/>
              </w:rPr>
            </w:pPr>
            <w:r>
              <w:rPr>
                <w:w w:val="99"/>
                <w:sz w:val="24"/>
              </w:rPr>
              <w:t>0</w:t>
            </w:r>
          </w:p>
        </w:tc>
        <w:tc>
          <w:tcPr>
            <w:tcW w:w="1556" w:type="dxa"/>
            <w:shd w:val="clear" w:color="auto" w:fill="C0C0C0"/>
          </w:tcPr>
          <w:p>
            <w:pPr>
              <w:pStyle w:val="TableParagraph"/>
              <w:ind w:left="96" w:right="97"/>
              <w:rPr>
                <w:sz w:val="24"/>
              </w:rPr>
            </w:pPr>
            <w:r>
              <w:rPr>
                <w:sz w:val="24"/>
              </w:rPr>
              <w:t>5.3</w:t>
            </w:r>
          </w:p>
        </w:tc>
        <w:tc>
          <w:tcPr>
            <w:tcW w:w="1525" w:type="dxa"/>
            <w:shd w:val="clear" w:color="auto" w:fill="C0C0C0"/>
          </w:tcPr>
          <w:p>
            <w:pPr>
              <w:pStyle w:val="TableParagraph"/>
              <w:ind w:right="1"/>
              <w:rPr>
                <w:sz w:val="24"/>
              </w:rPr>
            </w:pPr>
            <w:r>
              <w:rPr>
                <w:w w:val="99"/>
                <w:sz w:val="24"/>
              </w:rPr>
              <w:t>0</w:t>
            </w:r>
          </w:p>
        </w:tc>
        <w:tc>
          <w:tcPr>
            <w:tcW w:w="1550" w:type="dxa"/>
            <w:shd w:val="clear" w:color="auto" w:fill="C0C0C0"/>
          </w:tcPr>
          <w:p>
            <w:pPr>
              <w:pStyle w:val="TableParagraph"/>
              <w:ind w:right="3"/>
              <w:rPr>
                <w:sz w:val="24"/>
              </w:rPr>
            </w:pPr>
            <w:r>
              <w:rPr>
                <w:w w:val="99"/>
                <w:sz w:val="24"/>
              </w:rPr>
              <w:t>0</w:t>
            </w:r>
          </w:p>
        </w:tc>
      </w:tr>
      <w:tr>
        <w:trPr>
          <w:trHeight w:val="338" w:hRule="exact"/>
        </w:trPr>
        <w:tc>
          <w:tcPr>
            <w:tcW w:w="1913" w:type="dxa"/>
          </w:tcPr>
          <w:p>
            <w:pPr>
              <w:pStyle w:val="TableParagraph"/>
              <w:spacing w:line="240" w:lineRule="auto"/>
              <w:ind w:left="96"/>
              <w:jc w:val="left"/>
              <w:rPr>
                <w:sz w:val="24"/>
              </w:rPr>
            </w:pPr>
            <w:r>
              <w:rPr>
                <w:sz w:val="24"/>
              </w:rPr>
              <w:t>nacionalistas</w:t>
            </w:r>
          </w:p>
        </w:tc>
        <w:tc>
          <w:tcPr>
            <w:tcW w:w="1534" w:type="dxa"/>
          </w:tcPr>
          <w:p>
            <w:pPr>
              <w:pStyle w:val="TableParagraph"/>
              <w:spacing w:line="240" w:lineRule="auto"/>
              <w:ind w:left="523"/>
              <w:jc w:val="left"/>
              <w:rPr>
                <w:sz w:val="24"/>
              </w:rPr>
            </w:pPr>
            <w:r>
              <w:rPr>
                <w:sz w:val="24"/>
              </w:rPr>
              <w:t>23.5</w:t>
            </w:r>
          </w:p>
        </w:tc>
        <w:tc>
          <w:tcPr>
            <w:tcW w:w="1556" w:type="dxa"/>
          </w:tcPr>
          <w:p>
            <w:pPr>
              <w:pStyle w:val="TableParagraph"/>
              <w:spacing w:line="240" w:lineRule="auto"/>
              <w:ind w:right="532"/>
              <w:jc w:val="right"/>
              <w:rPr>
                <w:sz w:val="24"/>
              </w:rPr>
            </w:pPr>
            <w:r>
              <w:rPr>
                <w:sz w:val="24"/>
              </w:rPr>
              <w:t>26.3</w:t>
            </w:r>
          </w:p>
        </w:tc>
        <w:tc>
          <w:tcPr>
            <w:tcW w:w="1525" w:type="dxa"/>
          </w:tcPr>
          <w:p>
            <w:pPr>
              <w:pStyle w:val="TableParagraph"/>
              <w:spacing w:line="240" w:lineRule="auto"/>
              <w:ind w:left="518"/>
              <w:jc w:val="left"/>
              <w:rPr>
                <w:sz w:val="24"/>
              </w:rPr>
            </w:pPr>
            <w:r>
              <w:rPr>
                <w:sz w:val="24"/>
              </w:rPr>
              <w:t>23.5</w:t>
            </w:r>
          </w:p>
        </w:tc>
        <w:tc>
          <w:tcPr>
            <w:tcW w:w="1550" w:type="dxa"/>
          </w:tcPr>
          <w:p>
            <w:pPr>
              <w:pStyle w:val="TableParagraph"/>
              <w:spacing w:line="240" w:lineRule="auto"/>
              <w:ind w:right="530"/>
              <w:jc w:val="right"/>
              <w:rPr>
                <w:sz w:val="24"/>
              </w:rPr>
            </w:pPr>
            <w:r>
              <w:rPr>
                <w:sz w:val="24"/>
              </w:rPr>
              <w:t>89.5</w:t>
            </w:r>
          </w:p>
        </w:tc>
      </w:tr>
      <w:tr>
        <w:trPr>
          <w:trHeight w:val="336" w:hRule="exact"/>
        </w:trPr>
        <w:tc>
          <w:tcPr>
            <w:tcW w:w="1913" w:type="dxa"/>
            <w:shd w:val="clear" w:color="auto" w:fill="C0C0C0"/>
          </w:tcPr>
          <w:p>
            <w:pPr>
              <w:pStyle w:val="TableParagraph"/>
              <w:ind w:left="96"/>
              <w:jc w:val="left"/>
              <w:rPr>
                <w:sz w:val="24"/>
              </w:rPr>
            </w:pPr>
            <w:r>
              <w:rPr>
                <w:sz w:val="24"/>
              </w:rPr>
              <w:t>cultos</w:t>
            </w:r>
          </w:p>
        </w:tc>
        <w:tc>
          <w:tcPr>
            <w:tcW w:w="1534" w:type="dxa"/>
            <w:shd w:val="clear" w:color="auto" w:fill="C0C0C0"/>
          </w:tcPr>
          <w:p>
            <w:pPr>
              <w:pStyle w:val="TableParagraph"/>
              <w:ind w:left="523"/>
              <w:jc w:val="left"/>
              <w:rPr>
                <w:sz w:val="24"/>
              </w:rPr>
            </w:pPr>
            <w:r>
              <w:rPr>
                <w:sz w:val="24"/>
              </w:rPr>
              <w:t>47.1</w:t>
            </w:r>
          </w:p>
        </w:tc>
        <w:tc>
          <w:tcPr>
            <w:tcW w:w="1556" w:type="dxa"/>
            <w:shd w:val="clear" w:color="auto" w:fill="C0C0C0"/>
          </w:tcPr>
          <w:p>
            <w:pPr>
              <w:pStyle w:val="TableParagraph"/>
              <w:ind w:right="532"/>
              <w:jc w:val="right"/>
              <w:rPr>
                <w:sz w:val="24"/>
              </w:rPr>
            </w:pPr>
            <w:r>
              <w:rPr>
                <w:sz w:val="24"/>
              </w:rPr>
              <w:t>42.1</w:t>
            </w:r>
          </w:p>
        </w:tc>
        <w:tc>
          <w:tcPr>
            <w:tcW w:w="1525" w:type="dxa"/>
            <w:shd w:val="clear" w:color="auto" w:fill="C0C0C0"/>
          </w:tcPr>
          <w:p>
            <w:pPr>
              <w:pStyle w:val="TableParagraph"/>
              <w:ind w:left="518"/>
              <w:jc w:val="left"/>
              <w:rPr>
                <w:sz w:val="24"/>
              </w:rPr>
            </w:pPr>
            <w:r>
              <w:rPr>
                <w:sz w:val="24"/>
              </w:rPr>
              <w:t>35.3</w:t>
            </w:r>
          </w:p>
        </w:tc>
        <w:tc>
          <w:tcPr>
            <w:tcW w:w="1550" w:type="dxa"/>
            <w:shd w:val="clear" w:color="auto" w:fill="C0C0C0"/>
          </w:tcPr>
          <w:p>
            <w:pPr>
              <w:pStyle w:val="TableParagraph"/>
              <w:ind w:right="530"/>
              <w:jc w:val="right"/>
              <w:rPr>
                <w:sz w:val="24"/>
              </w:rPr>
            </w:pPr>
            <w:r>
              <w:rPr>
                <w:sz w:val="24"/>
              </w:rPr>
              <w:t>68.4</w:t>
            </w:r>
          </w:p>
        </w:tc>
      </w:tr>
      <w:tr>
        <w:trPr>
          <w:trHeight w:val="338" w:hRule="exact"/>
        </w:trPr>
        <w:tc>
          <w:tcPr>
            <w:tcW w:w="1913" w:type="dxa"/>
          </w:tcPr>
          <w:p>
            <w:pPr>
              <w:pStyle w:val="TableParagraph"/>
              <w:spacing w:line="240" w:lineRule="auto"/>
              <w:ind w:left="96"/>
              <w:jc w:val="left"/>
              <w:rPr>
                <w:sz w:val="24"/>
              </w:rPr>
            </w:pPr>
            <w:r>
              <w:rPr>
                <w:sz w:val="24"/>
              </w:rPr>
              <w:t>amables</w:t>
            </w:r>
          </w:p>
        </w:tc>
        <w:tc>
          <w:tcPr>
            <w:tcW w:w="1534" w:type="dxa"/>
          </w:tcPr>
          <w:p>
            <w:pPr>
              <w:pStyle w:val="TableParagraph"/>
              <w:spacing w:line="240" w:lineRule="auto"/>
              <w:ind w:left="523"/>
              <w:jc w:val="left"/>
              <w:rPr>
                <w:sz w:val="24"/>
              </w:rPr>
            </w:pPr>
            <w:r>
              <w:rPr>
                <w:sz w:val="24"/>
              </w:rPr>
              <w:t>41.2</w:t>
            </w:r>
          </w:p>
        </w:tc>
        <w:tc>
          <w:tcPr>
            <w:tcW w:w="1556" w:type="dxa"/>
          </w:tcPr>
          <w:p>
            <w:pPr>
              <w:pStyle w:val="TableParagraph"/>
              <w:spacing w:line="240" w:lineRule="auto"/>
              <w:ind w:right="532"/>
              <w:jc w:val="right"/>
              <w:rPr>
                <w:sz w:val="24"/>
              </w:rPr>
            </w:pPr>
            <w:r>
              <w:rPr>
                <w:sz w:val="24"/>
              </w:rPr>
              <w:t>10.5</w:t>
            </w:r>
          </w:p>
        </w:tc>
        <w:tc>
          <w:tcPr>
            <w:tcW w:w="1525" w:type="dxa"/>
          </w:tcPr>
          <w:p>
            <w:pPr>
              <w:pStyle w:val="TableParagraph"/>
              <w:spacing w:line="240" w:lineRule="auto"/>
              <w:ind w:left="518"/>
              <w:jc w:val="left"/>
              <w:rPr>
                <w:sz w:val="24"/>
              </w:rPr>
            </w:pPr>
            <w:r>
              <w:rPr>
                <w:sz w:val="24"/>
              </w:rPr>
              <w:t>47.1</w:t>
            </w:r>
          </w:p>
        </w:tc>
        <w:tc>
          <w:tcPr>
            <w:tcW w:w="1550" w:type="dxa"/>
          </w:tcPr>
          <w:p>
            <w:pPr>
              <w:pStyle w:val="TableParagraph"/>
              <w:spacing w:line="240" w:lineRule="auto"/>
              <w:ind w:right="530"/>
              <w:jc w:val="right"/>
              <w:rPr>
                <w:sz w:val="24"/>
              </w:rPr>
            </w:pPr>
            <w:r>
              <w:rPr>
                <w:sz w:val="24"/>
              </w:rPr>
              <w:t>15.8</w:t>
            </w:r>
          </w:p>
        </w:tc>
      </w:tr>
      <w:tr>
        <w:trPr>
          <w:trHeight w:val="336" w:hRule="exact"/>
        </w:trPr>
        <w:tc>
          <w:tcPr>
            <w:tcW w:w="1913" w:type="dxa"/>
            <w:shd w:val="clear" w:color="auto" w:fill="C0C0C0"/>
          </w:tcPr>
          <w:p>
            <w:pPr>
              <w:pStyle w:val="TableParagraph"/>
              <w:ind w:left="96"/>
              <w:jc w:val="left"/>
              <w:rPr>
                <w:sz w:val="24"/>
              </w:rPr>
            </w:pPr>
            <w:r>
              <w:rPr>
                <w:sz w:val="24"/>
              </w:rPr>
              <w:t>individualistas</w:t>
            </w:r>
          </w:p>
        </w:tc>
        <w:tc>
          <w:tcPr>
            <w:tcW w:w="1534" w:type="dxa"/>
            <w:shd w:val="clear" w:color="auto" w:fill="C0C0C0"/>
          </w:tcPr>
          <w:p>
            <w:pPr>
              <w:pStyle w:val="TableParagraph"/>
              <w:ind w:left="523"/>
              <w:jc w:val="left"/>
              <w:rPr>
                <w:sz w:val="24"/>
              </w:rPr>
            </w:pPr>
            <w:r>
              <w:rPr>
                <w:sz w:val="24"/>
              </w:rPr>
              <w:t>35.3</w:t>
            </w:r>
          </w:p>
        </w:tc>
        <w:tc>
          <w:tcPr>
            <w:tcW w:w="1556" w:type="dxa"/>
            <w:shd w:val="clear" w:color="auto" w:fill="C0C0C0"/>
          </w:tcPr>
          <w:p>
            <w:pPr>
              <w:pStyle w:val="TableParagraph"/>
              <w:ind w:right="532"/>
              <w:jc w:val="right"/>
              <w:rPr>
                <w:sz w:val="24"/>
              </w:rPr>
            </w:pPr>
            <w:r>
              <w:rPr>
                <w:sz w:val="24"/>
              </w:rPr>
              <w:t>36.8</w:t>
            </w:r>
          </w:p>
        </w:tc>
        <w:tc>
          <w:tcPr>
            <w:tcW w:w="1525" w:type="dxa"/>
            <w:shd w:val="clear" w:color="auto" w:fill="C0C0C0"/>
          </w:tcPr>
          <w:p>
            <w:pPr>
              <w:pStyle w:val="TableParagraph"/>
              <w:ind w:left="518"/>
              <w:jc w:val="left"/>
              <w:rPr>
                <w:sz w:val="24"/>
              </w:rPr>
            </w:pPr>
            <w:r>
              <w:rPr>
                <w:sz w:val="24"/>
              </w:rPr>
              <w:t>29.4</w:t>
            </w:r>
          </w:p>
        </w:tc>
        <w:tc>
          <w:tcPr>
            <w:tcW w:w="1550" w:type="dxa"/>
            <w:shd w:val="clear" w:color="auto" w:fill="C0C0C0"/>
          </w:tcPr>
          <w:p>
            <w:pPr>
              <w:pStyle w:val="TableParagraph"/>
              <w:ind w:right="530"/>
              <w:jc w:val="right"/>
              <w:rPr>
                <w:sz w:val="24"/>
              </w:rPr>
            </w:pPr>
            <w:r>
              <w:rPr>
                <w:sz w:val="24"/>
              </w:rPr>
              <w:t>42.1</w:t>
            </w:r>
          </w:p>
        </w:tc>
      </w:tr>
      <w:tr>
        <w:trPr>
          <w:trHeight w:val="338" w:hRule="exact"/>
        </w:trPr>
        <w:tc>
          <w:tcPr>
            <w:tcW w:w="1913" w:type="dxa"/>
          </w:tcPr>
          <w:p>
            <w:pPr>
              <w:pStyle w:val="TableParagraph"/>
              <w:spacing w:line="240" w:lineRule="auto"/>
              <w:ind w:left="96"/>
              <w:jc w:val="left"/>
              <w:rPr>
                <w:sz w:val="24"/>
              </w:rPr>
            </w:pPr>
            <w:r>
              <w:rPr>
                <w:sz w:val="24"/>
              </w:rPr>
              <w:t>desarrollados</w:t>
            </w:r>
          </w:p>
        </w:tc>
        <w:tc>
          <w:tcPr>
            <w:tcW w:w="1534" w:type="dxa"/>
          </w:tcPr>
          <w:p>
            <w:pPr>
              <w:pStyle w:val="TableParagraph"/>
              <w:spacing w:line="240" w:lineRule="auto"/>
              <w:ind w:left="523"/>
              <w:jc w:val="left"/>
              <w:rPr>
                <w:sz w:val="24"/>
              </w:rPr>
            </w:pPr>
            <w:r>
              <w:rPr>
                <w:sz w:val="24"/>
              </w:rPr>
              <w:t>47.1</w:t>
            </w:r>
          </w:p>
        </w:tc>
        <w:tc>
          <w:tcPr>
            <w:tcW w:w="1556" w:type="dxa"/>
          </w:tcPr>
          <w:p>
            <w:pPr>
              <w:pStyle w:val="TableParagraph"/>
              <w:spacing w:line="240" w:lineRule="auto"/>
              <w:ind w:right="532"/>
              <w:jc w:val="right"/>
              <w:rPr>
                <w:sz w:val="24"/>
              </w:rPr>
            </w:pPr>
            <w:r>
              <w:rPr>
                <w:sz w:val="24"/>
              </w:rPr>
              <w:t>26.3</w:t>
            </w:r>
          </w:p>
        </w:tc>
        <w:tc>
          <w:tcPr>
            <w:tcW w:w="1525" w:type="dxa"/>
          </w:tcPr>
          <w:p>
            <w:pPr>
              <w:pStyle w:val="TableParagraph"/>
              <w:spacing w:line="240" w:lineRule="auto"/>
              <w:ind w:left="518"/>
              <w:jc w:val="left"/>
              <w:rPr>
                <w:sz w:val="24"/>
              </w:rPr>
            </w:pPr>
            <w:r>
              <w:rPr>
                <w:sz w:val="24"/>
              </w:rPr>
              <w:t>47.1</w:t>
            </w:r>
          </w:p>
        </w:tc>
        <w:tc>
          <w:tcPr>
            <w:tcW w:w="1550" w:type="dxa"/>
          </w:tcPr>
          <w:p>
            <w:pPr>
              <w:pStyle w:val="TableParagraph"/>
              <w:spacing w:line="240" w:lineRule="auto"/>
              <w:ind w:right="530"/>
              <w:jc w:val="right"/>
              <w:rPr>
                <w:sz w:val="24"/>
              </w:rPr>
            </w:pPr>
            <w:r>
              <w:rPr>
                <w:sz w:val="24"/>
              </w:rPr>
              <w:t>31.6</w:t>
            </w:r>
          </w:p>
        </w:tc>
      </w:tr>
      <w:tr>
        <w:trPr>
          <w:trHeight w:val="338" w:hRule="exact"/>
        </w:trPr>
        <w:tc>
          <w:tcPr>
            <w:tcW w:w="1913" w:type="dxa"/>
            <w:shd w:val="clear" w:color="auto" w:fill="C0C0C0"/>
          </w:tcPr>
          <w:p>
            <w:pPr>
              <w:pStyle w:val="TableParagraph"/>
              <w:ind w:left="96"/>
              <w:jc w:val="left"/>
              <w:rPr>
                <w:sz w:val="24"/>
              </w:rPr>
            </w:pPr>
            <w:r>
              <w:rPr>
                <w:sz w:val="24"/>
              </w:rPr>
              <w:t>fríos</w:t>
            </w:r>
          </w:p>
        </w:tc>
        <w:tc>
          <w:tcPr>
            <w:tcW w:w="1534" w:type="dxa"/>
            <w:shd w:val="clear" w:color="auto" w:fill="C0C0C0"/>
          </w:tcPr>
          <w:p>
            <w:pPr>
              <w:pStyle w:val="TableParagraph"/>
              <w:ind w:left="523"/>
              <w:jc w:val="left"/>
              <w:rPr>
                <w:sz w:val="24"/>
              </w:rPr>
            </w:pPr>
            <w:r>
              <w:rPr>
                <w:sz w:val="24"/>
              </w:rPr>
              <w:t>47.1</w:t>
            </w:r>
          </w:p>
        </w:tc>
        <w:tc>
          <w:tcPr>
            <w:tcW w:w="1556" w:type="dxa"/>
            <w:shd w:val="clear" w:color="auto" w:fill="C0C0C0"/>
          </w:tcPr>
          <w:p>
            <w:pPr>
              <w:pStyle w:val="TableParagraph"/>
              <w:ind w:right="532"/>
              <w:jc w:val="right"/>
              <w:rPr>
                <w:sz w:val="24"/>
              </w:rPr>
            </w:pPr>
            <w:r>
              <w:rPr>
                <w:sz w:val="24"/>
              </w:rPr>
              <w:t>73.7</w:t>
            </w:r>
          </w:p>
        </w:tc>
        <w:tc>
          <w:tcPr>
            <w:tcW w:w="1525" w:type="dxa"/>
            <w:shd w:val="clear" w:color="auto" w:fill="C0C0C0"/>
          </w:tcPr>
          <w:p>
            <w:pPr>
              <w:pStyle w:val="TableParagraph"/>
              <w:ind w:left="518"/>
              <w:jc w:val="left"/>
              <w:rPr>
                <w:sz w:val="24"/>
              </w:rPr>
            </w:pPr>
            <w:r>
              <w:rPr>
                <w:sz w:val="24"/>
              </w:rPr>
              <w:t>52.9</w:t>
            </w:r>
          </w:p>
        </w:tc>
        <w:tc>
          <w:tcPr>
            <w:tcW w:w="1550" w:type="dxa"/>
            <w:shd w:val="clear" w:color="auto" w:fill="C0C0C0"/>
          </w:tcPr>
          <w:p>
            <w:pPr>
              <w:pStyle w:val="TableParagraph"/>
              <w:ind w:right="530"/>
              <w:jc w:val="right"/>
              <w:rPr>
                <w:sz w:val="24"/>
              </w:rPr>
            </w:pPr>
            <w:r>
              <w:rPr>
                <w:sz w:val="24"/>
              </w:rPr>
              <w:t>52.6</w:t>
            </w:r>
          </w:p>
        </w:tc>
      </w:tr>
      <w:tr>
        <w:trPr>
          <w:trHeight w:val="337" w:hRule="exact"/>
        </w:trPr>
        <w:tc>
          <w:tcPr>
            <w:tcW w:w="1913" w:type="dxa"/>
          </w:tcPr>
          <w:p>
            <w:pPr>
              <w:pStyle w:val="TableParagraph"/>
              <w:ind w:left="96"/>
              <w:jc w:val="left"/>
              <w:rPr>
                <w:sz w:val="24"/>
              </w:rPr>
            </w:pPr>
            <w:r>
              <w:rPr>
                <w:sz w:val="24"/>
              </w:rPr>
              <w:t>machistas</w:t>
            </w:r>
          </w:p>
        </w:tc>
        <w:tc>
          <w:tcPr>
            <w:tcW w:w="1534" w:type="dxa"/>
          </w:tcPr>
          <w:p>
            <w:pPr>
              <w:pStyle w:val="TableParagraph"/>
              <w:ind w:right="1"/>
              <w:rPr>
                <w:sz w:val="24"/>
              </w:rPr>
            </w:pPr>
            <w:r>
              <w:rPr>
                <w:w w:val="99"/>
                <w:sz w:val="24"/>
              </w:rPr>
              <w:t>0</w:t>
            </w:r>
          </w:p>
        </w:tc>
        <w:tc>
          <w:tcPr>
            <w:tcW w:w="1556" w:type="dxa"/>
          </w:tcPr>
          <w:p>
            <w:pPr>
              <w:pStyle w:val="TableParagraph"/>
              <w:ind w:left="96" w:right="97"/>
              <w:rPr>
                <w:sz w:val="24"/>
              </w:rPr>
            </w:pPr>
            <w:r>
              <w:rPr>
                <w:sz w:val="24"/>
              </w:rPr>
              <w:t>5.3</w:t>
            </w:r>
          </w:p>
        </w:tc>
        <w:tc>
          <w:tcPr>
            <w:tcW w:w="1525" w:type="dxa"/>
          </w:tcPr>
          <w:p>
            <w:pPr>
              <w:pStyle w:val="TableParagraph"/>
              <w:ind w:left="585"/>
              <w:jc w:val="left"/>
              <w:rPr>
                <w:sz w:val="24"/>
              </w:rPr>
            </w:pPr>
            <w:r>
              <w:rPr>
                <w:sz w:val="24"/>
              </w:rPr>
              <w:t>5.9</w:t>
            </w:r>
          </w:p>
        </w:tc>
        <w:tc>
          <w:tcPr>
            <w:tcW w:w="1550" w:type="dxa"/>
          </w:tcPr>
          <w:p>
            <w:pPr>
              <w:pStyle w:val="TableParagraph"/>
              <w:ind w:right="530"/>
              <w:jc w:val="right"/>
              <w:rPr>
                <w:sz w:val="24"/>
              </w:rPr>
            </w:pPr>
            <w:r>
              <w:rPr>
                <w:sz w:val="24"/>
              </w:rPr>
              <w:t>10.5</w:t>
            </w:r>
          </w:p>
        </w:tc>
      </w:tr>
      <w:tr>
        <w:trPr>
          <w:trHeight w:val="337" w:hRule="exact"/>
        </w:trPr>
        <w:tc>
          <w:tcPr>
            <w:tcW w:w="1913" w:type="dxa"/>
            <w:shd w:val="clear" w:color="auto" w:fill="C0C0C0"/>
          </w:tcPr>
          <w:p>
            <w:pPr>
              <w:pStyle w:val="TableParagraph"/>
              <w:spacing w:line="275" w:lineRule="exact"/>
              <w:ind w:left="96"/>
              <w:jc w:val="left"/>
              <w:rPr>
                <w:sz w:val="24"/>
              </w:rPr>
            </w:pPr>
            <w:r>
              <w:rPr>
                <w:sz w:val="24"/>
              </w:rPr>
              <w:t>románticos</w:t>
            </w:r>
          </w:p>
        </w:tc>
        <w:tc>
          <w:tcPr>
            <w:tcW w:w="1534" w:type="dxa"/>
            <w:shd w:val="clear" w:color="auto" w:fill="C0C0C0"/>
          </w:tcPr>
          <w:p>
            <w:pPr>
              <w:pStyle w:val="TableParagraph"/>
              <w:spacing w:line="275" w:lineRule="exact"/>
              <w:ind w:left="523"/>
              <w:jc w:val="left"/>
              <w:rPr>
                <w:sz w:val="24"/>
              </w:rPr>
            </w:pPr>
            <w:r>
              <w:rPr>
                <w:sz w:val="24"/>
              </w:rPr>
              <w:t>29.4</w:t>
            </w:r>
          </w:p>
        </w:tc>
        <w:tc>
          <w:tcPr>
            <w:tcW w:w="1556" w:type="dxa"/>
            <w:shd w:val="clear" w:color="auto" w:fill="C0C0C0"/>
          </w:tcPr>
          <w:p>
            <w:pPr>
              <w:pStyle w:val="TableParagraph"/>
              <w:spacing w:line="275" w:lineRule="exact"/>
              <w:ind w:right="532"/>
              <w:jc w:val="right"/>
              <w:rPr>
                <w:sz w:val="24"/>
              </w:rPr>
            </w:pPr>
            <w:r>
              <w:rPr>
                <w:sz w:val="24"/>
              </w:rPr>
              <w:t>10.5</w:t>
            </w:r>
          </w:p>
        </w:tc>
        <w:tc>
          <w:tcPr>
            <w:tcW w:w="1525" w:type="dxa"/>
            <w:shd w:val="clear" w:color="auto" w:fill="C0C0C0"/>
          </w:tcPr>
          <w:p>
            <w:pPr>
              <w:pStyle w:val="TableParagraph"/>
              <w:spacing w:line="275" w:lineRule="exact"/>
              <w:ind w:left="518"/>
              <w:jc w:val="left"/>
              <w:rPr>
                <w:sz w:val="24"/>
              </w:rPr>
            </w:pPr>
            <w:r>
              <w:rPr>
                <w:sz w:val="24"/>
              </w:rPr>
              <w:t>23.5</w:t>
            </w:r>
          </w:p>
        </w:tc>
        <w:tc>
          <w:tcPr>
            <w:tcW w:w="1550" w:type="dxa"/>
            <w:shd w:val="clear" w:color="auto" w:fill="C0C0C0"/>
          </w:tcPr>
          <w:p>
            <w:pPr>
              <w:pStyle w:val="TableParagraph"/>
              <w:spacing w:line="275" w:lineRule="exact"/>
              <w:ind w:right="530"/>
              <w:jc w:val="right"/>
              <w:rPr>
                <w:sz w:val="24"/>
              </w:rPr>
            </w:pPr>
            <w:r>
              <w:rPr>
                <w:sz w:val="24"/>
              </w:rPr>
              <w:t>10.5</w:t>
            </w:r>
          </w:p>
        </w:tc>
      </w:tr>
      <w:tr>
        <w:trPr>
          <w:trHeight w:val="338" w:hRule="exact"/>
        </w:trPr>
        <w:tc>
          <w:tcPr>
            <w:tcW w:w="1913" w:type="dxa"/>
          </w:tcPr>
          <w:p>
            <w:pPr>
              <w:pStyle w:val="TableParagraph"/>
              <w:spacing w:line="275" w:lineRule="exact"/>
              <w:ind w:left="96"/>
              <w:jc w:val="left"/>
              <w:rPr>
                <w:sz w:val="24"/>
              </w:rPr>
            </w:pPr>
            <w:r>
              <w:rPr>
                <w:sz w:val="24"/>
              </w:rPr>
              <w:t>engreídos</w:t>
            </w:r>
          </w:p>
        </w:tc>
        <w:tc>
          <w:tcPr>
            <w:tcW w:w="1534" w:type="dxa"/>
          </w:tcPr>
          <w:p>
            <w:pPr>
              <w:pStyle w:val="TableParagraph"/>
              <w:spacing w:line="275" w:lineRule="exact"/>
              <w:ind w:left="523"/>
              <w:jc w:val="left"/>
              <w:rPr>
                <w:sz w:val="24"/>
              </w:rPr>
            </w:pPr>
            <w:r>
              <w:rPr>
                <w:sz w:val="24"/>
              </w:rPr>
              <w:t>11.8</w:t>
            </w:r>
          </w:p>
        </w:tc>
        <w:tc>
          <w:tcPr>
            <w:tcW w:w="1556" w:type="dxa"/>
          </w:tcPr>
          <w:p>
            <w:pPr>
              <w:pStyle w:val="TableParagraph"/>
              <w:spacing w:line="275" w:lineRule="exact"/>
              <w:ind w:right="532"/>
              <w:jc w:val="right"/>
              <w:rPr>
                <w:sz w:val="24"/>
              </w:rPr>
            </w:pPr>
            <w:r>
              <w:rPr>
                <w:sz w:val="24"/>
              </w:rPr>
              <w:t>31.6</w:t>
            </w:r>
          </w:p>
        </w:tc>
        <w:tc>
          <w:tcPr>
            <w:tcW w:w="1525" w:type="dxa"/>
          </w:tcPr>
          <w:p>
            <w:pPr>
              <w:pStyle w:val="TableParagraph"/>
              <w:spacing w:line="275" w:lineRule="exact"/>
              <w:ind w:left="518"/>
              <w:jc w:val="left"/>
              <w:rPr>
                <w:sz w:val="24"/>
              </w:rPr>
            </w:pPr>
            <w:r>
              <w:rPr>
                <w:sz w:val="24"/>
              </w:rPr>
              <w:t>17.6</w:t>
            </w:r>
          </w:p>
        </w:tc>
        <w:tc>
          <w:tcPr>
            <w:tcW w:w="1550" w:type="dxa"/>
          </w:tcPr>
          <w:p>
            <w:pPr>
              <w:pStyle w:val="TableParagraph"/>
              <w:spacing w:line="275" w:lineRule="exact"/>
              <w:ind w:right="3"/>
              <w:rPr>
                <w:sz w:val="24"/>
              </w:rPr>
            </w:pPr>
            <w:r>
              <w:rPr>
                <w:w w:val="99"/>
                <w:sz w:val="24"/>
              </w:rPr>
              <w:t>0</w:t>
            </w:r>
          </w:p>
        </w:tc>
      </w:tr>
      <w:tr>
        <w:trPr>
          <w:trHeight w:val="337" w:hRule="exact"/>
        </w:trPr>
        <w:tc>
          <w:tcPr>
            <w:tcW w:w="1913" w:type="dxa"/>
            <w:shd w:val="clear" w:color="auto" w:fill="C0C0C0"/>
          </w:tcPr>
          <w:p>
            <w:pPr>
              <w:pStyle w:val="TableParagraph"/>
              <w:spacing w:line="275" w:lineRule="exact"/>
              <w:ind w:left="96"/>
              <w:jc w:val="left"/>
              <w:rPr>
                <w:sz w:val="24"/>
              </w:rPr>
            </w:pPr>
            <w:r>
              <w:rPr>
                <w:sz w:val="24"/>
              </w:rPr>
              <w:t>elegantes</w:t>
            </w:r>
          </w:p>
        </w:tc>
        <w:tc>
          <w:tcPr>
            <w:tcW w:w="1534" w:type="dxa"/>
            <w:shd w:val="clear" w:color="auto" w:fill="C0C0C0"/>
          </w:tcPr>
          <w:p>
            <w:pPr>
              <w:pStyle w:val="TableParagraph"/>
              <w:spacing w:line="275" w:lineRule="exact"/>
              <w:ind w:left="523"/>
              <w:jc w:val="left"/>
              <w:rPr>
                <w:sz w:val="24"/>
              </w:rPr>
            </w:pPr>
            <w:r>
              <w:rPr>
                <w:sz w:val="24"/>
              </w:rPr>
              <w:t>41.2</w:t>
            </w:r>
          </w:p>
        </w:tc>
        <w:tc>
          <w:tcPr>
            <w:tcW w:w="1556" w:type="dxa"/>
            <w:shd w:val="clear" w:color="auto" w:fill="C0C0C0"/>
          </w:tcPr>
          <w:p>
            <w:pPr>
              <w:pStyle w:val="TableParagraph"/>
              <w:spacing w:line="275" w:lineRule="exact"/>
              <w:ind w:right="532"/>
              <w:jc w:val="right"/>
              <w:rPr>
                <w:sz w:val="24"/>
              </w:rPr>
            </w:pPr>
            <w:r>
              <w:rPr>
                <w:sz w:val="24"/>
              </w:rPr>
              <w:t>21.1</w:t>
            </w:r>
          </w:p>
        </w:tc>
        <w:tc>
          <w:tcPr>
            <w:tcW w:w="1525" w:type="dxa"/>
            <w:shd w:val="clear" w:color="auto" w:fill="C0C0C0"/>
          </w:tcPr>
          <w:p>
            <w:pPr>
              <w:pStyle w:val="TableParagraph"/>
              <w:spacing w:line="275" w:lineRule="exact"/>
              <w:ind w:left="518"/>
              <w:jc w:val="left"/>
              <w:rPr>
                <w:sz w:val="24"/>
              </w:rPr>
            </w:pPr>
            <w:r>
              <w:rPr>
                <w:sz w:val="24"/>
              </w:rPr>
              <w:t>41.2</w:t>
            </w:r>
          </w:p>
        </w:tc>
        <w:tc>
          <w:tcPr>
            <w:tcW w:w="1550" w:type="dxa"/>
            <w:shd w:val="clear" w:color="auto" w:fill="C0C0C0"/>
          </w:tcPr>
          <w:p>
            <w:pPr>
              <w:pStyle w:val="TableParagraph"/>
              <w:spacing w:line="275" w:lineRule="exact"/>
              <w:ind w:right="530"/>
              <w:jc w:val="right"/>
              <w:rPr>
                <w:sz w:val="24"/>
              </w:rPr>
            </w:pPr>
            <w:r>
              <w:rPr>
                <w:sz w:val="24"/>
              </w:rPr>
              <w:t>68.4</w:t>
            </w:r>
          </w:p>
        </w:tc>
      </w:tr>
      <w:tr>
        <w:trPr>
          <w:trHeight w:val="338" w:hRule="exact"/>
        </w:trPr>
        <w:tc>
          <w:tcPr>
            <w:tcW w:w="1913" w:type="dxa"/>
          </w:tcPr>
          <w:p>
            <w:pPr>
              <w:pStyle w:val="TableParagraph"/>
              <w:ind w:left="96"/>
              <w:jc w:val="left"/>
              <w:rPr>
                <w:sz w:val="24"/>
              </w:rPr>
            </w:pPr>
            <w:r>
              <w:rPr>
                <w:sz w:val="24"/>
              </w:rPr>
              <w:t>abiertos</w:t>
            </w:r>
          </w:p>
        </w:tc>
        <w:tc>
          <w:tcPr>
            <w:tcW w:w="1534" w:type="dxa"/>
          </w:tcPr>
          <w:p>
            <w:pPr>
              <w:pStyle w:val="TableParagraph"/>
              <w:ind w:left="523"/>
              <w:jc w:val="left"/>
              <w:rPr>
                <w:sz w:val="24"/>
              </w:rPr>
            </w:pPr>
            <w:r>
              <w:rPr>
                <w:sz w:val="24"/>
              </w:rPr>
              <w:t>47.1</w:t>
            </w:r>
          </w:p>
        </w:tc>
        <w:tc>
          <w:tcPr>
            <w:tcW w:w="1556" w:type="dxa"/>
          </w:tcPr>
          <w:p>
            <w:pPr>
              <w:pStyle w:val="TableParagraph"/>
              <w:ind w:right="532"/>
              <w:jc w:val="right"/>
              <w:rPr>
                <w:sz w:val="24"/>
              </w:rPr>
            </w:pPr>
            <w:r>
              <w:rPr>
                <w:sz w:val="24"/>
              </w:rPr>
              <w:t>31.6</w:t>
            </w:r>
          </w:p>
        </w:tc>
        <w:tc>
          <w:tcPr>
            <w:tcW w:w="1525" w:type="dxa"/>
          </w:tcPr>
          <w:p>
            <w:pPr>
              <w:pStyle w:val="TableParagraph"/>
              <w:ind w:left="518"/>
              <w:jc w:val="left"/>
              <w:rPr>
                <w:sz w:val="24"/>
              </w:rPr>
            </w:pPr>
            <w:r>
              <w:rPr>
                <w:sz w:val="24"/>
              </w:rPr>
              <w:t>47.1</w:t>
            </w:r>
          </w:p>
        </w:tc>
        <w:tc>
          <w:tcPr>
            <w:tcW w:w="1550" w:type="dxa"/>
          </w:tcPr>
          <w:p>
            <w:pPr>
              <w:pStyle w:val="TableParagraph"/>
              <w:ind w:right="530"/>
              <w:jc w:val="right"/>
              <w:rPr>
                <w:sz w:val="24"/>
              </w:rPr>
            </w:pPr>
            <w:r>
              <w:rPr>
                <w:sz w:val="24"/>
              </w:rPr>
              <w:t>31.6</w:t>
            </w:r>
          </w:p>
        </w:tc>
      </w:tr>
      <w:tr>
        <w:trPr>
          <w:trHeight w:val="336" w:hRule="exact"/>
        </w:trPr>
        <w:tc>
          <w:tcPr>
            <w:tcW w:w="1913" w:type="dxa"/>
            <w:shd w:val="clear" w:color="auto" w:fill="C0C0C0"/>
          </w:tcPr>
          <w:p>
            <w:pPr>
              <w:pStyle w:val="TableParagraph"/>
              <w:ind w:left="96"/>
              <w:jc w:val="left"/>
              <w:rPr>
                <w:sz w:val="24"/>
              </w:rPr>
            </w:pPr>
            <w:r>
              <w:rPr>
                <w:sz w:val="24"/>
              </w:rPr>
              <w:t>dominantes</w:t>
            </w:r>
          </w:p>
        </w:tc>
        <w:tc>
          <w:tcPr>
            <w:tcW w:w="1534" w:type="dxa"/>
            <w:shd w:val="clear" w:color="auto" w:fill="C0C0C0"/>
          </w:tcPr>
          <w:p>
            <w:pPr>
              <w:pStyle w:val="TableParagraph"/>
              <w:ind w:left="570" w:right="570"/>
              <w:rPr>
                <w:sz w:val="24"/>
              </w:rPr>
            </w:pPr>
            <w:r>
              <w:rPr>
                <w:sz w:val="24"/>
              </w:rPr>
              <w:t>5.9</w:t>
            </w:r>
          </w:p>
        </w:tc>
        <w:tc>
          <w:tcPr>
            <w:tcW w:w="1556" w:type="dxa"/>
            <w:shd w:val="clear" w:color="auto" w:fill="C0C0C0"/>
          </w:tcPr>
          <w:p>
            <w:pPr>
              <w:pStyle w:val="TableParagraph"/>
              <w:ind w:right="532"/>
              <w:jc w:val="right"/>
              <w:rPr>
                <w:sz w:val="24"/>
              </w:rPr>
            </w:pPr>
            <w:r>
              <w:rPr>
                <w:sz w:val="24"/>
              </w:rPr>
              <w:t>15.8</w:t>
            </w:r>
          </w:p>
        </w:tc>
        <w:tc>
          <w:tcPr>
            <w:tcW w:w="1525" w:type="dxa"/>
            <w:shd w:val="clear" w:color="auto" w:fill="C0C0C0"/>
          </w:tcPr>
          <w:p>
            <w:pPr>
              <w:pStyle w:val="TableParagraph"/>
              <w:ind w:right="1"/>
              <w:rPr>
                <w:sz w:val="24"/>
              </w:rPr>
            </w:pPr>
            <w:r>
              <w:rPr>
                <w:w w:val="99"/>
                <w:sz w:val="24"/>
              </w:rPr>
              <w:t>0</w:t>
            </w:r>
          </w:p>
        </w:tc>
        <w:tc>
          <w:tcPr>
            <w:tcW w:w="1550" w:type="dxa"/>
            <w:shd w:val="clear" w:color="auto" w:fill="C0C0C0"/>
          </w:tcPr>
          <w:p>
            <w:pPr>
              <w:pStyle w:val="TableParagraph"/>
              <w:ind w:right="597"/>
              <w:jc w:val="right"/>
              <w:rPr>
                <w:sz w:val="24"/>
              </w:rPr>
            </w:pPr>
            <w:r>
              <w:rPr>
                <w:w w:val="95"/>
                <w:sz w:val="24"/>
              </w:rPr>
              <w:t>5.3</w:t>
            </w:r>
          </w:p>
        </w:tc>
      </w:tr>
      <w:tr>
        <w:trPr>
          <w:trHeight w:val="338" w:hRule="exact"/>
        </w:trPr>
        <w:tc>
          <w:tcPr>
            <w:tcW w:w="1913" w:type="dxa"/>
          </w:tcPr>
          <w:p>
            <w:pPr>
              <w:pStyle w:val="TableParagraph"/>
              <w:ind w:left="96"/>
              <w:jc w:val="left"/>
              <w:rPr>
                <w:sz w:val="24"/>
              </w:rPr>
            </w:pPr>
            <w:r>
              <w:rPr>
                <w:sz w:val="24"/>
              </w:rPr>
              <w:t>organizados</w:t>
            </w:r>
          </w:p>
        </w:tc>
        <w:tc>
          <w:tcPr>
            <w:tcW w:w="1534" w:type="dxa"/>
          </w:tcPr>
          <w:p>
            <w:pPr>
              <w:pStyle w:val="TableParagraph"/>
              <w:ind w:left="523"/>
              <w:jc w:val="left"/>
              <w:rPr>
                <w:sz w:val="24"/>
              </w:rPr>
            </w:pPr>
            <w:r>
              <w:rPr>
                <w:sz w:val="24"/>
              </w:rPr>
              <w:t>64.7</w:t>
            </w:r>
          </w:p>
        </w:tc>
        <w:tc>
          <w:tcPr>
            <w:tcW w:w="1556" w:type="dxa"/>
          </w:tcPr>
          <w:p>
            <w:pPr>
              <w:pStyle w:val="TableParagraph"/>
              <w:ind w:right="532"/>
              <w:jc w:val="right"/>
              <w:rPr>
                <w:sz w:val="24"/>
              </w:rPr>
            </w:pPr>
            <w:r>
              <w:rPr>
                <w:sz w:val="24"/>
              </w:rPr>
              <w:t>47.4</w:t>
            </w:r>
          </w:p>
        </w:tc>
        <w:tc>
          <w:tcPr>
            <w:tcW w:w="1525" w:type="dxa"/>
          </w:tcPr>
          <w:p>
            <w:pPr>
              <w:pStyle w:val="TableParagraph"/>
              <w:ind w:left="518"/>
              <w:jc w:val="left"/>
              <w:rPr>
                <w:sz w:val="24"/>
              </w:rPr>
            </w:pPr>
            <w:r>
              <w:rPr>
                <w:sz w:val="24"/>
              </w:rPr>
              <w:t>47.1</w:t>
            </w:r>
          </w:p>
        </w:tc>
        <w:tc>
          <w:tcPr>
            <w:tcW w:w="1550" w:type="dxa"/>
          </w:tcPr>
          <w:p>
            <w:pPr>
              <w:pStyle w:val="TableParagraph"/>
              <w:ind w:right="530"/>
              <w:jc w:val="right"/>
              <w:rPr>
                <w:sz w:val="24"/>
              </w:rPr>
            </w:pPr>
            <w:r>
              <w:rPr>
                <w:sz w:val="24"/>
              </w:rPr>
              <w:t>78.9</w:t>
            </w:r>
          </w:p>
        </w:tc>
      </w:tr>
      <w:tr>
        <w:trPr>
          <w:trHeight w:val="336" w:hRule="exact"/>
        </w:trPr>
        <w:tc>
          <w:tcPr>
            <w:tcW w:w="1913" w:type="dxa"/>
            <w:shd w:val="clear" w:color="auto" w:fill="C0C0C0"/>
          </w:tcPr>
          <w:p>
            <w:pPr>
              <w:pStyle w:val="TableParagraph"/>
              <w:ind w:left="96"/>
              <w:jc w:val="left"/>
              <w:rPr>
                <w:sz w:val="24"/>
              </w:rPr>
            </w:pPr>
            <w:r>
              <w:rPr>
                <w:sz w:val="24"/>
              </w:rPr>
              <w:t>otros</w:t>
            </w:r>
          </w:p>
        </w:tc>
        <w:tc>
          <w:tcPr>
            <w:tcW w:w="1534" w:type="dxa"/>
            <w:shd w:val="clear" w:color="auto" w:fill="C0C0C0"/>
          </w:tcPr>
          <w:p>
            <w:pPr>
              <w:pStyle w:val="TableParagraph"/>
              <w:ind w:right="1"/>
              <w:rPr>
                <w:sz w:val="24"/>
              </w:rPr>
            </w:pPr>
            <w:r>
              <w:rPr>
                <w:w w:val="99"/>
                <w:sz w:val="24"/>
              </w:rPr>
              <w:t>0</w:t>
            </w:r>
          </w:p>
        </w:tc>
        <w:tc>
          <w:tcPr>
            <w:tcW w:w="1556" w:type="dxa"/>
            <w:shd w:val="clear" w:color="auto" w:fill="C0C0C0"/>
          </w:tcPr>
          <w:p>
            <w:pPr>
              <w:pStyle w:val="TableParagraph"/>
              <w:ind w:right="532"/>
              <w:jc w:val="right"/>
              <w:rPr>
                <w:sz w:val="24"/>
              </w:rPr>
            </w:pPr>
            <w:r>
              <w:rPr>
                <w:sz w:val="24"/>
              </w:rPr>
              <w:t>10.5</w:t>
            </w:r>
          </w:p>
        </w:tc>
        <w:tc>
          <w:tcPr>
            <w:tcW w:w="1525" w:type="dxa"/>
            <w:shd w:val="clear" w:color="auto" w:fill="C0C0C0"/>
          </w:tcPr>
          <w:p>
            <w:pPr>
              <w:pStyle w:val="TableParagraph"/>
              <w:ind w:right="1"/>
              <w:rPr>
                <w:sz w:val="24"/>
              </w:rPr>
            </w:pPr>
            <w:r>
              <w:rPr>
                <w:w w:val="99"/>
                <w:sz w:val="24"/>
              </w:rPr>
              <w:t>0</w:t>
            </w:r>
          </w:p>
        </w:tc>
        <w:tc>
          <w:tcPr>
            <w:tcW w:w="1550" w:type="dxa"/>
            <w:shd w:val="clear" w:color="auto" w:fill="C0C0C0"/>
          </w:tcPr>
          <w:p>
            <w:pPr>
              <w:pStyle w:val="TableParagraph"/>
              <w:ind w:right="530"/>
              <w:jc w:val="right"/>
              <w:rPr>
                <w:sz w:val="24"/>
              </w:rPr>
            </w:pPr>
            <w:r>
              <w:rPr>
                <w:sz w:val="24"/>
              </w:rPr>
              <w:t>10.5</w:t>
            </w:r>
          </w:p>
        </w:tc>
      </w:tr>
      <w:tr>
        <w:trPr>
          <w:trHeight w:val="1133" w:hRule="exact"/>
        </w:trPr>
        <w:tc>
          <w:tcPr>
            <w:tcW w:w="1913" w:type="dxa"/>
          </w:tcPr>
          <w:p>
            <w:pPr>
              <w:pStyle w:val="TableParagraph"/>
              <w:spacing w:line="240" w:lineRule="auto"/>
              <w:ind w:left="96"/>
              <w:jc w:val="left"/>
              <w:rPr>
                <w:sz w:val="24"/>
              </w:rPr>
            </w:pPr>
            <w:r>
              <w:rPr>
                <w:sz w:val="24"/>
              </w:rPr>
              <w:t>apartados</w:t>
            </w:r>
          </w:p>
        </w:tc>
        <w:tc>
          <w:tcPr>
            <w:tcW w:w="1534" w:type="dxa"/>
          </w:tcPr>
          <w:p>
            <w:pPr>
              <w:pStyle w:val="TableParagraph"/>
              <w:spacing w:line="240" w:lineRule="auto"/>
              <w:ind w:right="1"/>
              <w:rPr>
                <w:sz w:val="24"/>
              </w:rPr>
            </w:pPr>
            <w:r>
              <w:rPr>
                <w:w w:val="99"/>
                <w:sz w:val="24"/>
              </w:rPr>
              <w:t>0</w:t>
            </w:r>
          </w:p>
        </w:tc>
        <w:tc>
          <w:tcPr>
            <w:tcW w:w="1556" w:type="dxa"/>
          </w:tcPr>
          <w:p>
            <w:pPr>
              <w:pStyle w:val="TableParagraph"/>
              <w:spacing w:line="240" w:lineRule="auto"/>
              <w:ind w:left="96" w:right="97"/>
              <w:rPr>
                <w:sz w:val="24"/>
              </w:rPr>
            </w:pPr>
            <w:r>
              <w:rPr>
                <w:sz w:val="24"/>
              </w:rPr>
              <w:t>10.6</w:t>
            </w:r>
          </w:p>
          <w:p>
            <w:pPr>
              <w:pStyle w:val="TableParagraph"/>
              <w:spacing w:line="276" w:lineRule="auto" w:before="42"/>
              <w:ind w:left="96" w:right="98"/>
              <w:rPr>
                <w:sz w:val="20"/>
              </w:rPr>
            </w:pPr>
            <w:r>
              <w:rPr>
                <w:sz w:val="20"/>
              </w:rPr>
              <w:t>poco corteses, recíprocos</w:t>
            </w:r>
          </w:p>
        </w:tc>
        <w:tc>
          <w:tcPr>
            <w:tcW w:w="1525" w:type="dxa"/>
          </w:tcPr>
          <w:p>
            <w:pPr>
              <w:pStyle w:val="TableParagraph"/>
              <w:spacing w:line="240" w:lineRule="auto"/>
              <w:ind w:right="1"/>
              <w:rPr>
                <w:sz w:val="24"/>
              </w:rPr>
            </w:pPr>
            <w:r>
              <w:rPr>
                <w:w w:val="99"/>
                <w:sz w:val="24"/>
              </w:rPr>
              <w:t>0</w:t>
            </w:r>
          </w:p>
        </w:tc>
        <w:tc>
          <w:tcPr>
            <w:tcW w:w="1550" w:type="dxa"/>
          </w:tcPr>
          <w:p>
            <w:pPr>
              <w:pStyle w:val="TableParagraph"/>
              <w:spacing w:line="240" w:lineRule="auto"/>
              <w:ind w:left="110" w:right="111"/>
              <w:rPr>
                <w:sz w:val="24"/>
              </w:rPr>
            </w:pPr>
            <w:r>
              <w:rPr>
                <w:sz w:val="24"/>
              </w:rPr>
              <w:t>15.9</w:t>
            </w:r>
          </w:p>
          <w:p>
            <w:pPr>
              <w:pStyle w:val="TableParagraph"/>
              <w:spacing w:line="276" w:lineRule="auto" w:before="42"/>
              <w:ind w:left="111" w:right="111"/>
              <w:rPr>
                <w:sz w:val="20"/>
              </w:rPr>
            </w:pPr>
            <w:r>
              <w:rPr>
                <w:sz w:val="20"/>
              </w:rPr>
              <w:t>Laicos, justos, legales y puntuales</w:t>
            </w:r>
          </w:p>
        </w:tc>
      </w:tr>
    </w:tbl>
    <w:p>
      <w:pPr>
        <w:pStyle w:val="BodyText"/>
        <w:spacing w:before="2"/>
        <w:rPr>
          <w:sz w:val="13"/>
        </w:rPr>
      </w:pPr>
    </w:p>
    <w:p>
      <w:pPr>
        <w:spacing w:before="74"/>
        <w:ind w:left="896" w:right="0" w:firstLine="0"/>
        <w:jc w:val="left"/>
        <w:rPr>
          <w:b/>
          <w:sz w:val="20"/>
        </w:rPr>
      </w:pPr>
      <w:r>
        <w:rPr>
          <w:b/>
          <w:sz w:val="20"/>
        </w:rPr>
        <w:t>Tabla 4.11 Resultados del reactivo 9 del cuestionario de aspectos socioculturales.</w:t>
      </w:r>
    </w:p>
    <w:p>
      <w:pPr>
        <w:spacing w:after="0"/>
        <w:jc w:val="left"/>
        <w:rPr>
          <w:sz w:val="20"/>
        </w:rPr>
        <w:sectPr>
          <w:pgSz w:w="12240" w:h="15840"/>
          <w:pgMar w:header="1100" w:footer="0" w:top="1300" w:bottom="280" w:left="1600" w:right="1020"/>
        </w:sectPr>
      </w:pPr>
    </w:p>
    <w:p>
      <w:pPr>
        <w:pStyle w:val="BodyText"/>
        <w:spacing w:before="8"/>
        <w:rPr>
          <w:b/>
          <w:sz w:val="28"/>
        </w:rPr>
      </w:pPr>
    </w:p>
    <w:p>
      <w:pPr>
        <w:pStyle w:val="BodyText"/>
        <w:spacing w:line="360" w:lineRule="auto" w:before="70"/>
        <w:ind w:left="102" w:right="106"/>
        <w:jc w:val="both"/>
      </w:pPr>
      <w:r>
        <w:rPr/>
        <w:t>Los adjetivos más utilizados por el GC en la preprueba para describir a los franceses son: organizados, serios, cultos, desarrollados, fríos y abiertos. Entre tanto, para los sujetos del GE los franceses son fríos, serios, liberales, organizados. En la posprueba, el GC expresa que los franceses son serios, inteligentes, fríos, liberales y amables. En la posprueba del GE se ven resultados mejor distribuidos. Después del tratamiento, el GE describe a los franceses como nacionalistas, organizados, serios, cultos y elegantes. En la posprueba, los adjetivos más utilizados por el GE son positivos. Los dos grupos concuerdan con que los franceses son serios y</w:t>
      </w:r>
      <w:r>
        <w:rPr>
          <w:spacing w:val="-23"/>
        </w:rPr>
        <w:t> </w:t>
      </w:r>
      <w:r>
        <w:rPr/>
        <w:t>organizados.</w:t>
      </w:r>
    </w:p>
    <w:p>
      <w:pPr>
        <w:pStyle w:val="BodyText"/>
      </w:pPr>
    </w:p>
    <w:p>
      <w:pPr>
        <w:spacing w:line="360" w:lineRule="auto" w:before="142" w:after="5"/>
        <w:ind w:left="102" w:right="5936" w:firstLine="0"/>
        <w:jc w:val="left"/>
        <w:rPr>
          <w:sz w:val="24"/>
        </w:rPr>
      </w:pPr>
      <w:r>
        <w:rPr>
          <w:b/>
          <w:sz w:val="24"/>
        </w:rPr>
        <w:t>Reactivo 10: </w:t>
      </w:r>
      <w:r>
        <w:rPr>
          <w:sz w:val="24"/>
        </w:rPr>
        <w:t>Horarios de comida Desayuno</w:t>
      </w:r>
    </w:p>
    <w:tbl>
      <w:tblPr>
        <w:tblW w:w="0" w:type="auto"/>
        <w:jc w:val="left"/>
        <w:tblInd w:w="14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82"/>
        <w:gridCol w:w="1133"/>
        <w:gridCol w:w="1135"/>
        <w:gridCol w:w="1133"/>
        <w:gridCol w:w="1135"/>
      </w:tblGrid>
      <w:tr>
        <w:trPr>
          <w:trHeight w:val="338" w:hRule="exact"/>
        </w:trPr>
        <w:tc>
          <w:tcPr>
            <w:tcW w:w="2182" w:type="dxa"/>
            <w:vMerge w:val="restart"/>
          </w:tcPr>
          <w:p>
            <w:pPr>
              <w:pStyle w:val="TableParagraph"/>
              <w:spacing w:line="278" w:lineRule="auto"/>
              <w:ind w:left="556" w:right="438" w:hanging="106"/>
              <w:jc w:val="left"/>
              <w:rPr>
                <w:sz w:val="24"/>
              </w:rPr>
            </w:pPr>
            <w:r>
              <w:rPr>
                <w:sz w:val="24"/>
              </w:rPr>
              <w:t>horarios del desayuno</w:t>
            </w:r>
          </w:p>
        </w:tc>
        <w:tc>
          <w:tcPr>
            <w:tcW w:w="2268" w:type="dxa"/>
            <w:gridSpan w:val="2"/>
          </w:tcPr>
          <w:p>
            <w:pPr>
              <w:pStyle w:val="TableParagraph"/>
              <w:ind w:left="573"/>
              <w:jc w:val="left"/>
              <w:rPr>
                <w:sz w:val="24"/>
              </w:rPr>
            </w:pPr>
            <w:r>
              <w:rPr>
                <w:sz w:val="24"/>
              </w:rPr>
              <w:t>preprueba</w:t>
            </w:r>
          </w:p>
        </w:tc>
        <w:tc>
          <w:tcPr>
            <w:tcW w:w="2269" w:type="dxa"/>
            <w:gridSpan w:val="2"/>
          </w:tcPr>
          <w:p>
            <w:pPr>
              <w:pStyle w:val="TableParagraph"/>
              <w:ind w:left="539"/>
              <w:jc w:val="left"/>
              <w:rPr>
                <w:sz w:val="24"/>
              </w:rPr>
            </w:pPr>
            <w:r>
              <w:rPr>
                <w:sz w:val="24"/>
              </w:rPr>
              <w:t>Posprueba</w:t>
            </w:r>
          </w:p>
        </w:tc>
      </w:tr>
      <w:tr>
        <w:trPr>
          <w:trHeight w:val="336" w:hRule="exact"/>
        </w:trPr>
        <w:tc>
          <w:tcPr>
            <w:tcW w:w="2182" w:type="dxa"/>
            <w:vMerge/>
          </w:tcPr>
          <w:p>
            <w:pPr/>
          </w:p>
        </w:tc>
        <w:tc>
          <w:tcPr>
            <w:tcW w:w="1133" w:type="dxa"/>
            <w:shd w:val="clear" w:color="auto" w:fill="C0C0C0"/>
          </w:tcPr>
          <w:p>
            <w:pPr>
              <w:pStyle w:val="TableParagraph"/>
              <w:ind w:right="376"/>
              <w:jc w:val="right"/>
              <w:rPr>
                <w:sz w:val="24"/>
              </w:rPr>
            </w:pPr>
            <w:r>
              <w:rPr>
                <w:sz w:val="24"/>
              </w:rPr>
              <w:t>GC</w:t>
            </w:r>
          </w:p>
        </w:tc>
        <w:tc>
          <w:tcPr>
            <w:tcW w:w="1135" w:type="dxa"/>
            <w:shd w:val="clear" w:color="auto" w:fill="C0C0C0"/>
          </w:tcPr>
          <w:p>
            <w:pPr>
              <w:pStyle w:val="TableParagraph"/>
              <w:ind w:left="77" w:right="77"/>
              <w:rPr>
                <w:sz w:val="24"/>
              </w:rPr>
            </w:pPr>
            <w:r>
              <w:rPr>
                <w:sz w:val="24"/>
              </w:rPr>
              <w:t>GE</w:t>
            </w:r>
          </w:p>
        </w:tc>
        <w:tc>
          <w:tcPr>
            <w:tcW w:w="1133" w:type="dxa"/>
            <w:shd w:val="clear" w:color="auto" w:fill="C0C0C0"/>
          </w:tcPr>
          <w:p>
            <w:pPr>
              <w:pStyle w:val="TableParagraph"/>
              <w:ind w:right="376"/>
              <w:jc w:val="right"/>
              <w:rPr>
                <w:sz w:val="24"/>
              </w:rPr>
            </w:pPr>
            <w:r>
              <w:rPr>
                <w:sz w:val="24"/>
              </w:rPr>
              <w:t>GC</w:t>
            </w:r>
          </w:p>
        </w:tc>
        <w:tc>
          <w:tcPr>
            <w:tcW w:w="1135" w:type="dxa"/>
            <w:shd w:val="clear" w:color="auto" w:fill="C0C0C0"/>
          </w:tcPr>
          <w:p>
            <w:pPr>
              <w:pStyle w:val="TableParagraph"/>
              <w:ind w:left="98"/>
              <w:jc w:val="left"/>
              <w:rPr>
                <w:sz w:val="24"/>
              </w:rPr>
            </w:pPr>
            <w:r>
              <w:rPr>
                <w:sz w:val="24"/>
              </w:rPr>
              <w:t>GE</w:t>
            </w:r>
          </w:p>
        </w:tc>
      </w:tr>
      <w:tr>
        <w:trPr>
          <w:trHeight w:val="338" w:hRule="exact"/>
        </w:trPr>
        <w:tc>
          <w:tcPr>
            <w:tcW w:w="2182" w:type="dxa"/>
          </w:tcPr>
          <w:p>
            <w:pPr>
              <w:pStyle w:val="TableParagraph"/>
              <w:spacing w:line="240" w:lineRule="auto"/>
              <w:ind w:left="96" w:right="438"/>
              <w:jc w:val="left"/>
              <w:rPr>
                <w:sz w:val="24"/>
              </w:rPr>
            </w:pPr>
            <w:r>
              <w:rPr>
                <w:sz w:val="24"/>
              </w:rPr>
              <w:t>sin respuesta</w:t>
            </w:r>
          </w:p>
        </w:tc>
        <w:tc>
          <w:tcPr>
            <w:tcW w:w="1133" w:type="dxa"/>
          </w:tcPr>
          <w:p>
            <w:pPr>
              <w:pStyle w:val="TableParagraph"/>
              <w:spacing w:line="240" w:lineRule="auto"/>
              <w:ind w:right="4"/>
              <w:rPr>
                <w:sz w:val="24"/>
              </w:rPr>
            </w:pPr>
            <w:r>
              <w:rPr>
                <w:w w:val="99"/>
                <w:sz w:val="24"/>
              </w:rPr>
              <w:t>-</w:t>
            </w:r>
          </w:p>
        </w:tc>
        <w:tc>
          <w:tcPr>
            <w:tcW w:w="1135" w:type="dxa"/>
          </w:tcPr>
          <w:p>
            <w:pPr>
              <w:pStyle w:val="TableParagraph"/>
              <w:spacing w:line="240" w:lineRule="auto"/>
              <w:ind w:right="2"/>
              <w:rPr>
                <w:sz w:val="24"/>
              </w:rPr>
            </w:pPr>
            <w:r>
              <w:rPr>
                <w:w w:val="99"/>
                <w:sz w:val="24"/>
              </w:rPr>
              <w:t>-</w:t>
            </w:r>
          </w:p>
        </w:tc>
        <w:tc>
          <w:tcPr>
            <w:tcW w:w="1133" w:type="dxa"/>
          </w:tcPr>
          <w:p>
            <w:pPr>
              <w:pStyle w:val="TableParagraph"/>
              <w:spacing w:line="240" w:lineRule="auto"/>
              <w:ind w:right="5"/>
              <w:rPr>
                <w:sz w:val="24"/>
              </w:rPr>
            </w:pPr>
            <w:r>
              <w:rPr>
                <w:w w:val="99"/>
                <w:sz w:val="24"/>
              </w:rPr>
              <w:t>-</w:t>
            </w:r>
          </w:p>
        </w:tc>
        <w:tc>
          <w:tcPr>
            <w:tcW w:w="1135" w:type="dxa"/>
          </w:tcPr>
          <w:p>
            <w:pPr>
              <w:pStyle w:val="TableParagraph"/>
              <w:spacing w:line="240" w:lineRule="auto"/>
              <w:ind w:right="2"/>
              <w:rPr>
                <w:sz w:val="24"/>
              </w:rPr>
            </w:pPr>
            <w:r>
              <w:rPr>
                <w:w w:val="99"/>
                <w:sz w:val="24"/>
              </w:rPr>
              <w:t>-</w:t>
            </w:r>
          </w:p>
        </w:tc>
      </w:tr>
      <w:tr>
        <w:trPr>
          <w:trHeight w:val="336" w:hRule="exact"/>
        </w:trPr>
        <w:tc>
          <w:tcPr>
            <w:tcW w:w="2182" w:type="dxa"/>
            <w:shd w:val="clear" w:color="auto" w:fill="C0C0C0"/>
          </w:tcPr>
          <w:p>
            <w:pPr>
              <w:pStyle w:val="TableParagraph"/>
              <w:ind w:left="96"/>
              <w:jc w:val="left"/>
              <w:rPr>
                <w:sz w:val="24"/>
              </w:rPr>
            </w:pPr>
            <w:r>
              <w:rPr>
                <w:sz w:val="24"/>
              </w:rPr>
              <w:t>9 de la mañana</w:t>
            </w:r>
          </w:p>
        </w:tc>
        <w:tc>
          <w:tcPr>
            <w:tcW w:w="1133" w:type="dxa"/>
            <w:shd w:val="clear" w:color="auto" w:fill="C0C0C0"/>
          </w:tcPr>
          <w:p>
            <w:pPr>
              <w:pStyle w:val="TableParagraph"/>
              <w:ind w:right="324"/>
              <w:jc w:val="right"/>
              <w:rPr>
                <w:sz w:val="24"/>
              </w:rPr>
            </w:pPr>
            <w:r>
              <w:rPr>
                <w:sz w:val="24"/>
              </w:rPr>
              <w:t>29.4</w:t>
            </w:r>
          </w:p>
        </w:tc>
        <w:tc>
          <w:tcPr>
            <w:tcW w:w="1135" w:type="dxa"/>
            <w:shd w:val="clear" w:color="auto" w:fill="C0C0C0"/>
          </w:tcPr>
          <w:p>
            <w:pPr>
              <w:pStyle w:val="TableParagraph"/>
              <w:ind w:left="75" w:right="77"/>
              <w:rPr>
                <w:sz w:val="24"/>
              </w:rPr>
            </w:pPr>
            <w:r>
              <w:rPr>
                <w:sz w:val="24"/>
              </w:rPr>
              <w:t>47.4</w:t>
            </w:r>
          </w:p>
        </w:tc>
        <w:tc>
          <w:tcPr>
            <w:tcW w:w="1133" w:type="dxa"/>
            <w:shd w:val="clear" w:color="auto" w:fill="C0C0C0"/>
          </w:tcPr>
          <w:p>
            <w:pPr>
              <w:pStyle w:val="TableParagraph"/>
              <w:ind w:right="324"/>
              <w:jc w:val="right"/>
              <w:rPr>
                <w:sz w:val="24"/>
              </w:rPr>
            </w:pPr>
            <w:r>
              <w:rPr>
                <w:sz w:val="24"/>
              </w:rPr>
              <w:t>64.7</w:t>
            </w:r>
          </w:p>
        </w:tc>
        <w:tc>
          <w:tcPr>
            <w:tcW w:w="1135" w:type="dxa"/>
            <w:shd w:val="clear" w:color="auto" w:fill="C0C0C0"/>
          </w:tcPr>
          <w:p>
            <w:pPr>
              <w:pStyle w:val="TableParagraph"/>
              <w:ind w:right="2"/>
              <w:rPr>
                <w:sz w:val="24"/>
              </w:rPr>
            </w:pPr>
            <w:r>
              <w:rPr>
                <w:w w:val="99"/>
                <w:sz w:val="24"/>
              </w:rPr>
              <w:t>-</w:t>
            </w:r>
          </w:p>
        </w:tc>
      </w:tr>
      <w:tr>
        <w:trPr>
          <w:trHeight w:val="338" w:hRule="exact"/>
        </w:trPr>
        <w:tc>
          <w:tcPr>
            <w:tcW w:w="2182" w:type="dxa"/>
          </w:tcPr>
          <w:p>
            <w:pPr>
              <w:pStyle w:val="TableParagraph"/>
              <w:spacing w:line="240" w:lineRule="auto"/>
              <w:ind w:left="96"/>
              <w:jc w:val="left"/>
              <w:rPr>
                <w:sz w:val="24"/>
              </w:rPr>
            </w:pPr>
            <w:r>
              <w:rPr>
                <w:sz w:val="24"/>
              </w:rPr>
              <w:t>11 de la mañana</w:t>
            </w:r>
          </w:p>
        </w:tc>
        <w:tc>
          <w:tcPr>
            <w:tcW w:w="1133" w:type="dxa"/>
          </w:tcPr>
          <w:p>
            <w:pPr>
              <w:pStyle w:val="TableParagraph"/>
              <w:spacing w:line="240" w:lineRule="auto"/>
              <w:ind w:right="324"/>
              <w:jc w:val="right"/>
              <w:rPr>
                <w:sz w:val="24"/>
              </w:rPr>
            </w:pPr>
            <w:r>
              <w:rPr>
                <w:sz w:val="24"/>
              </w:rPr>
              <w:t>29.4</w:t>
            </w:r>
          </w:p>
        </w:tc>
        <w:tc>
          <w:tcPr>
            <w:tcW w:w="1135" w:type="dxa"/>
          </w:tcPr>
          <w:p>
            <w:pPr>
              <w:pStyle w:val="TableParagraph"/>
              <w:spacing w:line="240" w:lineRule="auto"/>
              <w:ind w:left="75" w:right="77"/>
              <w:rPr>
                <w:sz w:val="24"/>
              </w:rPr>
            </w:pPr>
            <w:r>
              <w:rPr>
                <w:sz w:val="24"/>
              </w:rPr>
              <w:t>36.8</w:t>
            </w:r>
          </w:p>
        </w:tc>
        <w:tc>
          <w:tcPr>
            <w:tcW w:w="1133" w:type="dxa"/>
          </w:tcPr>
          <w:p>
            <w:pPr>
              <w:pStyle w:val="TableParagraph"/>
              <w:spacing w:line="240" w:lineRule="auto"/>
              <w:ind w:right="324"/>
              <w:jc w:val="right"/>
              <w:rPr>
                <w:sz w:val="24"/>
              </w:rPr>
            </w:pPr>
            <w:r>
              <w:rPr>
                <w:sz w:val="24"/>
              </w:rPr>
              <w:t>11.8</w:t>
            </w:r>
          </w:p>
        </w:tc>
        <w:tc>
          <w:tcPr>
            <w:tcW w:w="1135" w:type="dxa"/>
          </w:tcPr>
          <w:p>
            <w:pPr>
              <w:pStyle w:val="TableParagraph"/>
              <w:spacing w:line="240" w:lineRule="auto"/>
              <w:ind w:right="2"/>
              <w:rPr>
                <w:sz w:val="24"/>
              </w:rPr>
            </w:pPr>
            <w:r>
              <w:rPr>
                <w:w w:val="99"/>
                <w:sz w:val="24"/>
              </w:rPr>
              <w:t>-</w:t>
            </w:r>
          </w:p>
        </w:tc>
      </w:tr>
      <w:tr>
        <w:trPr>
          <w:trHeight w:val="338" w:hRule="exact"/>
        </w:trPr>
        <w:tc>
          <w:tcPr>
            <w:tcW w:w="2182" w:type="dxa"/>
            <w:shd w:val="clear" w:color="auto" w:fill="C0C0C0"/>
          </w:tcPr>
          <w:p>
            <w:pPr>
              <w:pStyle w:val="TableParagraph"/>
              <w:ind w:left="96"/>
              <w:jc w:val="left"/>
              <w:rPr>
                <w:sz w:val="24"/>
              </w:rPr>
            </w:pPr>
            <w:r>
              <w:rPr>
                <w:sz w:val="24"/>
              </w:rPr>
              <w:t>7 de la mañana</w:t>
            </w:r>
          </w:p>
        </w:tc>
        <w:tc>
          <w:tcPr>
            <w:tcW w:w="1133" w:type="dxa"/>
            <w:shd w:val="clear" w:color="auto" w:fill="C0C0C0"/>
          </w:tcPr>
          <w:p>
            <w:pPr>
              <w:pStyle w:val="TableParagraph"/>
              <w:ind w:right="4"/>
              <w:rPr>
                <w:sz w:val="24"/>
              </w:rPr>
            </w:pPr>
            <w:r>
              <w:rPr>
                <w:w w:val="99"/>
                <w:sz w:val="24"/>
              </w:rPr>
              <w:t>-</w:t>
            </w:r>
          </w:p>
        </w:tc>
        <w:tc>
          <w:tcPr>
            <w:tcW w:w="1135" w:type="dxa"/>
            <w:shd w:val="clear" w:color="auto" w:fill="C0C0C0"/>
          </w:tcPr>
          <w:p>
            <w:pPr>
              <w:pStyle w:val="TableParagraph"/>
              <w:ind w:right="2"/>
              <w:rPr>
                <w:sz w:val="24"/>
              </w:rPr>
            </w:pPr>
            <w:r>
              <w:rPr>
                <w:w w:val="99"/>
                <w:sz w:val="24"/>
              </w:rPr>
              <w:t>-</w:t>
            </w:r>
          </w:p>
        </w:tc>
        <w:tc>
          <w:tcPr>
            <w:tcW w:w="1133" w:type="dxa"/>
            <w:shd w:val="clear" w:color="auto" w:fill="C0C0C0"/>
          </w:tcPr>
          <w:p>
            <w:pPr>
              <w:pStyle w:val="TableParagraph"/>
              <w:ind w:right="324"/>
              <w:jc w:val="right"/>
              <w:rPr>
                <w:sz w:val="24"/>
              </w:rPr>
            </w:pPr>
            <w:r>
              <w:rPr>
                <w:sz w:val="24"/>
              </w:rPr>
              <w:t>11.8</w:t>
            </w:r>
          </w:p>
        </w:tc>
        <w:tc>
          <w:tcPr>
            <w:tcW w:w="1135" w:type="dxa"/>
            <w:shd w:val="clear" w:color="auto" w:fill="C0C0C0"/>
          </w:tcPr>
          <w:p>
            <w:pPr>
              <w:pStyle w:val="TableParagraph"/>
              <w:ind w:left="355"/>
              <w:jc w:val="left"/>
              <w:rPr>
                <w:sz w:val="24"/>
              </w:rPr>
            </w:pPr>
            <w:r>
              <w:rPr>
                <w:sz w:val="24"/>
              </w:rPr>
              <w:t>100</w:t>
            </w:r>
          </w:p>
        </w:tc>
      </w:tr>
      <w:tr>
        <w:trPr>
          <w:trHeight w:val="336" w:hRule="exact"/>
        </w:trPr>
        <w:tc>
          <w:tcPr>
            <w:tcW w:w="2182" w:type="dxa"/>
          </w:tcPr>
          <w:p>
            <w:pPr>
              <w:pStyle w:val="TableParagraph"/>
              <w:ind w:left="96" w:right="438"/>
              <w:jc w:val="left"/>
              <w:rPr>
                <w:sz w:val="24"/>
              </w:rPr>
            </w:pPr>
            <w:r>
              <w:rPr>
                <w:sz w:val="24"/>
              </w:rPr>
              <w:t>no sé</w:t>
            </w:r>
          </w:p>
        </w:tc>
        <w:tc>
          <w:tcPr>
            <w:tcW w:w="1133" w:type="dxa"/>
          </w:tcPr>
          <w:p>
            <w:pPr>
              <w:pStyle w:val="TableParagraph"/>
              <w:ind w:right="324"/>
              <w:jc w:val="right"/>
              <w:rPr>
                <w:sz w:val="24"/>
              </w:rPr>
            </w:pPr>
            <w:r>
              <w:rPr>
                <w:sz w:val="24"/>
              </w:rPr>
              <w:t>41.2</w:t>
            </w:r>
          </w:p>
        </w:tc>
        <w:tc>
          <w:tcPr>
            <w:tcW w:w="1135" w:type="dxa"/>
          </w:tcPr>
          <w:p>
            <w:pPr>
              <w:pStyle w:val="TableParagraph"/>
              <w:ind w:left="75" w:right="77"/>
              <w:rPr>
                <w:sz w:val="24"/>
              </w:rPr>
            </w:pPr>
            <w:r>
              <w:rPr>
                <w:sz w:val="24"/>
              </w:rPr>
              <w:t>15.8</w:t>
            </w:r>
          </w:p>
        </w:tc>
        <w:tc>
          <w:tcPr>
            <w:tcW w:w="1133" w:type="dxa"/>
          </w:tcPr>
          <w:p>
            <w:pPr>
              <w:pStyle w:val="TableParagraph"/>
              <w:ind w:right="324"/>
              <w:jc w:val="right"/>
              <w:rPr>
                <w:sz w:val="24"/>
              </w:rPr>
            </w:pPr>
            <w:r>
              <w:rPr>
                <w:sz w:val="24"/>
              </w:rPr>
              <w:t>11.8</w:t>
            </w:r>
          </w:p>
        </w:tc>
        <w:tc>
          <w:tcPr>
            <w:tcW w:w="1135" w:type="dxa"/>
          </w:tcPr>
          <w:p>
            <w:pPr>
              <w:pStyle w:val="TableParagraph"/>
              <w:ind w:right="2"/>
              <w:rPr>
                <w:sz w:val="24"/>
              </w:rPr>
            </w:pPr>
            <w:r>
              <w:rPr>
                <w:w w:val="99"/>
                <w:sz w:val="24"/>
              </w:rPr>
              <w:t>-</w:t>
            </w:r>
          </w:p>
        </w:tc>
      </w:tr>
    </w:tbl>
    <w:p>
      <w:pPr>
        <w:pStyle w:val="BodyText"/>
        <w:spacing w:before="2"/>
        <w:rPr>
          <w:sz w:val="23"/>
        </w:rPr>
      </w:pPr>
    </w:p>
    <w:p>
      <w:pPr>
        <w:spacing w:line="360" w:lineRule="auto" w:before="74"/>
        <w:ind w:left="3582" w:right="1668" w:hanging="1847"/>
        <w:jc w:val="left"/>
        <w:rPr>
          <w:sz w:val="20"/>
        </w:rPr>
      </w:pPr>
      <w:r>
        <w:rPr>
          <w:b/>
          <w:sz w:val="20"/>
        </w:rPr>
        <w:t>Tabla 4.12 Resultados del reactivo 10 parte 1 del cuestionario de aspectos socioculturales</w:t>
      </w:r>
      <w:r>
        <w:rPr>
          <w:sz w:val="20"/>
        </w:rPr>
        <w:t>.</w:t>
      </w:r>
    </w:p>
    <w:p>
      <w:pPr>
        <w:pStyle w:val="BodyText"/>
        <w:rPr>
          <w:sz w:val="20"/>
        </w:rPr>
      </w:pPr>
    </w:p>
    <w:p>
      <w:pPr>
        <w:pStyle w:val="BodyText"/>
        <w:spacing w:before="190"/>
        <w:ind w:left="102"/>
      </w:pPr>
      <w:r>
        <w:rPr/>
        <w:t>Comida</w:t>
      </w:r>
    </w:p>
    <w:p>
      <w:pPr>
        <w:pStyle w:val="BodyText"/>
        <w:spacing w:before="3"/>
        <w:rPr>
          <w:sz w:val="12"/>
        </w:rPr>
      </w:pPr>
    </w:p>
    <w:tbl>
      <w:tblPr>
        <w:tblW w:w="0" w:type="auto"/>
        <w:jc w:val="left"/>
        <w:tblInd w:w="15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09"/>
        <w:gridCol w:w="1088"/>
        <w:gridCol w:w="1106"/>
        <w:gridCol w:w="1162"/>
        <w:gridCol w:w="1104"/>
      </w:tblGrid>
      <w:tr>
        <w:trPr>
          <w:trHeight w:val="338" w:hRule="exact"/>
        </w:trPr>
        <w:tc>
          <w:tcPr>
            <w:tcW w:w="2009" w:type="dxa"/>
            <w:vMerge w:val="restart"/>
          </w:tcPr>
          <w:p>
            <w:pPr>
              <w:pStyle w:val="TableParagraph"/>
              <w:spacing w:line="276" w:lineRule="auto"/>
              <w:ind w:left="605" w:right="253" w:hanging="342"/>
              <w:jc w:val="left"/>
              <w:rPr>
                <w:sz w:val="24"/>
              </w:rPr>
            </w:pPr>
            <w:r>
              <w:rPr>
                <w:sz w:val="24"/>
              </w:rPr>
              <w:t>horarios de la comida</w:t>
            </w:r>
          </w:p>
        </w:tc>
        <w:tc>
          <w:tcPr>
            <w:tcW w:w="2194" w:type="dxa"/>
            <w:gridSpan w:val="2"/>
          </w:tcPr>
          <w:p>
            <w:pPr>
              <w:pStyle w:val="TableParagraph"/>
              <w:spacing w:line="275" w:lineRule="exact"/>
              <w:ind w:left="540"/>
              <w:jc w:val="left"/>
              <w:rPr>
                <w:sz w:val="24"/>
              </w:rPr>
            </w:pPr>
            <w:r>
              <w:rPr>
                <w:sz w:val="24"/>
              </w:rPr>
              <w:t>preprueba</w:t>
            </w:r>
          </w:p>
        </w:tc>
        <w:tc>
          <w:tcPr>
            <w:tcW w:w="2266" w:type="dxa"/>
            <w:gridSpan w:val="2"/>
          </w:tcPr>
          <w:p>
            <w:pPr>
              <w:pStyle w:val="TableParagraph"/>
              <w:spacing w:line="275" w:lineRule="exact"/>
              <w:ind w:left="607"/>
              <w:jc w:val="left"/>
              <w:rPr>
                <w:sz w:val="24"/>
              </w:rPr>
            </w:pPr>
            <w:r>
              <w:rPr>
                <w:sz w:val="24"/>
              </w:rPr>
              <w:t>Pospruea</w:t>
            </w:r>
          </w:p>
        </w:tc>
      </w:tr>
      <w:tr>
        <w:trPr>
          <w:trHeight w:val="337" w:hRule="exact"/>
        </w:trPr>
        <w:tc>
          <w:tcPr>
            <w:tcW w:w="2009" w:type="dxa"/>
            <w:vMerge/>
          </w:tcPr>
          <w:p>
            <w:pPr/>
          </w:p>
        </w:tc>
        <w:tc>
          <w:tcPr>
            <w:tcW w:w="1088" w:type="dxa"/>
            <w:shd w:val="clear" w:color="auto" w:fill="C0C0C0"/>
          </w:tcPr>
          <w:p>
            <w:pPr>
              <w:pStyle w:val="TableParagraph"/>
              <w:spacing w:line="275" w:lineRule="exact"/>
              <w:ind w:left="279" w:right="280"/>
              <w:rPr>
                <w:sz w:val="24"/>
              </w:rPr>
            </w:pPr>
            <w:r>
              <w:rPr>
                <w:sz w:val="24"/>
              </w:rPr>
              <w:t>GC</w:t>
            </w:r>
          </w:p>
        </w:tc>
        <w:tc>
          <w:tcPr>
            <w:tcW w:w="1106" w:type="dxa"/>
            <w:shd w:val="clear" w:color="auto" w:fill="C0C0C0"/>
          </w:tcPr>
          <w:p>
            <w:pPr>
              <w:pStyle w:val="TableParagraph"/>
              <w:spacing w:line="275" w:lineRule="exact"/>
              <w:ind w:left="288" w:right="291"/>
              <w:rPr>
                <w:sz w:val="24"/>
              </w:rPr>
            </w:pPr>
            <w:r>
              <w:rPr>
                <w:sz w:val="24"/>
              </w:rPr>
              <w:t>GE</w:t>
            </w:r>
          </w:p>
        </w:tc>
        <w:tc>
          <w:tcPr>
            <w:tcW w:w="1162" w:type="dxa"/>
            <w:shd w:val="clear" w:color="auto" w:fill="C0C0C0"/>
          </w:tcPr>
          <w:p>
            <w:pPr>
              <w:pStyle w:val="TableParagraph"/>
              <w:spacing w:line="275" w:lineRule="exact"/>
              <w:ind w:right="391"/>
              <w:jc w:val="right"/>
              <w:rPr>
                <w:sz w:val="24"/>
              </w:rPr>
            </w:pPr>
            <w:r>
              <w:rPr>
                <w:sz w:val="24"/>
              </w:rPr>
              <w:t>GC</w:t>
            </w:r>
          </w:p>
        </w:tc>
        <w:tc>
          <w:tcPr>
            <w:tcW w:w="1104" w:type="dxa"/>
            <w:shd w:val="clear" w:color="auto" w:fill="C0C0C0"/>
          </w:tcPr>
          <w:p>
            <w:pPr>
              <w:pStyle w:val="TableParagraph"/>
              <w:spacing w:line="275" w:lineRule="exact"/>
              <w:ind w:left="286" w:right="286"/>
              <w:rPr>
                <w:sz w:val="24"/>
              </w:rPr>
            </w:pPr>
            <w:r>
              <w:rPr>
                <w:sz w:val="24"/>
              </w:rPr>
              <w:t>GE</w:t>
            </w:r>
          </w:p>
        </w:tc>
      </w:tr>
      <w:tr>
        <w:trPr>
          <w:trHeight w:val="337" w:hRule="exact"/>
        </w:trPr>
        <w:tc>
          <w:tcPr>
            <w:tcW w:w="2009" w:type="dxa"/>
          </w:tcPr>
          <w:p>
            <w:pPr>
              <w:pStyle w:val="TableParagraph"/>
              <w:ind w:left="95" w:right="253"/>
              <w:jc w:val="left"/>
              <w:rPr>
                <w:sz w:val="24"/>
              </w:rPr>
            </w:pPr>
            <w:r>
              <w:rPr>
                <w:sz w:val="24"/>
              </w:rPr>
              <w:t>sin respuesta</w:t>
            </w:r>
          </w:p>
        </w:tc>
        <w:tc>
          <w:tcPr>
            <w:tcW w:w="1088" w:type="dxa"/>
          </w:tcPr>
          <w:p>
            <w:pPr>
              <w:pStyle w:val="TableParagraph"/>
              <w:rPr>
                <w:sz w:val="24"/>
              </w:rPr>
            </w:pPr>
            <w:r>
              <w:rPr>
                <w:w w:val="99"/>
                <w:sz w:val="24"/>
              </w:rPr>
              <w:t>-</w:t>
            </w:r>
          </w:p>
        </w:tc>
        <w:tc>
          <w:tcPr>
            <w:tcW w:w="1106" w:type="dxa"/>
          </w:tcPr>
          <w:p>
            <w:pPr>
              <w:pStyle w:val="TableParagraph"/>
              <w:ind w:right="2"/>
              <w:rPr>
                <w:sz w:val="24"/>
              </w:rPr>
            </w:pPr>
            <w:r>
              <w:rPr>
                <w:w w:val="99"/>
                <w:sz w:val="24"/>
              </w:rPr>
              <w:t>-</w:t>
            </w:r>
          </w:p>
        </w:tc>
        <w:tc>
          <w:tcPr>
            <w:tcW w:w="1162" w:type="dxa"/>
          </w:tcPr>
          <w:p>
            <w:pPr>
              <w:pStyle w:val="TableParagraph"/>
              <w:ind w:right="5"/>
              <w:rPr>
                <w:sz w:val="24"/>
              </w:rPr>
            </w:pPr>
            <w:r>
              <w:rPr>
                <w:w w:val="99"/>
                <w:sz w:val="24"/>
              </w:rPr>
              <w:t>-</w:t>
            </w:r>
          </w:p>
        </w:tc>
        <w:tc>
          <w:tcPr>
            <w:tcW w:w="1104" w:type="dxa"/>
          </w:tcPr>
          <w:p>
            <w:pPr>
              <w:pStyle w:val="TableParagraph"/>
              <w:ind w:right="3"/>
              <w:rPr>
                <w:sz w:val="24"/>
              </w:rPr>
            </w:pPr>
            <w:r>
              <w:rPr>
                <w:w w:val="100"/>
                <w:sz w:val="24"/>
              </w:rPr>
              <w:t>.</w:t>
            </w:r>
          </w:p>
        </w:tc>
      </w:tr>
      <w:tr>
        <w:trPr>
          <w:trHeight w:val="337" w:hRule="exact"/>
        </w:trPr>
        <w:tc>
          <w:tcPr>
            <w:tcW w:w="2009" w:type="dxa"/>
            <w:shd w:val="clear" w:color="auto" w:fill="C0C0C0"/>
          </w:tcPr>
          <w:p>
            <w:pPr>
              <w:pStyle w:val="TableParagraph"/>
              <w:spacing w:line="275" w:lineRule="exact"/>
              <w:ind w:left="95" w:right="253"/>
              <w:jc w:val="left"/>
              <w:rPr>
                <w:sz w:val="24"/>
              </w:rPr>
            </w:pPr>
            <w:r>
              <w:rPr>
                <w:sz w:val="24"/>
              </w:rPr>
              <w:t>3 de la tarde</w:t>
            </w:r>
          </w:p>
        </w:tc>
        <w:tc>
          <w:tcPr>
            <w:tcW w:w="1088" w:type="dxa"/>
            <w:shd w:val="clear" w:color="auto" w:fill="C0C0C0"/>
          </w:tcPr>
          <w:p>
            <w:pPr>
              <w:pStyle w:val="TableParagraph"/>
              <w:spacing w:line="275" w:lineRule="exact"/>
              <w:ind w:left="280" w:right="280"/>
              <w:rPr>
                <w:sz w:val="24"/>
              </w:rPr>
            </w:pPr>
            <w:r>
              <w:rPr>
                <w:sz w:val="24"/>
              </w:rPr>
              <w:t>17.6</w:t>
            </w:r>
          </w:p>
        </w:tc>
        <w:tc>
          <w:tcPr>
            <w:tcW w:w="1106" w:type="dxa"/>
            <w:shd w:val="clear" w:color="auto" w:fill="C0C0C0"/>
          </w:tcPr>
          <w:p>
            <w:pPr>
              <w:pStyle w:val="TableParagraph"/>
              <w:spacing w:line="275" w:lineRule="exact"/>
              <w:ind w:left="289" w:right="291"/>
              <w:rPr>
                <w:sz w:val="24"/>
              </w:rPr>
            </w:pPr>
            <w:r>
              <w:rPr>
                <w:sz w:val="24"/>
              </w:rPr>
              <w:t>36.8</w:t>
            </w:r>
          </w:p>
        </w:tc>
        <w:tc>
          <w:tcPr>
            <w:tcW w:w="1162" w:type="dxa"/>
            <w:shd w:val="clear" w:color="auto" w:fill="C0C0C0"/>
          </w:tcPr>
          <w:p>
            <w:pPr>
              <w:pStyle w:val="TableParagraph"/>
              <w:spacing w:line="275" w:lineRule="exact"/>
              <w:ind w:right="338"/>
              <w:jc w:val="right"/>
              <w:rPr>
                <w:sz w:val="24"/>
              </w:rPr>
            </w:pPr>
            <w:r>
              <w:rPr>
                <w:sz w:val="24"/>
              </w:rPr>
              <w:t>52.9</w:t>
            </w:r>
          </w:p>
        </w:tc>
        <w:tc>
          <w:tcPr>
            <w:tcW w:w="1104" w:type="dxa"/>
            <w:shd w:val="clear" w:color="auto" w:fill="C0C0C0"/>
          </w:tcPr>
          <w:p>
            <w:pPr>
              <w:pStyle w:val="TableParagraph"/>
              <w:spacing w:line="275" w:lineRule="exact"/>
              <w:ind w:left="286" w:right="290"/>
              <w:rPr>
                <w:sz w:val="24"/>
              </w:rPr>
            </w:pPr>
            <w:r>
              <w:rPr>
                <w:sz w:val="24"/>
              </w:rPr>
              <w:t>5.3</w:t>
            </w:r>
          </w:p>
        </w:tc>
      </w:tr>
      <w:tr>
        <w:trPr>
          <w:trHeight w:val="337" w:hRule="exact"/>
        </w:trPr>
        <w:tc>
          <w:tcPr>
            <w:tcW w:w="2009" w:type="dxa"/>
          </w:tcPr>
          <w:p>
            <w:pPr>
              <w:pStyle w:val="TableParagraph"/>
              <w:ind w:left="95" w:right="253"/>
              <w:jc w:val="left"/>
              <w:rPr>
                <w:sz w:val="24"/>
              </w:rPr>
            </w:pPr>
            <w:r>
              <w:rPr>
                <w:sz w:val="24"/>
              </w:rPr>
              <w:t>12 de la tarde</w:t>
            </w:r>
          </w:p>
        </w:tc>
        <w:tc>
          <w:tcPr>
            <w:tcW w:w="1088" w:type="dxa"/>
          </w:tcPr>
          <w:p>
            <w:pPr>
              <w:pStyle w:val="TableParagraph"/>
              <w:rPr>
                <w:sz w:val="24"/>
              </w:rPr>
            </w:pPr>
            <w:r>
              <w:rPr>
                <w:w w:val="99"/>
                <w:sz w:val="24"/>
              </w:rPr>
              <w:t>-</w:t>
            </w:r>
          </w:p>
        </w:tc>
        <w:tc>
          <w:tcPr>
            <w:tcW w:w="1106" w:type="dxa"/>
          </w:tcPr>
          <w:p>
            <w:pPr>
              <w:pStyle w:val="TableParagraph"/>
              <w:ind w:left="289" w:right="291"/>
              <w:rPr>
                <w:sz w:val="24"/>
              </w:rPr>
            </w:pPr>
            <w:r>
              <w:rPr>
                <w:sz w:val="24"/>
              </w:rPr>
              <w:t>10.5</w:t>
            </w:r>
          </w:p>
        </w:tc>
        <w:tc>
          <w:tcPr>
            <w:tcW w:w="1162" w:type="dxa"/>
          </w:tcPr>
          <w:p>
            <w:pPr>
              <w:pStyle w:val="TableParagraph"/>
              <w:ind w:left="382" w:right="387"/>
              <w:rPr>
                <w:sz w:val="24"/>
              </w:rPr>
            </w:pPr>
            <w:r>
              <w:rPr>
                <w:sz w:val="24"/>
              </w:rPr>
              <w:t>5.9</w:t>
            </w:r>
          </w:p>
        </w:tc>
        <w:tc>
          <w:tcPr>
            <w:tcW w:w="1104" w:type="dxa"/>
          </w:tcPr>
          <w:p>
            <w:pPr>
              <w:pStyle w:val="TableParagraph"/>
              <w:ind w:left="286" w:right="290"/>
              <w:rPr>
                <w:sz w:val="24"/>
              </w:rPr>
            </w:pPr>
            <w:r>
              <w:rPr>
                <w:sz w:val="24"/>
              </w:rPr>
              <w:t>94.7</w:t>
            </w:r>
          </w:p>
        </w:tc>
      </w:tr>
      <w:tr>
        <w:trPr>
          <w:trHeight w:val="337" w:hRule="exact"/>
        </w:trPr>
        <w:tc>
          <w:tcPr>
            <w:tcW w:w="2009" w:type="dxa"/>
            <w:shd w:val="clear" w:color="auto" w:fill="C0C0C0"/>
          </w:tcPr>
          <w:p>
            <w:pPr>
              <w:pStyle w:val="TableParagraph"/>
              <w:spacing w:line="275" w:lineRule="exact"/>
              <w:ind w:left="95" w:right="253"/>
              <w:jc w:val="left"/>
              <w:rPr>
                <w:sz w:val="24"/>
              </w:rPr>
            </w:pPr>
            <w:r>
              <w:rPr>
                <w:sz w:val="24"/>
              </w:rPr>
              <w:t>5 de la tarde</w:t>
            </w:r>
          </w:p>
        </w:tc>
        <w:tc>
          <w:tcPr>
            <w:tcW w:w="1088" w:type="dxa"/>
            <w:shd w:val="clear" w:color="auto" w:fill="C0C0C0"/>
          </w:tcPr>
          <w:p>
            <w:pPr>
              <w:pStyle w:val="TableParagraph"/>
              <w:spacing w:line="275" w:lineRule="exact"/>
              <w:ind w:left="280" w:right="280"/>
              <w:rPr>
                <w:sz w:val="24"/>
              </w:rPr>
            </w:pPr>
            <w:r>
              <w:rPr>
                <w:sz w:val="24"/>
              </w:rPr>
              <w:t>47.1</w:t>
            </w:r>
          </w:p>
        </w:tc>
        <w:tc>
          <w:tcPr>
            <w:tcW w:w="1106" w:type="dxa"/>
            <w:shd w:val="clear" w:color="auto" w:fill="C0C0C0"/>
          </w:tcPr>
          <w:p>
            <w:pPr>
              <w:pStyle w:val="TableParagraph"/>
              <w:spacing w:line="275" w:lineRule="exact"/>
              <w:ind w:left="289" w:right="291"/>
              <w:rPr>
                <w:sz w:val="24"/>
              </w:rPr>
            </w:pPr>
            <w:r>
              <w:rPr>
                <w:sz w:val="24"/>
              </w:rPr>
              <w:t>36.8</w:t>
            </w:r>
          </w:p>
        </w:tc>
        <w:tc>
          <w:tcPr>
            <w:tcW w:w="1162" w:type="dxa"/>
            <w:shd w:val="clear" w:color="auto" w:fill="C0C0C0"/>
          </w:tcPr>
          <w:p>
            <w:pPr>
              <w:pStyle w:val="TableParagraph"/>
              <w:spacing w:line="275" w:lineRule="exact"/>
              <w:ind w:right="338"/>
              <w:jc w:val="right"/>
              <w:rPr>
                <w:sz w:val="24"/>
              </w:rPr>
            </w:pPr>
            <w:r>
              <w:rPr>
                <w:sz w:val="24"/>
              </w:rPr>
              <w:t>29.4</w:t>
            </w:r>
          </w:p>
        </w:tc>
        <w:tc>
          <w:tcPr>
            <w:tcW w:w="1104" w:type="dxa"/>
            <w:shd w:val="clear" w:color="auto" w:fill="C0C0C0"/>
          </w:tcPr>
          <w:p>
            <w:pPr>
              <w:pStyle w:val="TableParagraph"/>
              <w:spacing w:line="275" w:lineRule="exact"/>
              <w:ind w:right="4"/>
              <w:rPr>
                <w:sz w:val="24"/>
              </w:rPr>
            </w:pPr>
            <w:r>
              <w:rPr>
                <w:w w:val="99"/>
                <w:sz w:val="24"/>
              </w:rPr>
              <w:t>-</w:t>
            </w:r>
          </w:p>
        </w:tc>
      </w:tr>
      <w:tr>
        <w:trPr>
          <w:trHeight w:val="338" w:hRule="exact"/>
        </w:trPr>
        <w:tc>
          <w:tcPr>
            <w:tcW w:w="2009" w:type="dxa"/>
          </w:tcPr>
          <w:p>
            <w:pPr>
              <w:pStyle w:val="TableParagraph"/>
              <w:ind w:left="95" w:right="253"/>
              <w:jc w:val="left"/>
              <w:rPr>
                <w:sz w:val="24"/>
              </w:rPr>
            </w:pPr>
            <w:r>
              <w:rPr>
                <w:sz w:val="24"/>
              </w:rPr>
              <w:t>no sé</w:t>
            </w:r>
          </w:p>
        </w:tc>
        <w:tc>
          <w:tcPr>
            <w:tcW w:w="1088" w:type="dxa"/>
          </w:tcPr>
          <w:p>
            <w:pPr>
              <w:pStyle w:val="TableParagraph"/>
              <w:ind w:left="280" w:right="280"/>
              <w:rPr>
                <w:sz w:val="24"/>
              </w:rPr>
            </w:pPr>
            <w:r>
              <w:rPr>
                <w:sz w:val="24"/>
              </w:rPr>
              <w:t>35.3</w:t>
            </w:r>
          </w:p>
        </w:tc>
        <w:tc>
          <w:tcPr>
            <w:tcW w:w="1106" w:type="dxa"/>
          </w:tcPr>
          <w:p>
            <w:pPr>
              <w:pStyle w:val="TableParagraph"/>
              <w:ind w:left="289" w:right="291"/>
              <w:rPr>
                <w:sz w:val="24"/>
              </w:rPr>
            </w:pPr>
            <w:r>
              <w:rPr>
                <w:sz w:val="24"/>
              </w:rPr>
              <w:t>15.8</w:t>
            </w:r>
          </w:p>
        </w:tc>
        <w:tc>
          <w:tcPr>
            <w:tcW w:w="1162" w:type="dxa"/>
          </w:tcPr>
          <w:p>
            <w:pPr>
              <w:pStyle w:val="TableParagraph"/>
              <w:ind w:right="338"/>
              <w:jc w:val="right"/>
              <w:rPr>
                <w:sz w:val="24"/>
              </w:rPr>
            </w:pPr>
            <w:r>
              <w:rPr>
                <w:sz w:val="24"/>
              </w:rPr>
              <w:t>11.8</w:t>
            </w:r>
          </w:p>
        </w:tc>
        <w:tc>
          <w:tcPr>
            <w:tcW w:w="1104" w:type="dxa"/>
          </w:tcPr>
          <w:p>
            <w:pPr>
              <w:pStyle w:val="TableParagraph"/>
              <w:ind w:right="4"/>
              <w:rPr>
                <w:sz w:val="24"/>
              </w:rPr>
            </w:pPr>
            <w:r>
              <w:rPr>
                <w:w w:val="99"/>
                <w:sz w:val="24"/>
              </w:rPr>
              <w:t>-</w:t>
            </w:r>
          </w:p>
        </w:tc>
      </w:tr>
    </w:tbl>
    <w:p>
      <w:pPr>
        <w:pStyle w:val="BodyText"/>
        <w:spacing w:before="2"/>
        <w:rPr>
          <w:sz w:val="23"/>
        </w:rPr>
      </w:pPr>
    </w:p>
    <w:p>
      <w:pPr>
        <w:spacing w:line="357" w:lineRule="auto" w:before="74"/>
        <w:ind w:left="3582" w:right="1668" w:hanging="1847"/>
        <w:jc w:val="left"/>
        <w:rPr>
          <w:b/>
          <w:sz w:val="20"/>
        </w:rPr>
      </w:pPr>
      <w:r>
        <w:rPr>
          <w:b/>
          <w:sz w:val="20"/>
        </w:rPr>
        <w:t>Tabla 4.13 Resultados del reactivo 10 parte 2 del cuestionario de aspectos socioculturales.</w:t>
      </w:r>
    </w:p>
    <w:p>
      <w:pPr>
        <w:spacing w:after="0" w:line="357" w:lineRule="auto"/>
        <w:jc w:val="left"/>
        <w:rPr>
          <w:sz w:val="20"/>
        </w:rPr>
        <w:sectPr>
          <w:pgSz w:w="12240" w:h="15840"/>
          <w:pgMar w:header="1100" w:footer="0" w:top="1300" w:bottom="280" w:left="1600" w:right="1020"/>
        </w:sectPr>
      </w:pPr>
    </w:p>
    <w:p>
      <w:pPr>
        <w:pStyle w:val="BodyText"/>
        <w:spacing w:before="8"/>
        <w:rPr>
          <w:b/>
          <w:sz w:val="28"/>
        </w:rPr>
      </w:pPr>
    </w:p>
    <w:p>
      <w:pPr>
        <w:pStyle w:val="BodyText"/>
        <w:spacing w:before="70"/>
        <w:ind w:left="102"/>
      </w:pPr>
      <w:r>
        <w:rPr/>
        <w:t>Cena</w:t>
      </w:r>
    </w:p>
    <w:p>
      <w:pPr>
        <w:pStyle w:val="BodyText"/>
        <w:rPr>
          <w:sz w:val="21"/>
        </w:rPr>
      </w:pPr>
    </w:p>
    <w:tbl>
      <w:tblPr>
        <w:tblW w:w="0" w:type="auto"/>
        <w:jc w:val="left"/>
        <w:tblInd w:w="16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07"/>
        <w:gridCol w:w="992"/>
        <w:gridCol w:w="1102"/>
        <w:gridCol w:w="1133"/>
        <w:gridCol w:w="1136"/>
      </w:tblGrid>
      <w:tr>
        <w:trPr>
          <w:trHeight w:val="338" w:hRule="exact"/>
        </w:trPr>
        <w:tc>
          <w:tcPr>
            <w:tcW w:w="2007" w:type="dxa"/>
            <w:vMerge w:val="restart"/>
          </w:tcPr>
          <w:p>
            <w:pPr>
              <w:pStyle w:val="TableParagraph"/>
              <w:spacing w:line="276" w:lineRule="auto"/>
              <w:ind w:left="732" w:right="250" w:hanging="469"/>
              <w:jc w:val="left"/>
              <w:rPr>
                <w:sz w:val="24"/>
              </w:rPr>
            </w:pPr>
            <w:r>
              <w:rPr>
                <w:sz w:val="24"/>
              </w:rPr>
              <w:t>horarios de la cena</w:t>
            </w:r>
          </w:p>
        </w:tc>
        <w:tc>
          <w:tcPr>
            <w:tcW w:w="2093" w:type="dxa"/>
            <w:gridSpan w:val="2"/>
          </w:tcPr>
          <w:p>
            <w:pPr>
              <w:pStyle w:val="TableParagraph"/>
              <w:spacing w:line="240" w:lineRule="auto"/>
              <w:ind w:left="489"/>
              <w:jc w:val="left"/>
              <w:rPr>
                <w:sz w:val="24"/>
              </w:rPr>
            </w:pPr>
            <w:r>
              <w:rPr>
                <w:sz w:val="24"/>
              </w:rPr>
              <w:t>preprueba</w:t>
            </w:r>
          </w:p>
        </w:tc>
        <w:tc>
          <w:tcPr>
            <w:tcW w:w="2269" w:type="dxa"/>
            <w:gridSpan w:val="2"/>
          </w:tcPr>
          <w:p>
            <w:pPr>
              <w:pStyle w:val="TableParagraph"/>
              <w:spacing w:line="240" w:lineRule="auto"/>
              <w:ind w:left="542"/>
              <w:jc w:val="left"/>
              <w:rPr>
                <w:sz w:val="24"/>
              </w:rPr>
            </w:pPr>
            <w:r>
              <w:rPr>
                <w:sz w:val="24"/>
              </w:rPr>
              <w:t>Posprueba</w:t>
            </w:r>
          </w:p>
        </w:tc>
      </w:tr>
      <w:tr>
        <w:trPr>
          <w:trHeight w:val="336" w:hRule="exact"/>
        </w:trPr>
        <w:tc>
          <w:tcPr>
            <w:tcW w:w="2007" w:type="dxa"/>
            <w:vMerge/>
          </w:tcPr>
          <w:p>
            <w:pPr/>
          </w:p>
        </w:tc>
        <w:tc>
          <w:tcPr>
            <w:tcW w:w="992" w:type="dxa"/>
            <w:shd w:val="clear" w:color="auto" w:fill="C0C0C0"/>
          </w:tcPr>
          <w:p>
            <w:pPr>
              <w:pStyle w:val="TableParagraph"/>
              <w:ind w:left="231" w:right="232"/>
              <w:rPr>
                <w:sz w:val="24"/>
              </w:rPr>
            </w:pPr>
            <w:r>
              <w:rPr>
                <w:sz w:val="24"/>
              </w:rPr>
              <w:t>GC</w:t>
            </w:r>
          </w:p>
        </w:tc>
        <w:tc>
          <w:tcPr>
            <w:tcW w:w="1102" w:type="dxa"/>
            <w:shd w:val="clear" w:color="auto" w:fill="C0C0C0"/>
          </w:tcPr>
          <w:p>
            <w:pPr>
              <w:pStyle w:val="TableParagraph"/>
              <w:ind w:left="285" w:right="288"/>
              <w:rPr>
                <w:sz w:val="24"/>
              </w:rPr>
            </w:pPr>
            <w:r>
              <w:rPr>
                <w:sz w:val="24"/>
              </w:rPr>
              <w:t>GE</w:t>
            </w:r>
          </w:p>
        </w:tc>
        <w:tc>
          <w:tcPr>
            <w:tcW w:w="1133" w:type="dxa"/>
            <w:tcBorders>
              <w:right w:val="single" w:sz="8" w:space="0" w:color="000000"/>
            </w:tcBorders>
            <w:shd w:val="clear" w:color="auto" w:fill="C0C0C0"/>
          </w:tcPr>
          <w:p>
            <w:pPr>
              <w:pStyle w:val="TableParagraph"/>
              <w:ind w:left="302" w:right="302"/>
              <w:rPr>
                <w:sz w:val="24"/>
              </w:rPr>
            </w:pPr>
            <w:r>
              <w:rPr>
                <w:sz w:val="24"/>
              </w:rPr>
              <w:t>GC</w:t>
            </w:r>
          </w:p>
        </w:tc>
        <w:tc>
          <w:tcPr>
            <w:tcW w:w="1136" w:type="dxa"/>
            <w:tcBorders>
              <w:left w:val="single" w:sz="8" w:space="0" w:color="000000"/>
            </w:tcBorders>
            <w:shd w:val="clear" w:color="auto" w:fill="C0C0C0"/>
          </w:tcPr>
          <w:p>
            <w:pPr>
              <w:pStyle w:val="TableParagraph"/>
              <w:ind w:left="303" w:right="303"/>
              <w:rPr>
                <w:sz w:val="24"/>
              </w:rPr>
            </w:pPr>
            <w:r>
              <w:rPr>
                <w:sz w:val="24"/>
              </w:rPr>
              <w:t>GE</w:t>
            </w:r>
          </w:p>
        </w:tc>
      </w:tr>
      <w:tr>
        <w:trPr>
          <w:trHeight w:val="338" w:hRule="exact"/>
        </w:trPr>
        <w:tc>
          <w:tcPr>
            <w:tcW w:w="2007" w:type="dxa"/>
          </w:tcPr>
          <w:p>
            <w:pPr>
              <w:pStyle w:val="TableParagraph"/>
              <w:spacing w:line="240" w:lineRule="auto"/>
              <w:ind w:left="98" w:right="250"/>
              <w:jc w:val="left"/>
              <w:rPr>
                <w:sz w:val="24"/>
              </w:rPr>
            </w:pPr>
            <w:r>
              <w:rPr>
                <w:sz w:val="24"/>
              </w:rPr>
              <w:t>sin respuesta</w:t>
            </w:r>
          </w:p>
        </w:tc>
        <w:tc>
          <w:tcPr>
            <w:tcW w:w="992" w:type="dxa"/>
          </w:tcPr>
          <w:p>
            <w:pPr>
              <w:pStyle w:val="TableParagraph"/>
              <w:spacing w:line="240" w:lineRule="auto"/>
              <w:ind w:right="2"/>
              <w:rPr>
                <w:sz w:val="24"/>
              </w:rPr>
            </w:pPr>
            <w:r>
              <w:rPr>
                <w:w w:val="99"/>
                <w:sz w:val="24"/>
              </w:rPr>
              <w:t>-</w:t>
            </w:r>
          </w:p>
        </w:tc>
        <w:tc>
          <w:tcPr>
            <w:tcW w:w="1102" w:type="dxa"/>
          </w:tcPr>
          <w:p>
            <w:pPr>
              <w:pStyle w:val="TableParagraph"/>
              <w:spacing w:line="240" w:lineRule="auto"/>
              <w:ind w:right="2"/>
              <w:rPr>
                <w:sz w:val="24"/>
              </w:rPr>
            </w:pPr>
            <w:r>
              <w:rPr>
                <w:w w:val="99"/>
                <w:sz w:val="24"/>
              </w:rPr>
              <w:t>-</w:t>
            </w:r>
          </w:p>
        </w:tc>
        <w:tc>
          <w:tcPr>
            <w:tcW w:w="1133" w:type="dxa"/>
            <w:tcBorders>
              <w:right w:val="single" w:sz="8" w:space="0" w:color="000000"/>
            </w:tcBorders>
          </w:tcPr>
          <w:p>
            <w:pPr>
              <w:pStyle w:val="TableParagraph"/>
              <w:spacing w:line="240" w:lineRule="auto"/>
              <w:ind w:right="1"/>
              <w:rPr>
                <w:sz w:val="24"/>
              </w:rPr>
            </w:pPr>
            <w:r>
              <w:rPr>
                <w:w w:val="99"/>
                <w:sz w:val="24"/>
              </w:rPr>
              <w:t>-</w:t>
            </w:r>
          </w:p>
        </w:tc>
        <w:tc>
          <w:tcPr>
            <w:tcW w:w="1136" w:type="dxa"/>
            <w:tcBorders>
              <w:left w:val="single" w:sz="8" w:space="0" w:color="000000"/>
            </w:tcBorders>
          </w:tcPr>
          <w:p>
            <w:pPr>
              <w:pStyle w:val="TableParagraph"/>
              <w:spacing w:line="240" w:lineRule="auto"/>
              <w:ind w:right="1"/>
              <w:rPr>
                <w:sz w:val="24"/>
              </w:rPr>
            </w:pPr>
            <w:r>
              <w:rPr>
                <w:w w:val="99"/>
                <w:sz w:val="24"/>
              </w:rPr>
              <w:t>-</w:t>
            </w:r>
          </w:p>
        </w:tc>
      </w:tr>
      <w:tr>
        <w:trPr>
          <w:trHeight w:val="338" w:hRule="exact"/>
        </w:trPr>
        <w:tc>
          <w:tcPr>
            <w:tcW w:w="2007" w:type="dxa"/>
            <w:shd w:val="clear" w:color="auto" w:fill="C0C0C0"/>
          </w:tcPr>
          <w:p>
            <w:pPr>
              <w:pStyle w:val="TableParagraph"/>
              <w:ind w:left="98" w:right="250"/>
              <w:jc w:val="left"/>
              <w:rPr>
                <w:sz w:val="24"/>
              </w:rPr>
            </w:pPr>
            <w:r>
              <w:rPr>
                <w:sz w:val="24"/>
              </w:rPr>
              <w:t>7 de la noche</w:t>
            </w:r>
          </w:p>
        </w:tc>
        <w:tc>
          <w:tcPr>
            <w:tcW w:w="992" w:type="dxa"/>
            <w:shd w:val="clear" w:color="auto" w:fill="C0C0C0"/>
          </w:tcPr>
          <w:p>
            <w:pPr>
              <w:pStyle w:val="TableParagraph"/>
              <w:ind w:right="2"/>
              <w:rPr>
                <w:sz w:val="24"/>
              </w:rPr>
            </w:pPr>
            <w:r>
              <w:rPr>
                <w:w w:val="99"/>
                <w:sz w:val="24"/>
              </w:rPr>
              <w:t>-</w:t>
            </w:r>
          </w:p>
        </w:tc>
        <w:tc>
          <w:tcPr>
            <w:tcW w:w="1102" w:type="dxa"/>
            <w:shd w:val="clear" w:color="auto" w:fill="C0C0C0"/>
          </w:tcPr>
          <w:p>
            <w:pPr>
              <w:pStyle w:val="TableParagraph"/>
              <w:ind w:left="286" w:right="288"/>
              <w:rPr>
                <w:sz w:val="24"/>
              </w:rPr>
            </w:pPr>
            <w:r>
              <w:rPr>
                <w:sz w:val="24"/>
              </w:rPr>
              <w:t>5.3</w:t>
            </w:r>
          </w:p>
        </w:tc>
        <w:tc>
          <w:tcPr>
            <w:tcW w:w="1133" w:type="dxa"/>
            <w:tcBorders>
              <w:right w:val="single" w:sz="8" w:space="0" w:color="000000"/>
            </w:tcBorders>
            <w:shd w:val="clear" w:color="auto" w:fill="C0C0C0"/>
          </w:tcPr>
          <w:p>
            <w:pPr>
              <w:pStyle w:val="TableParagraph"/>
              <w:ind w:left="302" w:right="303"/>
              <w:rPr>
                <w:sz w:val="24"/>
              </w:rPr>
            </w:pPr>
            <w:r>
              <w:rPr>
                <w:sz w:val="24"/>
              </w:rPr>
              <w:t>29.4</w:t>
            </w:r>
          </w:p>
        </w:tc>
        <w:tc>
          <w:tcPr>
            <w:tcW w:w="1136" w:type="dxa"/>
            <w:tcBorders>
              <w:left w:val="single" w:sz="8" w:space="0" w:color="000000"/>
            </w:tcBorders>
            <w:shd w:val="clear" w:color="auto" w:fill="C0C0C0"/>
          </w:tcPr>
          <w:p>
            <w:pPr>
              <w:pStyle w:val="TableParagraph"/>
              <w:ind w:left="303" w:right="305"/>
              <w:rPr>
                <w:sz w:val="24"/>
              </w:rPr>
            </w:pPr>
            <w:r>
              <w:rPr>
                <w:sz w:val="24"/>
              </w:rPr>
              <w:t>94.7</w:t>
            </w:r>
          </w:p>
        </w:tc>
      </w:tr>
      <w:tr>
        <w:trPr>
          <w:trHeight w:val="337" w:hRule="exact"/>
        </w:trPr>
        <w:tc>
          <w:tcPr>
            <w:tcW w:w="2007" w:type="dxa"/>
          </w:tcPr>
          <w:p>
            <w:pPr>
              <w:pStyle w:val="TableParagraph"/>
              <w:ind w:left="98" w:right="250"/>
              <w:jc w:val="left"/>
              <w:rPr>
                <w:sz w:val="24"/>
              </w:rPr>
            </w:pPr>
            <w:r>
              <w:rPr>
                <w:sz w:val="24"/>
              </w:rPr>
              <w:t>9 de la noche</w:t>
            </w:r>
          </w:p>
        </w:tc>
        <w:tc>
          <w:tcPr>
            <w:tcW w:w="992" w:type="dxa"/>
          </w:tcPr>
          <w:p>
            <w:pPr>
              <w:pStyle w:val="TableParagraph"/>
              <w:ind w:left="231" w:right="233"/>
              <w:rPr>
                <w:sz w:val="24"/>
              </w:rPr>
            </w:pPr>
            <w:r>
              <w:rPr>
                <w:sz w:val="24"/>
              </w:rPr>
              <w:t>41.2</w:t>
            </w:r>
          </w:p>
        </w:tc>
        <w:tc>
          <w:tcPr>
            <w:tcW w:w="1102" w:type="dxa"/>
          </w:tcPr>
          <w:p>
            <w:pPr>
              <w:pStyle w:val="TableParagraph"/>
              <w:ind w:left="286" w:right="288"/>
              <w:rPr>
                <w:sz w:val="24"/>
              </w:rPr>
            </w:pPr>
            <w:r>
              <w:rPr>
                <w:sz w:val="24"/>
              </w:rPr>
              <w:t>47.4</w:t>
            </w:r>
          </w:p>
        </w:tc>
        <w:tc>
          <w:tcPr>
            <w:tcW w:w="1133" w:type="dxa"/>
            <w:tcBorders>
              <w:right w:val="single" w:sz="8" w:space="0" w:color="000000"/>
            </w:tcBorders>
          </w:tcPr>
          <w:p>
            <w:pPr>
              <w:pStyle w:val="TableParagraph"/>
              <w:ind w:left="302" w:right="303"/>
              <w:rPr>
                <w:sz w:val="24"/>
              </w:rPr>
            </w:pPr>
            <w:r>
              <w:rPr>
                <w:sz w:val="24"/>
              </w:rPr>
              <w:t>35.3</w:t>
            </w:r>
          </w:p>
        </w:tc>
        <w:tc>
          <w:tcPr>
            <w:tcW w:w="1136" w:type="dxa"/>
            <w:tcBorders>
              <w:left w:val="single" w:sz="8" w:space="0" w:color="000000"/>
            </w:tcBorders>
          </w:tcPr>
          <w:p>
            <w:pPr>
              <w:pStyle w:val="TableParagraph"/>
              <w:ind w:left="303" w:right="304"/>
              <w:rPr>
                <w:sz w:val="24"/>
              </w:rPr>
            </w:pPr>
            <w:r>
              <w:rPr>
                <w:sz w:val="24"/>
              </w:rPr>
              <w:t>5.3</w:t>
            </w:r>
          </w:p>
        </w:tc>
      </w:tr>
      <w:tr>
        <w:trPr>
          <w:trHeight w:val="337" w:hRule="exact"/>
        </w:trPr>
        <w:tc>
          <w:tcPr>
            <w:tcW w:w="2007" w:type="dxa"/>
            <w:shd w:val="clear" w:color="auto" w:fill="C0C0C0"/>
          </w:tcPr>
          <w:p>
            <w:pPr>
              <w:pStyle w:val="TableParagraph"/>
              <w:spacing w:line="275" w:lineRule="exact"/>
              <w:ind w:left="98" w:right="250"/>
              <w:jc w:val="left"/>
              <w:rPr>
                <w:sz w:val="24"/>
              </w:rPr>
            </w:pPr>
            <w:r>
              <w:rPr>
                <w:sz w:val="24"/>
              </w:rPr>
              <w:t>11 de la noche</w:t>
            </w:r>
          </w:p>
        </w:tc>
        <w:tc>
          <w:tcPr>
            <w:tcW w:w="992" w:type="dxa"/>
            <w:shd w:val="clear" w:color="auto" w:fill="C0C0C0"/>
          </w:tcPr>
          <w:p>
            <w:pPr>
              <w:pStyle w:val="TableParagraph"/>
              <w:spacing w:line="275" w:lineRule="exact"/>
              <w:ind w:left="231" w:right="233"/>
              <w:rPr>
                <w:sz w:val="24"/>
              </w:rPr>
            </w:pPr>
            <w:r>
              <w:rPr>
                <w:sz w:val="24"/>
              </w:rPr>
              <w:t>11.8</w:t>
            </w:r>
          </w:p>
        </w:tc>
        <w:tc>
          <w:tcPr>
            <w:tcW w:w="1102" w:type="dxa"/>
            <w:shd w:val="clear" w:color="auto" w:fill="C0C0C0"/>
          </w:tcPr>
          <w:p>
            <w:pPr>
              <w:pStyle w:val="TableParagraph"/>
              <w:spacing w:line="275" w:lineRule="exact"/>
              <w:ind w:left="286" w:right="288"/>
              <w:rPr>
                <w:sz w:val="24"/>
              </w:rPr>
            </w:pPr>
            <w:r>
              <w:rPr>
                <w:sz w:val="24"/>
              </w:rPr>
              <w:t>15.8</w:t>
            </w:r>
          </w:p>
        </w:tc>
        <w:tc>
          <w:tcPr>
            <w:tcW w:w="1133" w:type="dxa"/>
            <w:tcBorders>
              <w:right w:val="single" w:sz="8" w:space="0" w:color="000000"/>
            </w:tcBorders>
            <w:shd w:val="clear" w:color="auto" w:fill="C0C0C0"/>
          </w:tcPr>
          <w:p>
            <w:pPr>
              <w:pStyle w:val="TableParagraph"/>
              <w:spacing w:line="275" w:lineRule="exact"/>
              <w:ind w:left="302" w:right="303"/>
              <w:rPr>
                <w:sz w:val="24"/>
              </w:rPr>
            </w:pPr>
            <w:r>
              <w:rPr>
                <w:sz w:val="24"/>
              </w:rPr>
              <w:t>23.5</w:t>
            </w:r>
          </w:p>
        </w:tc>
        <w:tc>
          <w:tcPr>
            <w:tcW w:w="1136" w:type="dxa"/>
            <w:tcBorders>
              <w:left w:val="single" w:sz="8" w:space="0" w:color="000000"/>
            </w:tcBorders>
            <w:shd w:val="clear" w:color="auto" w:fill="C0C0C0"/>
          </w:tcPr>
          <w:p>
            <w:pPr>
              <w:pStyle w:val="TableParagraph"/>
              <w:spacing w:line="275" w:lineRule="exact"/>
              <w:ind w:right="1"/>
              <w:rPr>
                <w:sz w:val="24"/>
              </w:rPr>
            </w:pPr>
            <w:r>
              <w:rPr>
                <w:w w:val="99"/>
                <w:sz w:val="24"/>
              </w:rPr>
              <w:t>-</w:t>
            </w:r>
          </w:p>
        </w:tc>
      </w:tr>
      <w:tr>
        <w:trPr>
          <w:trHeight w:val="339" w:hRule="exact"/>
        </w:trPr>
        <w:tc>
          <w:tcPr>
            <w:tcW w:w="2007" w:type="dxa"/>
          </w:tcPr>
          <w:p>
            <w:pPr>
              <w:pStyle w:val="TableParagraph"/>
              <w:ind w:left="98" w:right="250"/>
              <w:jc w:val="left"/>
              <w:rPr>
                <w:sz w:val="24"/>
              </w:rPr>
            </w:pPr>
            <w:r>
              <w:rPr>
                <w:sz w:val="24"/>
              </w:rPr>
              <w:t>no sé</w:t>
            </w:r>
          </w:p>
        </w:tc>
        <w:tc>
          <w:tcPr>
            <w:tcW w:w="992" w:type="dxa"/>
          </w:tcPr>
          <w:p>
            <w:pPr>
              <w:pStyle w:val="TableParagraph"/>
              <w:ind w:left="231" w:right="233"/>
              <w:rPr>
                <w:sz w:val="24"/>
              </w:rPr>
            </w:pPr>
            <w:r>
              <w:rPr>
                <w:sz w:val="24"/>
              </w:rPr>
              <w:t>47.1</w:t>
            </w:r>
          </w:p>
        </w:tc>
        <w:tc>
          <w:tcPr>
            <w:tcW w:w="1102" w:type="dxa"/>
          </w:tcPr>
          <w:p>
            <w:pPr>
              <w:pStyle w:val="TableParagraph"/>
              <w:ind w:left="286" w:right="288"/>
              <w:rPr>
                <w:sz w:val="24"/>
              </w:rPr>
            </w:pPr>
            <w:r>
              <w:rPr>
                <w:sz w:val="24"/>
              </w:rPr>
              <w:t>31.6</w:t>
            </w:r>
          </w:p>
        </w:tc>
        <w:tc>
          <w:tcPr>
            <w:tcW w:w="1133" w:type="dxa"/>
            <w:tcBorders>
              <w:right w:val="single" w:sz="8" w:space="0" w:color="000000"/>
            </w:tcBorders>
          </w:tcPr>
          <w:p>
            <w:pPr>
              <w:pStyle w:val="TableParagraph"/>
              <w:ind w:left="302" w:right="303"/>
              <w:rPr>
                <w:sz w:val="24"/>
              </w:rPr>
            </w:pPr>
            <w:r>
              <w:rPr>
                <w:sz w:val="24"/>
              </w:rPr>
              <w:t>11.8</w:t>
            </w:r>
          </w:p>
        </w:tc>
        <w:tc>
          <w:tcPr>
            <w:tcW w:w="1136" w:type="dxa"/>
            <w:tcBorders>
              <w:left w:val="single" w:sz="8" w:space="0" w:color="000000"/>
            </w:tcBorders>
          </w:tcPr>
          <w:p>
            <w:pPr>
              <w:pStyle w:val="TableParagraph"/>
              <w:ind w:right="1"/>
              <w:rPr>
                <w:sz w:val="24"/>
              </w:rPr>
            </w:pPr>
            <w:r>
              <w:rPr>
                <w:w w:val="99"/>
                <w:sz w:val="24"/>
              </w:rPr>
              <w:t>-</w:t>
            </w:r>
          </w:p>
        </w:tc>
      </w:tr>
    </w:tbl>
    <w:p>
      <w:pPr>
        <w:pStyle w:val="BodyText"/>
        <w:spacing w:before="11"/>
        <w:rPr>
          <w:sz w:val="22"/>
        </w:rPr>
      </w:pPr>
    </w:p>
    <w:p>
      <w:pPr>
        <w:spacing w:line="360" w:lineRule="auto" w:before="74"/>
        <w:ind w:left="3582" w:right="1729" w:hanging="1847"/>
        <w:jc w:val="left"/>
        <w:rPr>
          <w:b/>
          <w:sz w:val="20"/>
        </w:rPr>
      </w:pPr>
      <w:r>
        <w:rPr>
          <w:b/>
          <w:sz w:val="20"/>
        </w:rPr>
        <w:t>Tabla 4.14 Resultados del reactivo 10 parte 3 del cuestionario de aspectos socioculturales.</w:t>
      </w:r>
    </w:p>
    <w:p>
      <w:pPr>
        <w:pStyle w:val="BodyText"/>
        <w:rPr>
          <w:b/>
          <w:sz w:val="20"/>
        </w:rPr>
      </w:pPr>
    </w:p>
    <w:p>
      <w:pPr>
        <w:pStyle w:val="BodyText"/>
        <w:spacing w:before="6"/>
        <w:rPr>
          <w:b/>
          <w:sz w:val="16"/>
        </w:rPr>
      </w:pPr>
    </w:p>
    <w:p>
      <w:pPr>
        <w:pStyle w:val="BodyText"/>
        <w:spacing w:line="360" w:lineRule="auto"/>
        <w:ind w:left="102" w:right="111"/>
        <w:jc w:val="both"/>
      </w:pPr>
      <w:r>
        <w:rPr/>
        <w:t>En la tabla 4.12 se puede ver que en la preprueba ningún grupo seleccionó la opción de las 7 de la mañana, lo que indica que se siguen repitiendo los patrones mexicanos. En la primera parte de este reactivo, el GC sí respalda resultados como GC porque en la preprueba y en la posprueba se repiten las</w:t>
      </w:r>
      <w:r>
        <w:rPr>
          <w:spacing w:val="-17"/>
        </w:rPr>
        <w:t> </w:t>
      </w:r>
      <w:r>
        <w:rPr/>
        <w:t>respuestas.</w:t>
      </w:r>
    </w:p>
    <w:p>
      <w:pPr>
        <w:pStyle w:val="BodyText"/>
      </w:pPr>
    </w:p>
    <w:p>
      <w:pPr>
        <w:pStyle w:val="BodyText"/>
        <w:spacing w:line="360" w:lineRule="auto" w:before="142"/>
        <w:ind w:left="102" w:right="108"/>
        <w:jc w:val="both"/>
      </w:pPr>
      <w:r>
        <w:rPr/>
        <w:t>Al igual que en el reactivo 8, en este reactivo se obtuvieron los resultados deseados, resultados que muestran que en esta sección el tratamiento tuvo un efecto positivo y permitió a los alumnos del GE descubrir que los horarios de desayuno, comida y cena en Francia son muy distintos a los nuestros.</w:t>
      </w:r>
    </w:p>
    <w:p>
      <w:pPr>
        <w:pStyle w:val="BodyText"/>
      </w:pPr>
    </w:p>
    <w:p>
      <w:pPr>
        <w:pStyle w:val="BodyText"/>
        <w:spacing w:line="360" w:lineRule="auto" w:before="142"/>
        <w:ind w:left="102" w:right="116"/>
        <w:jc w:val="both"/>
      </w:pPr>
      <w:r>
        <w:rPr/>
        <w:t>Este reactivo es otra prueba de que la información que se transmitió a los sujetos del GE se filtró, llegando a los sujetos del GC. Así se explica el aumentó que presentó el  GC en la posprueba, en la sección de desayuno de 0% a 11.8%, en la comida de 0 a 5.9% y en la cena de 0% a</w:t>
      </w:r>
      <w:r>
        <w:rPr>
          <w:spacing w:val="-13"/>
        </w:rPr>
        <w:t> </w:t>
      </w:r>
      <w:r>
        <w:rPr/>
        <w:t>29.4%.</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before="70"/>
        <w:ind w:left="102" w:right="1091"/>
      </w:pPr>
      <w:r>
        <w:rPr>
          <w:b/>
        </w:rPr>
        <w:t>Reactivo11</w:t>
      </w:r>
      <w:r>
        <w:rPr/>
        <w:t>. Productos gastronómicos típicos de Francia.</w:t>
      </w:r>
    </w:p>
    <w:p>
      <w:pPr>
        <w:pStyle w:val="BodyText"/>
        <w:rPr>
          <w:sz w:val="12"/>
        </w:rPr>
      </w:pPr>
    </w:p>
    <w:tbl>
      <w:tblPr>
        <w:tblW w:w="0" w:type="auto"/>
        <w:jc w:val="left"/>
        <w:tblInd w:w="15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11"/>
        <w:gridCol w:w="1191"/>
        <w:gridCol w:w="1135"/>
        <w:gridCol w:w="1133"/>
        <w:gridCol w:w="1166"/>
      </w:tblGrid>
      <w:tr>
        <w:trPr>
          <w:trHeight w:val="274" w:hRule="exact"/>
        </w:trPr>
        <w:tc>
          <w:tcPr>
            <w:tcW w:w="1911" w:type="dxa"/>
            <w:vMerge w:val="restart"/>
          </w:tcPr>
          <w:p>
            <w:pPr>
              <w:pStyle w:val="TableParagraph"/>
              <w:spacing w:line="240" w:lineRule="auto" w:before="10"/>
              <w:jc w:val="left"/>
              <w:rPr>
                <w:sz w:val="21"/>
              </w:rPr>
            </w:pPr>
          </w:p>
          <w:p>
            <w:pPr>
              <w:pStyle w:val="TableParagraph"/>
              <w:spacing w:line="240" w:lineRule="auto"/>
              <w:ind w:left="98"/>
              <w:jc w:val="left"/>
              <w:rPr>
                <w:sz w:val="22"/>
              </w:rPr>
            </w:pPr>
            <w:r>
              <w:rPr>
                <w:sz w:val="22"/>
              </w:rPr>
              <w:t>respuestas</w:t>
            </w:r>
          </w:p>
        </w:tc>
        <w:tc>
          <w:tcPr>
            <w:tcW w:w="2326" w:type="dxa"/>
            <w:gridSpan w:val="2"/>
          </w:tcPr>
          <w:p>
            <w:pPr>
              <w:pStyle w:val="TableParagraph"/>
              <w:spacing w:line="240" w:lineRule="auto"/>
              <w:ind w:left="650"/>
              <w:jc w:val="left"/>
              <w:rPr>
                <w:sz w:val="22"/>
              </w:rPr>
            </w:pPr>
            <w:r>
              <w:rPr>
                <w:sz w:val="22"/>
              </w:rPr>
              <w:t>preprueba</w:t>
            </w:r>
          </w:p>
        </w:tc>
        <w:tc>
          <w:tcPr>
            <w:tcW w:w="2300" w:type="dxa"/>
            <w:gridSpan w:val="2"/>
          </w:tcPr>
          <w:p>
            <w:pPr>
              <w:pStyle w:val="TableParagraph"/>
              <w:spacing w:line="240" w:lineRule="auto"/>
              <w:ind w:left="616"/>
              <w:jc w:val="left"/>
              <w:rPr>
                <w:sz w:val="22"/>
              </w:rPr>
            </w:pPr>
            <w:r>
              <w:rPr>
                <w:sz w:val="22"/>
              </w:rPr>
              <w:t>posprueba</w:t>
            </w:r>
          </w:p>
        </w:tc>
      </w:tr>
      <w:tr>
        <w:trPr>
          <w:trHeight w:val="274" w:hRule="exact"/>
        </w:trPr>
        <w:tc>
          <w:tcPr>
            <w:tcW w:w="1911" w:type="dxa"/>
            <w:vMerge/>
          </w:tcPr>
          <w:p>
            <w:pPr/>
          </w:p>
        </w:tc>
        <w:tc>
          <w:tcPr>
            <w:tcW w:w="1191" w:type="dxa"/>
            <w:shd w:val="clear" w:color="auto" w:fill="C0C0C0"/>
          </w:tcPr>
          <w:p>
            <w:pPr>
              <w:pStyle w:val="TableParagraph"/>
              <w:spacing w:line="251" w:lineRule="exact"/>
              <w:ind w:left="401" w:right="400"/>
              <w:rPr>
                <w:sz w:val="22"/>
              </w:rPr>
            </w:pPr>
            <w:r>
              <w:rPr>
                <w:sz w:val="22"/>
              </w:rPr>
              <w:t>GC</w:t>
            </w:r>
          </w:p>
        </w:tc>
        <w:tc>
          <w:tcPr>
            <w:tcW w:w="1135" w:type="dxa"/>
            <w:shd w:val="clear" w:color="auto" w:fill="C0C0C0"/>
          </w:tcPr>
          <w:p>
            <w:pPr>
              <w:pStyle w:val="TableParagraph"/>
              <w:spacing w:line="251" w:lineRule="exact"/>
              <w:ind w:left="77" w:right="76"/>
              <w:rPr>
                <w:sz w:val="22"/>
              </w:rPr>
            </w:pPr>
            <w:r>
              <w:rPr>
                <w:sz w:val="22"/>
              </w:rPr>
              <w:t>GE</w:t>
            </w:r>
          </w:p>
        </w:tc>
        <w:tc>
          <w:tcPr>
            <w:tcW w:w="1133" w:type="dxa"/>
            <w:shd w:val="clear" w:color="auto" w:fill="C0C0C0"/>
          </w:tcPr>
          <w:p>
            <w:pPr>
              <w:pStyle w:val="TableParagraph"/>
              <w:spacing w:line="251" w:lineRule="exact"/>
              <w:ind w:left="302" w:right="303"/>
              <w:rPr>
                <w:sz w:val="22"/>
              </w:rPr>
            </w:pPr>
            <w:r>
              <w:rPr>
                <w:sz w:val="22"/>
              </w:rPr>
              <w:t>GC</w:t>
            </w:r>
          </w:p>
        </w:tc>
        <w:tc>
          <w:tcPr>
            <w:tcW w:w="1166" w:type="dxa"/>
            <w:shd w:val="clear" w:color="auto" w:fill="C0C0C0"/>
          </w:tcPr>
          <w:p>
            <w:pPr>
              <w:pStyle w:val="TableParagraph"/>
              <w:spacing w:line="251" w:lineRule="exact"/>
              <w:ind w:left="396" w:right="392"/>
              <w:rPr>
                <w:sz w:val="22"/>
              </w:rPr>
            </w:pPr>
            <w:r>
              <w:rPr>
                <w:sz w:val="22"/>
              </w:rPr>
              <w:t>GE</w:t>
            </w:r>
          </w:p>
        </w:tc>
      </w:tr>
      <w:tr>
        <w:trPr>
          <w:trHeight w:val="272" w:hRule="exact"/>
        </w:trPr>
        <w:tc>
          <w:tcPr>
            <w:tcW w:w="1911" w:type="dxa"/>
          </w:tcPr>
          <w:p>
            <w:pPr>
              <w:pStyle w:val="TableParagraph"/>
              <w:spacing w:line="251" w:lineRule="exact"/>
              <w:ind w:left="98"/>
              <w:jc w:val="left"/>
              <w:rPr>
                <w:sz w:val="22"/>
              </w:rPr>
            </w:pPr>
            <w:r>
              <w:rPr>
                <w:sz w:val="22"/>
              </w:rPr>
              <w:t>pastas</w:t>
            </w:r>
          </w:p>
        </w:tc>
        <w:tc>
          <w:tcPr>
            <w:tcW w:w="1191" w:type="dxa"/>
          </w:tcPr>
          <w:p>
            <w:pPr>
              <w:pStyle w:val="TableParagraph"/>
              <w:spacing w:line="251" w:lineRule="exact"/>
              <w:rPr>
                <w:sz w:val="22"/>
              </w:rPr>
            </w:pPr>
            <w:r>
              <w:rPr>
                <w:w w:val="100"/>
                <w:sz w:val="22"/>
              </w:rPr>
              <w:t>3</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4</w:t>
            </w:r>
          </w:p>
        </w:tc>
        <w:tc>
          <w:tcPr>
            <w:tcW w:w="1166" w:type="dxa"/>
          </w:tcPr>
          <w:p>
            <w:pPr>
              <w:pStyle w:val="TableParagraph"/>
              <w:spacing w:line="251" w:lineRule="exact"/>
              <w:rPr>
                <w:sz w:val="22"/>
              </w:rPr>
            </w:pPr>
            <w:r>
              <w:rPr>
                <w:w w:val="100"/>
                <w:sz w:val="22"/>
              </w:rPr>
              <w:t>0</w:t>
            </w:r>
          </w:p>
        </w:tc>
      </w:tr>
      <w:tr>
        <w:trPr>
          <w:trHeight w:val="272" w:hRule="exact"/>
        </w:trPr>
        <w:tc>
          <w:tcPr>
            <w:tcW w:w="1911" w:type="dxa"/>
            <w:shd w:val="clear" w:color="auto" w:fill="C0C0C0"/>
          </w:tcPr>
          <w:p>
            <w:pPr>
              <w:pStyle w:val="TableParagraph"/>
              <w:spacing w:line="252" w:lineRule="exact"/>
              <w:ind w:left="98"/>
              <w:jc w:val="left"/>
              <w:rPr>
                <w:sz w:val="22"/>
              </w:rPr>
            </w:pPr>
            <w:r>
              <w:rPr>
                <w:sz w:val="22"/>
              </w:rPr>
              <w:t>caracoles</w:t>
            </w:r>
          </w:p>
        </w:tc>
        <w:tc>
          <w:tcPr>
            <w:tcW w:w="1191" w:type="dxa"/>
            <w:shd w:val="clear" w:color="auto" w:fill="C0C0C0"/>
          </w:tcPr>
          <w:p>
            <w:pPr>
              <w:pStyle w:val="TableParagraph"/>
              <w:spacing w:line="252" w:lineRule="exact"/>
              <w:rPr>
                <w:sz w:val="22"/>
              </w:rPr>
            </w:pPr>
            <w:r>
              <w:rPr>
                <w:w w:val="100"/>
                <w:sz w:val="22"/>
              </w:rPr>
              <w:t>5</w:t>
            </w:r>
          </w:p>
        </w:tc>
        <w:tc>
          <w:tcPr>
            <w:tcW w:w="1135" w:type="dxa"/>
            <w:shd w:val="clear" w:color="auto" w:fill="C0C0C0"/>
          </w:tcPr>
          <w:p>
            <w:pPr>
              <w:pStyle w:val="TableParagraph"/>
              <w:spacing w:line="252" w:lineRule="exact"/>
              <w:ind w:right="2"/>
              <w:rPr>
                <w:sz w:val="22"/>
              </w:rPr>
            </w:pPr>
            <w:r>
              <w:rPr>
                <w:w w:val="100"/>
                <w:sz w:val="22"/>
              </w:rPr>
              <w:t>5</w:t>
            </w:r>
          </w:p>
        </w:tc>
        <w:tc>
          <w:tcPr>
            <w:tcW w:w="1133" w:type="dxa"/>
            <w:shd w:val="clear" w:color="auto" w:fill="C0C0C0"/>
          </w:tcPr>
          <w:p>
            <w:pPr>
              <w:pStyle w:val="TableParagraph"/>
              <w:spacing w:line="252" w:lineRule="exact"/>
              <w:ind w:right="5"/>
              <w:rPr>
                <w:sz w:val="22"/>
              </w:rPr>
            </w:pPr>
            <w:r>
              <w:rPr>
                <w:w w:val="100"/>
                <w:sz w:val="22"/>
              </w:rPr>
              <w:t>7</w:t>
            </w:r>
          </w:p>
        </w:tc>
        <w:tc>
          <w:tcPr>
            <w:tcW w:w="1166" w:type="dxa"/>
            <w:shd w:val="clear" w:color="auto" w:fill="C0C0C0"/>
          </w:tcPr>
          <w:p>
            <w:pPr>
              <w:pStyle w:val="TableParagraph"/>
              <w:spacing w:line="252" w:lineRule="exact"/>
              <w:rPr>
                <w:sz w:val="22"/>
              </w:rPr>
            </w:pPr>
            <w:r>
              <w:rPr>
                <w:w w:val="100"/>
                <w:sz w:val="22"/>
              </w:rPr>
              <w:t>5</w:t>
            </w:r>
          </w:p>
        </w:tc>
      </w:tr>
      <w:tr>
        <w:trPr>
          <w:trHeight w:val="274" w:hRule="exact"/>
        </w:trPr>
        <w:tc>
          <w:tcPr>
            <w:tcW w:w="1911" w:type="dxa"/>
          </w:tcPr>
          <w:p>
            <w:pPr>
              <w:pStyle w:val="TableParagraph"/>
              <w:spacing w:line="240" w:lineRule="auto"/>
              <w:ind w:left="98"/>
              <w:jc w:val="left"/>
              <w:rPr>
                <w:i/>
                <w:sz w:val="22"/>
              </w:rPr>
            </w:pPr>
            <w:r>
              <w:rPr>
                <w:i/>
                <w:sz w:val="22"/>
              </w:rPr>
              <w:t>croissants</w:t>
            </w:r>
          </w:p>
        </w:tc>
        <w:tc>
          <w:tcPr>
            <w:tcW w:w="1191" w:type="dxa"/>
          </w:tcPr>
          <w:p>
            <w:pPr>
              <w:pStyle w:val="TableParagraph"/>
              <w:spacing w:line="240" w:lineRule="auto"/>
              <w:rPr>
                <w:sz w:val="22"/>
              </w:rPr>
            </w:pPr>
            <w:r>
              <w:rPr>
                <w:w w:val="100"/>
                <w:sz w:val="22"/>
              </w:rPr>
              <w:t>3</w:t>
            </w:r>
          </w:p>
        </w:tc>
        <w:tc>
          <w:tcPr>
            <w:tcW w:w="1135" w:type="dxa"/>
          </w:tcPr>
          <w:p>
            <w:pPr>
              <w:pStyle w:val="TableParagraph"/>
              <w:spacing w:line="240" w:lineRule="auto"/>
              <w:ind w:right="2"/>
              <w:rPr>
                <w:sz w:val="22"/>
              </w:rPr>
            </w:pPr>
            <w:r>
              <w:rPr>
                <w:w w:val="100"/>
                <w:sz w:val="22"/>
              </w:rPr>
              <w:t>6</w:t>
            </w:r>
          </w:p>
        </w:tc>
        <w:tc>
          <w:tcPr>
            <w:tcW w:w="1133" w:type="dxa"/>
          </w:tcPr>
          <w:p>
            <w:pPr>
              <w:pStyle w:val="TableParagraph"/>
              <w:spacing w:line="240" w:lineRule="auto"/>
              <w:ind w:right="5"/>
              <w:rPr>
                <w:sz w:val="22"/>
              </w:rPr>
            </w:pPr>
            <w:r>
              <w:rPr>
                <w:w w:val="100"/>
                <w:sz w:val="22"/>
              </w:rPr>
              <w:t>3</w:t>
            </w:r>
          </w:p>
        </w:tc>
        <w:tc>
          <w:tcPr>
            <w:tcW w:w="1166" w:type="dxa"/>
          </w:tcPr>
          <w:p>
            <w:pPr>
              <w:pStyle w:val="TableParagraph"/>
              <w:spacing w:line="240" w:lineRule="auto"/>
              <w:rPr>
                <w:sz w:val="22"/>
              </w:rPr>
            </w:pPr>
            <w:r>
              <w:rPr>
                <w:w w:val="100"/>
                <w:sz w:val="22"/>
              </w:rPr>
              <w:t>2</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vinos</w:t>
            </w:r>
          </w:p>
        </w:tc>
        <w:tc>
          <w:tcPr>
            <w:tcW w:w="1191" w:type="dxa"/>
            <w:shd w:val="clear" w:color="auto" w:fill="C0C0C0"/>
          </w:tcPr>
          <w:p>
            <w:pPr>
              <w:pStyle w:val="TableParagraph"/>
              <w:spacing w:line="251" w:lineRule="exact"/>
              <w:rPr>
                <w:sz w:val="22"/>
              </w:rPr>
            </w:pPr>
            <w:r>
              <w:rPr>
                <w:w w:val="100"/>
                <w:sz w:val="22"/>
              </w:rPr>
              <w:t>5</w:t>
            </w:r>
          </w:p>
        </w:tc>
        <w:tc>
          <w:tcPr>
            <w:tcW w:w="1135" w:type="dxa"/>
            <w:shd w:val="clear" w:color="auto" w:fill="C0C0C0"/>
          </w:tcPr>
          <w:p>
            <w:pPr>
              <w:pStyle w:val="TableParagraph"/>
              <w:spacing w:line="251" w:lineRule="exact"/>
              <w:ind w:right="2"/>
              <w:rPr>
                <w:sz w:val="22"/>
              </w:rPr>
            </w:pPr>
            <w:r>
              <w:rPr>
                <w:w w:val="100"/>
                <w:sz w:val="22"/>
              </w:rPr>
              <w:t>6</w:t>
            </w:r>
          </w:p>
        </w:tc>
        <w:tc>
          <w:tcPr>
            <w:tcW w:w="1133" w:type="dxa"/>
            <w:shd w:val="clear" w:color="auto" w:fill="C0C0C0"/>
          </w:tcPr>
          <w:p>
            <w:pPr>
              <w:pStyle w:val="TableParagraph"/>
              <w:spacing w:line="251" w:lineRule="exact"/>
              <w:ind w:right="5"/>
              <w:rPr>
                <w:sz w:val="22"/>
              </w:rPr>
            </w:pPr>
            <w:r>
              <w:rPr>
                <w:w w:val="100"/>
                <w:sz w:val="22"/>
              </w:rPr>
              <w:t>3</w:t>
            </w:r>
          </w:p>
        </w:tc>
        <w:tc>
          <w:tcPr>
            <w:tcW w:w="1166" w:type="dxa"/>
            <w:shd w:val="clear" w:color="auto" w:fill="C0C0C0"/>
          </w:tcPr>
          <w:p>
            <w:pPr>
              <w:pStyle w:val="TableParagraph"/>
              <w:spacing w:line="251" w:lineRule="exact"/>
              <w:rPr>
                <w:sz w:val="22"/>
              </w:rPr>
            </w:pPr>
            <w:r>
              <w:rPr>
                <w:w w:val="100"/>
                <w:sz w:val="22"/>
              </w:rPr>
              <w:t>7</w:t>
            </w:r>
          </w:p>
        </w:tc>
      </w:tr>
      <w:tr>
        <w:trPr>
          <w:trHeight w:val="272" w:hRule="exact"/>
        </w:trPr>
        <w:tc>
          <w:tcPr>
            <w:tcW w:w="1911" w:type="dxa"/>
          </w:tcPr>
          <w:p>
            <w:pPr>
              <w:pStyle w:val="TableParagraph"/>
              <w:spacing w:line="251" w:lineRule="exact"/>
              <w:ind w:left="98"/>
              <w:jc w:val="left"/>
              <w:rPr>
                <w:i/>
                <w:sz w:val="22"/>
              </w:rPr>
            </w:pPr>
            <w:r>
              <w:rPr>
                <w:i/>
                <w:sz w:val="22"/>
              </w:rPr>
              <w:t>baguette</w:t>
            </w:r>
          </w:p>
        </w:tc>
        <w:tc>
          <w:tcPr>
            <w:tcW w:w="1191" w:type="dxa"/>
          </w:tcPr>
          <w:p>
            <w:pPr>
              <w:pStyle w:val="TableParagraph"/>
              <w:spacing w:line="251" w:lineRule="exact"/>
              <w:rPr>
                <w:sz w:val="22"/>
              </w:rPr>
            </w:pPr>
            <w:r>
              <w:rPr>
                <w:w w:val="100"/>
                <w:sz w:val="22"/>
              </w:rPr>
              <w:t>3</w:t>
            </w:r>
          </w:p>
        </w:tc>
        <w:tc>
          <w:tcPr>
            <w:tcW w:w="1135" w:type="dxa"/>
          </w:tcPr>
          <w:p>
            <w:pPr>
              <w:pStyle w:val="TableParagraph"/>
              <w:spacing w:line="251" w:lineRule="exact"/>
              <w:ind w:right="2"/>
              <w:rPr>
                <w:sz w:val="22"/>
              </w:rPr>
            </w:pPr>
            <w:r>
              <w:rPr>
                <w:w w:val="100"/>
                <w:sz w:val="22"/>
              </w:rPr>
              <w:t>3</w:t>
            </w:r>
          </w:p>
        </w:tc>
        <w:tc>
          <w:tcPr>
            <w:tcW w:w="1133" w:type="dxa"/>
          </w:tcPr>
          <w:p>
            <w:pPr>
              <w:pStyle w:val="TableParagraph"/>
              <w:spacing w:line="251" w:lineRule="exact"/>
              <w:ind w:right="5"/>
              <w:rPr>
                <w:sz w:val="22"/>
              </w:rPr>
            </w:pPr>
            <w:r>
              <w:rPr>
                <w:w w:val="100"/>
                <w:sz w:val="22"/>
              </w:rPr>
              <w:t>4</w:t>
            </w:r>
          </w:p>
        </w:tc>
        <w:tc>
          <w:tcPr>
            <w:tcW w:w="1166" w:type="dxa"/>
          </w:tcPr>
          <w:p>
            <w:pPr>
              <w:pStyle w:val="TableParagraph"/>
              <w:spacing w:line="251" w:lineRule="exact"/>
              <w:rPr>
                <w:sz w:val="22"/>
              </w:rPr>
            </w:pPr>
            <w:r>
              <w:rPr>
                <w:w w:val="100"/>
                <w:sz w:val="22"/>
              </w:rPr>
              <w:t>6</w:t>
            </w:r>
          </w:p>
        </w:tc>
      </w:tr>
      <w:tr>
        <w:trPr>
          <w:trHeight w:val="272" w:hRule="exact"/>
        </w:trPr>
        <w:tc>
          <w:tcPr>
            <w:tcW w:w="1911" w:type="dxa"/>
            <w:shd w:val="clear" w:color="auto" w:fill="C0C0C0"/>
          </w:tcPr>
          <w:p>
            <w:pPr>
              <w:pStyle w:val="TableParagraph"/>
              <w:spacing w:line="252" w:lineRule="exact"/>
              <w:ind w:left="98"/>
              <w:jc w:val="left"/>
              <w:rPr>
                <w:sz w:val="22"/>
              </w:rPr>
            </w:pPr>
            <w:r>
              <w:rPr>
                <w:sz w:val="22"/>
              </w:rPr>
              <w:t>quesos</w:t>
            </w:r>
          </w:p>
        </w:tc>
        <w:tc>
          <w:tcPr>
            <w:tcW w:w="1191" w:type="dxa"/>
            <w:shd w:val="clear" w:color="auto" w:fill="C0C0C0"/>
          </w:tcPr>
          <w:p>
            <w:pPr>
              <w:pStyle w:val="TableParagraph"/>
              <w:spacing w:line="252" w:lineRule="exact"/>
              <w:rPr>
                <w:sz w:val="22"/>
              </w:rPr>
            </w:pPr>
            <w:r>
              <w:rPr>
                <w:w w:val="100"/>
                <w:sz w:val="22"/>
              </w:rPr>
              <w:t>4</w:t>
            </w:r>
          </w:p>
        </w:tc>
        <w:tc>
          <w:tcPr>
            <w:tcW w:w="1135" w:type="dxa"/>
            <w:shd w:val="clear" w:color="auto" w:fill="C0C0C0"/>
          </w:tcPr>
          <w:p>
            <w:pPr>
              <w:pStyle w:val="TableParagraph"/>
              <w:spacing w:line="252" w:lineRule="exact"/>
              <w:ind w:right="2"/>
              <w:rPr>
                <w:sz w:val="22"/>
              </w:rPr>
            </w:pPr>
            <w:r>
              <w:rPr>
                <w:w w:val="100"/>
                <w:sz w:val="22"/>
              </w:rPr>
              <w:t>6</w:t>
            </w:r>
          </w:p>
        </w:tc>
        <w:tc>
          <w:tcPr>
            <w:tcW w:w="1133" w:type="dxa"/>
            <w:shd w:val="clear" w:color="auto" w:fill="C0C0C0"/>
          </w:tcPr>
          <w:p>
            <w:pPr>
              <w:pStyle w:val="TableParagraph"/>
              <w:spacing w:line="252" w:lineRule="exact"/>
              <w:ind w:right="5"/>
              <w:rPr>
                <w:sz w:val="22"/>
              </w:rPr>
            </w:pPr>
            <w:r>
              <w:rPr>
                <w:w w:val="100"/>
                <w:sz w:val="22"/>
              </w:rPr>
              <w:t>3</w:t>
            </w:r>
          </w:p>
        </w:tc>
        <w:tc>
          <w:tcPr>
            <w:tcW w:w="1166" w:type="dxa"/>
            <w:shd w:val="clear" w:color="auto" w:fill="C0C0C0"/>
          </w:tcPr>
          <w:p>
            <w:pPr>
              <w:pStyle w:val="TableParagraph"/>
              <w:spacing w:line="252" w:lineRule="exact"/>
              <w:rPr>
                <w:sz w:val="22"/>
              </w:rPr>
            </w:pPr>
            <w:r>
              <w:rPr>
                <w:w w:val="100"/>
                <w:sz w:val="22"/>
              </w:rPr>
              <w:t>9</w:t>
            </w:r>
          </w:p>
        </w:tc>
      </w:tr>
      <w:tr>
        <w:trPr>
          <w:trHeight w:val="274" w:hRule="exact"/>
        </w:trPr>
        <w:tc>
          <w:tcPr>
            <w:tcW w:w="1911" w:type="dxa"/>
          </w:tcPr>
          <w:p>
            <w:pPr>
              <w:pStyle w:val="TableParagraph"/>
              <w:spacing w:line="251" w:lineRule="exact"/>
              <w:ind w:left="98"/>
              <w:jc w:val="left"/>
              <w:rPr>
                <w:sz w:val="22"/>
              </w:rPr>
            </w:pPr>
            <w:r>
              <w:rPr>
                <w:sz w:val="22"/>
              </w:rPr>
              <w:t>crepas</w:t>
            </w:r>
          </w:p>
        </w:tc>
        <w:tc>
          <w:tcPr>
            <w:tcW w:w="1191" w:type="dxa"/>
          </w:tcPr>
          <w:p>
            <w:pPr>
              <w:pStyle w:val="TableParagraph"/>
              <w:spacing w:line="251" w:lineRule="exact"/>
              <w:rPr>
                <w:sz w:val="22"/>
              </w:rPr>
            </w:pPr>
            <w:r>
              <w:rPr>
                <w:w w:val="100"/>
                <w:sz w:val="22"/>
              </w:rPr>
              <w:t>2</w:t>
            </w:r>
          </w:p>
        </w:tc>
        <w:tc>
          <w:tcPr>
            <w:tcW w:w="1135" w:type="dxa"/>
          </w:tcPr>
          <w:p>
            <w:pPr>
              <w:pStyle w:val="TableParagraph"/>
              <w:spacing w:line="251" w:lineRule="exact"/>
              <w:ind w:right="2"/>
              <w:rPr>
                <w:sz w:val="22"/>
              </w:rPr>
            </w:pPr>
            <w:r>
              <w:rPr>
                <w:w w:val="100"/>
                <w:sz w:val="22"/>
              </w:rPr>
              <w:t>6</w:t>
            </w:r>
          </w:p>
        </w:tc>
        <w:tc>
          <w:tcPr>
            <w:tcW w:w="1133" w:type="dxa"/>
          </w:tcPr>
          <w:p>
            <w:pPr>
              <w:pStyle w:val="TableParagraph"/>
              <w:spacing w:line="251" w:lineRule="exact"/>
              <w:ind w:right="5"/>
              <w:rPr>
                <w:sz w:val="22"/>
              </w:rPr>
            </w:pPr>
            <w:r>
              <w:rPr>
                <w:w w:val="100"/>
                <w:sz w:val="22"/>
              </w:rPr>
              <w:t>5</w:t>
            </w:r>
          </w:p>
        </w:tc>
        <w:tc>
          <w:tcPr>
            <w:tcW w:w="1166" w:type="dxa"/>
          </w:tcPr>
          <w:p>
            <w:pPr>
              <w:pStyle w:val="TableParagraph"/>
              <w:spacing w:line="251" w:lineRule="exact"/>
              <w:ind w:left="392" w:right="392"/>
              <w:rPr>
                <w:sz w:val="22"/>
              </w:rPr>
            </w:pPr>
            <w:r>
              <w:rPr>
                <w:sz w:val="22"/>
              </w:rPr>
              <w:t>11</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pan</w:t>
            </w:r>
          </w:p>
        </w:tc>
        <w:tc>
          <w:tcPr>
            <w:tcW w:w="1191" w:type="dxa"/>
            <w:shd w:val="clear" w:color="auto" w:fill="C0C0C0"/>
          </w:tcPr>
          <w:p>
            <w:pPr>
              <w:pStyle w:val="TableParagraph"/>
              <w:spacing w:line="251" w:lineRule="exact"/>
              <w:rPr>
                <w:sz w:val="22"/>
              </w:rPr>
            </w:pPr>
            <w:r>
              <w:rPr>
                <w:w w:val="100"/>
                <w:sz w:val="22"/>
              </w:rPr>
              <w:t>2</w:t>
            </w:r>
          </w:p>
        </w:tc>
        <w:tc>
          <w:tcPr>
            <w:tcW w:w="1135" w:type="dxa"/>
            <w:shd w:val="clear" w:color="auto" w:fill="C0C0C0"/>
          </w:tcPr>
          <w:p>
            <w:pPr>
              <w:pStyle w:val="TableParagraph"/>
              <w:spacing w:line="251" w:lineRule="exact"/>
              <w:ind w:right="2"/>
              <w:rPr>
                <w:sz w:val="22"/>
              </w:rPr>
            </w:pPr>
            <w:r>
              <w:rPr>
                <w:w w:val="100"/>
                <w:sz w:val="22"/>
              </w:rPr>
              <w:t>0</w:t>
            </w:r>
          </w:p>
        </w:tc>
        <w:tc>
          <w:tcPr>
            <w:tcW w:w="1133" w:type="dxa"/>
            <w:shd w:val="clear" w:color="auto" w:fill="C0C0C0"/>
          </w:tcPr>
          <w:p>
            <w:pPr>
              <w:pStyle w:val="TableParagraph"/>
              <w:spacing w:line="251" w:lineRule="exact"/>
              <w:ind w:right="5"/>
              <w:rPr>
                <w:sz w:val="22"/>
              </w:rPr>
            </w:pPr>
            <w:r>
              <w:rPr>
                <w:w w:val="100"/>
                <w:sz w:val="22"/>
              </w:rPr>
              <w:t>1</w:t>
            </w:r>
          </w:p>
        </w:tc>
        <w:tc>
          <w:tcPr>
            <w:tcW w:w="1166" w:type="dxa"/>
            <w:shd w:val="clear" w:color="auto" w:fill="C0C0C0"/>
          </w:tcPr>
          <w:p>
            <w:pPr>
              <w:pStyle w:val="TableParagraph"/>
              <w:spacing w:line="251" w:lineRule="exact"/>
              <w:rPr>
                <w:sz w:val="22"/>
              </w:rPr>
            </w:pPr>
            <w:r>
              <w:rPr>
                <w:w w:val="100"/>
                <w:sz w:val="22"/>
              </w:rPr>
              <w:t>0</w:t>
            </w:r>
          </w:p>
        </w:tc>
      </w:tr>
      <w:tr>
        <w:trPr>
          <w:trHeight w:val="272" w:hRule="exact"/>
        </w:trPr>
        <w:tc>
          <w:tcPr>
            <w:tcW w:w="1911" w:type="dxa"/>
          </w:tcPr>
          <w:p>
            <w:pPr>
              <w:pStyle w:val="TableParagraph"/>
              <w:spacing w:line="251" w:lineRule="exact"/>
              <w:ind w:left="98"/>
              <w:jc w:val="left"/>
              <w:rPr>
                <w:sz w:val="22"/>
              </w:rPr>
            </w:pPr>
            <w:r>
              <w:rPr>
                <w:sz w:val="22"/>
              </w:rPr>
              <w:t>aderezos</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2" w:hRule="exact"/>
        </w:trPr>
        <w:tc>
          <w:tcPr>
            <w:tcW w:w="1911" w:type="dxa"/>
            <w:shd w:val="clear" w:color="auto" w:fill="C0C0C0"/>
          </w:tcPr>
          <w:p>
            <w:pPr>
              <w:pStyle w:val="TableParagraph"/>
              <w:spacing w:line="252" w:lineRule="exact"/>
              <w:ind w:left="98"/>
              <w:jc w:val="left"/>
              <w:rPr>
                <w:i/>
                <w:sz w:val="22"/>
              </w:rPr>
            </w:pPr>
            <w:r>
              <w:rPr>
                <w:i/>
                <w:sz w:val="22"/>
              </w:rPr>
              <w:t>ratatouille</w:t>
            </w:r>
          </w:p>
        </w:tc>
        <w:tc>
          <w:tcPr>
            <w:tcW w:w="1191" w:type="dxa"/>
            <w:shd w:val="clear" w:color="auto" w:fill="C0C0C0"/>
          </w:tcPr>
          <w:p>
            <w:pPr>
              <w:pStyle w:val="TableParagraph"/>
              <w:spacing w:line="252" w:lineRule="exact"/>
              <w:rPr>
                <w:sz w:val="22"/>
              </w:rPr>
            </w:pPr>
            <w:r>
              <w:rPr>
                <w:w w:val="100"/>
                <w:sz w:val="22"/>
              </w:rPr>
              <w:t>1</w:t>
            </w:r>
          </w:p>
        </w:tc>
        <w:tc>
          <w:tcPr>
            <w:tcW w:w="1135" w:type="dxa"/>
            <w:shd w:val="clear" w:color="auto" w:fill="C0C0C0"/>
          </w:tcPr>
          <w:p>
            <w:pPr>
              <w:pStyle w:val="TableParagraph"/>
              <w:spacing w:line="252" w:lineRule="exact"/>
              <w:ind w:right="2"/>
              <w:rPr>
                <w:sz w:val="22"/>
              </w:rPr>
            </w:pPr>
            <w:r>
              <w:rPr>
                <w:w w:val="100"/>
                <w:sz w:val="22"/>
              </w:rPr>
              <w:t>2</w:t>
            </w:r>
          </w:p>
        </w:tc>
        <w:tc>
          <w:tcPr>
            <w:tcW w:w="1133" w:type="dxa"/>
            <w:shd w:val="clear" w:color="auto" w:fill="C0C0C0"/>
          </w:tcPr>
          <w:p>
            <w:pPr>
              <w:pStyle w:val="TableParagraph"/>
              <w:spacing w:line="252" w:lineRule="exact"/>
              <w:ind w:right="5"/>
              <w:rPr>
                <w:sz w:val="22"/>
              </w:rPr>
            </w:pPr>
            <w:r>
              <w:rPr>
                <w:w w:val="100"/>
                <w:sz w:val="22"/>
              </w:rPr>
              <w:t>4</w:t>
            </w:r>
          </w:p>
        </w:tc>
        <w:tc>
          <w:tcPr>
            <w:tcW w:w="1166" w:type="dxa"/>
            <w:shd w:val="clear" w:color="auto" w:fill="C0C0C0"/>
          </w:tcPr>
          <w:p>
            <w:pPr>
              <w:pStyle w:val="TableParagraph"/>
              <w:spacing w:line="252" w:lineRule="exact"/>
              <w:ind w:left="392" w:right="392"/>
              <w:rPr>
                <w:sz w:val="22"/>
              </w:rPr>
            </w:pPr>
            <w:r>
              <w:rPr>
                <w:sz w:val="22"/>
              </w:rPr>
              <w:t>10</w:t>
            </w:r>
          </w:p>
        </w:tc>
      </w:tr>
      <w:tr>
        <w:trPr>
          <w:trHeight w:val="274" w:hRule="exact"/>
        </w:trPr>
        <w:tc>
          <w:tcPr>
            <w:tcW w:w="1911" w:type="dxa"/>
          </w:tcPr>
          <w:p>
            <w:pPr>
              <w:pStyle w:val="TableParagraph"/>
              <w:spacing w:line="251" w:lineRule="exact"/>
              <w:ind w:left="98"/>
              <w:jc w:val="left"/>
              <w:rPr>
                <w:i/>
                <w:sz w:val="22"/>
              </w:rPr>
            </w:pPr>
            <w:r>
              <w:rPr>
                <w:i/>
                <w:sz w:val="22"/>
              </w:rPr>
              <w:t>biscuits</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ninguno</w:t>
            </w:r>
          </w:p>
        </w:tc>
        <w:tc>
          <w:tcPr>
            <w:tcW w:w="1191" w:type="dxa"/>
            <w:shd w:val="clear" w:color="auto" w:fill="C0C0C0"/>
          </w:tcPr>
          <w:p>
            <w:pPr>
              <w:pStyle w:val="TableParagraph"/>
              <w:spacing w:line="251" w:lineRule="exact"/>
              <w:rPr>
                <w:sz w:val="22"/>
              </w:rPr>
            </w:pPr>
            <w:r>
              <w:rPr>
                <w:w w:val="100"/>
                <w:sz w:val="22"/>
              </w:rPr>
              <w:t>3</w:t>
            </w:r>
          </w:p>
        </w:tc>
        <w:tc>
          <w:tcPr>
            <w:tcW w:w="1135" w:type="dxa"/>
            <w:shd w:val="clear" w:color="auto" w:fill="C0C0C0"/>
          </w:tcPr>
          <w:p>
            <w:pPr>
              <w:pStyle w:val="TableParagraph"/>
              <w:spacing w:line="251" w:lineRule="exact"/>
              <w:ind w:right="2"/>
              <w:rPr>
                <w:sz w:val="22"/>
              </w:rPr>
            </w:pPr>
            <w:r>
              <w:rPr>
                <w:w w:val="100"/>
                <w:sz w:val="22"/>
              </w:rPr>
              <w:t>1</w:t>
            </w:r>
          </w:p>
        </w:tc>
        <w:tc>
          <w:tcPr>
            <w:tcW w:w="1133" w:type="dxa"/>
            <w:shd w:val="clear" w:color="auto" w:fill="C0C0C0"/>
          </w:tcPr>
          <w:p>
            <w:pPr>
              <w:pStyle w:val="TableParagraph"/>
              <w:spacing w:line="251" w:lineRule="exact"/>
              <w:ind w:right="5"/>
              <w:rPr>
                <w:sz w:val="22"/>
              </w:rPr>
            </w:pPr>
            <w:r>
              <w:rPr>
                <w:w w:val="100"/>
                <w:sz w:val="22"/>
              </w:rPr>
              <w:t>1</w:t>
            </w:r>
          </w:p>
        </w:tc>
        <w:tc>
          <w:tcPr>
            <w:tcW w:w="1166" w:type="dxa"/>
            <w:shd w:val="clear" w:color="auto" w:fill="C0C0C0"/>
          </w:tcPr>
          <w:p>
            <w:pPr>
              <w:pStyle w:val="TableParagraph"/>
              <w:spacing w:line="251" w:lineRule="exact"/>
              <w:rPr>
                <w:sz w:val="22"/>
              </w:rPr>
            </w:pPr>
            <w:r>
              <w:rPr>
                <w:w w:val="100"/>
                <w:sz w:val="22"/>
              </w:rPr>
              <w:t>1</w:t>
            </w:r>
          </w:p>
        </w:tc>
      </w:tr>
      <w:tr>
        <w:trPr>
          <w:trHeight w:val="272" w:hRule="exact"/>
        </w:trPr>
        <w:tc>
          <w:tcPr>
            <w:tcW w:w="1911" w:type="dxa"/>
          </w:tcPr>
          <w:p>
            <w:pPr>
              <w:pStyle w:val="TableParagraph"/>
              <w:spacing w:line="251" w:lineRule="exact"/>
              <w:ind w:left="98"/>
              <w:jc w:val="left"/>
              <w:rPr>
                <w:sz w:val="22"/>
              </w:rPr>
            </w:pPr>
            <w:r>
              <w:rPr>
                <w:sz w:val="22"/>
              </w:rPr>
              <w:t>pasteles</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2" w:hRule="exact"/>
        </w:trPr>
        <w:tc>
          <w:tcPr>
            <w:tcW w:w="1911" w:type="dxa"/>
            <w:shd w:val="clear" w:color="auto" w:fill="C0C0C0"/>
          </w:tcPr>
          <w:p>
            <w:pPr>
              <w:pStyle w:val="TableParagraph"/>
              <w:spacing w:line="252" w:lineRule="exact"/>
              <w:ind w:left="98"/>
              <w:jc w:val="left"/>
              <w:rPr>
                <w:sz w:val="22"/>
              </w:rPr>
            </w:pPr>
            <w:r>
              <w:rPr>
                <w:sz w:val="22"/>
              </w:rPr>
              <w:t>galletas</w:t>
            </w:r>
          </w:p>
        </w:tc>
        <w:tc>
          <w:tcPr>
            <w:tcW w:w="1191" w:type="dxa"/>
            <w:shd w:val="clear" w:color="auto" w:fill="C0C0C0"/>
          </w:tcPr>
          <w:p>
            <w:pPr>
              <w:pStyle w:val="TableParagraph"/>
              <w:spacing w:line="252" w:lineRule="exact"/>
              <w:rPr>
                <w:sz w:val="22"/>
              </w:rPr>
            </w:pPr>
            <w:r>
              <w:rPr>
                <w:w w:val="100"/>
                <w:sz w:val="22"/>
              </w:rPr>
              <w:t>1</w:t>
            </w:r>
          </w:p>
        </w:tc>
        <w:tc>
          <w:tcPr>
            <w:tcW w:w="1135" w:type="dxa"/>
            <w:shd w:val="clear" w:color="auto" w:fill="C0C0C0"/>
          </w:tcPr>
          <w:p>
            <w:pPr>
              <w:pStyle w:val="TableParagraph"/>
              <w:spacing w:line="252" w:lineRule="exact"/>
              <w:ind w:right="2"/>
              <w:rPr>
                <w:sz w:val="22"/>
              </w:rPr>
            </w:pPr>
            <w:r>
              <w:rPr>
                <w:w w:val="100"/>
                <w:sz w:val="22"/>
              </w:rPr>
              <w:t>1</w:t>
            </w:r>
          </w:p>
        </w:tc>
        <w:tc>
          <w:tcPr>
            <w:tcW w:w="1133" w:type="dxa"/>
            <w:shd w:val="clear" w:color="auto" w:fill="C0C0C0"/>
          </w:tcPr>
          <w:p>
            <w:pPr>
              <w:pStyle w:val="TableParagraph"/>
              <w:spacing w:line="252" w:lineRule="exact"/>
              <w:ind w:right="5"/>
              <w:rPr>
                <w:sz w:val="22"/>
              </w:rPr>
            </w:pPr>
            <w:r>
              <w:rPr>
                <w:w w:val="100"/>
                <w:sz w:val="22"/>
              </w:rPr>
              <w:t>0</w:t>
            </w:r>
          </w:p>
        </w:tc>
        <w:tc>
          <w:tcPr>
            <w:tcW w:w="1166" w:type="dxa"/>
            <w:shd w:val="clear" w:color="auto" w:fill="C0C0C0"/>
          </w:tcPr>
          <w:p>
            <w:pPr>
              <w:pStyle w:val="TableParagraph"/>
              <w:spacing w:line="252" w:lineRule="exact"/>
              <w:rPr>
                <w:sz w:val="22"/>
              </w:rPr>
            </w:pPr>
            <w:r>
              <w:rPr>
                <w:w w:val="100"/>
                <w:sz w:val="22"/>
              </w:rPr>
              <w:t>0</w:t>
            </w:r>
          </w:p>
        </w:tc>
      </w:tr>
      <w:tr>
        <w:trPr>
          <w:trHeight w:val="274" w:hRule="exact"/>
        </w:trPr>
        <w:tc>
          <w:tcPr>
            <w:tcW w:w="1911" w:type="dxa"/>
          </w:tcPr>
          <w:p>
            <w:pPr>
              <w:pStyle w:val="TableParagraph"/>
              <w:spacing w:line="251" w:lineRule="exact"/>
              <w:ind w:left="98"/>
              <w:jc w:val="left"/>
              <w:rPr>
                <w:sz w:val="22"/>
              </w:rPr>
            </w:pPr>
            <w:r>
              <w:rPr>
                <w:sz w:val="22"/>
              </w:rPr>
              <w:t>dulces</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1</w:t>
            </w:r>
          </w:p>
        </w:tc>
        <w:tc>
          <w:tcPr>
            <w:tcW w:w="1166" w:type="dxa"/>
          </w:tcPr>
          <w:p>
            <w:pPr>
              <w:pStyle w:val="TableParagraph"/>
              <w:spacing w:line="251" w:lineRule="exact"/>
              <w:rPr>
                <w:sz w:val="22"/>
              </w:rPr>
            </w:pPr>
            <w:r>
              <w:rPr>
                <w:w w:val="100"/>
                <w:sz w:val="22"/>
              </w:rPr>
              <w:t>0</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vino rojo</w:t>
            </w:r>
          </w:p>
        </w:tc>
        <w:tc>
          <w:tcPr>
            <w:tcW w:w="1191" w:type="dxa"/>
            <w:shd w:val="clear" w:color="auto" w:fill="C0C0C0"/>
          </w:tcPr>
          <w:p>
            <w:pPr>
              <w:pStyle w:val="TableParagraph"/>
              <w:spacing w:line="251" w:lineRule="exact"/>
              <w:rPr>
                <w:sz w:val="22"/>
              </w:rPr>
            </w:pPr>
            <w:r>
              <w:rPr>
                <w:w w:val="100"/>
                <w:sz w:val="22"/>
              </w:rPr>
              <w:t>1</w:t>
            </w:r>
          </w:p>
        </w:tc>
        <w:tc>
          <w:tcPr>
            <w:tcW w:w="1135" w:type="dxa"/>
            <w:shd w:val="clear" w:color="auto" w:fill="C0C0C0"/>
          </w:tcPr>
          <w:p>
            <w:pPr>
              <w:pStyle w:val="TableParagraph"/>
              <w:spacing w:line="251" w:lineRule="exact"/>
              <w:ind w:right="2"/>
              <w:rPr>
                <w:sz w:val="22"/>
              </w:rPr>
            </w:pPr>
            <w:r>
              <w:rPr>
                <w:w w:val="100"/>
                <w:sz w:val="22"/>
              </w:rPr>
              <w:t>0</w:t>
            </w:r>
          </w:p>
        </w:tc>
        <w:tc>
          <w:tcPr>
            <w:tcW w:w="1133" w:type="dxa"/>
            <w:shd w:val="clear" w:color="auto" w:fill="C0C0C0"/>
          </w:tcPr>
          <w:p>
            <w:pPr>
              <w:pStyle w:val="TableParagraph"/>
              <w:spacing w:line="251" w:lineRule="exact"/>
              <w:ind w:right="5"/>
              <w:rPr>
                <w:sz w:val="22"/>
              </w:rPr>
            </w:pPr>
            <w:r>
              <w:rPr>
                <w:w w:val="100"/>
                <w:sz w:val="22"/>
              </w:rPr>
              <w:t>0</w:t>
            </w:r>
          </w:p>
        </w:tc>
        <w:tc>
          <w:tcPr>
            <w:tcW w:w="1166" w:type="dxa"/>
            <w:shd w:val="clear" w:color="auto" w:fill="C0C0C0"/>
          </w:tcPr>
          <w:p>
            <w:pPr>
              <w:pStyle w:val="TableParagraph"/>
              <w:spacing w:line="251" w:lineRule="exact"/>
              <w:rPr>
                <w:sz w:val="22"/>
              </w:rPr>
            </w:pPr>
            <w:r>
              <w:rPr>
                <w:w w:val="100"/>
                <w:sz w:val="22"/>
              </w:rPr>
              <w:t>0</w:t>
            </w:r>
          </w:p>
        </w:tc>
      </w:tr>
      <w:tr>
        <w:trPr>
          <w:trHeight w:val="272" w:hRule="exact"/>
        </w:trPr>
        <w:tc>
          <w:tcPr>
            <w:tcW w:w="1911" w:type="dxa"/>
          </w:tcPr>
          <w:p>
            <w:pPr>
              <w:pStyle w:val="TableParagraph"/>
              <w:spacing w:line="251" w:lineRule="exact"/>
              <w:ind w:left="98"/>
              <w:jc w:val="left"/>
              <w:rPr>
                <w:i/>
                <w:sz w:val="22"/>
              </w:rPr>
            </w:pPr>
            <w:r>
              <w:rPr>
                <w:i/>
                <w:sz w:val="22"/>
              </w:rPr>
              <w:t>champagne</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1</w:t>
            </w:r>
          </w:p>
        </w:tc>
      </w:tr>
      <w:tr>
        <w:trPr>
          <w:trHeight w:val="273" w:hRule="exact"/>
        </w:trPr>
        <w:tc>
          <w:tcPr>
            <w:tcW w:w="1911" w:type="dxa"/>
            <w:shd w:val="clear" w:color="auto" w:fill="C0C0C0"/>
          </w:tcPr>
          <w:p>
            <w:pPr>
              <w:pStyle w:val="TableParagraph"/>
              <w:spacing w:line="252" w:lineRule="exact"/>
              <w:ind w:left="98"/>
              <w:jc w:val="left"/>
              <w:rPr>
                <w:sz w:val="22"/>
              </w:rPr>
            </w:pPr>
            <w:r>
              <w:rPr>
                <w:sz w:val="22"/>
              </w:rPr>
              <w:t>en blanco</w:t>
            </w:r>
          </w:p>
        </w:tc>
        <w:tc>
          <w:tcPr>
            <w:tcW w:w="1191" w:type="dxa"/>
            <w:shd w:val="clear" w:color="auto" w:fill="C0C0C0"/>
          </w:tcPr>
          <w:p>
            <w:pPr>
              <w:pStyle w:val="TableParagraph"/>
              <w:spacing w:line="252" w:lineRule="exact"/>
              <w:rPr>
                <w:sz w:val="22"/>
              </w:rPr>
            </w:pPr>
            <w:r>
              <w:rPr>
                <w:w w:val="100"/>
                <w:sz w:val="22"/>
              </w:rPr>
              <w:t>1</w:t>
            </w:r>
          </w:p>
        </w:tc>
        <w:tc>
          <w:tcPr>
            <w:tcW w:w="1135" w:type="dxa"/>
            <w:shd w:val="clear" w:color="auto" w:fill="C0C0C0"/>
          </w:tcPr>
          <w:p>
            <w:pPr>
              <w:pStyle w:val="TableParagraph"/>
              <w:spacing w:line="252" w:lineRule="exact"/>
              <w:ind w:right="2"/>
              <w:rPr>
                <w:sz w:val="22"/>
              </w:rPr>
            </w:pPr>
            <w:r>
              <w:rPr>
                <w:w w:val="100"/>
                <w:sz w:val="22"/>
              </w:rPr>
              <w:t>1</w:t>
            </w:r>
          </w:p>
        </w:tc>
        <w:tc>
          <w:tcPr>
            <w:tcW w:w="1133" w:type="dxa"/>
            <w:shd w:val="clear" w:color="auto" w:fill="C0C0C0"/>
          </w:tcPr>
          <w:p>
            <w:pPr>
              <w:pStyle w:val="TableParagraph"/>
              <w:spacing w:line="252" w:lineRule="exact"/>
              <w:ind w:right="5"/>
              <w:rPr>
                <w:sz w:val="22"/>
              </w:rPr>
            </w:pPr>
            <w:r>
              <w:rPr>
                <w:w w:val="100"/>
                <w:sz w:val="22"/>
              </w:rPr>
              <w:t>2</w:t>
            </w:r>
          </w:p>
        </w:tc>
        <w:tc>
          <w:tcPr>
            <w:tcW w:w="1166" w:type="dxa"/>
            <w:shd w:val="clear" w:color="auto" w:fill="C0C0C0"/>
          </w:tcPr>
          <w:p>
            <w:pPr>
              <w:pStyle w:val="TableParagraph"/>
              <w:spacing w:line="252" w:lineRule="exact"/>
              <w:rPr>
                <w:sz w:val="22"/>
              </w:rPr>
            </w:pPr>
            <w:r>
              <w:rPr>
                <w:w w:val="100"/>
                <w:sz w:val="22"/>
              </w:rPr>
              <w:t>0</w:t>
            </w:r>
          </w:p>
        </w:tc>
      </w:tr>
      <w:tr>
        <w:trPr>
          <w:trHeight w:val="274" w:hRule="exact"/>
        </w:trPr>
        <w:tc>
          <w:tcPr>
            <w:tcW w:w="1911" w:type="dxa"/>
          </w:tcPr>
          <w:p>
            <w:pPr>
              <w:pStyle w:val="TableParagraph"/>
              <w:spacing w:line="251" w:lineRule="exact"/>
              <w:ind w:left="98"/>
              <w:jc w:val="left"/>
              <w:rPr>
                <w:sz w:val="22"/>
              </w:rPr>
            </w:pPr>
            <w:r>
              <w:rPr>
                <w:sz w:val="22"/>
              </w:rPr>
              <w:t>no lo sé</w:t>
            </w:r>
          </w:p>
        </w:tc>
        <w:tc>
          <w:tcPr>
            <w:tcW w:w="1191" w:type="dxa"/>
          </w:tcPr>
          <w:p>
            <w:pPr>
              <w:pStyle w:val="TableParagraph"/>
              <w:spacing w:line="251" w:lineRule="exact"/>
              <w:rPr>
                <w:sz w:val="22"/>
              </w:rPr>
            </w:pPr>
            <w:r>
              <w:rPr>
                <w:w w:val="100"/>
                <w:sz w:val="22"/>
              </w:rPr>
              <w:t>1</w:t>
            </w:r>
          </w:p>
        </w:tc>
        <w:tc>
          <w:tcPr>
            <w:tcW w:w="1135" w:type="dxa"/>
          </w:tcPr>
          <w:p>
            <w:pPr>
              <w:pStyle w:val="TableParagraph"/>
              <w:spacing w:line="251" w:lineRule="exact"/>
              <w:ind w:right="2"/>
              <w:rPr>
                <w:sz w:val="22"/>
              </w:rPr>
            </w:pPr>
            <w:r>
              <w:rPr>
                <w:w w:val="100"/>
                <w:sz w:val="22"/>
              </w:rPr>
              <w:t>0</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cremas</w:t>
            </w:r>
          </w:p>
        </w:tc>
        <w:tc>
          <w:tcPr>
            <w:tcW w:w="1191" w:type="dxa"/>
            <w:shd w:val="clear" w:color="auto" w:fill="C0C0C0"/>
          </w:tcPr>
          <w:p>
            <w:pPr/>
          </w:p>
        </w:tc>
        <w:tc>
          <w:tcPr>
            <w:tcW w:w="1135" w:type="dxa"/>
            <w:shd w:val="clear" w:color="auto" w:fill="C0C0C0"/>
          </w:tcPr>
          <w:p>
            <w:pPr>
              <w:pStyle w:val="TableParagraph"/>
              <w:spacing w:line="251" w:lineRule="exact"/>
              <w:ind w:right="2"/>
              <w:rPr>
                <w:sz w:val="22"/>
              </w:rPr>
            </w:pPr>
            <w:r>
              <w:rPr>
                <w:w w:val="100"/>
                <w:sz w:val="22"/>
              </w:rPr>
              <w:t>1</w:t>
            </w:r>
          </w:p>
        </w:tc>
        <w:tc>
          <w:tcPr>
            <w:tcW w:w="1133" w:type="dxa"/>
            <w:shd w:val="clear" w:color="auto" w:fill="C0C0C0"/>
          </w:tcPr>
          <w:p>
            <w:pPr>
              <w:pStyle w:val="TableParagraph"/>
              <w:spacing w:line="251" w:lineRule="exact"/>
              <w:ind w:right="5"/>
              <w:rPr>
                <w:sz w:val="22"/>
              </w:rPr>
            </w:pPr>
            <w:r>
              <w:rPr>
                <w:w w:val="100"/>
                <w:sz w:val="22"/>
              </w:rPr>
              <w:t>0</w:t>
            </w:r>
          </w:p>
        </w:tc>
        <w:tc>
          <w:tcPr>
            <w:tcW w:w="1166" w:type="dxa"/>
            <w:shd w:val="clear" w:color="auto" w:fill="C0C0C0"/>
          </w:tcPr>
          <w:p>
            <w:pPr>
              <w:pStyle w:val="TableParagraph"/>
              <w:spacing w:line="251" w:lineRule="exact"/>
              <w:rPr>
                <w:sz w:val="22"/>
              </w:rPr>
            </w:pPr>
            <w:r>
              <w:rPr>
                <w:w w:val="100"/>
                <w:sz w:val="22"/>
              </w:rPr>
              <w:t>0</w:t>
            </w:r>
          </w:p>
        </w:tc>
      </w:tr>
      <w:tr>
        <w:trPr>
          <w:trHeight w:val="272" w:hRule="exact"/>
        </w:trPr>
        <w:tc>
          <w:tcPr>
            <w:tcW w:w="1911" w:type="dxa"/>
          </w:tcPr>
          <w:p>
            <w:pPr>
              <w:pStyle w:val="TableParagraph"/>
              <w:spacing w:line="251" w:lineRule="exact"/>
              <w:ind w:left="98"/>
              <w:jc w:val="left"/>
              <w:rPr>
                <w:sz w:val="22"/>
              </w:rPr>
            </w:pPr>
            <w:r>
              <w:rPr>
                <w:sz w:val="22"/>
              </w:rPr>
              <w:t>coñac</w:t>
            </w:r>
          </w:p>
        </w:tc>
        <w:tc>
          <w:tcPr>
            <w:tcW w:w="1191" w:type="dxa"/>
          </w:tcPr>
          <w:p>
            <w:pPr/>
          </w:p>
        </w:tc>
        <w:tc>
          <w:tcPr>
            <w:tcW w:w="1135" w:type="dxa"/>
          </w:tcPr>
          <w:p>
            <w:pPr>
              <w:pStyle w:val="TableParagraph"/>
              <w:spacing w:line="251" w:lineRule="exact"/>
              <w:ind w:right="2"/>
              <w:rPr>
                <w:sz w:val="22"/>
              </w:rPr>
            </w:pPr>
            <w:r>
              <w:rPr>
                <w:w w:val="100"/>
                <w:sz w:val="22"/>
              </w:rPr>
              <w:t>1</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2" w:hRule="exact"/>
        </w:trPr>
        <w:tc>
          <w:tcPr>
            <w:tcW w:w="1911" w:type="dxa"/>
            <w:shd w:val="clear" w:color="auto" w:fill="C0C0C0"/>
          </w:tcPr>
          <w:p>
            <w:pPr>
              <w:pStyle w:val="TableParagraph"/>
              <w:spacing w:line="252" w:lineRule="exact"/>
              <w:ind w:left="98"/>
              <w:jc w:val="left"/>
              <w:rPr>
                <w:sz w:val="22"/>
              </w:rPr>
            </w:pPr>
            <w:r>
              <w:rPr>
                <w:sz w:val="22"/>
              </w:rPr>
              <w:t>lasaña</w:t>
            </w:r>
          </w:p>
        </w:tc>
        <w:tc>
          <w:tcPr>
            <w:tcW w:w="1191" w:type="dxa"/>
            <w:shd w:val="clear" w:color="auto" w:fill="C0C0C0"/>
          </w:tcPr>
          <w:p>
            <w:pPr/>
          </w:p>
        </w:tc>
        <w:tc>
          <w:tcPr>
            <w:tcW w:w="1135" w:type="dxa"/>
            <w:shd w:val="clear" w:color="auto" w:fill="C0C0C0"/>
          </w:tcPr>
          <w:p>
            <w:pPr>
              <w:pStyle w:val="TableParagraph"/>
              <w:spacing w:line="252" w:lineRule="exact"/>
              <w:ind w:right="2"/>
              <w:rPr>
                <w:sz w:val="22"/>
              </w:rPr>
            </w:pPr>
            <w:r>
              <w:rPr>
                <w:w w:val="100"/>
                <w:sz w:val="22"/>
              </w:rPr>
              <w:t>1</w:t>
            </w:r>
          </w:p>
        </w:tc>
        <w:tc>
          <w:tcPr>
            <w:tcW w:w="1133" w:type="dxa"/>
            <w:shd w:val="clear" w:color="auto" w:fill="C0C0C0"/>
          </w:tcPr>
          <w:p>
            <w:pPr>
              <w:pStyle w:val="TableParagraph"/>
              <w:spacing w:line="252" w:lineRule="exact"/>
              <w:ind w:right="5"/>
              <w:rPr>
                <w:sz w:val="22"/>
              </w:rPr>
            </w:pPr>
            <w:r>
              <w:rPr>
                <w:w w:val="100"/>
                <w:sz w:val="22"/>
              </w:rPr>
              <w:t>0</w:t>
            </w:r>
          </w:p>
        </w:tc>
        <w:tc>
          <w:tcPr>
            <w:tcW w:w="1166" w:type="dxa"/>
            <w:shd w:val="clear" w:color="auto" w:fill="C0C0C0"/>
          </w:tcPr>
          <w:p>
            <w:pPr>
              <w:pStyle w:val="TableParagraph"/>
              <w:spacing w:line="252" w:lineRule="exact"/>
              <w:rPr>
                <w:sz w:val="22"/>
              </w:rPr>
            </w:pPr>
            <w:r>
              <w:rPr>
                <w:w w:val="100"/>
                <w:sz w:val="22"/>
              </w:rPr>
              <w:t>0</w:t>
            </w:r>
          </w:p>
        </w:tc>
      </w:tr>
      <w:tr>
        <w:trPr>
          <w:trHeight w:val="274" w:hRule="exact"/>
        </w:trPr>
        <w:tc>
          <w:tcPr>
            <w:tcW w:w="1911" w:type="dxa"/>
          </w:tcPr>
          <w:p>
            <w:pPr>
              <w:pStyle w:val="TableParagraph"/>
              <w:spacing w:line="251" w:lineRule="exact"/>
              <w:ind w:left="98"/>
              <w:jc w:val="left"/>
              <w:rPr>
                <w:sz w:val="22"/>
              </w:rPr>
            </w:pPr>
            <w:r>
              <w:rPr>
                <w:sz w:val="22"/>
              </w:rPr>
              <w:t>sopa de algas</w:t>
            </w:r>
          </w:p>
        </w:tc>
        <w:tc>
          <w:tcPr>
            <w:tcW w:w="1191" w:type="dxa"/>
          </w:tcPr>
          <w:p>
            <w:pPr/>
          </w:p>
        </w:tc>
        <w:tc>
          <w:tcPr>
            <w:tcW w:w="1135" w:type="dxa"/>
          </w:tcPr>
          <w:p>
            <w:pPr>
              <w:pStyle w:val="TableParagraph"/>
              <w:spacing w:line="251" w:lineRule="exact"/>
              <w:ind w:right="2"/>
              <w:rPr>
                <w:sz w:val="22"/>
              </w:rPr>
            </w:pPr>
            <w:r>
              <w:rPr>
                <w:w w:val="100"/>
                <w:sz w:val="22"/>
              </w:rPr>
              <w:t>2</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papas</w:t>
            </w:r>
          </w:p>
        </w:tc>
        <w:tc>
          <w:tcPr>
            <w:tcW w:w="1191" w:type="dxa"/>
            <w:shd w:val="clear" w:color="auto" w:fill="C0C0C0"/>
          </w:tcPr>
          <w:p>
            <w:pPr/>
          </w:p>
        </w:tc>
        <w:tc>
          <w:tcPr>
            <w:tcW w:w="1135" w:type="dxa"/>
            <w:shd w:val="clear" w:color="auto" w:fill="C0C0C0"/>
          </w:tcPr>
          <w:p>
            <w:pPr>
              <w:pStyle w:val="TableParagraph"/>
              <w:spacing w:line="251" w:lineRule="exact"/>
              <w:ind w:right="2"/>
              <w:rPr>
                <w:sz w:val="22"/>
              </w:rPr>
            </w:pPr>
            <w:r>
              <w:rPr>
                <w:w w:val="100"/>
                <w:sz w:val="22"/>
              </w:rPr>
              <w:t>1</w:t>
            </w:r>
          </w:p>
        </w:tc>
        <w:tc>
          <w:tcPr>
            <w:tcW w:w="1133" w:type="dxa"/>
            <w:shd w:val="clear" w:color="auto" w:fill="C0C0C0"/>
          </w:tcPr>
          <w:p>
            <w:pPr>
              <w:pStyle w:val="TableParagraph"/>
              <w:spacing w:line="251" w:lineRule="exact"/>
              <w:ind w:right="5"/>
              <w:rPr>
                <w:sz w:val="22"/>
              </w:rPr>
            </w:pPr>
            <w:r>
              <w:rPr>
                <w:w w:val="100"/>
                <w:sz w:val="22"/>
              </w:rPr>
              <w:t>0</w:t>
            </w:r>
          </w:p>
        </w:tc>
        <w:tc>
          <w:tcPr>
            <w:tcW w:w="1166" w:type="dxa"/>
            <w:shd w:val="clear" w:color="auto" w:fill="C0C0C0"/>
          </w:tcPr>
          <w:p>
            <w:pPr>
              <w:pStyle w:val="TableParagraph"/>
              <w:spacing w:line="251" w:lineRule="exact"/>
              <w:rPr>
                <w:sz w:val="22"/>
              </w:rPr>
            </w:pPr>
            <w:r>
              <w:rPr>
                <w:w w:val="100"/>
                <w:sz w:val="22"/>
              </w:rPr>
              <w:t>0</w:t>
            </w:r>
          </w:p>
        </w:tc>
      </w:tr>
      <w:tr>
        <w:trPr>
          <w:trHeight w:val="272" w:hRule="exact"/>
        </w:trPr>
        <w:tc>
          <w:tcPr>
            <w:tcW w:w="1911" w:type="dxa"/>
          </w:tcPr>
          <w:p>
            <w:pPr>
              <w:pStyle w:val="TableParagraph"/>
              <w:spacing w:line="251" w:lineRule="exact"/>
              <w:ind w:left="98"/>
              <w:jc w:val="left"/>
              <w:rPr>
                <w:sz w:val="22"/>
              </w:rPr>
            </w:pPr>
            <w:r>
              <w:rPr>
                <w:sz w:val="22"/>
              </w:rPr>
              <w:t>chocolate</w:t>
            </w:r>
          </w:p>
        </w:tc>
        <w:tc>
          <w:tcPr>
            <w:tcW w:w="1191" w:type="dxa"/>
          </w:tcPr>
          <w:p>
            <w:pPr/>
          </w:p>
        </w:tc>
        <w:tc>
          <w:tcPr>
            <w:tcW w:w="1135" w:type="dxa"/>
          </w:tcPr>
          <w:p>
            <w:pPr>
              <w:pStyle w:val="TableParagraph"/>
              <w:spacing w:line="251" w:lineRule="exact"/>
              <w:ind w:right="2"/>
              <w:rPr>
                <w:sz w:val="22"/>
              </w:rPr>
            </w:pPr>
            <w:r>
              <w:rPr>
                <w:w w:val="100"/>
                <w:sz w:val="22"/>
              </w:rPr>
              <w:t>1</w:t>
            </w:r>
          </w:p>
        </w:tc>
        <w:tc>
          <w:tcPr>
            <w:tcW w:w="1133" w:type="dxa"/>
          </w:tcPr>
          <w:p>
            <w:pPr>
              <w:pStyle w:val="TableParagraph"/>
              <w:spacing w:line="251" w:lineRule="exact"/>
              <w:ind w:right="5"/>
              <w:rPr>
                <w:sz w:val="22"/>
              </w:rPr>
            </w:pPr>
            <w:r>
              <w:rPr>
                <w:w w:val="100"/>
                <w:sz w:val="22"/>
              </w:rPr>
              <w:t>0</w:t>
            </w:r>
          </w:p>
        </w:tc>
        <w:tc>
          <w:tcPr>
            <w:tcW w:w="1166" w:type="dxa"/>
          </w:tcPr>
          <w:p>
            <w:pPr>
              <w:pStyle w:val="TableParagraph"/>
              <w:spacing w:line="251" w:lineRule="exact"/>
              <w:rPr>
                <w:sz w:val="22"/>
              </w:rPr>
            </w:pPr>
            <w:r>
              <w:rPr>
                <w:w w:val="100"/>
                <w:sz w:val="22"/>
              </w:rPr>
              <w:t>0</w:t>
            </w:r>
          </w:p>
        </w:tc>
      </w:tr>
      <w:tr>
        <w:trPr>
          <w:trHeight w:val="272" w:hRule="exact"/>
        </w:trPr>
        <w:tc>
          <w:tcPr>
            <w:tcW w:w="1911" w:type="dxa"/>
            <w:shd w:val="clear" w:color="auto" w:fill="C0C0C0"/>
          </w:tcPr>
          <w:p>
            <w:pPr>
              <w:pStyle w:val="TableParagraph"/>
              <w:spacing w:line="252" w:lineRule="exact"/>
              <w:ind w:left="98"/>
              <w:jc w:val="left"/>
              <w:rPr>
                <w:sz w:val="22"/>
              </w:rPr>
            </w:pPr>
            <w:r>
              <w:rPr>
                <w:sz w:val="22"/>
              </w:rPr>
              <w:t>otros postres</w:t>
            </w:r>
          </w:p>
        </w:tc>
        <w:tc>
          <w:tcPr>
            <w:tcW w:w="1191" w:type="dxa"/>
            <w:shd w:val="clear" w:color="auto" w:fill="C0C0C0"/>
          </w:tcPr>
          <w:p>
            <w:pPr/>
          </w:p>
        </w:tc>
        <w:tc>
          <w:tcPr>
            <w:tcW w:w="1135" w:type="dxa"/>
            <w:shd w:val="clear" w:color="auto" w:fill="C0C0C0"/>
          </w:tcPr>
          <w:p>
            <w:pPr>
              <w:pStyle w:val="TableParagraph"/>
              <w:spacing w:line="252" w:lineRule="exact"/>
              <w:ind w:right="2"/>
              <w:rPr>
                <w:sz w:val="22"/>
              </w:rPr>
            </w:pPr>
            <w:r>
              <w:rPr>
                <w:w w:val="100"/>
                <w:sz w:val="22"/>
              </w:rPr>
              <w:t>1</w:t>
            </w:r>
          </w:p>
        </w:tc>
        <w:tc>
          <w:tcPr>
            <w:tcW w:w="1133" w:type="dxa"/>
            <w:shd w:val="clear" w:color="auto" w:fill="C0C0C0"/>
          </w:tcPr>
          <w:p>
            <w:pPr>
              <w:pStyle w:val="TableParagraph"/>
              <w:spacing w:line="252" w:lineRule="exact"/>
              <w:ind w:right="5"/>
              <w:rPr>
                <w:sz w:val="22"/>
              </w:rPr>
            </w:pPr>
            <w:r>
              <w:rPr>
                <w:w w:val="100"/>
                <w:sz w:val="22"/>
              </w:rPr>
              <w:t>2</w:t>
            </w:r>
          </w:p>
        </w:tc>
        <w:tc>
          <w:tcPr>
            <w:tcW w:w="1166" w:type="dxa"/>
            <w:shd w:val="clear" w:color="auto" w:fill="C0C0C0"/>
          </w:tcPr>
          <w:p>
            <w:pPr>
              <w:pStyle w:val="TableParagraph"/>
              <w:spacing w:line="252" w:lineRule="exact"/>
              <w:rPr>
                <w:sz w:val="22"/>
              </w:rPr>
            </w:pPr>
            <w:r>
              <w:rPr>
                <w:w w:val="100"/>
                <w:sz w:val="22"/>
              </w:rPr>
              <w:t>0</w:t>
            </w:r>
          </w:p>
        </w:tc>
      </w:tr>
      <w:tr>
        <w:trPr>
          <w:trHeight w:val="274" w:hRule="exact"/>
        </w:trPr>
        <w:tc>
          <w:tcPr>
            <w:tcW w:w="1911" w:type="dxa"/>
          </w:tcPr>
          <w:p>
            <w:pPr>
              <w:pStyle w:val="TableParagraph"/>
              <w:spacing w:line="251" w:lineRule="exact"/>
              <w:ind w:left="98"/>
              <w:jc w:val="left"/>
              <w:rPr>
                <w:i/>
                <w:sz w:val="22"/>
              </w:rPr>
            </w:pPr>
            <w:r>
              <w:rPr>
                <w:i/>
                <w:sz w:val="22"/>
              </w:rPr>
              <w:t>omelette</w:t>
            </w:r>
          </w:p>
        </w:tc>
        <w:tc>
          <w:tcPr>
            <w:tcW w:w="1191" w:type="dxa"/>
          </w:tcPr>
          <w:p>
            <w:pPr/>
          </w:p>
        </w:tc>
        <w:tc>
          <w:tcPr>
            <w:tcW w:w="1135" w:type="dxa"/>
          </w:tcPr>
          <w:p>
            <w:pPr/>
          </w:p>
        </w:tc>
        <w:tc>
          <w:tcPr>
            <w:tcW w:w="1133" w:type="dxa"/>
          </w:tcPr>
          <w:p>
            <w:pPr>
              <w:pStyle w:val="TableParagraph"/>
              <w:spacing w:line="251" w:lineRule="exact"/>
              <w:ind w:right="5"/>
              <w:rPr>
                <w:sz w:val="22"/>
              </w:rPr>
            </w:pPr>
            <w:r>
              <w:rPr>
                <w:w w:val="100"/>
                <w:sz w:val="22"/>
              </w:rPr>
              <w:t>1</w:t>
            </w:r>
          </w:p>
        </w:tc>
        <w:tc>
          <w:tcPr>
            <w:tcW w:w="1166" w:type="dxa"/>
          </w:tcPr>
          <w:p>
            <w:pPr>
              <w:pStyle w:val="TableParagraph"/>
              <w:spacing w:line="251" w:lineRule="exact"/>
              <w:rPr>
                <w:sz w:val="22"/>
              </w:rPr>
            </w:pPr>
            <w:r>
              <w:rPr>
                <w:w w:val="100"/>
                <w:sz w:val="22"/>
              </w:rPr>
              <w:t>0</w:t>
            </w:r>
          </w:p>
        </w:tc>
      </w:tr>
      <w:tr>
        <w:trPr>
          <w:trHeight w:val="271" w:hRule="exact"/>
        </w:trPr>
        <w:tc>
          <w:tcPr>
            <w:tcW w:w="1911" w:type="dxa"/>
            <w:shd w:val="clear" w:color="auto" w:fill="C0C0C0"/>
          </w:tcPr>
          <w:p>
            <w:pPr>
              <w:pStyle w:val="TableParagraph"/>
              <w:spacing w:line="251" w:lineRule="exact"/>
              <w:ind w:left="98"/>
              <w:jc w:val="left"/>
              <w:rPr>
                <w:i/>
                <w:sz w:val="22"/>
              </w:rPr>
            </w:pPr>
            <w:r>
              <w:rPr>
                <w:i/>
                <w:sz w:val="22"/>
              </w:rPr>
              <w:t>frites</w:t>
            </w:r>
          </w:p>
        </w:tc>
        <w:tc>
          <w:tcPr>
            <w:tcW w:w="1191" w:type="dxa"/>
            <w:shd w:val="clear" w:color="auto" w:fill="C0C0C0"/>
          </w:tcPr>
          <w:p>
            <w:pPr/>
          </w:p>
        </w:tc>
        <w:tc>
          <w:tcPr>
            <w:tcW w:w="1135" w:type="dxa"/>
            <w:shd w:val="clear" w:color="auto" w:fill="C0C0C0"/>
          </w:tcPr>
          <w:p>
            <w:pPr/>
          </w:p>
        </w:tc>
        <w:tc>
          <w:tcPr>
            <w:tcW w:w="1133" w:type="dxa"/>
            <w:shd w:val="clear" w:color="auto" w:fill="C0C0C0"/>
          </w:tcPr>
          <w:p>
            <w:pPr>
              <w:pStyle w:val="TableParagraph"/>
              <w:spacing w:line="251" w:lineRule="exact"/>
              <w:ind w:right="5"/>
              <w:rPr>
                <w:sz w:val="22"/>
              </w:rPr>
            </w:pPr>
            <w:r>
              <w:rPr>
                <w:w w:val="100"/>
                <w:sz w:val="22"/>
              </w:rPr>
              <w:t>1</w:t>
            </w:r>
          </w:p>
        </w:tc>
        <w:tc>
          <w:tcPr>
            <w:tcW w:w="1166" w:type="dxa"/>
            <w:shd w:val="clear" w:color="auto" w:fill="C0C0C0"/>
          </w:tcPr>
          <w:p>
            <w:pPr>
              <w:pStyle w:val="TableParagraph"/>
              <w:spacing w:line="251" w:lineRule="exact"/>
              <w:rPr>
                <w:sz w:val="22"/>
              </w:rPr>
            </w:pPr>
            <w:r>
              <w:rPr>
                <w:w w:val="100"/>
                <w:sz w:val="22"/>
              </w:rPr>
              <w:t>0</w:t>
            </w:r>
          </w:p>
        </w:tc>
      </w:tr>
      <w:tr>
        <w:trPr>
          <w:trHeight w:val="275" w:hRule="exact"/>
        </w:trPr>
        <w:tc>
          <w:tcPr>
            <w:tcW w:w="1911" w:type="dxa"/>
          </w:tcPr>
          <w:p>
            <w:pPr>
              <w:pStyle w:val="TableParagraph"/>
              <w:spacing w:line="240" w:lineRule="auto"/>
              <w:ind w:left="98"/>
              <w:jc w:val="left"/>
              <w:rPr>
                <w:sz w:val="22"/>
              </w:rPr>
            </w:pPr>
            <w:r>
              <w:rPr>
                <w:sz w:val="22"/>
              </w:rPr>
              <w:t>mermeladas</w:t>
            </w:r>
          </w:p>
        </w:tc>
        <w:tc>
          <w:tcPr>
            <w:tcW w:w="1191" w:type="dxa"/>
          </w:tcPr>
          <w:p>
            <w:pPr/>
          </w:p>
        </w:tc>
        <w:tc>
          <w:tcPr>
            <w:tcW w:w="1135" w:type="dxa"/>
          </w:tcPr>
          <w:p>
            <w:pPr/>
          </w:p>
        </w:tc>
        <w:tc>
          <w:tcPr>
            <w:tcW w:w="1133" w:type="dxa"/>
          </w:tcPr>
          <w:p>
            <w:pPr>
              <w:pStyle w:val="TableParagraph"/>
              <w:spacing w:line="240" w:lineRule="auto"/>
              <w:ind w:right="5"/>
              <w:rPr>
                <w:sz w:val="22"/>
              </w:rPr>
            </w:pPr>
            <w:r>
              <w:rPr>
                <w:w w:val="100"/>
                <w:sz w:val="22"/>
              </w:rPr>
              <w:t>1</w:t>
            </w:r>
          </w:p>
        </w:tc>
        <w:tc>
          <w:tcPr>
            <w:tcW w:w="1166" w:type="dxa"/>
          </w:tcPr>
          <w:p>
            <w:pPr>
              <w:pStyle w:val="TableParagraph"/>
              <w:spacing w:line="240" w:lineRule="auto"/>
              <w:rPr>
                <w:sz w:val="22"/>
              </w:rPr>
            </w:pPr>
            <w:r>
              <w:rPr>
                <w:w w:val="100"/>
                <w:sz w:val="22"/>
              </w:rPr>
              <w:t>0</w:t>
            </w:r>
          </w:p>
        </w:tc>
      </w:tr>
      <w:tr>
        <w:trPr>
          <w:trHeight w:val="273" w:hRule="exact"/>
        </w:trPr>
        <w:tc>
          <w:tcPr>
            <w:tcW w:w="1911" w:type="dxa"/>
            <w:shd w:val="clear" w:color="auto" w:fill="C0C0C0"/>
          </w:tcPr>
          <w:p>
            <w:pPr>
              <w:pStyle w:val="TableParagraph"/>
              <w:spacing w:line="252" w:lineRule="exact"/>
              <w:ind w:left="98"/>
              <w:jc w:val="left"/>
              <w:rPr>
                <w:i/>
                <w:sz w:val="22"/>
              </w:rPr>
            </w:pPr>
            <w:r>
              <w:rPr>
                <w:i/>
                <w:sz w:val="22"/>
              </w:rPr>
              <w:t>grenouilles</w:t>
            </w:r>
          </w:p>
        </w:tc>
        <w:tc>
          <w:tcPr>
            <w:tcW w:w="1191" w:type="dxa"/>
            <w:shd w:val="clear" w:color="auto" w:fill="C0C0C0"/>
          </w:tcPr>
          <w:p>
            <w:pPr/>
          </w:p>
        </w:tc>
        <w:tc>
          <w:tcPr>
            <w:tcW w:w="1135" w:type="dxa"/>
            <w:shd w:val="clear" w:color="auto" w:fill="C0C0C0"/>
          </w:tcPr>
          <w:p>
            <w:pPr/>
          </w:p>
        </w:tc>
        <w:tc>
          <w:tcPr>
            <w:tcW w:w="1133" w:type="dxa"/>
            <w:shd w:val="clear" w:color="auto" w:fill="C0C0C0"/>
          </w:tcPr>
          <w:p>
            <w:pPr>
              <w:pStyle w:val="TableParagraph"/>
              <w:spacing w:line="252" w:lineRule="exact"/>
              <w:ind w:right="5"/>
              <w:rPr>
                <w:sz w:val="22"/>
              </w:rPr>
            </w:pPr>
            <w:r>
              <w:rPr>
                <w:w w:val="100"/>
                <w:sz w:val="22"/>
              </w:rPr>
              <w:t>1</w:t>
            </w:r>
          </w:p>
        </w:tc>
        <w:tc>
          <w:tcPr>
            <w:tcW w:w="1166" w:type="dxa"/>
            <w:shd w:val="clear" w:color="auto" w:fill="C0C0C0"/>
          </w:tcPr>
          <w:p>
            <w:pPr>
              <w:pStyle w:val="TableParagraph"/>
              <w:spacing w:line="252" w:lineRule="exact"/>
              <w:rPr>
                <w:sz w:val="22"/>
              </w:rPr>
            </w:pPr>
            <w:r>
              <w:rPr>
                <w:w w:val="100"/>
                <w:sz w:val="22"/>
              </w:rPr>
              <w:t>1</w:t>
            </w:r>
          </w:p>
        </w:tc>
      </w:tr>
      <w:tr>
        <w:trPr>
          <w:trHeight w:val="274" w:hRule="exact"/>
        </w:trPr>
        <w:tc>
          <w:tcPr>
            <w:tcW w:w="1911" w:type="dxa"/>
          </w:tcPr>
          <w:p>
            <w:pPr>
              <w:pStyle w:val="TableParagraph"/>
              <w:spacing w:line="251" w:lineRule="exact"/>
              <w:ind w:left="98"/>
              <w:jc w:val="left"/>
              <w:rPr>
                <w:i/>
                <w:sz w:val="22"/>
              </w:rPr>
            </w:pPr>
            <w:r>
              <w:rPr>
                <w:i/>
                <w:sz w:val="22"/>
              </w:rPr>
              <w:t>saucisson</w:t>
            </w:r>
          </w:p>
        </w:tc>
        <w:tc>
          <w:tcPr>
            <w:tcW w:w="1191" w:type="dxa"/>
          </w:tcPr>
          <w:p>
            <w:pPr/>
          </w:p>
        </w:tc>
        <w:tc>
          <w:tcPr>
            <w:tcW w:w="1135" w:type="dxa"/>
          </w:tcPr>
          <w:p>
            <w:pPr/>
          </w:p>
        </w:tc>
        <w:tc>
          <w:tcPr>
            <w:tcW w:w="1133" w:type="dxa"/>
          </w:tcPr>
          <w:p>
            <w:pPr>
              <w:pStyle w:val="TableParagraph"/>
              <w:spacing w:line="251" w:lineRule="exact"/>
              <w:ind w:right="5"/>
              <w:rPr>
                <w:sz w:val="22"/>
              </w:rPr>
            </w:pPr>
            <w:r>
              <w:rPr>
                <w:w w:val="100"/>
                <w:sz w:val="22"/>
              </w:rPr>
              <w:t>1</w:t>
            </w:r>
          </w:p>
        </w:tc>
        <w:tc>
          <w:tcPr>
            <w:tcW w:w="1166" w:type="dxa"/>
          </w:tcPr>
          <w:p>
            <w:pPr>
              <w:pStyle w:val="TableParagraph"/>
              <w:spacing w:line="251" w:lineRule="exact"/>
              <w:rPr>
                <w:sz w:val="22"/>
              </w:rPr>
            </w:pPr>
            <w:r>
              <w:rPr>
                <w:w w:val="100"/>
                <w:sz w:val="22"/>
              </w:rPr>
              <w:t>0</w:t>
            </w:r>
          </w:p>
        </w:tc>
      </w:tr>
      <w:tr>
        <w:trPr>
          <w:trHeight w:val="271" w:hRule="exact"/>
        </w:trPr>
        <w:tc>
          <w:tcPr>
            <w:tcW w:w="1911" w:type="dxa"/>
            <w:shd w:val="clear" w:color="auto" w:fill="C0C0C0"/>
          </w:tcPr>
          <w:p>
            <w:pPr>
              <w:pStyle w:val="TableParagraph"/>
              <w:spacing w:line="251" w:lineRule="exact"/>
              <w:ind w:left="98"/>
              <w:jc w:val="left"/>
              <w:rPr>
                <w:i/>
                <w:sz w:val="22"/>
              </w:rPr>
            </w:pPr>
            <w:r>
              <w:rPr>
                <w:i/>
                <w:sz w:val="22"/>
              </w:rPr>
              <w:t>la quiche</w:t>
            </w:r>
          </w:p>
        </w:tc>
        <w:tc>
          <w:tcPr>
            <w:tcW w:w="1191" w:type="dxa"/>
            <w:shd w:val="clear" w:color="auto" w:fill="C0C0C0"/>
          </w:tcPr>
          <w:p>
            <w:pPr/>
          </w:p>
        </w:tc>
        <w:tc>
          <w:tcPr>
            <w:tcW w:w="1135" w:type="dxa"/>
            <w:shd w:val="clear" w:color="auto" w:fill="C0C0C0"/>
          </w:tcPr>
          <w:p>
            <w:pPr/>
          </w:p>
        </w:tc>
        <w:tc>
          <w:tcPr>
            <w:tcW w:w="1133" w:type="dxa"/>
            <w:shd w:val="clear" w:color="auto" w:fill="C0C0C0"/>
          </w:tcPr>
          <w:p>
            <w:pPr/>
          </w:p>
        </w:tc>
        <w:tc>
          <w:tcPr>
            <w:tcW w:w="1166" w:type="dxa"/>
            <w:shd w:val="clear" w:color="auto" w:fill="C0C0C0"/>
          </w:tcPr>
          <w:p>
            <w:pPr>
              <w:pStyle w:val="TableParagraph"/>
              <w:spacing w:line="251" w:lineRule="exact"/>
              <w:rPr>
                <w:sz w:val="22"/>
              </w:rPr>
            </w:pPr>
            <w:r>
              <w:rPr>
                <w:w w:val="100"/>
                <w:sz w:val="22"/>
              </w:rPr>
              <w:t>5</w:t>
            </w:r>
          </w:p>
        </w:tc>
      </w:tr>
      <w:tr>
        <w:trPr>
          <w:trHeight w:val="528" w:hRule="exact"/>
        </w:trPr>
        <w:tc>
          <w:tcPr>
            <w:tcW w:w="1911" w:type="dxa"/>
          </w:tcPr>
          <w:p>
            <w:pPr>
              <w:pStyle w:val="TableParagraph"/>
              <w:spacing w:line="240" w:lineRule="auto"/>
              <w:ind w:left="98" w:right="673"/>
              <w:jc w:val="left"/>
              <w:rPr>
                <w:sz w:val="22"/>
              </w:rPr>
            </w:pPr>
            <w:r>
              <w:rPr>
                <w:sz w:val="22"/>
              </w:rPr>
              <w:t>pan con mermelada</w:t>
            </w:r>
          </w:p>
        </w:tc>
        <w:tc>
          <w:tcPr>
            <w:tcW w:w="1191" w:type="dxa"/>
          </w:tcPr>
          <w:p>
            <w:pPr/>
          </w:p>
        </w:tc>
        <w:tc>
          <w:tcPr>
            <w:tcW w:w="1135" w:type="dxa"/>
          </w:tcPr>
          <w:p>
            <w:pPr/>
          </w:p>
        </w:tc>
        <w:tc>
          <w:tcPr>
            <w:tcW w:w="1133" w:type="dxa"/>
          </w:tcPr>
          <w:p>
            <w:pPr/>
          </w:p>
        </w:tc>
        <w:tc>
          <w:tcPr>
            <w:tcW w:w="1166" w:type="dxa"/>
          </w:tcPr>
          <w:p>
            <w:pPr>
              <w:pStyle w:val="TableParagraph"/>
              <w:spacing w:line="240" w:lineRule="auto"/>
              <w:rPr>
                <w:sz w:val="22"/>
              </w:rPr>
            </w:pPr>
            <w:r>
              <w:rPr>
                <w:w w:val="100"/>
                <w:sz w:val="22"/>
              </w:rPr>
              <w:t>1</w:t>
            </w:r>
          </w:p>
        </w:tc>
      </w:tr>
      <w:tr>
        <w:trPr>
          <w:trHeight w:val="271" w:hRule="exact"/>
        </w:trPr>
        <w:tc>
          <w:tcPr>
            <w:tcW w:w="1911" w:type="dxa"/>
            <w:shd w:val="clear" w:color="auto" w:fill="C0C0C0"/>
          </w:tcPr>
          <w:p>
            <w:pPr>
              <w:pStyle w:val="TableParagraph"/>
              <w:spacing w:line="251" w:lineRule="exact"/>
              <w:ind w:left="98"/>
              <w:jc w:val="left"/>
              <w:rPr>
                <w:sz w:val="22"/>
              </w:rPr>
            </w:pPr>
            <w:r>
              <w:rPr>
                <w:sz w:val="22"/>
              </w:rPr>
              <w:t>salchichones</w:t>
            </w:r>
          </w:p>
        </w:tc>
        <w:tc>
          <w:tcPr>
            <w:tcW w:w="1191" w:type="dxa"/>
            <w:shd w:val="clear" w:color="auto" w:fill="C0C0C0"/>
          </w:tcPr>
          <w:p>
            <w:pPr/>
          </w:p>
        </w:tc>
        <w:tc>
          <w:tcPr>
            <w:tcW w:w="1135" w:type="dxa"/>
            <w:shd w:val="clear" w:color="auto" w:fill="C0C0C0"/>
          </w:tcPr>
          <w:p>
            <w:pPr/>
          </w:p>
        </w:tc>
        <w:tc>
          <w:tcPr>
            <w:tcW w:w="1133" w:type="dxa"/>
            <w:shd w:val="clear" w:color="auto" w:fill="C0C0C0"/>
          </w:tcPr>
          <w:p>
            <w:pPr/>
          </w:p>
        </w:tc>
        <w:tc>
          <w:tcPr>
            <w:tcW w:w="1166" w:type="dxa"/>
            <w:shd w:val="clear" w:color="auto" w:fill="C0C0C0"/>
          </w:tcPr>
          <w:p>
            <w:pPr>
              <w:pStyle w:val="TableParagraph"/>
              <w:spacing w:line="251" w:lineRule="exact"/>
              <w:rPr>
                <w:sz w:val="22"/>
              </w:rPr>
            </w:pPr>
            <w:r>
              <w:rPr>
                <w:w w:val="100"/>
                <w:sz w:val="22"/>
              </w:rPr>
              <w:t>1</w:t>
            </w:r>
          </w:p>
        </w:tc>
      </w:tr>
      <w:tr>
        <w:trPr>
          <w:trHeight w:val="274" w:hRule="exact"/>
        </w:trPr>
        <w:tc>
          <w:tcPr>
            <w:tcW w:w="1911" w:type="dxa"/>
          </w:tcPr>
          <w:p>
            <w:pPr>
              <w:pStyle w:val="TableParagraph"/>
              <w:spacing w:line="240" w:lineRule="auto"/>
              <w:ind w:left="98"/>
              <w:jc w:val="left"/>
              <w:rPr>
                <w:sz w:val="22"/>
              </w:rPr>
            </w:pPr>
            <w:r>
              <w:rPr>
                <w:sz w:val="22"/>
              </w:rPr>
              <w:t>tartas</w:t>
            </w:r>
          </w:p>
        </w:tc>
        <w:tc>
          <w:tcPr>
            <w:tcW w:w="1191" w:type="dxa"/>
          </w:tcPr>
          <w:p>
            <w:pPr/>
          </w:p>
        </w:tc>
        <w:tc>
          <w:tcPr>
            <w:tcW w:w="1135" w:type="dxa"/>
          </w:tcPr>
          <w:p>
            <w:pPr/>
          </w:p>
        </w:tc>
        <w:tc>
          <w:tcPr>
            <w:tcW w:w="1133" w:type="dxa"/>
          </w:tcPr>
          <w:p>
            <w:pPr/>
          </w:p>
        </w:tc>
        <w:tc>
          <w:tcPr>
            <w:tcW w:w="1166" w:type="dxa"/>
          </w:tcPr>
          <w:p>
            <w:pPr>
              <w:pStyle w:val="TableParagraph"/>
              <w:spacing w:line="240" w:lineRule="auto"/>
              <w:rPr>
                <w:sz w:val="22"/>
              </w:rPr>
            </w:pPr>
            <w:r>
              <w:rPr>
                <w:w w:val="100"/>
                <w:sz w:val="22"/>
              </w:rPr>
              <w:t>2</w:t>
            </w:r>
          </w:p>
        </w:tc>
      </w:tr>
      <w:tr>
        <w:trPr>
          <w:trHeight w:val="274" w:hRule="exact"/>
        </w:trPr>
        <w:tc>
          <w:tcPr>
            <w:tcW w:w="1911" w:type="dxa"/>
            <w:shd w:val="clear" w:color="auto" w:fill="C0C0C0"/>
          </w:tcPr>
          <w:p>
            <w:pPr>
              <w:pStyle w:val="TableParagraph"/>
              <w:spacing w:line="251" w:lineRule="exact"/>
              <w:ind w:left="98"/>
              <w:jc w:val="left"/>
              <w:rPr>
                <w:sz w:val="22"/>
              </w:rPr>
            </w:pPr>
            <w:r>
              <w:rPr>
                <w:sz w:val="22"/>
              </w:rPr>
              <w:t>cuscús</w:t>
            </w:r>
          </w:p>
        </w:tc>
        <w:tc>
          <w:tcPr>
            <w:tcW w:w="1191" w:type="dxa"/>
            <w:shd w:val="clear" w:color="auto" w:fill="C0C0C0"/>
          </w:tcPr>
          <w:p>
            <w:pPr/>
          </w:p>
        </w:tc>
        <w:tc>
          <w:tcPr>
            <w:tcW w:w="1135" w:type="dxa"/>
            <w:shd w:val="clear" w:color="auto" w:fill="C0C0C0"/>
          </w:tcPr>
          <w:p>
            <w:pPr/>
          </w:p>
        </w:tc>
        <w:tc>
          <w:tcPr>
            <w:tcW w:w="1133" w:type="dxa"/>
            <w:shd w:val="clear" w:color="auto" w:fill="C0C0C0"/>
          </w:tcPr>
          <w:p>
            <w:pPr/>
          </w:p>
        </w:tc>
        <w:tc>
          <w:tcPr>
            <w:tcW w:w="1166" w:type="dxa"/>
            <w:shd w:val="clear" w:color="auto" w:fill="C0C0C0"/>
          </w:tcPr>
          <w:p>
            <w:pPr>
              <w:pStyle w:val="TableParagraph"/>
              <w:spacing w:line="251" w:lineRule="exact"/>
              <w:rPr>
                <w:sz w:val="22"/>
              </w:rPr>
            </w:pPr>
            <w:r>
              <w:rPr>
                <w:w w:val="100"/>
                <w:sz w:val="22"/>
              </w:rPr>
              <w:t>4</w:t>
            </w:r>
          </w:p>
        </w:tc>
      </w:tr>
      <w:tr>
        <w:trPr>
          <w:trHeight w:val="274" w:hRule="exact"/>
        </w:trPr>
        <w:tc>
          <w:tcPr>
            <w:tcW w:w="1911" w:type="dxa"/>
          </w:tcPr>
          <w:p>
            <w:pPr>
              <w:pStyle w:val="TableParagraph"/>
              <w:spacing w:line="251" w:lineRule="exact"/>
              <w:ind w:left="98"/>
              <w:jc w:val="left"/>
              <w:rPr>
                <w:i/>
                <w:sz w:val="22"/>
              </w:rPr>
            </w:pPr>
            <w:r>
              <w:rPr>
                <w:i/>
                <w:sz w:val="22"/>
              </w:rPr>
              <w:t>fois gras</w:t>
            </w:r>
          </w:p>
        </w:tc>
        <w:tc>
          <w:tcPr>
            <w:tcW w:w="1191" w:type="dxa"/>
          </w:tcPr>
          <w:p>
            <w:pPr/>
          </w:p>
        </w:tc>
        <w:tc>
          <w:tcPr>
            <w:tcW w:w="1135" w:type="dxa"/>
          </w:tcPr>
          <w:p>
            <w:pPr/>
          </w:p>
        </w:tc>
        <w:tc>
          <w:tcPr>
            <w:tcW w:w="1133" w:type="dxa"/>
          </w:tcPr>
          <w:p>
            <w:pPr/>
          </w:p>
        </w:tc>
        <w:tc>
          <w:tcPr>
            <w:tcW w:w="1166" w:type="dxa"/>
          </w:tcPr>
          <w:p>
            <w:pPr>
              <w:pStyle w:val="TableParagraph"/>
              <w:spacing w:line="251" w:lineRule="exact"/>
              <w:rPr>
                <w:sz w:val="22"/>
              </w:rPr>
            </w:pPr>
            <w:r>
              <w:rPr>
                <w:w w:val="100"/>
                <w:sz w:val="22"/>
              </w:rPr>
              <w:t>1</w:t>
            </w:r>
          </w:p>
        </w:tc>
      </w:tr>
    </w:tbl>
    <w:p>
      <w:pPr>
        <w:pStyle w:val="BodyText"/>
        <w:spacing w:before="2"/>
        <w:rPr>
          <w:sz w:val="23"/>
        </w:rPr>
      </w:pPr>
    </w:p>
    <w:p>
      <w:pPr>
        <w:spacing w:line="357" w:lineRule="auto" w:before="74"/>
        <w:ind w:left="3582" w:right="1091" w:hanging="1510"/>
        <w:jc w:val="left"/>
        <w:rPr>
          <w:b/>
          <w:sz w:val="20"/>
        </w:rPr>
      </w:pPr>
      <w:r>
        <w:rPr>
          <w:b/>
          <w:sz w:val="20"/>
        </w:rPr>
        <w:t>Tabla 4.15 Respuestas del reactivo 11 del cuestionario de aspectos socioculturales.</w:t>
      </w:r>
    </w:p>
    <w:p>
      <w:pPr>
        <w:spacing w:after="0" w:line="357" w:lineRule="auto"/>
        <w:jc w:val="left"/>
        <w:rPr>
          <w:sz w:val="20"/>
        </w:rPr>
        <w:sectPr>
          <w:pgSz w:w="12240" w:h="15840"/>
          <w:pgMar w:header="1100" w:footer="0" w:top="1300" w:bottom="280" w:left="1600" w:right="1160"/>
        </w:sectPr>
      </w:pPr>
    </w:p>
    <w:p>
      <w:pPr>
        <w:pStyle w:val="BodyText"/>
        <w:spacing w:before="8"/>
        <w:rPr>
          <w:b/>
          <w:sz w:val="28"/>
        </w:rPr>
      </w:pPr>
    </w:p>
    <w:p>
      <w:pPr>
        <w:pStyle w:val="BodyText"/>
        <w:spacing w:line="360" w:lineRule="auto" w:before="70"/>
        <w:ind w:left="102" w:right="107"/>
        <w:jc w:val="both"/>
      </w:pPr>
      <w:r>
        <w:rPr/>
        <w:t>En la preprueba del reactivo once, las respuestas más mencionadas por los sujetos del GC son: caracoles, vinos y quesos y por los sujetos del GE </w:t>
      </w:r>
      <w:r>
        <w:rPr>
          <w:i/>
        </w:rPr>
        <w:t>croissants</w:t>
      </w:r>
      <w:r>
        <w:rPr/>
        <w:t>, vinos, quesos y crepas. Los resultados de la preprueba dejan ver que los sujetos ya poseían conocimientos de algunos productos gastronómicos franceses; ésto puede deberse a las clases de francés que habían tomado con anterioridad, a su cultura general, a información que obtienen de los medios de comunicación o a su experiencia personal. En la posprueba, las respuestas del GC se focalizan en caracoles, crepas, pastas, </w:t>
      </w:r>
      <w:r>
        <w:rPr>
          <w:i/>
        </w:rPr>
        <w:t>baguette </w:t>
      </w:r>
      <w:r>
        <w:rPr/>
        <w:t>y </w:t>
      </w:r>
      <w:r>
        <w:rPr>
          <w:i/>
        </w:rPr>
        <w:t>ratatouille</w:t>
      </w:r>
      <w:r>
        <w:rPr/>
        <w:t>, mientras que las del GE se distribuyen entre crepas, </w:t>
      </w:r>
      <w:r>
        <w:rPr>
          <w:i/>
        </w:rPr>
        <w:t>ratatouille </w:t>
      </w:r>
      <w:r>
        <w:rPr/>
        <w:t>y quesos.</w:t>
      </w:r>
    </w:p>
    <w:p>
      <w:pPr>
        <w:pStyle w:val="BodyText"/>
      </w:pPr>
    </w:p>
    <w:p>
      <w:pPr>
        <w:pStyle w:val="BodyText"/>
        <w:spacing w:line="360" w:lineRule="auto" w:before="139"/>
        <w:ind w:left="102" w:right="108"/>
        <w:jc w:val="both"/>
      </w:pPr>
      <w:r>
        <w:rPr/>
        <w:t>El cambio que hubo en el GC al elegir con mayor frecuencia la opción de </w:t>
      </w:r>
      <w:r>
        <w:rPr>
          <w:i/>
        </w:rPr>
        <w:t>ratatouille </w:t>
      </w:r>
      <w:r>
        <w:rPr/>
        <w:t>en la posprueba es otra evidencia de que los sujetos del GE difundieron información del tratamiento con los sujetos del GC. El tratamiento permitió a los sujetos del GE tener conocimiento de otros productos gastronómicos</w:t>
      </w:r>
      <w:r>
        <w:rPr>
          <w:spacing w:val="-17"/>
        </w:rPr>
        <w:t> </w:t>
      </w:r>
      <w:r>
        <w:rPr/>
        <w:t>franceses.</w:t>
      </w:r>
    </w:p>
    <w:p>
      <w:pPr>
        <w:pStyle w:val="BodyText"/>
        <w:spacing w:before="5"/>
      </w:pPr>
    </w:p>
    <w:p>
      <w:pPr>
        <w:spacing w:before="0"/>
        <w:ind w:left="102" w:right="0" w:firstLine="0"/>
        <w:jc w:val="both"/>
        <w:rPr>
          <w:sz w:val="24"/>
        </w:rPr>
      </w:pPr>
      <w:r>
        <w:rPr>
          <w:b/>
          <w:sz w:val="24"/>
        </w:rPr>
        <w:t>Reactivo12</w:t>
      </w:r>
      <w:r>
        <w:rPr>
          <w:sz w:val="24"/>
        </w:rPr>
        <w:t>. Platillos típicos de Francia</w:t>
      </w:r>
    </w:p>
    <w:p>
      <w:pPr>
        <w:pStyle w:val="BodyText"/>
        <w:rPr>
          <w:sz w:val="12"/>
        </w:rPr>
      </w:pPr>
    </w:p>
    <w:tbl>
      <w:tblPr>
        <w:tblW w:w="0" w:type="auto"/>
        <w:jc w:val="left"/>
        <w:tblInd w:w="10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0"/>
        <w:gridCol w:w="1196"/>
        <w:gridCol w:w="1274"/>
        <w:gridCol w:w="1277"/>
        <w:gridCol w:w="1193"/>
      </w:tblGrid>
      <w:tr>
        <w:trPr>
          <w:trHeight w:val="338" w:hRule="exact"/>
        </w:trPr>
        <w:tc>
          <w:tcPr>
            <w:tcW w:w="2470" w:type="dxa"/>
            <w:vMerge w:val="restart"/>
          </w:tcPr>
          <w:p>
            <w:pPr>
              <w:pStyle w:val="TableParagraph"/>
              <w:spacing w:line="240" w:lineRule="auto" w:before="6"/>
              <w:jc w:val="left"/>
              <w:rPr>
                <w:sz w:val="27"/>
              </w:rPr>
            </w:pPr>
          </w:p>
          <w:p>
            <w:pPr>
              <w:pStyle w:val="TableParagraph"/>
              <w:spacing w:line="240" w:lineRule="auto" w:before="1"/>
              <w:ind w:left="98"/>
              <w:jc w:val="left"/>
              <w:rPr>
                <w:sz w:val="24"/>
              </w:rPr>
            </w:pPr>
            <w:r>
              <w:rPr>
                <w:sz w:val="24"/>
              </w:rPr>
              <w:t>platillos típicos</w:t>
            </w:r>
          </w:p>
        </w:tc>
        <w:tc>
          <w:tcPr>
            <w:tcW w:w="2470" w:type="dxa"/>
            <w:gridSpan w:val="2"/>
          </w:tcPr>
          <w:p>
            <w:pPr>
              <w:pStyle w:val="TableParagraph"/>
              <w:ind w:left="676"/>
              <w:jc w:val="left"/>
              <w:rPr>
                <w:sz w:val="24"/>
              </w:rPr>
            </w:pPr>
            <w:r>
              <w:rPr>
                <w:sz w:val="24"/>
              </w:rPr>
              <w:t>preprueba</w:t>
            </w:r>
          </w:p>
        </w:tc>
        <w:tc>
          <w:tcPr>
            <w:tcW w:w="2470" w:type="dxa"/>
            <w:gridSpan w:val="2"/>
          </w:tcPr>
          <w:p>
            <w:pPr>
              <w:pStyle w:val="TableParagraph"/>
              <w:ind w:left="655"/>
              <w:jc w:val="left"/>
              <w:rPr>
                <w:sz w:val="24"/>
              </w:rPr>
            </w:pPr>
            <w:r>
              <w:rPr>
                <w:sz w:val="24"/>
              </w:rPr>
              <w:t>posprueba</w:t>
            </w:r>
          </w:p>
        </w:tc>
      </w:tr>
      <w:tr>
        <w:trPr>
          <w:trHeight w:val="336" w:hRule="exact"/>
        </w:trPr>
        <w:tc>
          <w:tcPr>
            <w:tcW w:w="2470" w:type="dxa"/>
            <w:vMerge/>
          </w:tcPr>
          <w:p>
            <w:pPr/>
          </w:p>
        </w:tc>
        <w:tc>
          <w:tcPr>
            <w:tcW w:w="1196" w:type="dxa"/>
            <w:shd w:val="clear" w:color="auto" w:fill="C0C0C0"/>
          </w:tcPr>
          <w:p>
            <w:pPr>
              <w:pStyle w:val="TableParagraph"/>
              <w:ind w:left="332" w:right="334"/>
              <w:rPr>
                <w:sz w:val="24"/>
              </w:rPr>
            </w:pPr>
            <w:r>
              <w:rPr>
                <w:sz w:val="24"/>
              </w:rPr>
              <w:t>GC</w:t>
            </w:r>
          </w:p>
        </w:tc>
        <w:tc>
          <w:tcPr>
            <w:tcW w:w="1274" w:type="dxa"/>
            <w:shd w:val="clear" w:color="auto" w:fill="C0C0C0"/>
          </w:tcPr>
          <w:p>
            <w:pPr>
              <w:pStyle w:val="TableParagraph"/>
              <w:ind w:left="373" w:right="373"/>
              <w:rPr>
                <w:sz w:val="24"/>
              </w:rPr>
            </w:pPr>
            <w:r>
              <w:rPr>
                <w:sz w:val="24"/>
              </w:rPr>
              <w:t>GE</w:t>
            </w:r>
          </w:p>
        </w:tc>
        <w:tc>
          <w:tcPr>
            <w:tcW w:w="1277" w:type="dxa"/>
            <w:shd w:val="clear" w:color="auto" w:fill="C0C0C0"/>
          </w:tcPr>
          <w:p>
            <w:pPr>
              <w:pStyle w:val="TableParagraph"/>
              <w:ind w:left="375" w:right="375"/>
              <w:rPr>
                <w:sz w:val="24"/>
              </w:rPr>
            </w:pPr>
            <w:r>
              <w:rPr>
                <w:sz w:val="24"/>
              </w:rPr>
              <w:t>GC</w:t>
            </w:r>
          </w:p>
        </w:tc>
        <w:tc>
          <w:tcPr>
            <w:tcW w:w="1193" w:type="dxa"/>
            <w:shd w:val="clear" w:color="auto" w:fill="C0C0C0"/>
          </w:tcPr>
          <w:p>
            <w:pPr>
              <w:pStyle w:val="TableParagraph"/>
              <w:ind w:left="333" w:right="333"/>
              <w:rPr>
                <w:sz w:val="24"/>
              </w:rPr>
            </w:pPr>
            <w:r>
              <w:rPr>
                <w:sz w:val="24"/>
              </w:rPr>
              <w:t>GE</w:t>
            </w:r>
          </w:p>
        </w:tc>
      </w:tr>
      <w:tr>
        <w:trPr>
          <w:trHeight w:val="338" w:hRule="exact"/>
        </w:trPr>
        <w:tc>
          <w:tcPr>
            <w:tcW w:w="2470" w:type="dxa"/>
          </w:tcPr>
          <w:p>
            <w:pPr>
              <w:pStyle w:val="TableParagraph"/>
              <w:ind w:left="98"/>
              <w:jc w:val="left"/>
              <w:rPr>
                <w:sz w:val="24"/>
              </w:rPr>
            </w:pPr>
            <w:r>
              <w:rPr>
                <w:sz w:val="24"/>
              </w:rPr>
              <w:t>sin respuesta</w:t>
            </w:r>
          </w:p>
        </w:tc>
        <w:tc>
          <w:tcPr>
            <w:tcW w:w="1196" w:type="dxa"/>
          </w:tcPr>
          <w:p>
            <w:pPr>
              <w:pStyle w:val="TableParagraph"/>
              <w:ind w:right="4"/>
              <w:rPr>
                <w:sz w:val="24"/>
              </w:rPr>
            </w:pPr>
            <w:r>
              <w:rPr>
                <w:w w:val="99"/>
                <w:sz w:val="24"/>
              </w:rPr>
              <w:t>0</w:t>
            </w:r>
          </w:p>
        </w:tc>
        <w:tc>
          <w:tcPr>
            <w:tcW w:w="1274" w:type="dxa"/>
          </w:tcPr>
          <w:p>
            <w:pPr>
              <w:pStyle w:val="TableParagraph"/>
              <w:ind w:right="1"/>
              <w:rPr>
                <w:sz w:val="24"/>
              </w:rPr>
            </w:pPr>
            <w:r>
              <w:rPr>
                <w:w w:val="99"/>
                <w:sz w:val="24"/>
              </w:rPr>
              <w:t>0</w:t>
            </w:r>
          </w:p>
        </w:tc>
        <w:tc>
          <w:tcPr>
            <w:tcW w:w="1277" w:type="dxa"/>
          </w:tcPr>
          <w:p>
            <w:pPr>
              <w:pStyle w:val="TableParagraph"/>
              <w:ind w:right="1"/>
              <w:rPr>
                <w:sz w:val="24"/>
              </w:rPr>
            </w:pPr>
            <w:r>
              <w:rPr>
                <w:w w:val="99"/>
                <w:sz w:val="24"/>
              </w:rPr>
              <w:t>0</w:t>
            </w:r>
          </w:p>
        </w:tc>
        <w:tc>
          <w:tcPr>
            <w:tcW w:w="1193" w:type="dxa"/>
          </w:tcPr>
          <w:p>
            <w:pPr>
              <w:pStyle w:val="TableParagraph"/>
              <w:ind w:right="1"/>
              <w:rPr>
                <w:sz w:val="24"/>
              </w:rPr>
            </w:pPr>
            <w:r>
              <w:rPr>
                <w:w w:val="99"/>
                <w:sz w:val="24"/>
              </w:rPr>
              <w:t>0</w:t>
            </w:r>
          </w:p>
        </w:tc>
      </w:tr>
      <w:tr>
        <w:trPr>
          <w:trHeight w:val="336" w:hRule="exact"/>
        </w:trPr>
        <w:tc>
          <w:tcPr>
            <w:tcW w:w="2470" w:type="dxa"/>
            <w:shd w:val="clear" w:color="auto" w:fill="C0C0C0"/>
          </w:tcPr>
          <w:p>
            <w:pPr>
              <w:pStyle w:val="TableParagraph"/>
              <w:ind w:left="98"/>
              <w:jc w:val="left"/>
              <w:rPr>
                <w:sz w:val="24"/>
              </w:rPr>
            </w:pPr>
            <w:r>
              <w:rPr>
                <w:sz w:val="24"/>
              </w:rPr>
              <w:t>las salchichas</w:t>
            </w:r>
          </w:p>
        </w:tc>
        <w:tc>
          <w:tcPr>
            <w:tcW w:w="1196" w:type="dxa"/>
            <w:shd w:val="clear" w:color="auto" w:fill="C0C0C0"/>
          </w:tcPr>
          <w:p>
            <w:pPr>
              <w:pStyle w:val="TableParagraph"/>
              <w:ind w:right="4"/>
              <w:rPr>
                <w:sz w:val="24"/>
              </w:rPr>
            </w:pPr>
            <w:r>
              <w:rPr>
                <w:w w:val="99"/>
                <w:sz w:val="24"/>
              </w:rPr>
              <w:t>0</w:t>
            </w:r>
          </w:p>
        </w:tc>
        <w:tc>
          <w:tcPr>
            <w:tcW w:w="1274" w:type="dxa"/>
            <w:shd w:val="clear" w:color="auto" w:fill="C0C0C0"/>
          </w:tcPr>
          <w:p>
            <w:pPr>
              <w:pStyle w:val="TableParagraph"/>
              <w:ind w:right="1"/>
              <w:rPr>
                <w:sz w:val="24"/>
              </w:rPr>
            </w:pPr>
            <w:r>
              <w:rPr>
                <w:w w:val="99"/>
                <w:sz w:val="24"/>
              </w:rPr>
              <w:t>0</w:t>
            </w:r>
          </w:p>
        </w:tc>
        <w:tc>
          <w:tcPr>
            <w:tcW w:w="1277" w:type="dxa"/>
            <w:shd w:val="clear" w:color="auto" w:fill="C0C0C0"/>
          </w:tcPr>
          <w:p>
            <w:pPr>
              <w:pStyle w:val="TableParagraph"/>
              <w:ind w:right="1"/>
              <w:rPr>
                <w:sz w:val="24"/>
              </w:rPr>
            </w:pPr>
            <w:r>
              <w:rPr>
                <w:w w:val="99"/>
                <w:sz w:val="24"/>
              </w:rPr>
              <w:t>0</w:t>
            </w:r>
          </w:p>
        </w:tc>
        <w:tc>
          <w:tcPr>
            <w:tcW w:w="1193" w:type="dxa"/>
            <w:shd w:val="clear" w:color="auto" w:fill="C0C0C0"/>
          </w:tcPr>
          <w:p>
            <w:pPr>
              <w:pStyle w:val="TableParagraph"/>
              <w:ind w:left="333" w:right="333"/>
              <w:rPr>
                <w:sz w:val="24"/>
              </w:rPr>
            </w:pPr>
            <w:r>
              <w:rPr>
                <w:sz w:val="24"/>
              </w:rPr>
              <w:t>5.3</w:t>
            </w:r>
          </w:p>
        </w:tc>
      </w:tr>
      <w:tr>
        <w:trPr>
          <w:trHeight w:val="338" w:hRule="exact"/>
        </w:trPr>
        <w:tc>
          <w:tcPr>
            <w:tcW w:w="2470" w:type="dxa"/>
          </w:tcPr>
          <w:p>
            <w:pPr>
              <w:pStyle w:val="TableParagraph"/>
              <w:spacing w:line="240" w:lineRule="auto"/>
              <w:ind w:left="98"/>
              <w:jc w:val="left"/>
              <w:rPr>
                <w:sz w:val="24"/>
              </w:rPr>
            </w:pPr>
            <w:r>
              <w:rPr>
                <w:sz w:val="24"/>
              </w:rPr>
              <w:t>los caracoles</w:t>
            </w:r>
          </w:p>
        </w:tc>
        <w:tc>
          <w:tcPr>
            <w:tcW w:w="1196" w:type="dxa"/>
          </w:tcPr>
          <w:p>
            <w:pPr>
              <w:pStyle w:val="TableParagraph"/>
              <w:spacing w:line="240" w:lineRule="auto"/>
              <w:ind w:left="332" w:right="337"/>
              <w:rPr>
                <w:sz w:val="24"/>
              </w:rPr>
            </w:pPr>
            <w:r>
              <w:rPr>
                <w:sz w:val="24"/>
              </w:rPr>
              <w:t>52.9</w:t>
            </w:r>
          </w:p>
        </w:tc>
        <w:tc>
          <w:tcPr>
            <w:tcW w:w="1274" w:type="dxa"/>
          </w:tcPr>
          <w:p>
            <w:pPr>
              <w:pStyle w:val="TableParagraph"/>
              <w:spacing w:line="240" w:lineRule="auto"/>
              <w:ind w:left="373" w:right="375"/>
              <w:rPr>
                <w:sz w:val="24"/>
              </w:rPr>
            </w:pPr>
            <w:r>
              <w:rPr>
                <w:sz w:val="24"/>
              </w:rPr>
              <w:t>36.8</w:t>
            </w:r>
          </w:p>
        </w:tc>
        <w:tc>
          <w:tcPr>
            <w:tcW w:w="1277" w:type="dxa"/>
          </w:tcPr>
          <w:p>
            <w:pPr>
              <w:pStyle w:val="TableParagraph"/>
              <w:spacing w:line="240" w:lineRule="auto"/>
              <w:ind w:left="375" w:right="375"/>
              <w:rPr>
                <w:sz w:val="24"/>
              </w:rPr>
            </w:pPr>
            <w:r>
              <w:rPr>
                <w:sz w:val="24"/>
              </w:rPr>
              <w:t>70.6</w:t>
            </w:r>
          </w:p>
        </w:tc>
        <w:tc>
          <w:tcPr>
            <w:tcW w:w="1193" w:type="dxa"/>
          </w:tcPr>
          <w:p>
            <w:pPr>
              <w:pStyle w:val="TableParagraph"/>
              <w:spacing w:line="240" w:lineRule="auto"/>
              <w:ind w:left="333" w:right="333"/>
              <w:rPr>
                <w:sz w:val="24"/>
              </w:rPr>
            </w:pPr>
            <w:r>
              <w:rPr>
                <w:sz w:val="24"/>
              </w:rPr>
              <w:t>89.5</w:t>
            </w:r>
          </w:p>
        </w:tc>
      </w:tr>
      <w:tr>
        <w:trPr>
          <w:trHeight w:val="336" w:hRule="exact"/>
        </w:trPr>
        <w:tc>
          <w:tcPr>
            <w:tcW w:w="2470" w:type="dxa"/>
            <w:shd w:val="clear" w:color="auto" w:fill="C0C0C0"/>
          </w:tcPr>
          <w:p>
            <w:pPr>
              <w:pStyle w:val="TableParagraph"/>
              <w:ind w:left="98"/>
              <w:jc w:val="left"/>
              <w:rPr>
                <w:sz w:val="24"/>
              </w:rPr>
            </w:pPr>
            <w:r>
              <w:rPr>
                <w:sz w:val="24"/>
              </w:rPr>
              <w:t>el sushi</w:t>
            </w:r>
          </w:p>
        </w:tc>
        <w:tc>
          <w:tcPr>
            <w:tcW w:w="1196" w:type="dxa"/>
            <w:shd w:val="clear" w:color="auto" w:fill="C0C0C0"/>
          </w:tcPr>
          <w:p>
            <w:pPr>
              <w:pStyle w:val="TableParagraph"/>
              <w:ind w:right="4"/>
              <w:rPr>
                <w:sz w:val="24"/>
              </w:rPr>
            </w:pPr>
            <w:r>
              <w:rPr>
                <w:w w:val="99"/>
                <w:sz w:val="24"/>
              </w:rPr>
              <w:t>0</w:t>
            </w:r>
          </w:p>
        </w:tc>
        <w:tc>
          <w:tcPr>
            <w:tcW w:w="1274" w:type="dxa"/>
            <w:shd w:val="clear" w:color="auto" w:fill="C0C0C0"/>
          </w:tcPr>
          <w:p>
            <w:pPr>
              <w:pStyle w:val="TableParagraph"/>
              <w:ind w:right="1"/>
              <w:rPr>
                <w:sz w:val="24"/>
              </w:rPr>
            </w:pPr>
            <w:r>
              <w:rPr>
                <w:w w:val="99"/>
                <w:sz w:val="24"/>
              </w:rPr>
              <w:t>0</w:t>
            </w:r>
          </w:p>
        </w:tc>
        <w:tc>
          <w:tcPr>
            <w:tcW w:w="1277" w:type="dxa"/>
            <w:shd w:val="clear" w:color="auto" w:fill="C0C0C0"/>
          </w:tcPr>
          <w:p>
            <w:pPr>
              <w:pStyle w:val="TableParagraph"/>
              <w:ind w:right="1"/>
              <w:rPr>
                <w:sz w:val="24"/>
              </w:rPr>
            </w:pPr>
            <w:r>
              <w:rPr>
                <w:w w:val="99"/>
                <w:sz w:val="24"/>
              </w:rPr>
              <w:t>0</w:t>
            </w:r>
          </w:p>
        </w:tc>
        <w:tc>
          <w:tcPr>
            <w:tcW w:w="1193" w:type="dxa"/>
            <w:shd w:val="clear" w:color="auto" w:fill="C0C0C0"/>
          </w:tcPr>
          <w:p>
            <w:pPr>
              <w:pStyle w:val="TableParagraph"/>
              <w:ind w:right="1"/>
              <w:rPr>
                <w:sz w:val="24"/>
              </w:rPr>
            </w:pPr>
            <w:r>
              <w:rPr>
                <w:w w:val="99"/>
                <w:sz w:val="24"/>
              </w:rPr>
              <w:t>0</w:t>
            </w:r>
          </w:p>
        </w:tc>
      </w:tr>
      <w:tr>
        <w:trPr>
          <w:trHeight w:val="338" w:hRule="exact"/>
        </w:trPr>
        <w:tc>
          <w:tcPr>
            <w:tcW w:w="2470" w:type="dxa"/>
          </w:tcPr>
          <w:p>
            <w:pPr>
              <w:pStyle w:val="TableParagraph"/>
              <w:ind w:left="98"/>
              <w:jc w:val="left"/>
              <w:rPr>
                <w:i/>
                <w:sz w:val="24"/>
              </w:rPr>
            </w:pPr>
            <w:r>
              <w:rPr>
                <w:sz w:val="24"/>
              </w:rPr>
              <w:t>el </w:t>
            </w:r>
            <w:r>
              <w:rPr>
                <w:i/>
                <w:sz w:val="24"/>
              </w:rPr>
              <w:t>roast beef</w:t>
            </w:r>
          </w:p>
        </w:tc>
        <w:tc>
          <w:tcPr>
            <w:tcW w:w="1196" w:type="dxa"/>
          </w:tcPr>
          <w:p>
            <w:pPr>
              <w:pStyle w:val="TableParagraph"/>
              <w:spacing w:line="240" w:lineRule="auto"/>
              <w:ind w:left="332" w:right="336"/>
              <w:rPr>
                <w:sz w:val="24"/>
              </w:rPr>
            </w:pPr>
            <w:r>
              <w:rPr>
                <w:sz w:val="24"/>
              </w:rPr>
              <w:t>5.9</w:t>
            </w:r>
          </w:p>
        </w:tc>
        <w:tc>
          <w:tcPr>
            <w:tcW w:w="1274" w:type="dxa"/>
          </w:tcPr>
          <w:p>
            <w:pPr>
              <w:pStyle w:val="TableParagraph"/>
              <w:spacing w:line="240" w:lineRule="auto"/>
              <w:ind w:left="373" w:right="375"/>
              <w:rPr>
                <w:sz w:val="24"/>
              </w:rPr>
            </w:pPr>
            <w:r>
              <w:rPr>
                <w:sz w:val="24"/>
              </w:rPr>
              <w:t>5.3</w:t>
            </w:r>
          </w:p>
        </w:tc>
        <w:tc>
          <w:tcPr>
            <w:tcW w:w="1277" w:type="dxa"/>
          </w:tcPr>
          <w:p>
            <w:pPr>
              <w:pStyle w:val="TableParagraph"/>
              <w:spacing w:line="240" w:lineRule="auto"/>
              <w:ind w:right="1"/>
              <w:rPr>
                <w:sz w:val="24"/>
              </w:rPr>
            </w:pPr>
            <w:r>
              <w:rPr>
                <w:w w:val="99"/>
                <w:sz w:val="24"/>
              </w:rPr>
              <w:t>0</w:t>
            </w:r>
          </w:p>
        </w:tc>
        <w:tc>
          <w:tcPr>
            <w:tcW w:w="1193" w:type="dxa"/>
          </w:tcPr>
          <w:p>
            <w:pPr>
              <w:pStyle w:val="TableParagraph"/>
              <w:spacing w:line="240" w:lineRule="auto"/>
              <w:ind w:right="1"/>
              <w:rPr>
                <w:sz w:val="24"/>
              </w:rPr>
            </w:pPr>
            <w:r>
              <w:rPr>
                <w:w w:val="99"/>
                <w:sz w:val="24"/>
              </w:rPr>
              <w:t>0</w:t>
            </w:r>
          </w:p>
        </w:tc>
      </w:tr>
      <w:tr>
        <w:trPr>
          <w:trHeight w:val="339" w:hRule="exact"/>
        </w:trPr>
        <w:tc>
          <w:tcPr>
            <w:tcW w:w="2470" w:type="dxa"/>
            <w:shd w:val="clear" w:color="auto" w:fill="C0C0C0"/>
          </w:tcPr>
          <w:p>
            <w:pPr>
              <w:pStyle w:val="TableParagraph"/>
              <w:spacing w:line="275" w:lineRule="exact"/>
              <w:ind w:left="98"/>
              <w:jc w:val="left"/>
              <w:rPr>
                <w:sz w:val="24"/>
              </w:rPr>
            </w:pPr>
            <w:r>
              <w:rPr>
                <w:sz w:val="24"/>
              </w:rPr>
              <w:t>las pastas</w:t>
            </w:r>
          </w:p>
        </w:tc>
        <w:tc>
          <w:tcPr>
            <w:tcW w:w="1196" w:type="dxa"/>
            <w:shd w:val="clear" w:color="auto" w:fill="C0C0C0"/>
          </w:tcPr>
          <w:p>
            <w:pPr>
              <w:pStyle w:val="TableParagraph"/>
              <w:spacing w:line="275" w:lineRule="exact"/>
              <w:ind w:left="332" w:right="337"/>
              <w:rPr>
                <w:sz w:val="24"/>
              </w:rPr>
            </w:pPr>
            <w:r>
              <w:rPr>
                <w:sz w:val="24"/>
              </w:rPr>
              <w:t>58.8</w:t>
            </w:r>
          </w:p>
        </w:tc>
        <w:tc>
          <w:tcPr>
            <w:tcW w:w="1274" w:type="dxa"/>
            <w:shd w:val="clear" w:color="auto" w:fill="C0C0C0"/>
          </w:tcPr>
          <w:p>
            <w:pPr>
              <w:pStyle w:val="TableParagraph"/>
              <w:spacing w:line="275" w:lineRule="exact"/>
              <w:ind w:left="373" w:right="375"/>
              <w:rPr>
                <w:sz w:val="24"/>
              </w:rPr>
            </w:pPr>
            <w:r>
              <w:rPr>
                <w:sz w:val="24"/>
              </w:rPr>
              <w:t>47.4</w:t>
            </w:r>
          </w:p>
        </w:tc>
        <w:tc>
          <w:tcPr>
            <w:tcW w:w="1277" w:type="dxa"/>
            <w:shd w:val="clear" w:color="auto" w:fill="C0C0C0"/>
          </w:tcPr>
          <w:p>
            <w:pPr>
              <w:pStyle w:val="TableParagraph"/>
              <w:spacing w:line="275" w:lineRule="exact"/>
              <w:ind w:left="375" w:right="375"/>
              <w:rPr>
                <w:sz w:val="24"/>
              </w:rPr>
            </w:pPr>
            <w:r>
              <w:rPr>
                <w:sz w:val="24"/>
              </w:rPr>
              <w:t>41.2</w:t>
            </w:r>
          </w:p>
        </w:tc>
        <w:tc>
          <w:tcPr>
            <w:tcW w:w="1193" w:type="dxa"/>
            <w:shd w:val="clear" w:color="auto" w:fill="C0C0C0"/>
          </w:tcPr>
          <w:p>
            <w:pPr>
              <w:pStyle w:val="TableParagraph"/>
              <w:spacing w:line="275" w:lineRule="exact"/>
              <w:ind w:left="333" w:right="333"/>
              <w:rPr>
                <w:sz w:val="24"/>
              </w:rPr>
            </w:pPr>
            <w:r>
              <w:rPr>
                <w:sz w:val="24"/>
              </w:rPr>
              <w:t>5.3</w:t>
            </w:r>
          </w:p>
        </w:tc>
      </w:tr>
      <w:tr>
        <w:trPr>
          <w:trHeight w:val="337" w:hRule="exact"/>
        </w:trPr>
        <w:tc>
          <w:tcPr>
            <w:tcW w:w="2470" w:type="dxa"/>
          </w:tcPr>
          <w:p>
            <w:pPr>
              <w:pStyle w:val="TableParagraph"/>
              <w:ind w:left="98"/>
              <w:jc w:val="left"/>
              <w:rPr>
                <w:sz w:val="24"/>
              </w:rPr>
            </w:pPr>
            <w:r>
              <w:rPr>
                <w:sz w:val="24"/>
              </w:rPr>
              <w:t>las tapas</w:t>
            </w:r>
          </w:p>
        </w:tc>
        <w:tc>
          <w:tcPr>
            <w:tcW w:w="1196" w:type="dxa"/>
          </w:tcPr>
          <w:p>
            <w:pPr>
              <w:pStyle w:val="TableParagraph"/>
              <w:ind w:left="332" w:right="336"/>
              <w:rPr>
                <w:sz w:val="24"/>
              </w:rPr>
            </w:pPr>
            <w:r>
              <w:rPr>
                <w:sz w:val="24"/>
              </w:rPr>
              <w:t>5.9</w:t>
            </w:r>
          </w:p>
        </w:tc>
        <w:tc>
          <w:tcPr>
            <w:tcW w:w="1274" w:type="dxa"/>
          </w:tcPr>
          <w:p>
            <w:pPr>
              <w:pStyle w:val="TableParagraph"/>
              <w:ind w:right="1"/>
              <w:rPr>
                <w:sz w:val="24"/>
              </w:rPr>
            </w:pPr>
            <w:r>
              <w:rPr>
                <w:w w:val="99"/>
                <w:sz w:val="24"/>
              </w:rPr>
              <w:t>0</w:t>
            </w:r>
          </w:p>
        </w:tc>
        <w:tc>
          <w:tcPr>
            <w:tcW w:w="1277" w:type="dxa"/>
          </w:tcPr>
          <w:p>
            <w:pPr>
              <w:pStyle w:val="TableParagraph"/>
              <w:ind w:right="1"/>
              <w:rPr>
                <w:sz w:val="24"/>
              </w:rPr>
            </w:pPr>
            <w:r>
              <w:rPr>
                <w:w w:val="99"/>
                <w:sz w:val="24"/>
              </w:rPr>
              <w:t>0</w:t>
            </w:r>
          </w:p>
        </w:tc>
        <w:tc>
          <w:tcPr>
            <w:tcW w:w="1193" w:type="dxa"/>
          </w:tcPr>
          <w:p>
            <w:pPr>
              <w:pStyle w:val="TableParagraph"/>
              <w:ind w:right="1"/>
              <w:rPr>
                <w:sz w:val="24"/>
              </w:rPr>
            </w:pPr>
            <w:r>
              <w:rPr>
                <w:w w:val="99"/>
                <w:sz w:val="24"/>
              </w:rPr>
              <w:t>0</w:t>
            </w:r>
          </w:p>
        </w:tc>
      </w:tr>
      <w:tr>
        <w:trPr>
          <w:trHeight w:val="337" w:hRule="exact"/>
        </w:trPr>
        <w:tc>
          <w:tcPr>
            <w:tcW w:w="2470" w:type="dxa"/>
            <w:shd w:val="clear" w:color="auto" w:fill="C0C0C0"/>
          </w:tcPr>
          <w:p>
            <w:pPr>
              <w:pStyle w:val="TableParagraph"/>
              <w:spacing w:line="275" w:lineRule="exact"/>
              <w:ind w:left="98"/>
              <w:jc w:val="left"/>
              <w:rPr>
                <w:sz w:val="24"/>
              </w:rPr>
            </w:pPr>
            <w:r>
              <w:rPr>
                <w:sz w:val="24"/>
              </w:rPr>
              <w:t>la quiche</w:t>
            </w:r>
          </w:p>
        </w:tc>
        <w:tc>
          <w:tcPr>
            <w:tcW w:w="1196" w:type="dxa"/>
            <w:shd w:val="clear" w:color="auto" w:fill="C0C0C0"/>
          </w:tcPr>
          <w:p>
            <w:pPr>
              <w:pStyle w:val="TableParagraph"/>
              <w:spacing w:line="275" w:lineRule="exact"/>
              <w:ind w:right="4"/>
              <w:rPr>
                <w:sz w:val="24"/>
              </w:rPr>
            </w:pPr>
            <w:r>
              <w:rPr>
                <w:w w:val="99"/>
                <w:sz w:val="24"/>
              </w:rPr>
              <w:t>0</w:t>
            </w:r>
          </w:p>
        </w:tc>
        <w:tc>
          <w:tcPr>
            <w:tcW w:w="1274" w:type="dxa"/>
            <w:shd w:val="clear" w:color="auto" w:fill="C0C0C0"/>
          </w:tcPr>
          <w:p>
            <w:pPr>
              <w:pStyle w:val="TableParagraph"/>
              <w:spacing w:line="275" w:lineRule="exact"/>
              <w:ind w:right="1"/>
              <w:rPr>
                <w:sz w:val="24"/>
              </w:rPr>
            </w:pPr>
            <w:r>
              <w:rPr>
                <w:w w:val="99"/>
                <w:sz w:val="24"/>
              </w:rPr>
              <w:t>0</w:t>
            </w:r>
          </w:p>
        </w:tc>
        <w:tc>
          <w:tcPr>
            <w:tcW w:w="1277" w:type="dxa"/>
            <w:shd w:val="clear" w:color="auto" w:fill="C0C0C0"/>
          </w:tcPr>
          <w:p>
            <w:pPr>
              <w:pStyle w:val="TableParagraph"/>
              <w:spacing w:line="275" w:lineRule="exact"/>
              <w:ind w:left="375" w:right="375"/>
              <w:rPr>
                <w:sz w:val="24"/>
              </w:rPr>
            </w:pPr>
            <w:r>
              <w:rPr>
                <w:sz w:val="24"/>
              </w:rPr>
              <w:t>5.9</w:t>
            </w:r>
          </w:p>
        </w:tc>
        <w:tc>
          <w:tcPr>
            <w:tcW w:w="1193" w:type="dxa"/>
            <w:shd w:val="clear" w:color="auto" w:fill="C0C0C0"/>
          </w:tcPr>
          <w:p>
            <w:pPr>
              <w:pStyle w:val="TableParagraph"/>
              <w:spacing w:line="275" w:lineRule="exact"/>
              <w:ind w:left="333" w:right="333"/>
              <w:rPr>
                <w:sz w:val="24"/>
              </w:rPr>
            </w:pPr>
            <w:r>
              <w:rPr>
                <w:sz w:val="24"/>
              </w:rPr>
              <w:t>68.4</w:t>
            </w:r>
          </w:p>
        </w:tc>
      </w:tr>
      <w:tr>
        <w:trPr>
          <w:trHeight w:val="337" w:hRule="exact"/>
        </w:trPr>
        <w:tc>
          <w:tcPr>
            <w:tcW w:w="2470" w:type="dxa"/>
          </w:tcPr>
          <w:p>
            <w:pPr>
              <w:pStyle w:val="TableParagraph"/>
              <w:ind w:left="98"/>
              <w:jc w:val="left"/>
              <w:rPr>
                <w:sz w:val="24"/>
              </w:rPr>
            </w:pPr>
            <w:r>
              <w:rPr>
                <w:sz w:val="24"/>
              </w:rPr>
              <w:t>el cuscús</w:t>
            </w:r>
          </w:p>
        </w:tc>
        <w:tc>
          <w:tcPr>
            <w:tcW w:w="1196" w:type="dxa"/>
          </w:tcPr>
          <w:p>
            <w:pPr>
              <w:pStyle w:val="TableParagraph"/>
              <w:ind w:left="332" w:right="336"/>
              <w:rPr>
                <w:sz w:val="24"/>
              </w:rPr>
            </w:pPr>
            <w:r>
              <w:rPr>
                <w:sz w:val="24"/>
              </w:rPr>
              <w:t>5.9</w:t>
            </w:r>
          </w:p>
        </w:tc>
        <w:tc>
          <w:tcPr>
            <w:tcW w:w="1274" w:type="dxa"/>
          </w:tcPr>
          <w:p>
            <w:pPr>
              <w:pStyle w:val="TableParagraph"/>
              <w:ind w:right="1"/>
              <w:rPr>
                <w:sz w:val="24"/>
              </w:rPr>
            </w:pPr>
            <w:r>
              <w:rPr>
                <w:w w:val="99"/>
                <w:sz w:val="24"/>
              </w:rPr>
              <w:t>0</w:t>
            </w:r>
          </w:p>
        </w:tc>
        <w:tc>
          <w:tcPr>
            <w:tcW w:w="1277" w:type="dxa"/>
          </w:tcPr>
          <w:p>
            <w:pPr>
              <w:pStyle w:val="TableParagraph"/>
              <w:ind w:left="375" w:right="375"/>
              <w:rPr>
                <w:sz w:val="24"/>
              </w:rPr>
            </w:pPr>
            <w:r>
              <w:rPr>
                <w:sz w:val="24"/>
              </w:rPr>
              <w:t>41.2</w:t>
            </w:r>
          </w:p>
        </w:tc>
        <w:tc>
          <w:tcPr>
            <w:tcW w:w="1193" w:type="dxa"/>
          </w:tcPr>
          <w:p>
            <w:pPr>
              <w:pStyle w:val="TableParagraph"/>
              <w:ind w:left="333" w:right="333"/>
              <w:rPr>
                <w:sz w:val="24"/>
              </w:rPr>
            </w:pPr>
            <w:r>
              <w:rPr>
                <w:sz w:val="24"/>
              </w:rPr>
              <w:t>36.8</w:t>
            </w:r>
          </w:p>
        </w:tc>
      </w:tr>
      <w:tr>
        <w:trPr>
          <w:trHeight w:val="337" w:hRule="exact"/>
        </w:trPr>
        <w:tc>
          <w:tcPr>
            <w:tcW w:w="2470" w:type="dxa"/>
            <w:shd w:val="clear" w:color="auto" w:fill="C0C0C0"/>
          </w:tcPr>
          <w:p>
            <w:pPr>
              <w:pStyle w:val="TableParagraph"/>
              <w:spacing w:line="275" w:lineRule="exact"/>
              <w:ind w:left="98"/>
              <w:jc w:val="left"/>
              <w:rPr>
                <w:sz w:val="24"/>
              </w:rPr>
            </w:pPr>
            <w:r>
              <w:rPr>
                <w:sz w:val="24"/>
              </w:rPr>
              <w:t>la ratatouille</w:t>
            </w:r>
          </w:p>
        </w:tc>
        <w:tc>
          <w:tcPr>
            <w:tcW w:w="1196" w:type="dxa"/>
            <w:shd w:val="clear" w:color="auto" w:fill="C0C0C0"/>
          </w:tcPr>
          <w:p>
            <w:pPr>
              <w:pStyle w:val="TableParagraph"/>
              <w:spacing w:line="275" w:lineRule="exact"/>
              <w:ind w:left="332" w:right="337"/>
              <w:rPr>
                <w:sz w:val="24"/>
              </w:rPr>
            </w:pPr>
            <w:r>
              <w:rPr>
                <w:sz w:val="24"/>
              </w:rPr>
              <w:t>41.2</w:t>
            </w:r>
          </w:p>
        </w:tc>
        <w:tc>
          <w:tcPr>
            <w:tcW w:w="1274" w:type="dxa"/>
            <w:shd w:val="clear" w:color="auto" w:fill="C0C0C0"/>
          </w:tcPr>
          <w:p>
            <w:pPr>
              <w:pStyle w:val="TableParagraph"/>
              <w:spacing w:line="275" w:lineRule="exact"/>
              <w:ind w:left="373" w:right="375"/>
              <w:rPr>
                <w:sz w:val="24"/>
              </w:rPr>
            </w:pPr>
            <w:r>
              <w:rPr>
                <w:sz w:val="24"/>
              </w:rPr>
              <w:t>52.6</w:t>
            </w:r>
          </w:p>
        </w:tc>
        <w:tc>
          <w:tcPr>
            <w:tcW w:w="1277" w:type="dxa"/>
            <w:shd w:val="clear" w:color="auto" w:fill="C0C0C0"/>
          </w:tcPr>
          <w:p>
            <w:pPr>
              <w:pStyle w:val="TableParagraph"/>
              <w:spacing w:line="275" w:lineRule="exact"/>
              <w:ind w:left="375" w:right="375"/>
              <w:rPr>
                <w:sz w:val="24"/>
              </w:rPr>
            </w:pPr>
            <w:r>
              <w:rPr>
                <w:sz w:val="24"/>
              </w:rPr>
              <w:t>70.6</w:t>
            </w:r>
          </w:p>
        </w:tc>
        <w:tc>
          <w:tcPr>
            <w:tcW w:w="1193" w:type="dxa"/>
            <w:shd w:val="clear" w:color="auto" w:fill="C0C0C0"/>
          </w:tcPr>
          <w:p>
            <w:pPr>
              <w:pStyle w:val="TableParagraph"/>
              <w:spacing w:line="275" w:lineRule="exact"/>
              <w:ind w:right="1"/>
              <w:rPr>
                <w:sz w:val="24"/>
              </w:rPr>
            </w:pPr>
            <w:r>
              <w:rPr>
                <w:w w:val="99"/>
                <w:sz w:val="24"/>
              </w:rPr>
              <w:t>0</w:t>
            </w:r>
          </w:p>
        </w:tc>
      </w:tr>
      <w:tr>
        <w:trPr>
          <w:trHeight w:val="337" w:hRule="exact"/>
        </w:trPr>
        <w:tc>
          <w:tcPr>
            <w:tcW w:w="2470" w:type="dxa"/>
          </w:tcPr>
          <w:p>
            <w:pPr>
              <w:pStyle w:val="TableParagraph"/>
              <w:ind w:left="98"/>
              <w:jc w:val="left"/>
              <w:rPr>
                <w:sz w:val="24"/>
              </w:rPr>
            </w:pPr>
            <w:r>
              <w:rPr>
                <w:sz w:val="24"/>
              </w:rPr>
              <w:t>hamburguesas</w:t>
            </w:r>
          </w:p>
        </w:tc>
        <w:tc>
          <w:tcPr>
            <w:tcW w:w="1196" w:type="dxa"/>
          </w:tcPr>
          <w:p>
            <w:pPr>
              <w:pStyle w:val="TableParagraph"/>
              <w:ind w:right="4"/>
              <w:rPr>
                <w:sz w:val="24"/>
              </w:rPr>
            </w:pPr>
            <w:r>
              <w:rPr>
                <w:w w:val="99"/>
                <w:sz w:val="24"/>
              </w:rPr>
              <w:t>0</w:t>
            </w:r>
          </w:p>
        </w:tc>
        <w:tc>
          <w:tcPr>
            <w:tcW w:w="1274" w:type="dxa"/>
          </w:tcPr>
          <w:p>
            <w:pPr>
              <w:pStyle w:val="TableParagraph"/>
              <w:ind w:right="1"/>
              <w:rPr>
                <w:sz w:val="24"/>
              </w:rPr>
            </w:pPr>
            <w:r>
              <w:rPr>
                <w:w w:val="99"/>
                <w:sz w:val="24"/>
              </w:rPr>
              <w:t>0</w:t>
            </w:r>
          </w:p>
        </w:tc>
        <w:tc>
          <w:tcPr>
            <w:tcW w:w="1277" w:type="dxa"/>
          </w:tcPr>
          <w:p>
            <w:pPr>
              <w:pStyle w:val="TableParagraph"/>
              <w:ind w:right="1"/>
              <w:rPr>
                <w:sz w:val="24"/>
              </w:rPr>
            </w:pPr>
            <w:r>
              <w:rPr>
                <w:w w:val="99"/>
                <w:sz w:val="24"/>
              </w:rPr>
              <w:t>0</w:t>
            </w:r>
          </w:p>
        </w:tc>
        <w:tc>
          <w:tcPr>
            <w:tcW w:w="1193" w:type="dxa"/>
          </w:tcPr>
          <w:p>
            <w:pPr>
              <w:pStyle w:val="TableParagraph"/>
              <w:ind w:right="1"/>
              <w:rPr>
                <w:sz w:val="24"/>
              </w:rPr>
            </w:pPr>
            <w:r>
              <w:rPr>
                <w:w w:val="99"/>
                <w:sz w:val="24"/>
              </w:rPr>
              <w:t>0</w:t>
            </w:r>
          </w:p>
        </w:tc>
      </w:tr>
      <w:tr>
        <w:trPr>
          <w:trHeight w:val="337" w:hRule="exact"/>
        </w:trPr>
        <w:tc>
          <w:tcPr>
            <w:tcW w:w="2470" w:type="dxa"/>
            <w:shd w:val="clear" w:color="auto" w:fill="C0C0C0"/>
          </w:tcPr>
          <w:p>
            <w:pPr>
              <w:pStyle w:val="TableParagraph"/>
              <w:spacing w:line="275" w:lineRule="exact"/>
              <w:ind w:left="98"/>
              <w:jc w:val="left"/>
              <w:rPr>
                <w:sz w:val="24"/>
              </w:rPr>
            </w:pPr>
            <w:r>
              <w:rPr>
                <w:sz w:val="24"/>
              </w:rPr>
              <w:t>los rollitos primavera</w:t>
            </w:r>
          </w:p>
        </w:tc>
        <w:tc>
          <w:tcPr>
            <w:tcW w:w="1196" w:type="dxa"/>
            <w:shd w:val="clear" w:color="auto" w:fill="C0C0C0"/>
          </w:tcPr>
          <w:p>
            <w:pPr>
              <w:pStyle w:val="TableParagraph"/>
              <w:spacing w:line="275" w:lineRule="exact"/>
              <w:ind w:left="332" w:right="337"/>
              <w:rPr>
                <w:sz w:val="24"/>
              </w:rPr>
            </w:pPr>
            <w:r>
              <w:rPr>
                <w:sz w:val="24"/>
              </w:rPr>
              <w:t>17.6</w:t>
            </w:r>
          </w:p>
        </w:tc>
        <w:tc>
          <w:tcPr>
            <w:tcW w:w="1274" w:type="dxa"/>
            <w:shd w:val="clear" w:color="auto" w:fill="C0C0C0"/>
          </w:tcPr>
          <w:p>
            <w:pPr>
              <w:pStyle w:val="TableParagraph"/>
              <w:spacing w:line="275" w:lineRule="exact"/>
              <w:ind w:right="1"/>
              <w:rPr>
                <w:sz w:val="24"/>
              </w:rPr>
            </w:pPr>
            <w:r>
              <w:rPr>
                <w:w w:val="99"/>
                <w:sz w:val="24"/>
              </w:rPr>
              <w:t>0</w:t>
            </w:r>
          </w:p>
        </w:tc>
        <w:tc>
          <w:tcPr>
            <w:tcW w:w="1277" w:type="dxa"/>
            <w:shd w:val="clear" w:color="auto" w:fill="C0C0C0"/>
          </w:tcPr>
          <w:p>
            <w:pPr>
              <w:pStyle w:val="TableParagraph"/>
              <w:spacing w:line="275" w:lineRule="exact"/>
              <w:ind w:right="1"/>
              <w:rPr>
                <w:sz w:val="24"/>
              </w:rPr>
            </w:pPr>
            <w:r>
              <w:rPr>
                <w:w w:val="99"/>
                <w:sz w:val="24"/>
              </w:rPr>
              <w:t>0</w:t>
            </w:r>
          </w:p>
        </w:tc>
        <w:tc>
          <w:tcPr>
            <w:tcW w:w="1193" w:type="dxa"/>
            <w:shd w:val="clear" w:color="auto" w:fill="C0C0C0"/>
          </w:tcPr>
          <w:p>
            <w:pPr>
              <w:pStyle w:val="TableParagraph"/>
              <w:spacing w:line="275" w:lineRule="exact"/>
              <w:ind w:right="1"/>
              <w:rPr>
                <w:sz w:val="24"/>
              </w:rPr>
            </w:pPr>
            <w:r>
              <w:rPr>
                <w:w w:val="99"/>
                <w:sz w:val="24"/>
              </w:rPr>
              <w:t>0</w:t>
            </w:r>
          </w:p>
        </w:tc>
      </w:tr>
      <w:tr>
        <w:trPr>
          <w:trHeight w:val="338" w:hRule="exact"/>
        </w:trPr>
        <w:tc>
          <w:tcPr>
            <w:tcW w:w="2470" w:type="dxa"/>
          </w:tcPr>
          <w:p>
            <w:pPr>
              <w:pStyle w:val="TableParagraph"/>
              <w:ind w:left="98"/>
              <w:jc w:val="left"/>
              <w:rPr>
                <w:sz w:val="24"/>
              </w:rPr>
            </w:pPr>
            <w:r>
              <w:rPr>
                <w:sz w:val="24"/>
              </w:rPr>
              <w:t>no sé</w:t>
            </w:r>
          </w:p>
        </w:tc>
        <w:tc>
          <w:tcPr>
            <w:tcW w:w="1196" w:type="dxa"/>
          </w:tcPr>
          <w:p>
            <w:pPr>
              <w:pStyle w:val="TableParagraph"/>
              <w:ind w:left="332" w:right="337"/>
              <w:rPr>
                <w:sz w:val="24"/>
              </w:rPr>
            </w:pPr>
            <w:r>
              <w:rPr>
                <w:sz w:val="24"/>
              </w:rPr>
              <w:t>17.6</w:t>
            </w:r>
          </w:p>
        </w:tc>
        <w:tc>
          <w:tcPr>
            <w:tcW w:w="1274" w:type="dxa"/>
          </w:tcPr>
          <w:p>
            <w:pPr>
              <w:pStyle w:val="TableParagraph"/>
              <w:ind w:left="373" w:right="375"/>
              <w:rPr>
                <w:sz w:val="24"/>
              </w:rPr>
            </w:pPr>
            <w:r>
              <w:rPr>
                <w:sz w:val="24"/>
              </w:rPr>
              <w:t>42.1</w:t>
            </w:r>
          </w:p>
        </w:tc>
        <w:tc>
          <w:tcPr>
            <w:tcW w:w="1277" w:type="dxa"/>
          </w:tcPr>
          <w:p>
            <w:pPr>
              <w:pStyle w:val="TableParagraph"/>
              <w:ind w:left="375" w:right="375"/>
              <w:rPr>
                <w:sz w:val="24"/>
              </w:rPr>
            </w:pPr>
            <w:r>
              <w:rPr>
                <w:sz w:val="24"/>
              </w:rPr>
              <w:t>17.6</w:t>
            </w:r>
          </w:p>
        </w:tc>
        <w:tc>
          <w:tcPr>
            <w:tcW w:w="1193" w:type="dxa"/>
          </w:tcPr>
          <w:p>
            <w:pPr>
              <w:pStyle w:val="TableParagraph"/>
              <w:ind w:right="1"/>
              <w:rPr>
                <w:sz w:val="24"/>
              </w:rPr>
            </w:pPr>
            <w:r>
              <w:rPr>
                <w:w w:val="99"/>
                <w:sz w:val="24"/>
              </w:rPr>
              <w:t>0</w:t>
            </w:r>
          </w:p>
        </w:tc>
      </w:tr>
    </w:tbl>
    <w:p>
      <w:pPr>
        <w:pStyle w:val="BodyText"/>
        <w:spacing w:before="2"/>
        <w:rPr>
          <w:sz w:val="13"/>
        </w:rPr>
      </w:pPr>
    </w:p>
    <w:p>
      <w:pPr>
        <w:spacing w:line="357" w:lineRule="auto" w:before="74"/>
        <w:ind w:left="3582" w:right="1668" w:hanging="1488"/>
        <w:jc w:val="left"/>
        <w:rPr>
          <w:b/>
          <w:sz w:val="20"/>
        </w:rPr>
      </w:pPr>
      <w:r>
        <w:rPr>
          <w:b/>
          <w:sz w:val="20"/>
        </w:rPr>
        <w:t>Tabla 4.16 Resultados del reactivo 12 del cuestionario de aspectos socioculturales.</w:t>
      </w:r>
    </w:p>
    <w:p>
      <w:pPr>
        <w:spacing w:after="0" w:line="357" w:lineRule="auto"/>
        <w:jc w:val="left"/>
        <w:rPr>
          <w:sz w:val="20"/>
        </w:rPr>
        <w:sectPr>
          <w:pgSz w:w="12240" w:h="15840"/>
          <w:pgMar w:header="1100" w:footer="0" w:top="1300" w:bottom="280" w:left="1600" w:right="1020"/>
        </w:sectPr>
      </w:pPr>
    </w:p>
    <w:p>
      <w:pPr>
        <w:pStyle w:val="BodyText"/>
        <w:spacing w:before="8"/>
        <w:rPr>
          <w:b/>
          <w:sz w:val="28"/>
        </w:rPr>
      </w:pPr>
    </w:p>
    <w:p>
      <w:pPr>
        <w:pStyle w:val="BodyText"/>
        <w:spacing w:line="360" w:lineRule="auto" w:before="70"/>
        <w:ind w:left="102" w:right="107"/>
        <w:jc w:val="both"/>
      </w:pPr>
      <w:r>
        <w:rPr/>
        <w:t>Preprueba: Los tres platillos más conocidos, como platillos franceses, por los sujetos  del GC son los caracoles, las pastas y la </w:t>
      </w:r>
      <w:r>
        <w:rPr>
          <w:i/>
        </w:rPr>
        <w:t>ratatouille</w:t>
      </w:r>
      <w:r>
        <w:rPr/>
        <w:t>, de igual forma lo hacen los sujetos del GC. En la posprueba, el grupo control mantiene su opinión y repite entre sus respuestas caracoles, pastas y </w:t>
      </w:r>
      <w:r>
        <w:rPr>
          <w:i/>
        </w:rPr>
        <w:t>ratatouille </w:t>
      </w:r>
      <w:r>
        <w:rPr/>
        <w:t>como platillos típicos franceses. En cambio, los sujetos del GE expresan que los caracoles, la </w:t>
      </w:r>
      <w:r>
        <w:rPr>
          <w:i/>
        </w:rPr>
        <w:t>quiche </w:t>
      </w:r>
      <w:r>
        <w:rPr/>
        <w:t>y el cuscús son los platillos típicos de Francia. Durante la sesión del tratamiento correspondiente a este tema se aclaró que aunque el cuscús no es típico de Francia, sí es uno de los platillos favoritos de los franceses (Laurelli,</w:t>
      </w:r>
      <w:r>
        <w:rPr>
          <w:spacing w:val="-16"/>
        </w:rPr>
        <w:t> </w:t>
      </w:r>
      <w:r>
        <w:rPr/>
        <w:t>2011).</w:t>
      </w:r>
    </w:p>
    <w:p>
      <w:pPr>
        <w:pStyle w:val="BodyText"/>
      </w:pPr>
    </w:p>
    <w:p>
      <w:pPr>
        <w:spacing w:before="142"/>
        <w:ind w:left="102" w:right="0" w:firstLine="0"/>
        <w:jc w:val="both"/>
        <w:rPr>
          <w:sz w:val="24"/>
        </w:rPr>
      </w:pPr>
      <w:r>
        <w:rPr>
          <w:b/>
          <w:sz w:val="24"/>
        </w:rPr>
        <w:t>Reactivo 13. </w:t>
      </w:r>
      <w:r>
        <w:rPr>
          <w:sz w:val="24"/>
        </w:rPr>
        <w:t>Tipos de letra</w:t>
      </w:r>
    </w:p>
    <w:p>
      <w:pPr>
        <w:pStyle w:val="BodyText"/>
      </w:pPr>
    </w:p>
    <w:p>
      <w:pPr>
        <w:pStyle w:val="BodyText"/>
      </w:pPr>
    </w:p>
    <w:p>
      <w:pPr>
        <w:pStyle w:val="BodyText"/>
        <w:spacing w:line="360" w:lineRule="auto"/>
        <w:ind w:left="102" w:right="115"/>
        <w:jc w:val="both"/>
      </w:pPr>
      <w:r>
        <w:rPr/>
        <w:t>Este reactivo habla de la postura de los aprendientes hacia un texto manuscrito. En la preprueba, las respuestas de los dos grupos se distribuyen entre todas las opciones, destacando que no están familiarizados con el tipo de letra pero se esfuerzan por comprender, lo que demuestra una actitud abierta hacia este aspecto de la cultura. La interpretación anterior se sustenta en los comentarios emitidos por los mismos sujetos, como “no conozco el idioma pero me da curiosidad”, “el texto se ve atractivo y visualmente elegante”, “no lo encuentro raro”.</w:t>
      </w:r>
    </w:p>
    <w:p>
      <w:pPr>
        <w:pStyle w:val="BodyText"/>
      </w:pPr>
    </w:p>
    <w:p>
      <w:pPr>
        <w:pStyle w:val="BodyText"/>
        <w:spacing w:line="360" w:lineRule="auto" w:before="142"/>
        <w:ind w:left="102" w:right="108"/>
        <w:jc w:val="both"/>
      </w:pPr>
      <w:r>
        <w:rPr/>
        <w:t>La posprueba deja ver en varios de los sujetos del GE que en un principio juzgaron que el texto era difícil y que no estaban familiarizados con el tipo de escritura, cambiaron de parecer, centrando entonces su opinión en puntos positivos como “no  estoy familiarizado pero me esfuerzo por comprender”. Un porcentaje menor de los mismos sujetos ya no piensa que es raro encontrar este tipo de letra ni que el tipo de letra dificulta la lectura. Es decir que el tratamiento neutralizó las impresiones negativas que los sujetos expresaron antes de su aplicación. La consideración anterior también tiene base en los comentarios expresados por los sujetos.</w:t>
      </w:r>
    </w:p>
    <w:p>
      <w:pPr>
        <w:spacing w:after="0" w:line="360" w:lineRule="auto"/>
        <w:jc w:val="both"/>
        <w:sectPr>
          <w:pgSz w:w="12240" w:h="15840"/>
          <w:pgMar w:header="1100" w:footer="0" w:top="1300" w:bottom="280" w:left="1600" w:right="1020"/>
        </w:sectPr>
      </w:pPr>
    </w:p>
    <w:p>
      <w:pPr>
        <w:pStyle w:val="BodyText"/>
        <w:rPr>
          <w:sz w:val="20"/>
        </w:rPr>
      </w:pPr>
    </w:p>
    <w:p>
      <w:pPr>
        <w:pStyle w:val="BodyText"/>
        <w:spacing w:before="10" w:after="1"/>
        <w:rPr>
          <w:sz w:val="14"/>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10"/>
        <w:gridCol w:w="1728"/>
        <w:gridCol w:w="1676"/>
        <w:gridCol w:w="1736"/>
        <w:gridCol w:w="1658"/>
      </w:tblGrid>
      <w:tr>
        <w:trPr>
          <w:trHeight w:val="295" w:hRule="exact"/>
        </w:trPr>
        <w:tc>
          <w:tcPr>
            <w:tcW w:w="2410" w:type="dxa"/>
            <w:vMerge w:val="restart"/>
          </w:tcPr>
          <w:p>
            <w:pPr>
              <w:pStyle w:val="TableParagraph"/>
              <w:spacing w:line="240" w:lineRule="auto"/>
              <w:ind w:left="98" w:right="525"/>
              <w:jc w:val="left"/>
              <w:rPr>
                <w:sz w:val="24"/>
              </w:rPr>
            </w:pPr>
            <w:r>
              <w:rPr>
                <w:sz w:val="24"/>
              </w:rPr>
              <w:t>impresión de los textos</w:t>
            </w:r>
          </w:p>
        </w:tc>
        <w:tc>
          <w:tcPr>
            <w:tcW w:w="3404" w:type="dxa"/>
            <w:gridSpan w:val="2"/>
          </w:tcPr>
          <w:p>
            <w:pPr>
              <w:pStyle w:val="TableParagraph"/>
              <w:spacing w:line="272" w:lineRule="exact"/>
              <w:ind w:left="1125" w:right="1124"/>
              <w:rPr>
                <w:sz w:val="24"/>
              </w:rPr>
            </w:pPr>
            <w:r>
              <w:rPr>
                <w:sz w:val="24"/>
              </w:rPr>
              <w:t>preprueba</w:t>
            </w:r>
          </w:p>
        </w:tc>
        <w:tc>
          <w:tcPr>
            <w:tcW w:w="3394" w:type="dxa"/>
            <w:gridSpan w:val="2"/>
          </w:tcPr>
          <w:p>
            <w:pPr>
              <w:pStyle w:val="TableParagraph"/>
              <w:spacing w:line="272" w:lineRule="exact"/>
              <w:ind w:left="1116"/>
              <w:jc w:val="left"/>
              <w:rPr>
                <w:sz w:val="24"/>
              </w:rPr>
            </w:pPr>
            <w:r>
              <w:rPr>
                <w:sz w:val="24"/>
              </w:rPr>
              <w:t>posprueba</w:t>
            </w:r>
          </w:p>
        </w:tc>
      </w:tr>
      <w:tr>
        <w:trPr>
          <w:trHeight w:val="295" w:hRule="exact"/>
        </w:trPr>
        <w:tc>
          <w:tcPr>
            <w:tcW w:w="2410" w:type="dxa"/>
            <w:vMerge/>
          </w:tcPr>
          <w:p>
            <w:pPr/>
          </w:p>
        </w:tc>
        <w:tc>
          <w:tcPr>
            <w:tcW w:w="1728" w:type="dxa"/>
            <w:shd w:val="clear" w:color="auto" w:fill="C0C0C0"/>
          </w:tcPr>
          <w:p>
            <w:pPr>
              <w:pStyle w:val="TableParagraph"/>
              <w:spacing w:line="272" w:lineRule="exact"/>
              <w:ind w:right="671"/>
              <w:jc w:val="right"/>
              <w:rPr>
                <w:sz w:val="24"/>
              </w:rPr>
            </w:pPr>
            <w:r>
              <w:rPr>
                <w:sz w:val="24"/>
              </w:rPr>
              <w:t>GC</w:t>
            </w:r>
          </w:p>
        </w:tc>
        <w:tc>
          <w:tcPr>
            <w:tcW w:w="1676" w:type="dxa"/>
            <w:shd w:val="clear" w:color="auto" w:fill="C0C0C0"/>
          </w:tcPr>
          <w:p>
            <w:pPr>
              <w:pStyle w:val="TableParagraph"/>
              <w:spacing w:line="272" w:lineRule="exact"/>
              <w:ind w:left="653"/>
              <w:jc w:val="left"/>
              <w:rPr>
                <w:sz w:val="24"/>
              </w:rPr>
            </w:pPr>
            <w:r>
              <w:rPr>
                <w:sz w:val="24"/>
              </w:rPr>
              <w:t>GE</w:t>
            </w:r>
          </w:p>
        </w:tc>
        <w:tc>
          <w:tcPr>
            <w:tcW w:w="1736" w:type="dxa"/>
            <w:shd w:val="clear" w:color="auto" w:fill="C0C0C0"/>
          </w:tcPr>
          <w:p>
            <w:pPr>
              <w:pStyle w:val="TableParagraph"/>
              <w:spacing w:line="272" w:lineRule="exact"/>
              <w:ind w:right="676"/>
              <w:jc w:val="right"/>
              <w:rPr>
                <w:sz w:val="24"/>
              </w:rPr>
            </w:pPr>
            <w:r>
              <w:rPr>
                <w:sz w:val="24"/>
              </w:rPr>
              <w:t>GC</w:t>
            </w:r>
          </w:p>
        </w:tc>
        <w:tc>
          <w:tcPr>
            <w:tcW w:w="1658" w:type="dxa"/>
            <w:shd w:val="clear" w:color="auto" w:fill="C0C0C0"/>
          </w:tcPr>
          <w:p>
            <w:pPr>
              <w:pStyle w:val="TableParagraph"/>
              <w:spacing w:line="272" w:lineRule="exact"/>
              <w:ind w:left="645"/>
              <w:jc w:val="left"/>
              <w:rPr>
                <w:sz w:val="24"/>
              </w:rPr>
            </w:pPr>
            <w:r>
              <w:rPr>
                <w:sz w:val="24"/>
              </w:rPr>
              <w:t>GE</w:t>
            </w:r>
          </w:p>
        </w:tc>
      </w:tr>
      <w:tr>
        <w:trPr>
          <w:trHeight w:val="574" w:hRule="exact"/>
        </w:trPr>
        <w:tc>
          <w:tcPr>
            <w:tcW w:w="2410" w:type="dxa"/>
          </w:tcPr>
          <w:p>
            <w:pPr>
              <w:pStyle w:val="TableParagraph"/>
              <w:spacing w:line="240" w:lineRule="auto"/>
              <w:ind w:left="98" w:right="378"/>
              <w:jc w:val="left"/>
              <w:rPr>
                <w:sz w:val="24"/>
              </w:rPr>
            </w:pPr>
            <w:r>
              <w:rPr>
                <w:sz w:val="24"/>
              </w:rPr>
              <w:t>no familiarizado mensajes difíciles</w:t>
            </w:r>
          </w:p>
        </w:tc>
        <w:tc>
          <w:tcPr>
            <w:tcW w:w="1728" w:type="dxa"/>
          </w:tcPr>
          <w:p>
            <w:pPr>
              <w:pStyle w:val="TableParagraph"/>
              <w:ind w:right="619"/>
              <w:jc w:val="right"/>
              <w:rPr>
                <w:sz w:val="24"/>
              </w:rPr>
            </w:pPr>
            <w:r>
              <w:rPr>
                <w:sz w:val="24"/>
              </w:rPr>
              <w:t>11.8</w:t>
            </w:r>
          </w:p>
        </w:tc>
        <w:tc>
          <w:tcPr>
            <w:tcW w:w="1676" w:type="dxa"/>
          </w:tcPr>
          <w:p>
            <w:pPr>
              <w:pStyle w:val="TableParagraph"/>
              <w:ind w:left="593"/>
              <w:jc w:val="left"/>
              <w:rPr>
                <w:sz w:val="24"/>
              </w:rPr>
            </w:pPr>
            <w:r>
              <w:rPr>
                <w:sz w:val="24"/>
              </w:rPr>
              <w:t>21.1</w:t>
            </w:r>
          </w:p>
        </w:tc>
        <w:tc>
          <w:tcPr>
            <w:tcW w:w="1736" w:type="dxa"/>
          </w:tcPr>
          <w:p>
            <w:pPr>
              <w:pStyle w:val="TableParagraph"/>
              <w:ind w:right="624"/>
              <w:jc w:val="right"/>
              <w:rPr>
                <w:sz w:val="24"/>
              </w:rPr>
            </w:pPr>
            <w:r>
              <w:rPr>
                <w:sz w:val="24"/>
              </w:rPr>
              <w:t>11.8</w:t>
            </w:r>
          </w:p>
        </w:tc>
        <w:tc>
          <w:tcPr>
            <w:tcW w:w="1658" w:type="dxa"/>
          </w:tcPr>
          <w:p>
            <w:pPr>
              <w:pStyle w:val="TableParagraph"/>
              <w:ind w:left="650"/>
              <w:jc w:val="left"/>
              <w:rPr>
                <w:sz w:val="24"/>
              </w:rPr>
            </w:pPr>
            <w:r>
              <w:rPr>
                <w:sz w:val="24"/>
              </w:rPr>
              <w:t>5.3</w:t>
            </w:r>
          </w:p>
        </w:tc>
      </w:tr>
      <w:tr>
        <w:trPr>
          <w:trHeight w:val="847" w:hRule="exact"/>
        </w:trPr>
        <w:tc>
          <w:tcPr>
            <w:tcW w:w="2410" w:type="dxa"/>
            <w:shd w:val="clear" w:color="auto" w:fill="C0C0C0"/>
          </w:tcPr>
          <w:p>
            <w:pPr>
              <w:pStyle w:val="TableParagraph"/>
              <w:spacing w:line="240" w:lineRule="auto"/>
              <w:ind w:left="98" w:right="405"/>
              <w:jc w:val="left"/>
              <w:rPr>
                <w:sz w:val="24"/>
              </w:rPr>
            </w:pPr>
            <w:r>
              <w:rPr>
                <w:sz w:val="24"/>
              </w:rPr>
              <w:t>no familiarizado pero me esfuerzo por comprender</w:t>
            </w:r>
          </w:p>
        </w:tc>
        <w:tc>
          <w:tcPr>
            <w:tcW w:w="1728" w:type="dxa"/>
            <w:shd w:val="clear" w:color="auto" w:fill="C0C0C0"/>
          </w:tcPr>
          <w:p>
            <w:pPr>
              <w:pStyle w:val="TableParagraph"/>
              <w:spacing w:line="272" w:lineRule="exact"/>
              <w:ind w:right="619"/>
              <w:jc w:val="right"/>
              <w:rPr>
                <w:sz w:val="24"/>
              </w:rPr>
            </w:pPr>
            <w:r>
              <w:rPr>
                <w:sz w:val="24"/>
              </w:rPr>
              <w:t>58.8</w:t>
            </w:r>
          </w:p>
        </w:tc>
        <w:tc>
          <w:tcPr>
            <w:tcW w:w="1676" w:type="dxa"/>
            <w:shd w:val="clear" w:color="auto" w:fill="C0C0C0"/>
          </w:tcPr>
          <w:p>
            <w:pPr>
              <w:pStyle w:val="TableParagraph"/>
              <w:spacing w:line="272" w:lineRule="exact"/>
              <w:ind w:left="593"/>
              <w:jc w:val="left"/>
              <w:rPr>
                <w:sz w:val="24"/>
              </w:rPr>
            </w:pPr>
            <w:r>
              <w:rPr>
                <w:sz w:val="24"/>
              </w:rPr>
              <w:t>26.3</w:t>
            </w:r>
          </w:p>
        </w:tc>
        <w:tc>
          <w:tcPr>
            <w:tcW w:w="1736" w:type="dxa"/>
            <w:shd w:val="clear" w:color="auto" w:fill="C0C0C0"/>
          </w:tcPr>
          <w:p>
            <w:pPr>
              <w:pStyle w:val="TableParagraph"/>
              <w:spacing w:line="272" w:lineRule="exact"/>
              <w:ind w:right="624"/>
              <w:jc w:val="right"/>
              <w:rPr>
                <w:sz w:val="24"/>
              </w:rPr>
            </w:pPr>
            <w:r>
              <w:rPr>
                <w:sz w:val="24"/>
              </w:rPr>
              <w:t>29.4</w:t>
            </w:r>
          </w:p>
        </w:tc>
        <w:tc>
          <w:tcPr>
            <w:tcW w:w="1658" w:type="dxa"/>
            <w:shd w:val="clear" w:color="auto" w:fill="C0C0C0"/>
          </w:tcPr>
          <w:p>
            <w:pPr>
              <w:pStyle w:val="TableParagraph"/>
              <w:spacing w:line="272" w:lineRule="exact"/>
              <w:ind w:left="583"/>
              <w:jc w:val="left"/>
              <w:rPr>
                <w:sz w:val="24"/>
              </w:rPr>
            </w:pPr>
            <w:r>
              <w:rPr>
                <w:sz w:val="24"/>
              </w:rPr>
              <w:t>73.7</w:t>
            </w:r>
          </w:p>
        </w:tc>
      </w:tr>
      <w:tr>
        <w:trPr>
          <w:trHeight w:val="572" w:hRule="exact"/>
        </w:trPr>
        <w:tc>
          <w:tcPr>
            <w:tcW w:w="2410" w:type="dxa"/>
          </w:tcPr>
          <w:p>
            <w:pPr>
              <w:pStyle w:val="TableParagraph"/>
              <w:spacing w:line="240" w:lineRule="auto"/>
              <w:ind w:left="98" w:right="245"/>
              <w:jc w:val="left"/>
              <w:rPr>
                <w:sz w:val="24"/>
              </w:rPr>
            </w:pPr>
            <w:r>
              <w:rPr>
                <w:sz w:val="24"/>
              </w:rPr>
              <w:t>raro encontrar esta letra</w:t>
            </w:r>
          </w:p>
        </w:tc>
        <w:tc>
          <w:tcPr>
            <w:tcW w:w="1728" w:type="dxa"/>
          </w:tcPr>
          <w:p>
            <w:pPr>
              <w:pStyle w:val="TableParagraph"/>
              <w:spacing w:line="272" w:lineRule="exact"/>
              <w:ind w:right="686"/>
              <w:jc w:val="right"/>
              <w:rPr>
                <w:sz w:val="24"/>
              </w:rPr>
            </w:pPr>
            <w:r>
              <w:rPr>
                <w:sz w:val="24"/>
              </w:rPr>
              <w:t>5.9</w:t>
            </w:r>
          </w:p>
        </w:tc>
        <w:tc>
          <w:tcPr>
            <w:tcW w:w="1676" w:type="dxa"/>
          </w:tcPr>
          <w:p>
            <w:pPr>
              <w:pStyle w:val="TableParagraph"/>
              <w:spacing w:line="272" w:lineRule="exact"/>
              <w:ind w:left="593"/>
              <w:jc w:val="left"/>
              <w:rPr>
                <w:sz w:val="24"/>
              </w:rPr>
            </w:pPr>
            <w:r>
              <w:rPr>
                <w:sz w:val="24"/>
              </w:rPr>
              <w:t>15.8</w:t>
            </w:r>
          </w:p>
        </w:tc>
        <w:tc>
          <w:tcPr>
            <w:tcW w:w="1736" w:type="dxa"/>
          </w:tcPr>
          <w:p>
            <w:pPr>
              <w:pStyle w:val="TableParagraph"/>
              <w:spacing w:line="272" w:lineRule="exact"/>
              <w:ind w:right="624"/>
              <w:jc w:val="right"/>
              <w:rPr>
                <w:sz w:val="24"/>
              </w:rPr>
            </w:pPr>
            <w:r>
              <w:rPr>
                <w:sz w:val="24"/>
              </w:rPr>
              <w:t>11.8</w:t>
            </w:r>
          </w:p>
        </w:tc>
        <w:tc>
          <w:tcPr>
            <w:tcW w:w="1658" w:type="dxa"/>
          </w:tcPr>
          <w:p>
            <w:pPr>
              <w:pStyle w:val="TableParagraph"/>
              <w:spacing w:line="272" w:lineRule="exact"/>
              <w:ind w:left="583"/>
              <w:jc w:val="left"/>
              <w:rPr>
                <w:sz w:val="24"/>
              </w:rPr>
            </w:pPr>
            <w:r>
              <w:rPr>
                <w:sz w:val="24"/>
              </w:rPr>
              <w:t>10.5</w:t>
            </w:r>
          </w:p>
        </w:tc>
      </w:tr>
      <w:tr>
        <w:trPr>
          <w:trHeight w:val="297" w:hRule="exact"/>
        </w:trPr>
        <w:tc>
          <w:tcPr>
            <w:tcW w:w="2410" w:type="dxa"/>
            <w:shd w:val="clear" w:color="auto" w:fill="C0C0C0"/>
          </w:tcPr>
          <w:p>
            <w:pPr>
              <w:pStyle w:val="TableParagraph"/>
              <w:spacing w:line="273" w:lineRule="exact"/>
              <w:ind w:left="98" w:right="245"/>
              <w:jc w:val="left"/>
              <w:rPr>
                <w:sz w:val="24"/>
              </w:rPr>
            </w:pPr>
            <w:r>
              <w:rPr>
                <w:sz w:val="24"/>
              </w:rPr>
              <w:t>dificulta la lectura.</w:t>
            </w:r>
          </w:p>
        </w:tc>
        <w:tc>
          <w:tcPr>
            <w:tcW w:w="1728" w:type="dxa"/>
            <w:shd w:val="clear" w:color="auto" w:fill="C0C0C0"/>
          </w:tcPr>
          <w:p>
            <w:pPr>
              <w:pStyle w:val="TableParagraph"/>
              <w:spacing w:line="273" w:lineRule="exact"/>
              <w:ind w:right="686"/>
              <w:jc w:val="right"/>
              <w:rPr>
                <w:sz w:val="24"/>
              </w:rPr>
            </w:pPr>
            <w:r>
              <w:rPr>
                <w:sz w:val="24"/>
              </w:rPr>
              <w:t>5.9</w:t>
            </w:r>
          </w:p>
        </w:tc>
        <w:tc>
          <w:tcPr>
            <w:tcW w:w="1676" w:type="dxa"/>
            <w:shd w:val="clear" w:color="auto" w:fill="C0C0C0"/>
          </w:tcPr>
          <w:p>
            <w:pPr>
              <w:pStyle w:val="TableParagraph"/>
              <w:spacing w:line="273" w:lineRule="exact"/>
              <w:ind w:left="593"/>
              <w:jc w:val="left"/>
              <w:rPr>
                <w:sz w:val="24"/>
              </w:rPr>
            </w:pPr>
            <w:r>
              <w:rPr>
                <w:sz w:val="24"/>
              </w:rPr>
              <w:t>15.8</w:t>
            </w:r>
          </w:p>
        </w:tc>
        <w:tc>
          <w:tcPr>
            <w:tcW w:w="1736" w:type="dxa"/>
            <w:shd w:val="clear" w:color="auto" w:fill="C0C0C0"/>
          </w:tcPr>
          <w:p>
            <w:pPr>
              <w:pStyle w:val="TableParagraph"/>
              <w:spacing w:line="273" w:lineRule="exact"/>
              <w:ind w:right="1"/>
              <w:rPr>
                <w:sz w:val="24"/>
              </w:rPr>
            </w:pPr>
            <w:r>
              <w:rPr>
                <w:w w:val="99"/>
                <w:sz w:val="24"/>
              </w:rPr>
              <w:t>0</w:t>
            </w:r>
          </w:p>
        </w:tc>
        <w:tc>
          <w:tcPr>
            <w:tcW w:w="1658" w:type="dxa"/>
            <w:shd w:val="clear" w:color="auto" w:fill="C0C0C0"/>
          </w:tcPr>
          <w:p>
            <w:pPr>
              <w:pStyle w:val="TableParagraph"/>
              <w:spacing w:line="273" w:lineRule="exact"/>
              <w:ind w:right="1"/>
              <w:rPr>
                <w:sz w:val="24"/>
              </w:rPr>
            </w:pPr>
            <w:r>
              <w:rPr>
                <w:w w:val="99"/>
                <w:sz w:val="24"/>
              </w:rPr>
              <w:t>0</w:t>
            </w:r>
          </w:p>
        </w:tc>
      </w:tr>
      <w:tr>
        <w:trPr>
          <w:trHeight w:val="571" w:hRule="exact"/>
        </w:trPr>
        <w:tc>
          <w:tcPr>
            <w:tcW w:w="2410" w:type="dxa"/>
          </w:tcPr>
          <w:p>
            <w:pPr>
              <w:pStyle w:val="TableParagraph"/>
              <w:spacing w:line="272" w:lineRule="exact"/>
              <w:ind w:left="98" w:right="245"/>
              <w:jc w:val="left"/>
              <w:rPr>
                <w:sz w:val="24"/>
              </w:rPr>
            </w:pPr>
            <w:r>
              <w:rPr>
                <w:sz w:val="24"/>
              </w:rPr>
              <w:t>otras impresiones</w:t>
            </w:r>
          </w:p>
        </w:tc>
        <w:tc>
          <w:tcPr>
            <w:tcW w:w="1728" w:type="dxa"/>
          </w:tcPr>
          <w:p>
            <w:pPr>
              <w:pStyle w:val="TableParagraph"/>
              <w:spacing w:line="272" w:lineRule="exact"/>
              <w:ind w:right="619"/>
              <w:jc w:val="right"/>
              <w:rPr>
                <w:sz w:val="24"/>
              </w:rPr>
            </w:pPr>
            <w:r>
              <w:rPr>
                <w:sz w:val="24"/>
              </w:rPr>
              <w:t>23.5</w:t>
            </w:r>
          </w:p>
        </w:tc>
        <w:tc>
          <w:tcPr>
            <w:tcW w:w="1676" w:type="dxa"/>
          </w:tcPr>
          <w:p>
            <w:pPr>
              <w:pStyle w:val="TableParagraph"/>
              <w:spacing w:line="272" w:lineRule="exact"/>
              <w:ind w:left="593"/>
              <w:jc w:val="left"/>
              <w:rPr>
                <w:sz w:val="24"/>
              </w:rPr>
            </w:pPr>
            <w:r>
              <w:rPr>
                <w:sz w:val="24"/>
              </w:rPr>
              <w:t>26.3</w:t>
            </w:r>
          </w:p>
        </w:tc>
        <w:tc>
          <w:tcPr>
            <w:tcW w:w="1736" w:type="dxa"/>
          </w:tcPr>
          <w:p>
            <w:pPr>
              <w:pStyle w:val="TableParagraph"/>
              <w:spacing w:line="272" w:lineRule="exact"/>
              <w:ind w:right="624"/>
              <w:jc w:val="right"/>
              <w:rPr>
                <w:sz w:val="24"/>
              </w:rPr>
            </w:pPr>
            <w:r>
              <w:rPr>
                <w:sz w:val="24"/>
              </w:rPr>
              <w:t>52.9</w:t>
            </w:r>
          </w:p>
        </w:tc>
        <w:tc>
          <w:tcPr>
            <w:tcW w:w="1658" w:type="dxa"/>
          </w:tcPr>
          <w:p>
            <w:pPr>
              <w:pStyle w:val="TableParagraph"/>
              <w:spacing w:line="272" w:lineRule="exact"/>
              <w:ind w:left="583"/>
              <w:jc w:val="left"/>
              <w:rPr>
                <w:sz w:val="24"/>
              </w:rPr>
            </w:pPr>
            <w:r>
              <w:rPr>
                <w:sz w:val="24"/>
              </w:rPr>
              <w:t>26.3</w:t>
            </w:r>
          </w:p>
        </w:tc>
      </w:tr>
      <w:tr>
        <w:trPr>
          <w:trHeight w:val="571" w:hRule="exact"/>
        </w:trPr>
        <w:tc>
          <w:tcPr>
            <w:tcW w:w="2410" w:type="dxa"/>
            <w:shd w:val="clear" w:color="auto" w:fill="C0C0C0"/>
          </w:tcPr>
          <w:p>
            <w:pPr/>
          </w:p>
        </w:tc>
        <w:tc>
          <w:tcPr>
            <w:tcW w:w="5139" w:type="dxa"/>
            <w:gridSpan w:val="3"/>
            <w:shd w:val="clear" w:color="auto" w:fill="C0C0C0"/>
          </w:tcPr>
          <w:p>
            <w:pPr>
              <w:pStyle w:val="TableParagraph"/>
              <w:spacing w:line="240" w:lineRule="auto"/>
              <w:ind w:left="1485" w:right="1467" w:firstLine="72"/>
              <w:jc w:val="left"/>
              <w:rPr>
                <w:sz w:val="24"/>
              </w:rPr>
            </w:pPr>
            <w:r>
              <w:rPr>
                <w:sz w:val="24"/>
              </w:rPr>
              <w:t>no se me complica no lo encuentro raro</w:t>
            </w:r>
          </w:p>
        </w:tc>
        <w:tc>
          <w:tcPr>
            <w:tcW w:w="1658" w:type="dxa"/>
            <w:shd w:val="clear" w:color="auto" w:fill="C0C0C0"/>
          </w:tcPr>
          <w:p>
            <w:pPr/>
          </w:p>
        </w:tc>
      </w:tr>
      <w:tr>
        <w:trPr>
          <w:trHeight w:val="7475" w:hRule="exact"/>
        </w:trPr>
        <w:tc>
          <w:tcPr>
            <w:tcW w:w="2410" w:type="dxa"/>
          </w:tcPr>
          <w:p>
            <w:pPr/>
          </w:p>
        </w:tc>
        <w:tc>
          <w:tcPr>
            <w:tcW w:w="1728" w:type="dxa"/>
          </w:tcPr>
          <w:p>
            <w:pPr>
              <w:pStyle w:val="TableParagraph"/>
              <w:spacing w:line="240" w:lineRule="auto"/>
              <w:ind w:left="124" w:right="126" w:firstLine="3"/>
              <w:rPr>
                <w:sz w:val="24"/>
              </w:rPr>
            </w:pPr>
            <w:r>
              <w:rPr>
                <w:sz w:val="24"/>
              </w:rPr>
              <w:t>no     familiarizado pero comprendo no es problema la letra, comprendo el mensaje</w:t>
            </w:r>
          </w:p>
          <w:p>
            <w:pPr>
              <w:pStyle w:val="TableParagraph"/>
              <w:spacing w:line="240" w:lineRule="auto"/>
              <w:ind w:left="285" w:right="285" w:hanging="3"/>
              <w:rPr>
                <w:sz w:val="24"/>
              </w:rPr>
            </w:pPr>
            <w:r>
              <w:rPr>
                <w:sz w:val="24"/>
              </w:rPr>
              <w:t>no costó trabajo entenderlo</w:t>
            </w:r>
          </w:p>
        </w:tc>
        <w:tc>
          <w:tcPr>
            <w:tcW w:w="1676" w:type="dxa"/>
          </w:tcPr>
          <w:p>
            <w:pPr>
              <w:pStyle w:val="TableParagraph"/>
              <w:spacing w:line="240" w:lineRule="auto"/>
              <w:ind w:left="139" w:right="139" w:hanging="1"/>
              <w:rPr>
                <w:sz w:val="24"/>
              </w:rPr>
            </w:pPr>
            <w:r>
              <w:rPr>
                <w:sz w:val="24"/>
              </w:rPr>
              <w:t>se ve atractivo visualmente elegante entiendo la letra pero no es común en México</w:t>
            </w:r>
          </w:p>
          <w:p>
            <w:pPr>
              <w:pStyle w:val="TableParagraph"/>
              <w:spacing w:line="240" w:lineRule="auto"/>
              <w:ind w:left="110" w:right="115"/>
              <w:rPr>
                <w:sz w:val="24"/>
              </w:rPr>
            </w:pPr>
            <w:r>
              <w:rPr>
                <w:sz w:val="24"/>
              </w:rPr>
              <w:t>no conozco el idioma pero me da curiosidad muchas cosas que</w:t>
            </w:r>
            <w:r>
              <w:rPr>
                <w:spacing w:val="-4"/>
                <w:sz w:val="24"/>
              </w:rPr>
              <w:t> </w:t>
            </w:r>
            <w:r>
              <w:rPr>
                <w:sz w:val="24"/>
              </w:rPr>
              <w:t>no comprendo</w:t>
            </w:r>
          </w:p>
        </w:tc>
        <w:tc>
          <w:tcPr>
            <w:tcW w:w="1736" w:type="dxa"/>
          </w:tcPr>
          <w:p>
            <w:pPr>
              <w:pStyle w:val="TableParagraph"/>
              <w:spacing w:line="240" w:lineRule="auto"/>
              <w:ind w:left="168" w:right="170" w:hanging="2"/>
              <w:rPr>
                <w:sz w:val="24"/>
              </w:rPr>
            </w:pPr>
            <w:r>
              <w:rPr>
                <w:sz w:val="24"/>
              </w:rPr>
              <w:t>se ve atractivo visualmente, elegante entiendo la letra pero no es común en México</w:t>
            </w:r>
          </w:p>
          <w:p>
            <w:pPr>
              <w:pStyle w:val="TableParagraph"/>
              <w:spacing w:line="240" w:lineRule="auto"/>
              <w:ind w:left="168" w:right="170" w:hanging="2"/>
              <w:rPr>
                <w:sz w:val="24"/>
              </w:rPr>
            </w:pPr>
            <w:r>
              <w:rPr>
                <w:sz w:val="24"/>
              </w:rPr>
              <w:t>son dos textos interesantes,</w:t>
            </w:r>
            <w:r>
              <w:rPr>
                <w:w w:val="100"/>
                <w:sz w:val="24"/>
              </w:rPr>
              <w:t> </w:t>
            </w:r>
            <w:r>
              <w:rPr>
                <w:sz w:val="24"/>
              </w:rPr>
              <w:t>una postal</w:t>
            </w:r>
          </w:p>
          <w:p>
            <w:pPr>
              <w:pStyle w:val="TableParagraph"/>
              <w:spacing w:line="240" w:lineRule="auto"/>
              <w:ind w:left="134" w:right="138" w:firstLine="70"/>
              <w:rPr>
                <w:sz w:val="24"/>
              </w:rPr>
            </w:pPr>
            <w:r>
              <w:rPr>
                <w:sz w:val="24"/>
              </w:rPr>
              <w:t>y un recado se me facilita la lectura de estos textos me parece fácil entender los mensajes</w:t>
            </w:r>
          </w:p>
        </w:tc>
        <w:tc>
          <w:tcPr>
            <w:tcW w:w="1658" w:type="dxa"/>
          </w:tcPr>
          <w:p>
            <w:pPr>
              <w:pStyle w:val="TableParagraph"/>
              <w:spacing w:line="240" w:lineRule="auto"/>
              <w:ind w:left="144" w:right="145" w:hanging="3"/>
              <w:rPr>
                <w:sz w:val="24"/>
              </w:rPr>
            </w:pPr>
            <w:r>
              <w:rPr>
                <w:sz w:val="24"/>
              </w:rPr>
              <w:t>se ve atractivo visualmente, elegante</w:t>
            </w:r>
          </w:p>
          <w:p>
            <w:pPr>
              <w:pStyle w:val="TableParagraph"/>
              <w:spacing w:line="240" w:lineRule="auto"/>
              <w:ind w:left="103" w:right="105"/>
              <w:rPr>
                <w:sz w:val="24"/>
              </w:rPr>
            </w:pPr>
            <w:r>
              <w:rPr>
                <w:sz w:val="24"/>
              </w:rPr>
              <w:t>Ya me acostumbré más a este tipo de letra Puedo comprender el texto 1 con dificultad, el 2, sin dificultad</w:t>
            </w:r>
          </w:p>
          <w:p>
            <w:pPr>
              <w:pStyle w:val="TableParagraph"/>
              <w:spacing w:line="240" w:lineRule="auto"/>
              <w:ind w:left="103" w:right="107" w:firstLine="2"/>
              <w:rPr>
                <w:sz w:val="24"/>
              </w:rPr>
            </w:pPr>
            <w:r>
              <w:rPr>
                <w:sz w:val="24"/>
              </w:rPr>
              <w:t>Me siento familiarizada con el tipo de letra y entiendo el contenido</w:t>
            </w:r>
          </w:p>
          <w:p>
            <w:pPr>
              <w:pStyle w:val="TableParagraph"/>
              <w:spacing w:line="240" w:lineRule="auto"/>
              <w:ind w:left="103" w:right="107" w:firstLine="2"/>
              <w:rPr>
                <w:sz w:val="24"/>
              </w:rPr>
            </w:pPr>
            <w:r>
              <w:rPr>
                <w:sz w:val="24"/>
              </w:rPr>
              <w:t>A pesar de que estoy familiarizado con el tipo de letra, me cuesta trabajo</w:t>
            </w:r>
          </w:p>
        </w:tc>
      </w:tr>
    </w:tbl>
    <w:p>
      <w:pPr>
        <w:pStyle w:val="BodyText"/>
        <w:rPr>
          <w:sz w:val="23"/>
        </w:rPr>
      </w:pPr>
    </w:p>
    <w:p>
      <w:pPr>
        <w:spacing w:before="74"/>
        <w:ind w:left="934" w:right="84" w:firstLine="0"/>
        <w:jc w:val="left"/>
        <w:rPr>
          <w:b/>
          <w:sz w:val="20"/>
        </w:rPr>
      </w:pPr>
      <w:r>
        <w:rPr>
          <w:b/>
          <w:sz w:val="20"/>
        </w:rPr>
        <w:t>Tabla 4. 17 Resultados del reactivo 13 del cuestionario de aspectos socioculturales.</w:t>
      </w:r>
    </w:p>
    <w:p>
      <w:pPr>
        <w:spacing w:after="0"/>
        <w:jc w:val="left"/>
        <w:rPr>
          <w:sz w:val="20"/>
        </w:rPr>
        <w:sectPr>
          <w:pgSz w:w="12240" w:h="15840"/>
          <w:pgMar w:header="1100" w:footer="0" w:top="1300" w:bottom="280" w:left="1480" w:right="1160"/>
        </w:sectPr>
      </w:pPr>
    </w:p>
    <w:p>
      <w:pPr>
        <w:pStyle w:val="BodyText"/>
        <w:spacing w:before="6"/>
        <w:rPr>
          <w:b/>
          <w:sz w:val="28"/>
        </w:rPr>
      </w:pPr>
    </w:p>
    <w:p>
      <w:pPr>
        <w:pStyle w:val="BodyText"/>
        <w:spacing w:before="69"/>
        <w:ind w:left="102"/>
      </w:pPr>
      <w:r>
        <w:rPr>
          <w:b/>
        </w:rPr>
        <w:t>Reactivo 14</w:t>
      </w:r>
      <w:r>
        <w:rPr/>
        <w:t>. Temas de conversación importantes para un francés</w:t>
      </w:r>
    </w:p>
    <w:p>
      <w:pPr>
        <w:pStyle w:val="BodyText"/>
        <w:rPr>
          <w:sz w:val="20"/>
        </w:rPr>
      </w:pPr>
    </w:p>
    <w:p>
      <w:pPr>
        <w:pStyle w:val="BodyText"/>
        <w:spacing w:before="3"/>
        <w:rPr>
          <w:sz w:val="16"/>
        </w:rPr>
      </w:pPr>
    </w:p>
    <w:tbl>
      <w:tblPr>
        <w:tblW w:w="0" w:type="auto"/>
        <w:jc w:val="left"/>
        <w:tblInd w:w="1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69"/>
        <w:gridCol w:w="1097"/>
        <w:gridCol w:w="1188"/>
        <w:gridCol w:w="1133"/>
        <w:gridCol w:w="1078"/>
      </w:tblGrid>
      <w:tr>
        <w:trPr>
          <w:trHeight w:val="338" w:hRule="exact"/>
        </w:trPr>
        <w:tc>
          <w:tcPr>
            <w:tcW w:w="1969" w:type="dxa"/>
            <w:vMerge w:val="restart"/>
          </w:tcPr>
          <w:p>
            <w:pPr>
              <w:pStyle w:val="TableParagraph"/>
              <w:spacing w:line="276" w:lineRule="auto"/>
              <w:ind w:left="98" w:right="417"/>
              <w:jc w:val="left"/>
              <w:rPr>
                <w:sz w:val="24"/>
              </w:rPr>
            </w:pPr>
            <w:r>
              <w:rPr>
                <w:sz w:val="24"/>
              </w:rPr>
              <w:t>temas de conversación</w:t>
            </w:r>
          </w:p>
        </w:tc>
        <w:tc>
          <w:tcPr>
            <w:tcW w:w="2285" w:type="dxa"/>
            <w:gridSpan w:val="2"/>
          </w:tcPr>
          <w:p>
            <w:pPr>
              <w:pStyle w:val="TableParagraph"/>
              <w:spacing w:line="240" w:lineRule="auto"/>
              <w:ind w:left="583"/>
              <w:jc w:val="left"/>
              <w:rPr>
                <w:sz w:val="24"/>
              </w:rPr>
            </w:pPr>
            <w:r>
              <w:rPr>
                <w:sz w:val="24"/>
              </w:rPr>
              <w:t>preprueba</w:t>
            </w:r>
          </w:p>
        </w:tc>
        <w:tc>
          <w:tcPr>
            <w:tcW w:w="2211" w:type="dxa"/>
            <w:gridSpan w:val="2"/>
          </w:tcPr>
          <w:p>
            <w:pPr>
              <w:pStyle w:val="TableParagraph"/>
              <w:spacing w:line="240" w:lineRule="auto"/>
              <w:ind w:left="525"/>
              <w:jc w:val="left"/>
              <w:rPr>
                <w:sz w:val="24"/>
              </w:rPr>
            </w:pPr>
            <w:r>
              <w:rPr>
                <w:sz w:val="24"/>
              </w:rPr>
              <w:t>posprueba</w:t>
            </w:r>
          </w:p>
        </w:tc>
      </w:tr>
      <w:tr>
        <w:trPr>
          <w:trHeight w:val="336" w:hRule="exact"/>
        </w:trPr>
        <w:tc>
          <w:tcPr>
            <w:tcW w:w="1969" w:type="dxa"/>
            <w:vMerge/>
          </w:tcPr>
          <w:p>
            <w:pPr/>
          </w:p>
        </w:tc>
        <w:tc>
          <w:tcPr>
            <w:tcW w:w="1097" w:type="dxa"/>
            <w:shd w:val="clear" w:color="auto" w:fill="C0C0C0"/>
          </w:tcPr>
          <w:p>
            <w:pPr>
              <w:pStyle w:val="TableParagraph"/>
              <w:ind w:left="284" w:right="285"/>
              <w:rPr>
                <w:sz w:val="24"/>
              </w:rPr>
            </w:pPr>
            <w:r>
              <w:rPr>
                <w:sz w:val="24"/>
              </w:rPr>
              <w:t>GC</w:t>
            </w:r>
          </w:p>
        </w:tc>
        <w:tc>
          <w:tcPr>
            <w:tcW w:w="1188" w:type="dxa"/>
            <w:shd w:val="clear" w:color="auto" w:fill="C0C0C0"/>
          </w:tcPr>
          <w:p>
            <w:pPr>
              <w:pStyle w:val="TableParagraph"/>
              <w:ind w:right="408"/>
              <w:jc w:val="right"/>
              <w:rPr>
                <w:sz w:val="24"/>
              </w:rPr>
            </w:pPr>
            <w:r>
              <w:rPr>
                <w:sz w:val="24"/>
              </w:rPr>
              <w:t>GE</w:t>
            </w:r>
          </w:p>
        </w:tc>
        <w:tc>
          <w:tcPr>
            <w:tcW w:w="1133" w:type="dxa"/>
            <w:shd w:val="clear" w:color="auto" w:fill="C0C0C0"/>
          </w:tcPr>
          <w:p>
            <w:pPr>
              <w:pStyle w:val="TableParagraph"/>
              <w:ind w:right="376"/>
              <w:jc w:val="right"/>
              <w:rPr>
                <w:sz w:val="24"/>
              </w:rPr>
            </w:pPr>
            <w:r>
              <w:rPr>
                <w:sz w:val="24"/>
              </w:rPr>
              <w:t>GC</w:t>
            </w:r>
          </w:p>
        </w:tc>
        <w:tc>
          <w:tcPr>
            <w:tcW w:w="1078" w:type="dxa"/>
            <w:shd w:val="clear" w:color="auto" w:fill="C0C0C0"/>
          </w:tcPr>
          <w:p>
            <w:pPr>
              <w:pStyle w:val="TableParagraph"/>
              <w:ind w:left="275" w:right="275"/>
              <w:rPr>
                <w:sz w:val="24"/>
              </w:rPr>
            </w:pPr>
            <w:r>
              <w:rPr>
                <w:sz w:val="24"/>
              </w:rPr>
              <w:t>GE</w:t>
            </w:r>
          </w:p>
        </w:tc>
      </w:tr>
      <w:tr>
        <w:trPr>
          <w:trHeight w:val="338" w:hRule="exact"/>
        </w:trPr>
        <w:tc>
          <w:tcPr>
            <w:tcW w:w="1969" w:type="dxa"/>
          </w:tcPr>
          <w:p>
            <w:pPr>
              <w:pStyle w:val="TableParagraph"/>
              <w:spacing w:line="240" w:lineRule="auto"/>
              <w:ind w:left="98" w:right="417"/>
              <w:jc w:val="left"/>
              <w:rPr>
                <w:sz w:val="24"/>
              </w:rPr>
            </w:pPr>
            <w:r>
              <w:rPr>
                <w:sz w:val="24"/>
              </w:rPr>
              <w:t>el fútbol</w:t>
            </w:r>
          </w:p>
        </w:tc>
        <w:tc>
          <w:tcPr>
            <w:tcW w:w="1097" w:type="dxa"/>
          </w:tcPr>
          <w:p>
            <w:pPr>
              <w:pStyle w:val="TableParagraph"/>
              <w:spacing w:line="240" w:lineRule="auto"/>
              <w:ind w:left="284" w:right="286"/>
              <w:rPr>
                <w:sz w:val="24"/>
              </w:rPr>
            </w:pPr>
            <w:r>
              <w:rPr>
                <w:sz w:val="24"/>
              </w:rPr>
              <w:t>41.2</w:t>
            </w:r>
          </w:p>
        </w:tc>
        <w:tc>
          <w:tcPr>
            <w:tcW w:w="1188" w:type="dxa"/>
          </w:tcPr>
          <w:p>
            <w:pPr>
              <w:pStyle w:val="TableParagraph"/>
              <w:spacing w:line="240" w:lineRule="auto"/>
              <w:ind w:right="347"/>
              <w:jc w:val="right"/>
              <w:rPr>
                <w:sz w:val="24"/>
              </w:rPr>
            </w:pPr>
            <w:r>
              <w:rPr>
                <w:sz w:val="24"/>
              </w:rPr>
              <w:t>36.8</w:t>
            </w:r>
          </w:p>
        </w:tc>
        <w:tc>
          <w:tcPr>
            <w:tcW w:w="1133" w:type="dxa"/>
          </w:tcPr>
          <w:p>
            <w:pPr>
              <w:pStyle w:val="TableParagraph"/>
              <w:spacing w:line="240" w:lineRule="auto"/>
              <w:ind w:right="324"/>
              <w:jc w:val="right"/>
              <w:rPr>
                <w:sz w:val="24"/>
              </w:rPr>
            </w:pPr>
            <w:r>
              <w:rPr>
                <w:sz w:val="24"/>
              </w:rPr>
              <w:t>35.3</w:t>
            </w:r>
          </w:p>
        </w:tc>
        <w:tc>
          <w:tcPr>
            <w:tcW w:w="1078" w:type="dxa"/>
          </w:tcPr>
          <w:p>
            <w:pPr>
              <w:pStyle w:val="TableParagraph"/>
              <w:spacing w:line="240" w:lineRule="auto"/>
              <w:ind w:left="275" w:right="275"/>
              <w:rPr>
                <w:sz w:val="24"/>
              </w:rPr>
            </w:pPr>
            <w:r>
              <w:rPr>
                <w:sz w:val="24"/>
              </w:rPr>
              <w:t>15.8</w:t>
            </w:r>
          </w:p>
        </w:tc>
      </w:tr>
      <w:tr>
        <w:trPr>
          <w:trHeight w:val="338" w:hRule="exact"/>
        </w:trPr>
        <w:tc>
          <w:tcPr>
            <w:tcW w:w="1969" w:type="dxa"/>
            <w:shd w:val="clear" w:color="auto" w:fill="C0C0C0"/>
          </w:tcPr>
          <w:p>
            <w:pPr>
              <w:pStyle w:val="TableParagraph"/>
              <w:ind w:left="98" w:right="417"/>
              <w:jc w:val="left"/>
              <w:rPr>
                <w:sz w:val="24"/>
              </w:rPr>
            </w:pPr>
            <w:r>
              <w:rPr>
                <w:sz w:val="24"/>
              </w:rPr>
              <w:t>la religión</w:t>
            </w:r>
          </w:p>
        </w:tc>
        <w:tc>
          <w:tcPr>
            <w:tcW w:w="1097" w:type="dxa"/>
            <w:shd w:val="clear" w:color="auto" w:fill="C0C0C0"/>
          </w:tcPr>
          <w:p>
            <w:pPr>
              <w:pStyle w:val="TableParagraph"/>
              <w:ind w:right="1"/>
              <w:rPr>
                <w:sz w:val="24"/>
              </w:rPr>
            </w:pPr>
            <w:r>
              <w:rPr>
                <w:w w:val="99"/>
                <w:sz w:val="24"/>
              </w:rPr>
              <w:t>0</w:t>
            </w:r>
          </w:p>
        </w:tc>
        <w:tc>
          <w:tcPr>
            <w:tcW w:w="1188" w:type="dxa"/>
            <w:shd w:val="clear" w:color="auto" w:fill="C0C0C0"/>
          </w:tcPr>
          <w:p>
            <w:pPr>
              <w:pStyle w:val="TableParagraph"/>
              <w:rPr>
                <w:sz w:val="24"/>
              </w:rPr>
            </w:pPr>
            <w:r>
              <w:rPr>
                <w:w w:val="100"/>
                <w:sz w:val="24"/>
              </w:rPr>
              <w:t>O</w:t>
            </w:r>
          </w:p>
        </w:tc>
        <w:tc>
          <w:tcPr>
            <w:tcW w:w="1133" w:type="dxa"/>
            <w:shd w:val="clear" w:color="auto" w:fill="C0C0C0"/>
          </w:tcPr>
          <w:p>
            <w:pPr>
              <w:pStyle w:val="TableParagraph"/>
              <w:ind w:right="4"/>
              <w:rPr>
                <w:sz w:val="24"/>
              </w:rPr>
            </w:pPr>
            <w:r>
              <w:rPr>
                <w:w w:val="99"/>
                <w:sz w:val="24"/>
              </w:rPr>
              <w:t>0</w:t>
            </w:r>
          </w:p>
        </w:tc>
        <w:tc>
          <w:tcPr>
            <w:tcW w:w="1078" w:type="dxa"/>
            <w:shd w:val="clear" w:color="auto" w:fill="C0C0C0"/>
          </w:tcPr>
          <w:p>
            <w:pPr>
              <w:pStyle w:val="TableParagraph"/>
              <w:ind w:left="275" w:right="275"/>
              <w:rPr>
                <w:sz w:val="24"/>
              </w:rPr>
            </w:pPr>
            <w:r>
              <w:rPr>
                <w:sz w:val="24"/>
              </w:rPr>
              <w:t>5.3</w:t>
            </w:r>
          </w:p>
        </w:tc>
      </w:tr>
      <w:tr>
        <w:trPr>
          <w:trHeight w:val="654" w:hRule="exact"/>
        </w:trPr>
        <w:tc>
          <w:tcPr>
            <w:tcW w:w="1969" w:type="dxa"/>
          </w:tcPr>
          <w:p>
            <w:pPr>
              <w:pStyle w:val="TableParagraph"/>
              <w:spacing w:line="276" w:lineRule="auto"/>
              <w:ind w:left="98" w:right="310"/>
              <w:jc w:val="left"/>
              <w:rPr>
                <w:sz w:val="24"/>
              </w:rPr>
            </w:pPr>
            <w:r>
              <w:rPr>
                <w:sz w:val="24"/>
              </w:rPr>
              <w:t>los programas de tv</w:t>
            </w:r>
          </w:p>
        </w:tc>
        <w:tc>
          <w:tcPr>
            <w:tcW w:w="1097" w:type="dxa"/>
          </w:tcPr>
          <w:p>
            <w:pPr>
              <w:pStyle w:val="TableParagraph"/>
              <w:ind w:left="284" w:right="286"/>
              <w:rPr>
                <w:sz w:val="24"/>
              </w:rPr>
            </w:pPr>
            <w:r>
              <w:rPr>
                <w:sz w:val="24"/>
              </w:rPr>
              <w:t>29.4</w:t>
            </w:r>
          </w:p>
        </w:tc>
        <w:tc>
          <w:tcPr>
            <w:tcW w:w="1188" w:type="dxa"/>
          </w:tcPr>
          <w:p>
            <w:pPr>
              <w:pStyle w:val="TableParagraph"/>
              <w:ind w:right="347"/>
              <w:jc w:val="right"/>
              <w:rPr>
                <w:sz w:val="24"/>
              </w:rPr>
            </w:pPr>
            <w:r>
              <w:rPr>
                <w:sz w:val="24"/>
              </w:rPr>
              <w:t>15.8</w:t>
            </w:r>
          </w:p>
        </w:tc>
        <w:tc>
          <w:tcPr>
            <w:tcW w:w="1133" w:type="dxa"/>
          </w:tcPr>
          <w:p>
            <w:pPr>
              <w:pStyle w:val="TableParagraph"/>
              <w:ind w:right="324"/>
              <w:jc w:val="right"/>
              <w:rPr>
                <w:sz w:val="24"/>
              </w:rPr>
            </w:pPr>
            <w:r>
              <w:rPr>
                <w:sz w:val="24"/>
              </w:rPr>
              <w:t>11.8</w:t>
            </w:r>
          </w:p>
        </w:tc>
        <w:tc>
          <w:tcPr>
            <w:tcW w:w="1078" w:type="dxa"/>
          </w:tcPr>
          <w:p>
            <w:pPr>
              <w:pStyle w:val="TableParagraph"/>
              <w:ind w:left="275" w:right="275"/>
              <w:rPr>
                <w:sz w:val="24"/>
              </w:rPr>
            </w:pPr>
            <w:r>
              <w:rPr>
                <w:sz w:val="24"/>
              </w:rPr>
              <w:t>5.3</w:t>
            </w:r>
          </w:p>
        </w:tc>
      </w:tr>
      <w:tr>
        <w:trPr>
          <w:trHeight w:val="338" w:hRule="exact"/>
        </w:trPr>
        <w:tc>
          <w:tcPr>
            <w:tcW w:w="1969" w:type="dxa"/>
            <w:shd w:val="clear" w:color="auto" w:fill="C0C0C0"/>
          </w:tcPr>
          <w:p>
            <w:pPr>
              <w:pStyle w:val="TableParagraph"/>
              <w:spacing w:line="240" w:lineRule="auto"/>
              <w:ind w:left="98" w:right="417"/>
              <w:jc w:val="left"/>
              <w:rPr>
                <w:sz w:val="24"/>
              </w:rPr>
            </w:pPr>
            <w:r>
              <w:rPr>
                <w:sz w:val="24"/>
              </w:rPr>
              <w:t>el clima</w:t>
            </w:r>
          </w:p>
        </w:tc>
        <w:tc>
          <w:tcPr>
            <w:tcW w:w="1097" w:type="dxa"/>
            <w:shd w:val="clear" w:color="auto" w:fill="C0C0C0"/>
          </w:tcPr>
          <w:p>
            <w:pPr>
              <w:pStyle w:val="TableParagraph"/>
              <w:spacing w:line="240" w:lineRule="auto"/>
              <w:ind w:left="284" w:right="286"/>
              <w:rPr>
                <w:sz w:val="24"/>
              </w:rPr>
            </w:pPr>
            <w:r>
              <w:rPr>
                <w:sz w:val="24"/>
              </w:rPr>
              <w:t>5.9</w:t>
            </w:r>
          </w:p>
        </w:tc>
        <w:tc>
          <w:tcPr>
            <w:tcW w:w="1188" w:type="dxa"/>
            <w:shd w:val="clear" w:color="auto" w:fill="C0C0C0"/>
          </w:tcPr>
          <w:p>
            <w:pPr>
              <w:pStyle w:val="TableParagraph"/>
              <w:spacing w:line="240" w:lineRule="auto"/>
              <w:ind w:right="414"/>
              <w:jc w:val="right"/>
              <w:rPr>
                <w:sz w:val="24"/>
              </w:rPr>
            </w:pPr>
            <w:r>
              <w:rPr>
                <w:w w:val="95"/>
                <w:sz w:val="24"/>
              </w:rPr>
              <w:t>5.3</w:t>
            </w:r>
          </w:p>
        </w:tc>
        <w:tc>
          <w:tcPr>
            <w:tcW w:w="1133" w:type="dxa"/>
            <w:shd w:val="clear" w:color="auto" w:fill="C0C0C0"/>
          </w:tcPr>
          <w:p>
            <w:pPr>
              <w:pStyle w:val="TableParagraph"/>
              <w:spacing w:line="240" w:lineRule="auto"/>
              <w:ind w:right="324"/>
              <w:jc w:val="right"/>
              <w:rPr>
                <w:sz w:val="24"/>
              </w:rPr>
            </w:pPr>
            <w:r>
              <w:rPr>
                <w:sz w:val="24"/>
              </w:rPr>
              <w:t>11.8</w:t>
            </w:r>
          </w:p>
        </w:tc>
        <w:tc>
          <w:tcPr>
            <w:tcW w:w="1078" w:type="dxa"/>
            <w:shd w:val="clear" w:color="auto" w:fill="C0C0C0"/>
          </w:tcPr>
          <w:p>
            <w:pPr>
              <w:pStyle w:val="TableParagraph"/>
              <w:spacing w:line="240" w:lineRule="auto"/>
              <w:ind w:left="275" w:right="275"/>
              <w:rPr>
                <w:sz w:val="24"/>
              </w:rPr>
            </w:pPr>
            <w:r>
              <w:rPr>
                <w:sz w:val="24"/>
              </w:rPr>
              <w:t>94.7</w:t>
            </w:r>
          </w:p>
        </w:tc>
      </w:tr>
      <w:tr>
        <w:trPr>
          <w:trHeight w:val="337" w:hRule="exact"/>
        </w:trPr>
        <w:tc>
          <w:tcPr>
            <w:tcW w:w="1969" w:type="dxa"/>
          </w:tcPr>
          <w:p>
            <w:pPr>
              <w:pStyle w:val="TableParagraph"/>
              <w:ind w:left="98"/>
              <w:jc w:val="left"/>
              <w:rPr>
                <w:sz w:val="24"/>
              </w:rPr>
            </w:pPr>
            <w:r>
              <w:rPr>
                <w:sz w:val="24"/>
              </w:rPr>
              <w:t>las vacaciones</w:t>
            </w:r>
          </w:p>
        </w:tc>
        <w:tc>
          <w:tcPr>
            <w:tcW w:w="1097" w:type="dxa"/>
          </w:tcPr>
          <w:p>
            <w:pPr>
              <w:pStyle w:val="TableParagraph"/>
              <w:ind w:left="284" w:right="286"/>
              <w:rPr>
                <w:sz w:val="24"/>
              </w:rPr>
            </w:pPr>
            <w:r>
              <w:rPr>
                <w:sz w:val="24"/>
              </w:rPr>
              <w:t>58.8</w:t>
            </w:r>
          </w:p>
        </w:tc>
        <w:tc>
          <w:tcPr>
            <w:tcW w:w="1188" w:type="dxa"/>
          </w:tcPr>
          <w:p>
            <w:pPr>
              <w:pStyle w:val="TableParagraph"/>
              <w:ind w:right="347"/>
              <w:jc w:val="right"/>
              <w:rPr>
                <w:sz w:val="24"/>
              </w:rPr>
            </w:pPr>
            <w:r>
              <w:rPr>
                <w:sz w:val="24"/>
              </w:rPr>
              <w:t>42.1</w:t>
            </w:r>
          </w:p>
        </w:tc>
        <w:tc>
          <w:tcPr>
            <w:tcW w:w="1133" w:type="dxa"/>
          </w:tcPr>
          <w:p>
            <w:pPr>
              <w:pStyle w:val="TableParagraph"/>
              <w:ind w:right="324"/>
              <w:jc w:val="right"/>
              <w:rPr>
                <w:sz w:val="24"/>
              </w:rPr>
            </w:pPr>
            <w:r>
              <w:rPr>
                <w:sz w:val="24"/>
              </w:rPr>
              <w:t>58.8</w:t>
            </w:r>
          </w:p>
        </w:tc>
        <w:tc>
          <w:tcPr>
            <w:tcW w:w="1078" w:type="dxa"/>
          </w:tcPr>
          <w:p>
            <w:pPr>
              <w:pStyle w:val="TableParagraph"/>
              <w:ind w:left="275" w:right="275"/>
              <w:rPr>
                <w:sz w:val="24"/>
              </w:rPr>
            </w:pPr>
            <w:r>
              <w:rPr>
                <w:sz w:val="24"/>
              </w:rPr>
              <w:t>36.8</w:t>
            </w:r>
          </w:p>
        </w:tc>
      </w:tr>
      <w:tr>
        <w:trPr>
          <w:trHeight w:val="654" w:hRule="exact"/>
        </w:trPr>
        <w:tc>
          <w:tcPr>
            <w:tcW w:w="1969" w:type="dxa"/>
            <w:shd w:val="clear" w:color="auto" w:fill="C0C0C0"/>
          </w:tcPr>
          <w:p>
            <w:pPr>
              <w:pStyle w:val="TableParagraph"/>
              <w:spacing w:line="276" w:lineRule="auto"/>
              <w:ind w:left="98" w:right="737"/>
              <w:jc w:val="left"/>
              <w:rPr>
                <w:sz w:val="24"/>
              </w:rPr>
            </w:pPr>
            <w:r>
              <w:rPr>
                <w:sz w:val="24"/>
              </w:rPr>
              <w:t>una salida cultural</w:t>
            </w:r>
          </w:p>
        </w:tc>
        <w:tc>
          <w:tcPr>
            <w:tcW w:w="1097" w:type="dxa"/>
            <w:shd w:val="clear" w:color="auto" w:fill="C0C0C0"/>
          </w:tcPr>
          <w:p>
            <w:pPr>
              <w:pStyle w:val="TableParagraph"/>
              <w:spacing w:line="275" w:lineRule="exact"/>
              <w:ind w:left="284" w:right="286"/>
              <w:rPr>
                <w:sz w:val="24"/>
              </w:rPr>
            </w:pPr>
            <w:r>
              <w:rPr>
                <w:sz w:val="24"/>
              </w:rPr>
              <w:t>64.7</w:t>
            </w:r>
          </w:p>
        </w:tc>
        <w:tc>
          <w:tcPr>
            <w:tcW w:w="1188" w:type="dxa"/>
            <w:shd w:val="clear" w:color="auto" w:fill="C0C0C0"/>
          </w:tcPr>
          <w:p>
            <w:pPr>
              <w:pStyle w:val="TableParagraph"/>
              <w:spacing w:line="275" w:lineRule="exact"/>
              <w:ind w:right="347"/>
              <w:jc w:val="right"/>
              <w:rPr>
                <w:sz w:val="24"/>
              </w:rPr>
            </w:pPr>
            <w:r>
              <w:rPr>
                <w:sz w:val="24"/>
              </w:rPr>
              <w:t>63.2</w:t>
            </w:r>
          </w:p>
        </w:tc>
        <w:tc>
          <w:tcPr>
            <w:tcW w:w="1133" w:type="dxa"/>
            <w:shd w:val="clear" w:color="auto" w:fill="C0C0C0"/>
          </w:tcPr>
          <w:p>
            <w:pPr>
              <w:pStyle w:val="TableParagraph"/>
              <w:spacing w:line="275" w:lineRule="exact"/>
              <w:ind w:right="324"/>
              <w:jc w:val="right"/>
              <w:rPr>
                <w:sz w:val="24"/>
              </w:rPr>
            </w:pPr>
            <w:r>
              <w:rPr>
                <w:sz w:val="24"/>
              </w:rPr>
              <w:t>41.2</w:t>
            </w:r>
          </w:p>
        </w:tc>
        <w:tc>
          <w:tcPr>
            <w:tcW w:w="1078" w:type="dxa"/>
            <w:shd w:val="clear" w:color="auto" w:fill="C0C0C0"/>
          </w:tcPr>
          <w:p>
            <w:pPr>
              <w:pStyle w:val="TableParagraph"/>
              <w:spacing w:line="275" w:lineRule="exact"/>
              <w:ind w:left="275" w:right="275"/>
              <w:rPr>
                <w:sz w:val="24"/>
              </w:rPr>
            </w:pPr>
            <w:r>
              <w:rPr>
                <w:sz w:val="24"/>
              </w:rPr>
              <w:t>57.9</w:t>
            </w:r>
          </w:p>
        </w:tc>
      </w:tr>
      <w:tr>
        <w:trPr>
          <w:trHeight w:val="655" w:hRule="exact"/>
        </w:trPr>
        <w:tc>
          <w:tcPr>
            <w:tcW w:w="1969" w:type="dxa"/>
          </w:tcPr>
          <w:p>
            <w:pPr>
              <w:pStyle w:val="TableParagraph"/>
              <w:spacing w:line="276" w:lineRule="auto"/>
              <w:ind w:left="98" w:right="537"/>
              <w:jc w:val="left"/>
              <w:rPr>
                <w:sz w:val="24"/>
              </w:rPr>
            </w:pPr>
            <w:r>
              <w:rPr>
                <w:sz w:val="24"/>
              </w:rPr>
              <w:t>el dinero/los costos</w:t>
            </w:r>
          </w:p>
        </w:tc>
        <w:tc>
          <w:tcPr>
            <w:tcW w:w="1097" w:type="dxa"/>
          </w:tcPr>
          <w:p>
            <w:pPr>
              <w:pStyle w:val="TableParagraph"/>
              <w:spacing w:line="240" w:lineRule="auto"/>
              <w:ind w:left="284" w:right="286"/>
              <w:rPr>
                <w:sz w:val="24"/>
              </w:rPr>
            </w:pPr>
            <w:r>
              <w:rPr>
                <w:sz w:val="24"/>
              </w:rPr>
              <w:t>23.5</w:t>
            </w:r>
          </w:p>
        </w:tc>
        <w:tc>
          <w:tcPr>
            <w:tcW w:w="1188" w:type="dxa"/>
          </w:tcPr>
          <w:p>
            <w:pPr>
              <w:pStyle w:val="TableParagraph"/>
              <w:spacing w:line="240" w:lineRule="auto"/>
              <w:ind w:right="347"/>
              <w:jc w:val="right"/>
              <w:rPr>
                <w:sz w:val="24"/>
              </w:rPr>
            </w:pPr>
            <w:r>
              <w:rPr>
                <w:sz w:val="24"/>
              </w:rPr>
              <w:t>31.6</w:t>
            </w:r>
          </w:p>
        </w:tc>
        <w:tc>
          <w:tcPr>
            <w:tcW w:w="1133" w:type="dxa"/>
          </w:tcPr>
          <w:p>
            <w:pPr>
              <w:pStyle w:val="TableParagraph"/>
              <w:spacing w:line="240" w:lineRule="auto"/>
              <w:ind w:right="324"/>
              <w:jc w:val="right"/>
              <w:rPr>
                <w:sz w:val="24"/>
              </w:rPr>
            </w:pPr>
            <w:r>
              <w:rPr>
                <w:sz w:val="24"/>
              </w:rPr>
              <w:t>41.2</w:t>
            </w:r>
          </w:p>
        </w:tc>
        <w:tc>
          <w:tcPr>
            <w:tcW w:w="1078" w:type="dxa"/>
          </w:tcPr>
          <w:p>
            <w:pPr>
              <w:pStyle w:val="TableParagraph"/>
              <w:spacing w:line="240" w:lineRule="auto"/>
              <w:ind w:right="1"/>
              <w:rPr>
                <w:sz w:val="24"/>
              </w:rPr>
            </w:pPr>
            <w:r>
              <w:rPr>
                <w:w w:val="99"/>
                <w:sz w:val="24"/>
              </w:rPr>
              <w:t>0</w:t>
            </w:r>
          </w:p>
        </w:tc>
      </w:tr>
      <w:tr>
        <w:trPr>
          <w:trHeight w:val="338" w:hRule="exact"/>
        </w:trPr>
        <w:tc>
          <w:tcPr>
            <w:tcW w:w="1969" w:type="dxa"/>
            <w:shd w:val="clear" w:color="auto" w:fill="C0C0C0"/>
          </w:tcPr>
          <w:p>
            <w:pPr>
              <w:pStyle w:val="TableParagraph"/>
              <w:ind w:left="98" w:right="417"/>
              <w:jc w:val="left"/>
              <w:rPr>
                <w:sz w:val="24"/>
              </w:rPr>
            </w:pPr>
            <w:r>
              <w:rPr>
                <w:sz w:val="24"/>
              </w:rPr>
              <w:t>la familia</w:t>
            </w:r>
          </w:p>
        </w:tc>
        <w:tc>
          <w:tcPr>
            <w:tcW w:w="1097" w:type="dxa"/>
            <w:shd w:val="clear" w:color="auto" w:fill="C0C0C0"/>
          </w:tcPr>
          <w:p>
            <w:pPr>
              <w:pStyle w:val="TableParagraph"/>
              <w:ind w:left="284" w:right="286"/>
              <w:rPr>
                <w:sz w:val="24"/>
              </w:rPr>
            </w:pPr>
            <w:r>
              <w:rPr>
                <w:sz w:val="24"/>
              </w:rPr>
              <w:t>41.2</w:t>
            </w:r>
          </w:p>
        </w:tc>
        <w:tc>
          <w:tcPr>
            <w:tcW w:w="1188" w:type="dxa"/>
            <w:shd w:val="clear" w:color="auto" w:fill="C0C0C0"/>
          </w:tcPr>
          <w:p>
            <w:pPr>
              <w:pStyle w:val="TableParagraph"/>
              <w:ind w:right="347"/>
              <w:jc w:val="right"/>
              <w:rPr>
                <w:sz w:val="24"/>
              </w:rPr>
            </w:pPr>
            <w:r>
              <w:rPr>
                <w:sz w:val="24"/>
              </w:rPr>
              <w:t>42.1</w:t>
            </w:r>
          </w:p>
        </w:tc>
        <w:tc>
          <w:tcPr>
            <w:tcW w:w="1133" w:type="dxa"/>
            <w:shd w:val="clear" w:color="auto" w:fill="C0C0C0"/>
          </w:tcPr>
          <w:p>
            <w:pPr>
              <w:pStyle w:val="TableParagraph"/>
              <w:ind w:right="324"/>
              <w:jc w:val="right"/>
              <w:rPr>
                <w:sz w:val="24"/>
              </w:rPr>
            </w:pPr>
            <w:r>
              <w:rPr>
                <w:sz w:val="24"/>
              </w:rPr>
              <w:t>41.2</w:t>
            </w:r>
          </w:p>
        </w:tc>
        <w:tc>
          <w:tcPr>
            <w:tcW w:w="1078" w:type="dxa"/>
            <w:shd w:val="clear" w:color="auto" w:fill="C0C0C0"/>
          </w:tcPr>
          <w:p>
            <w:pPr>
              <w:pStyle w:val="TableParagraph"/>
              <w:ind w:left="275" w:right="275"/>
              <w:rPr>
                <w:sz w:val="24"/>
              </w:rPr>
            </w:pPr>
            <w:r>
              <w:rPr>
                <w:sz w:val="24"/>
              </w:rPr>
              <w:t>36.8</w:t>
            </w:r>
          </w:p>
        </w:tc>
      </w:tr>
      <w:tr>
        <w:trPr>
          <w:trHeight w:val="654" w:hRule="exact"/>
        </w:trPr>
        <w:tc>
          <w:tcPr>
            <w:tcW w:w="1969" w:type="dxa"/>
          </w:tcPr>
          <w:p>
            <w:pPr>
              <w:pStyle w:val="TableParagraph"/>
              <w:spacing w:line="276" w:lineRule="auto"/>
              <w:ind w:left="98" w:right="657"/>
              <w:jc w:val="left"/>
              <w:rPr>
                <w:sz w:val="24"/>
              </w:rPr>
            </w:pPr>
            <w:r>
              <w:rPr>
                <w:sz w:val="24"/>
              </w:rPr>
              <w:t>la vida profesional</w:t>
            </w:r>
          </w:p>
        </w:tc>
        <w:tc>
          <w:tcPr>
            <w:tcW w:w="1097" w:type="dxa"/>
          </w:tcPr>
          <w:p>
            <w:pPr>
              <w:pStyle w:val="TableParagraph"/>
              <w:ind w:left="284" w:right="286"/>
              <w:rPr>
                <w:sz w:val="24"/>
              </w:rPr>
            </w:pPr>
            <w:r>
              <w:rPr>
                <w:sz w:val="24"/>
              </w:rPr>
              <w:t>58.8</w:t>
            </w:r>
          </w:p>
        </w:tc>
        <w:tc>
          <w:tcPr>
            <w:tcW w:w="1188" w:type="dxa"/>
          </w:tcPr>
          <w:p>
            <w:pPr>
              <w:pStyle w:val="TableParagraph"/>
              <w:ind w:right="347"/>
              <w:jc w:val="right"/>
              <w:rPr>
                <w:sz w:val="24"/>
              </w:rPr>
            </w:pPr>
            <w:r>
              <w:rPr>
                <w:sz w:val="24"/>
              </w:rPr>
              <w:t>47.4</w:t>
            </w:r>
          </w:p>
        </w:tc>
        <w:tc>
          <w:tcPr>
            <w:tcW w:w="1133" w:type="dxa"/>
          </w:tcPr>
          <w:p>
            <w:pPr>
              <w:pStyle w:val="TableParagraph"/>
              <w:ind w:right="324"/>
              <w:jc w:val="right"/>
              <w:rPr>
                <w:sz w:val="24"/>
              </w:rPr>
            </w:pPr>
            <w:r>
              <w:rPr>
                <w:sz w:val="24"/>
              </w:rPr>
              <w:t>52.9</w:t>
            </w:r>
          </w:p>
        </w:tc>
        <w:tc>
          <w:tcPr>
            <w:tcW w:w="1078" w:type="dxa"/>
          </w:tcPr>
          <w:p>
            <w:pPr>
              <w:pStyle w:val="TableParagraph"/>
              <w:ind w:left="275" w:right="275"/>
              <w:rPr>
                <w:sz w:val="24"/>
              </w:rPr>
            </w:pPr>
            <w:r>
              <w:rPr>
                <w:sz w:val="24"/>
              </w:rPr>
              <w:t>15.8</w:t>
            </w:r>
          </w:p>
        </w:tc>
      </w:tr>
      <w:tr>
        <w:trPr>
          <w:trHeight w:val="338" w:hRule="exact"/>
        </w:trPr>
        <w:tc>
          <w:tcPr>
            <w:tcW w:w="1969" w:type="dxa"/>
            <w:shd w:val="clear" w:color="auto" w:fill="C0C0C0"/>
          </w:tcPr>
          <w:p>
            <w:pPr>
              <w:pStyle w:val="TableParagraph"/>
              <w:spacing w:line="276" w:lineRule="exact"/>
              <w:ind w:left="98" w:right="417"/>
              <w:jc w:val="left"/>
              <w:rPr>
                <w:sz w:val="24"/>
              </w:rPr>
            </w:pPr>
            <w:r>
              <w:rPr>
                <w:sz w:val="24"/>
              </w:rPr>
              <w:t>la política</w:t>
            </w:r>
          </w:p>
        </w:tc>
        <w:tc>
          <w:tcPr>
            <w:tcW w:w="1097" w:type="dxa"/>
            <w:shd w:val="clear" w:color="auto" w:fill="C0C0C0"/>
          </w:tcPr>
          <w:p>
            <w:pPr>
              <w:pStyle w:val="TableParagraph"/>
              <w:spacing w:line="276" w:lineRule="exact"/>
              <w:ind w:left="284" w:right="286"/>
              <w:rPr>
                <w:sz w:val="24"/>
              </w:rPr>
            </w:pPr>
            <w:r>
              <w:rPr>
                <w:sz w:val="24"/>
              </w:rPr>
              <w:t>29.4</w:t>
            </w:r>
          </w:p>
        </w:tc>
        <w:tc>
          <w:tcPr>
            <w:tcW w:w="1188" w:type="dxa"/>
            <w:shd w:val="clear" w:color="auto" w:fill="C0C0C0"/>
          </w:tcPr>
          <w:p>
            <w:pPr>
              <w:pStyle w:val="TableParagraph"/>
              <w:spacing w:line="276" w:lineRule="exact"/>
              <w:ind w:right="347"/>
              <w:jc w:val="right"/>
              <w:rPr>
                <w:sz w:val="24"/>
              </w:rPr>
            </w:pPr>
            <w:r>
              <w:rPr>
                <w:sz w:val="24"/>
              </w:rPr>
              <w:t>15.8</w:t>
            </w:r>
          </w:p>
        </w:tc>
        <w:tc>
          <w:tcPr>
            <w:tcW w:w="1133" w:type="dxa"/>
            <w:shd w:val="clear" w:color="auto" w:fill="C0C0C0"/>
          </w:tcPr>
          <w:p>
            <w:pPr>
              <w:pStyle w:val="TableParagraph"/>
              <w:spacing w:line="276" w:lineRule="exact"/>
              <w:ind w:right="324"/>
              <w:jc w:val="right"/>
              <w:rPr>
                <w:sz w:val="24"/>
              </w:rPr>
            </w:pPr>
            <w:r>
              <w:rPr>
                <w:sz w:val="24"/>
              </w:rPr>
              <w:t>29.4</w:t>
            </w:r>
          </w:p>
        </w:tc>
        <w:tc>
          <w:tcPr>
            <w:tcW w:w="1078" w:type="dxa"/>
            <w:shd w:val="clear" w:color="auto" w:fill="C0C0C0"/>
          </w:tcPr>
          <w:p>
            <w:pPr>
              <w:pStyle w:val="TableParagraph"/>
              <w:spacing w:line="276" w:lineRule="exact"/>
              <w:ind w:left="275" w:right="275"/>
              <w:rPr>
                <w:sz w:val="24"/>
              </w:rPr>
            </w:pPr>
            <w:r>
              <w:rPr>
                <w:sz w:val="24"/>
              </w:rPr>
              <w:t>57.9</w:t>
            </w:r>
          </w:p>
        </w:tc>
      </w:tr>
      <w:tr>
        <w:trPr>
          <w:trHeight w:val="338" w:hRule="exact"/>
        </w:trPr>
        <w:tc>
          <w:tcPr>
            <w:tcW w:w="1969" w:type="dxa"/>
          </w:tcPr>
          <w:p>
            <w:pPr>
              <w:pStyle w:val="TableParagraph"/>
              <w:ind w:left="98"/>
              <w:jc w:val="left"/>
              <w:rPr>
                <w:sz w:val="24"/>
              </w:rPr>
            </w:pPr>
            <w:r>
              <w:rPr>
                <w:sz w:val="24"/>
              </w:rPr>
              <w:t>la vida personal</w:t>
            </w:r>
          </w:p>
        </w:tc>
        <w:tc>
          <w:tcPr>
            <w:tcW w:w="1097" w:type="dxa"/>
          </w:tcPr>
          <w:p>
            <w:pPr>
              <w:pStyle w:val="TableParagraph"/>
              <w:ind w:left="284" w:right="286"/>
              <w:rPr>
                <w:sz w:val="24"/>
              </w:rPr>
            </w:pPr>
            <w:r>
              <w:rPr>
                <w:sz w:val="24"/>
              </w:rPr>
              <w:t>47.1</w:t>
            </w:r>
          </w:p>
        </w:tc>
        <w:tc>
          <w:tcPr>
            <w:tcW w:w="1188" w:type="dxa"/>
          </w:tcPr>
          <w:p>
            <w:pPr>
              <w:pStyle w:val="TableParagraph"/>
              <w:ind w:right="347"/>
              <w:jc w:val="right"/>
              <w:rPr>
                <w:sz w:val="24"/>
              </w:rPr>
            </w:pPr>
            <w:r>
              <w:rPr>
                <w:sz w:val="24"/>
              </w:rPr>
              <w:t>52.6</w:t>
            </w:r>
          </w:p>
        </w:tc>
        <w:tc>
          <w:tcPr>
            <w:tcW w:w="1133" w:type="dxa"/>
          </w:tcPr>
          <w:p>
            <w:pPr>
              <w:pStyle w:val="TableParagraph"/>
              <w:ind w:right="324"/>
              <w:jc w:val="right"/>
              <w:rPr>
                <w:sz w:val="24"/>
              </w:rPr>
            </w:pPr>
            <w:r>
              <w:rPr>
                <w:sz w:val="24"/>
              </w:rPr>
              <w:t>35.3</w:t>
            </w:r>
          </w:p>
        </w:tc>
        <w:tc>
          <w:tcPr>
            <w:tcW w:w="1078" w:type="dxa"/>
          </w:tcPr>
          <w:p>
            <w:pPr>
              <w:pStyle w:val="TableParagraph"/>
              <w:ind w:left="275" w:right="275"/>
              <w:rPr>
                <w:sz w:val="24"/>
              </w:rPr>
            </w:pPr>
            <w:r>
              <w:rPr>
                <w:sz w:val="24"/>
              </w:rPr>
              <w:t>15.8</w:t>
            </w:r>
          </w:p>
        </w:tc>
      </w:tr>
      <w:tr>
        <w:trPr>
          <w:trHeight w:val="337" w:hRule="exact"/>
        </w:trPr>
        <w:tc>
          <w:tcPr>
            <w:tcW w:w="1969" w:type="dxa"/>
            <w:shd w:val="clear" w:color="auto" w:fill="C0C0C0"/>
          </w:tcPr>
          <w:p>
            <w:pPr>
              <w:pStyle w:val="TableParagraph"/>
              <w:ind w:left="98" w:right="417"/>
              <w:jc w:val="left"/>
              <w:rPr>
                <w:sz w:val="24"/>
              </w:rPr>
            </w:pPr>
            <w:r>
              <w:rPr>
                <w:sz w:val="24"/>
              </w:rPr>
              <w:t>no sé</w:t>
            </w:r>
          </w:p>
        </w:tc>
        <w:tc>
          <w:tcPr>
            <w:tcW w:w="1097" w:type="dxa"/>
            <w:shd w:val="clear" w:color="auto" w:fill="C0C0C0"/>
          </w:tcPr>
          <w:p>
            <w:pPr>
              <w:pStyle w:val="TableParagraph"/>
              <w:ind w:right="1"/>
              <w:rPr>
                <w:sz w:val="24"/>
              </w:rPr>
            </w:pPr>
            <w:r>
              <w:rPr>
                <w:w w:val="99"/>
                <w:sz w:val="24"/>
              </w:rPr>
              <w:t>0</w:t>
            </w:r>
          </w:p>
        </w:tc>
        <w:tc>
          <w:tcPr>
            <w:tcW w:w="1188" w:type="dxa"/>
            <w:shd w:val="clear" w:color="auto" w:fill="C0C0C0"/>
          </w:tcPr>
          <w:p>
            <w:pPr>
              <w:pStyle w:val="TableParagraph"/>
              <w:ind w:right="1"/>
              <w:rPr>
                <w:sz w:val="24"/>
              </w:rPr>
            </w:pPr>
            <w:r>
              <w:rPr>
                <w:w w:val="99"/>
                <w:sz w:val="24"/>
              </w:rPr>
              <w:t>0</w:t>
            </w:r>
          </w:p>
        </w:tc>
        <w:tc>
          <w:tcPr>
            <w:tcW w:w="1133" w:type="dxa"/>
            <w:shd w:val="clear" w:color="auto" w:fill="C0C0C0"/>
          </w:tcPr>
          <w:p>
            <w:pPr>
              <w:pStyle w:val="TableParagraph"/>
              <w:ind w:right="324"/>
              <w:jc w:val="right"/>
              <w:rPr>
                <w:sz w:val="24"/>
              </w:rPr>
            </w:pPr>
            <w:r>
              <w:rPr>
                <w:sz w:val="24"/>
              </w:rPr>
              <w:t>17.6</w:t>
            </w:r>
          </w:p>
        </w:tc>
        <w:tc>
          <w:tcPr>
            <w:tcW w:w="1078" w:type="dxa"/>
            <w:shd w:val="clear" w:color="auto" w:fill="C0C0C0"/>
          </w:tcPr>
          <w:p>
            <w:pPr>
              <w:pStyle w:val="TableParagraph"/>
              <w:ind w:right="1"/>
              <w:rPr>
                <w:sz w:val="24"/>
              </w:rPr>
            </w:pPr>
            <w:r>
              <w:rPr>
                <w:w w:val="99"/>
                <w:sz w:val="24"/>
              </w:rPr>
              <w:t>0</w:t>
            </w:r>
          </w:p>
        </w:tc>
      </w:tr>
    </w:tbl>
    <w:p>
      <w:pPr>
        <w:pStyle w:val="BodyText"/>
        <w:rPr>
          <w:sz w:val="23"/>
        </w:rPr>
      </w:pPr>
    </w:p>
    <w:p>
      <w:pPr>
        <w:spacing w:line="360" w:lineRule="auto" w:before="74"/>
        <w:ind w:left="3582" w:right="1668" w:hanging="1488"/>
        <w:jc w:val="left"/>
        <w:rPr>
          <w:b/>
          <w:sz w:val="20"/>
        </w:rPr>
      </w:pPr>
      <w:r>
        <w:rPr>
          <w:b/>
          <w:sz w:val="20"/>
        </w:rPr>
        <w:t>Tabla 4.18 Resultados del reactivo 14 del cuestionario de aspectos socioculturales.</w:t>
      </w:r>
    </w:p>
    <w:p>
      <w:pPr>
        <w:pStyle w:val="BodyText"/>
        <w:rPr>
          <w:b/>
          <w:sz w:val="20"/>
        </w:rPr>
      </w:pPr>
    </w:p>
    <w:p>
      <w:pPr>
        <w:pStyle w:val="BodyText"/>
        <w:spacing w:before="6"/>
        <w:rPr>
          <w:b/>
          <w:sz w:val="16"/>
        </w:rPr>
      </w:pPr>
    </w:p>
    <w:p>
      <w:pPr>
        <w:pStyle w:val="BodyText"/>
        <w:spacing w:line="360" w:lineRule="auto"/>
        <w:ind w:left="102" w:right="113"/>
        <w:jc w:val="both"/>
      </w:pPr>
      <w:r>
        <w:rPr/>
        <w:t>En la preprueba, aunque con diferentes puntajes, los dos grupos coinciden en que los temas de conversación que importan a un francés son la vida profesional, la vida personal, las vacaciones y una salida cultural.</w:t>
      </w:r>
    </w:p>
    <w:p>
      <w:pPr>
        <w:pStyle w:val="BodyText"/>
      </w:pPr>
    </w:p>
    <w:p>
      <w:pPr>
        <w:pStyle w:val="BodyText"/>
        <w:spacing w:line="360" w:lineRule="auto" w:before="142"/>
        <w:ind w:left="102" w:right="107"/>
        <w:jc w:val="both"/>
      </w:pPr>
      <w:r>
        <w:rPr/>
        <w:t>En la posprueba, el GC conserva la misma impresión y reafirma que las vacaciones, la vida personal y una salida cultural son temas de conversación que interesan a un francés. En el GE, se puede ver un incremento mayúsculo por el clima, la política y se mantiene una salida cultural, aunque este rubro presente una disminución. Cabe mencionar que uno de los puntos que se abordaron en el tratamiento sí fue el clima  pero no la</w:t>
      </w:r>
      <w:r>
        <w:rPr>
          <w:spacing w:val="-8"/>
        </w:rPr>
        <w:t> </w:t>
      </w:r>
      <w:r>
        <w:rPr/>
        <w:t>política.</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08"/>
        <w:jc w:val="both"/>
      </w:pPr>
      <w:r>
        <w:rPr/>
        <w:t>En lo que concierne al punto del clima los resultados dejan ver que en este rubro el tratamiento sí cumplió con su objetivo de sensibilizar. Sin embargo, para el de política se presume que los sujetos recurrieron a otras estrategias como la investigación o incluso que esta respuesta es el resultado de la influencia de su cultura</w:t>
      </w:r>
      <w:r>
        <w:rPr>
          <w:spacing w:val="-27"/>
        </w:rPr>
        <w:t> </w:t>
      </w:r>
      <w:r>
        <w:rPr/>
        <w:t>materna.</w:t>
      </w:r>
    </w:p>
    <w:p>
      <w:pPr>
        <w:pStyle w:val="BodyText"/>
      </w:pPr>
    </w:p>
    <w:p>
      <w:pPr>
        <w:spacing w:before="142"/>
        <w:ind w:left="102" w:right="0" w:firstLine="0"/>
        <w:jc w:val="both"/>
        <w:rPr>
          <w:sz w:val="24"/>
        </w:rPr>
      </w:pPr>
      <w:r>
        <w:rPr>
          <w:b/>
          <w:sz w:val="24"/>
        </w:rPr>
        <w:t>Reactivo15. </w:t>
      </w:r>
      <w:r>
        <w:rPr>
          <w:sz w:val="24"/>
        </w:rPr>
        <w:t>Formas de felicitar a alguien</w:t>
      </w:r>
    </w:p>
    <w:p>
      <w:pPr>
        <w:pStyle w:val="BodyText"/>
        <w:rPr>
          <w:sz w:val="20"/>
        </w:rPr>
      </w:pPr>
    </w:p>
    <w:p>
      <w:pPr>
        <w:pStyle w:val="BodyText"/>
        <w:spacing w:before="2"/>
        <w:rPr>
          <w:sz w:val="28"/>
        </w:rPr>
      </w:pPr>
    </w:p>
    <w:tbl>
      <w:tblPr>
        <w:tblW w:w="0" w:type="auto"/>
        <w:jc w:val="left"/>
        <w:tblInd w:w="1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54"/>
        <w:gridCol w:w="994"/>
        <w:gridCol w:w="989"/>
        <w:gridCol w:w="1023"/>
        <w:gridCol w:w="965"/>
      </w:tblGrid>
      <w:tr>
        <w:trPr>
          <w:trHeight w:val="296" w:hRule="exact"/>
        </w:trPr>
        <w:tc>
          <w:tcPr>
            <w:tcW w:w="3154" w:type="dxa"/>
            <w:vMerge w:val="restart"/>
          </w:tcPr>
          <w:p>
            <w:pPr/>
          </w:p>
        </w:tc>
        <w:tc>
          <w:tcPr>
            <w:tcW w:w="1983" w:type="dxa"/>
            <w:gridSpan w:val="2"/>
          </w:tcPr>
          <w:p>
            <w:pPr>
              <w:pStyle w:val="TableParagraph"/>
              <w:spacing w:line="272" w:lineRule="exact"/>
              <w:ind w:left="434"/>
              <w:jc w:val="left"/>
              <w:rPr>
                <w:sz w:val="24"/>
              </w:rPr>
            </w:pPr>
            <w:r>
              <w:rPr>
                <w:sz w:val="24"/>
              </w:rPr>
              <w:t>preprueba</w:t>
            </w:r>
          </w:p>
        </w:tc>
        <w:tc>
          <w:tcPr>
            <w:tcW w:w="1988" w:type="dxa"/>
            <w:gridSpan w:val="2"/>
          </w:tcPr>
          <w:p>
            <w:pPr>
              <w:pStyle w:val="TableParagraph"/>
              <w:spacing w:line="272" w:lineRule="exact"/>
              <w:ind w:left="415"/>
              <w:jc w:val="left"/>
              <w:rPr>
                <w:sz w:val="24"/>
              </w:rPr>
            </w:pPr>
            <w:r>
              <w:rPr>
                <w:sz w:val="24"/>
              </w:rPr>
              <w:t>posprueba</w:t>
            </w:r>
          </w:p>
        </w:tc>
      </w:tr>
      <w:tr>
        <w:trPr>
          <w:trHeight w:val="337" w:hRule="exact"/>
        </w:trPr>
        <w:tc>
          <w:tcPr>
            <w:tcW w:w="3154" w:type="dxa"/>
            <w:vMerge/>
          </w:tcPr>
          <w:p>
            <w:pPr/>
          </w:p>
        </w:tc>
        <w:tc>
          <w:tcPr>
            <w:tcW w:w="994" w:type="dxa"/>
            <w:shd w:val="clear" w:color="auto" w:fill="C0C0C0"/>
          </w:tcPr>
          <w:p>
            <w:pPr>
              <w:pStyle w:val="TableParagraph"/>
              <w:spacing w:line="275" w:lineRule="exact"/>
              <w:ind w:left="233" w:right="232"/>
              <w:rPr>
                <w:sz w:val="24"/>
              </w:rPr>
            </w:pPr>
            <w:r>
              <w:rPr>
                <w:sz w:val="24"/>
              </w:rPr>
              <w:t>GC</w:t>
            </w:r>
          </w:p>
        </w:tc>
        <w:tc>
          <w:tcPr>
            <w:tcW w:w="989" w:type="dxa"/>
            <w:shd w:val="clear" w:color="auto" w:fill="C0C0C0"/>
          </w:tcPr>
          <w:p>
            <w:pPr>
              <w:pStyle w:val="TableParagraph"/>
              <w:spacing w:line="275" w:lineRule="exact"/>
              <w:ind w:left="229" w:right="227"/>
              <w:rPr>
                <w:sz w:val="24"/>
              </w:rPr>
            </w:pPr>
            <w:r>
              <w:rPr>
                <w:sz w:val="24"/>
              </w:rPr>
              <w:t>GE</w:t>
            </w:r>
          </w:p>
        </w:tc>
        <w:tc>
          <w:tcPr>
            <w:tcW w:w="1023" w:type="dxa"/>
            <w:shd w:val="clear" w:color="auto" w:fill="C0C0C0"/>
          </w:tcPr>
          <w:p>
            <w:pPr>
              <w:pStyle w:val="TableParagraph"/>
              <w:spacing w:line="275" w:lineRule="exact"/>
              <w:ind w:left="321"/>
              <w:jc w:val="left"/>
              <w:rPr>
                <w:sz w:val="24"/>
              </w:rPr>
            </w:pPr>
            <w:r>
              <w:rPr>
                <w:sz w:val="24"/>
              </w:rPr>
              <w:t>GC</w:t>
            </w:r>
          </w:p>
        </w:tc>
        <w:tc>
          <w:tcPr>
            <w:tcW w:w="965" w:type="dxa"/>
            <w:shd w:val="clear" w:color="auto" w:fill="C0C0C0"/>
          </w:tcPr>
          <w:p>
            <w:pPr>
              <w:pStyle w:val="TableParagraph"/>
              <w:spacing w:line="275" w:lineRule="exact"/>
              <w:ind w:left="218" w:right="216"/>
              <w:rPr>
                <w:sz w:val="24"/>
              </w:rPr>
            </w:pPr>
            <w:r>
              <w:rPr>
                <w:sz w:val="24"/>
              </w:rPr>
              <w:t>GE</w:t>
            </w:r>
          </w:p>
        </w:tc>
      </w:tr>
      <w:tr>
        <w:trPr>
          <w:trHeight w:val="338" w:hRule="exact"/>
        </w:trPr>
        <w:tc>
          <w:tcPr>
            <w:tcW w:w="3154" w:type="dxa"/>
          </w:tcPr>
          <w:p>
            <w:pPr>
              <w:pStyle w:val="TableParagraph"/>
              <w:ind w:left="98" w:right="349"/>
              <w:jc w:val="left"/>
              <w:rPr>
                <w:sz w:val="24"/>
              </w:rPr>
            </w:pPr>
            <w:r>
              <w:rPr>
                <w:sz w:val="24"/>
              </w:rPr>
              <w:t>sin respuesta</w:t>
            </w:r>
          </w:p>
        </w:tc>
        <w:tc>
          <w:tcPr>
            <w:tcW w:w="994" w:type="dxa"/>
          </w:tcPr>
          <w:p>
            <w:pPr>
              <w:pStyle w:val="TableParagraph"/>
              <w:ind w:right="1"/>
              <w:rPr>
                <w:sz w:val="24"/>
              </w:rPr>
            </w:pPr>
            <w:r>
              <w:rPr>
                <w:w w:val="99"/>
                <w:sz w:val="24"/>
              </w:rPr>
              <w:t>-</w:t>
            </w:r>
          </w:p>
        </w:tc>
        <w:tc>
          <w:tcPr>
            <w:tcW w:w="989" w:type="dxa"/>
          </w:tcPr>
          <w:p>
            <w:pPr>
              <w:pStyle w:val="TableParagraph"/>
              <w:ind w:right="1"/>
              <w:rPr>
                <w:sz w:val="24"/>
              </w:rPr>
            </w:pPr>
            <w:r>
              <w:rPr>
                <w:w w:val="99"/>
                <w:sz w:val="24"/>
              </w:rPr>
              <w:t>-</w:t>
            </w:r>
          </w:p>
        </w:tc>
        <w:tc>
          <w:tcPr>
            <w:tcW w:w="1023" w:type="dxa"/>
          </w:tcPr>
          <w:p>
            <w:pPr>
              <w:pStyle w:val="TableParagraph"/>
              <w:rPr>
                <w:sz w:val="24"/>
              </w:rPr>
            </w:pPr>
            <w:r>
              <w:rPr>
                <w:w w:val="99"/>
                <w:sz w:val="24"/>
              </w:rPr>
              <w:t>-</w:t>
            </w:r>
          </w:p>
        </w:tc>
        <w:tc>
          <w:tcPr>
            <w:tcW w:w="965" w:type="dxa"/>
          </w:tcPr>
          <w:p>
            <w:pPr/>
          </w:p>
        </w:tc>
      </w:tr>
      <w:tr>
        <w:trPr>
          <w:trHeight w:val="336" w:hRule="exact"/>
        </w:trPr>
        <w:tc>
          <w:tcPr>
            <w:tcW w:w="3154" w:type="dxa"/>
            <w:shd w:val="clear" w:color="auto" w:fill="C0C0C0"/>
          </w:tcPr>
          <w:p>
            <w:pPr>
              <w:pStyle w:val="TableParagraph"/>
              <w:ind w:left="98" w:right="349"/>
              <w:jc w:val="left"/>
              <w:rPr>
                <w:sz w:val="24"/>
              </w:rPr>
            </w:pPr>
            <w:r>
              <w:rPr>
                <w:sz w:val="24"/>
              </w:rPr>
              <w:t>redactar y enviar carta</w:t>
            </w:r>
          </w:p>
        </w:tc>
        <w:tc>
          <w:tcPr>
            <w:tcW w:w="994" w:type="dxa"/>
            <w:shd w:val="clear" w:color="auto" w:fill="C0C0C0"/>
          </w:tcPr>
          <w:p>
            <w:pPr>
              <w:pStyle w:val="TableParagraph"/>
              <w:rPr>
                <w:sz w:val="24"/>
              </w:rPr>
            </w:pPr>
            <w:r>
              <w:rPr>
                <w:w w:val="99"/>
                <w:sz w:val="24"/>
              </w:rPr>
              <w:t>0</w:t>
            </w:r>
          </w:p>
        </w:tc>
        <w:tc>
          <w:tcPr>
            <w:tcW w:w="989" w:type="dxa"/>
            <w:shd w:val="clear" w:color="auto" w:fill="C0C0C0"/>
          </w:tcPr>
          <w:p>
            <w:pPr>
              <w:pStyle w:val="TableParagraph"/>
              <w:ind w:left="229" w:right="230"/>
              <w:rPr>
                <w:sz w:val="24"/>
              </w:rPr>
            </w:pPr>
            <w:r>
              <w:rPr>
                <w:sz w:val="24"/>
              </w:rPr>
              <w:t>5.3</w:t>
            </w:r>
          </w:p>
        </w:tc>
        <w:tc>
          <w:tcPr>
            <w:tcW w:w="1023" w:type="dxa"/>
            <w:shd w:val="clear" w:color="auto" w:fill="C0C0C0"/>
          </w:tcPr>
          <w:p>
            <w:pPr>
              <w:pStyle w:val="TableParagraph"/>
              <w:ind w:left="266"/>
              <w:jc w:val="left"/>
              <w:rPr>
                <w:sz w:val="24"/>
              </w:rPr>
            </w:pPr>
            <w:r>
              <w:rPr>
                <w:sz w:val="24"/>
              </w:rPr>
              <w:t>17.6</w:t>
            </w:r>
          </w:p>
        </w:tc>
        <w:tc>
          <w:tcPr>
            <w:tcW w:w="965" w:type="dxa"/>
            <w:shd w:val="clear" w:color="auto" w:fill="C0C0C0"/>
          </w:tcPr>
          <w:p>
            <w:pPr>
              <w:pStyle w:val="TableParagraph"/>
              <w:ind w:left="218" w:right="219"/>
              <w:rPr>
                <w:sz w:val="24"/>
              </w:rPr>
            </w:pPr>
            <w:r>
              <w:rPr>
                <w:sz w:val="24"/>
              </w:rPr>
              <w:t>94.7</w:t>
            </w:r>
          </w:p>
        </w:tc>
      </w:tr>
      <w:tr>
        <w:trPr>
          <w:trHeight w:val="655" w:hRule="exact"/>
        </w:trPr>
        <w:tc>
          <w:tcPr>
            <w:tcW w:w="3154" w:type="dxa"/>
          </w:tcPr>
          <w:p>
            <w:pPr>
              <w:pStyle w:val="TableParagraph"/>
              <w:spacing w:line="276" w:lineRule="auto"/>
              <w:ind w:left="98" w:right="828"/>
              <w:jc w:val="left"/>
              <w:rPr>
                <w:sz w:val="24"/>
              </w:rPr>
            </w:pPr>
            <w:r>
              <w:rPr>
                <w:sz w:val="24"/>
              </w:rPr>
              <w:t>hablar por teléfono y felicitar a la persona</w:t>
            </w:r>
          </w:p>
        </w:tc>
        <w:tc>
          <w:tcPr>
            <w:tcW w:w="994" w:type="dxa"/>
          </w:tcPr>
          <w:p>
            <w:pPr>
              <w:pStyle w:val="TableParagraph"/>
              <w:spacing w:line="240" w:lineRule="auto"/>
              <w:ind w:left="233" w:right="234"/>
              <w:rPr>
                <w:sz w:val="24"/>
              </w:rPr>
            </w:pPr>
            <w:r>
              <w:rPr>
                <w:sz w:val="24"/>
              </w:rPr>
              <w:t>35.3</w:t>
            </w:r>
          </w:p>
        </w:tc>
        <w:tc>
          <w:tcPr>
            <w:tcW w:w="989" w:type="dxa"/>
          </w:tcPr>
          <w:p>
            <w:pPr>
              <w:pStyle w:val="TableParagraph"/>
              <w:spacing w:line="240" w:lineRule="auto"/>
              <w:ind w:left="229" w:right="230"/>
              <w:rPr>
                <w:sz w:val="24"/>
              </w:rPr>
            </w:pPr>
            <w:r>
              <w:rPr>
                <w:sz w:val="24"/>
              </w:rPr>
              <w:t>57.9</w:t>
            </w:r>
          </w:p>
        </w:tc>
        <w:tc>
          <w:tcPr>
            <w:tcW w:w="1023" w:type="dxa"/>
          </w:tcPr>
          <w:p>
            <w:pPr>
              <w:pStyle w:val="TableParagraph"/>
              <w:spacing w:line="240" w:lineRule="auto"/>
              <w:ind w:left="266"/>
              <w:jc w:val="left"/>
              <w:rPr>
                <w:sz w:val="24"/>
              </w:rPr>
            </w:pPr>
            <w:r>
              <w:rPr>
                <w:sz w:val="24"/>
              </w:rPr>
              <w:t>58.8</w:t>
            </w:r>
          </w:p>
        </w:tc>
        <w:tc>
          <w:tcPr>
            <w:tcW w:w="965" w:type="dxa"/>
          </w:tcPr>
          <w:p>
            <w:pPr>
              <w:pStyle w:val="TableParagraph"/>
              <w:spacing w:line="240" w:lineRule="auto"/>
              <w:ind w:left="218" w:right="219"/>
              <w:rPr>
                <w:sz w:val="24"/>
              </w:rPr>
            </w:pPr>
            <w:r>
              <w:rPr>
                <w:sz w:val="24"/>
              </w:rPr>
              <w:t>42.1</w:t>
            </w:r>
          </w:p>
        </w:tc>
      </w:tr>
      <w:tr>
        <w:trPr>
          <w:trHeight w:val="655" w:hRule="exact"/>
        </w:trPr>
        <w:tc>
          <w:tcPr>
            <w:tcW w:w="3154" w:type="dxa"/>
            <w:shd w:val="clear" w:color="auto" w:fill="C0C0C0"/>
          </w:tcPr>
          <w:p>
            <w:pPr>
              <w:pStyle w:val="TableParagraph"/>
              <w:spacing w:line="278" w:lineRule="auto"/>
              <w:ind w:left="98" w:right="722"/>
              <w:jc w:val="left"/>
              <w:rPr>
                <w:sz w:val="24"/>
              </w:rPr>
            </w:pPr>
            <w:r>
              <w:rPr>
                <w:sz w:val="24"/>
              </w:rPr>
              <w:t>enviar mensaje por el celular</w:t>
            </w:r>
          </w:p>
        </w:tc>
        <w:tc>
          <w:tcPr>
            <w:tcW w:w="994" w:type="dxa"/>
            <w:shd w:val="clear" w:color="auto" w:fill="C0C0C0"/>
          </w:tcPr>
          <w:p>
            <w:pPr>
              <w:pStyle w:val="TableParagraph"/>
              <w:ind w:left="233" w:right="234"/>
              <w:rPr>
                <w:sz w:val="24"/>
              </w:rPr>
            </w:pPr>
            <w:r>
              <w:rPr>
                <w:sz w:val="24"/>
              </w:rPr>
              <w:t>35.3</w:t>
            </w:r>
          </w:p>
        </w:tc>
        <w:tc>
          <w:tcPr>
            <w:tcW w:w="989" w:type="dxa"/>
            <w:shd w:val="clear" w:color="auto" w:fill="C0C0C0"/>
          </w:tcPr>
          <w:p>
            <w:pPr>
              <w:pStyle w:val="TableParagraph"/>
              <w:ind w:left="229" w:right="230"/>
              <w:rPr>
                <w:sz w:val="24"/>
              </w:rPr>
            </w:pPr>
            <w:r>
              <w:rPr>
                <w:sz w:val="24"/>
              </w:rPr>
              <w:t>21.1</w:t>
            </w:r>
          </w:p>
        </w:tc>
        <w:tc>
          <w:tcPr>
            <w:tcW w:w="1023" w:type="dxa"/>
            <w:shd w:val="clear" w:color="auto" w:fill="C0C0C0"/>
          </w:tcPr>
          <w:p>
            <w:pPr>
              <w:pStyle w:val="TableParagraph"/>
              <w:ind w:left="266"/>
              <w:jc w:val="left"/>
              <w:rPr>
                <w:sz w:val="24"/>
              </w:rPr>
            </w:pPr>
            <w:r>
              <w:rPr>
                <w:sz w:val="24"/>
              </w:rPr>
              <w:t>11.8</w:t>
            </w:r>
          </w:p>
        </w:tc>
        <w:tc>
          <w:tcPr>
            <w:tcW w:w="965" w:type="dxa"/>
            <w:shd w:val="clear" w:color="auto" w:fill="C0C0C0"/>
          </w:tcPr>
          <w:p>
            <w:pPr>
              <w:pStyle w:val="TableParagraph"/>
              <w:ind w:left="218" w:right="219"/>
              <w:rPr>
                <w:sz w:val="24"/>
              </w:rPr>
            </w:pPr>
            <w:r>
              <w:rPr>
                <w:sz w:val="24"/>
              </w:rPr>
              <w:t>10.5</w:t>
            </w:r>
          </w:p>
        </w:tc>
      </w:tr>
      <w:tr>
        <w:trPr>
          <w:trHeight w:val="337" w:hRule="exact"/>
        </w:trPr>
        <w:tc>
          <w:tcPr>
            <w:tcW w:w="3154" w:type="dxa"/>
            <w:tcBorders>
              <w:bottom w:val="single" w:sz="8" w:space="0" w:color="000000"/>
            </w:tcBorders>
          </w:tcPr>
          <w:p>
            <w:pPr>
              <w:pStyle w:val="TableParagraph"/>
              <w:ind w:left="98" w:right="349"/>
              <w:jc w:val="left"/>
              <w:rPr>
                <w:sz w:val="24"/>
              </w:rPr>
            </w:pPr>
            <w:r>
              <w:rPr>
                <w:sz w:val="24"/>
              </w:rPr>
              <w:t>uso de red social</w:t>
            </w:r>
          </w:p>
        </w:tc>
        <w:tc>
          <w:tcPr>
            <w:tcW w:w="994" w:type="dxa"/>
            <w:tcBorders>
              <w:bottom w:val="single" w:sz="8" w:space="0" w:color="000000"/>
            </w:tcBorders>
          </w:tcPr>
          <w:p>
            <w:pPr>
              <w:pStyle w:val="TableParagraph"/>
              <w:ind w:left="233" w:right="234"/>
              <w:rPr>
                <w:sz w:val="24"/>
              </w:rPr>
            </w:pPr>
            <w:r>
              <w:rPr>
                <w:sz w:val="24"/>
              </w:rPr>
              <w:t>47.1</w:t>
            </w:r>
          </w:p>
        </w:tc>
        <w:tc>
          <w:tcPr>
            <w:tcW w:w="989" w:type="dxa"/>
            <w:tcBorders>
              <w:bottom w:val="single" w:sz="8" w:space="0" w:color="000000"/>
            </w:tcBorders>
          </w:tcPr>
          <w:p>
            <w:pPr>
              <w:pStyle w:val="TableParagraph"/>
              <w:ind w:left="229" w:right="230"/>
              <w:rPr>
                <w:sz w:val="24"/>
              </w:rPr>
            </w:pPr>
            <w:r>
              <w:rPr>
                <w:sz w:val="24"/>
              </w:rPr>
              <w:t>52.6</w:t>
            </w:r>
          </w:p>
        </w:tc>
        <w:tc>
          <w:tcPr>
            <w:tcW w:w="1023" w:type="dxa"/>
            <w:tcBorders>
              <w:bottom w:val="single" w:sz="8" w:space="0" w:color="000000"/>
            </w:tcBorders>
          </w:tcPr>
          <w:p>
            <w:pPr>
              <w:pStyle w:val="TableParagraph"/>
              <w:ind w:left="266"/>
              <w:jc w:val="left"/>
              <w:rPr>
                <w:sz w:val="24"/>
              </w:rPr>
            </w:pPr>
            <w:r>
              <w:rPr>
                <w:sz w:val="24"/>
              </w:rPr>
              <w:t>41.2</w:t>
            </w:r>
          </w:p>
        </w:tc>
        <w:tc>
          <w:tcPr>
            <w:tcW w:w="965" w:type="dxa"/>
            <w:tcBorders>
              <w:bottom w:val="single" w:sz="8" w:space="0" w:color="000000"/>
            </w:tcBorders>
          </w:tcPr>
          <w:p>
            <w:pPr>
              <w:pStyle w:val="TableParagraph"/>
              <w:ind w:left="218" w:right="219"/>
              <w:rPr>
                <w:sz w:val="24"/>
              </w:rPr>
            </w:pPr>
            <w:r>
              <w:rPr>
                <w:sz w:val="24"/>
              </w:rPr>
              <w:t>47.4</w:t>
            </w:r>
          </w:p>
        </w:tc>
      </w:tr>
      <w:tr>
        <w:trPr>
          <w:trHeight w:val="654" w:hRule="exact"/>
        </w:trPr>
        <w:tc>
          <w:tcPr>
            <w:tcW w:w="3154" w:type="dxa"/>
            <w:tcBorders>
              <w:top w:val="single" w:sz="8" w:space="0" w:color="000000"/>
            </w:tcBorders>
            <w:shd w:val="clear" w:color="auto" w:fill="C0C0C0"/>
          </w:tcPr>
          <w:p>
            <w:pPr>
              <w:pStyle w:val="TableParagraph"/>
              <w:spacing w:line="276" w:lineRule="auto"/>
              <w:ind w:left="98" w:right="349"/>
              <w:jc w:val="left"/>
              <w:rPr>
                <w:sz w:val="24"/>
              </w:rPr>
            </w:pPr>
            <w:r>
              <w:rPr>
                <w:sz w:val="24"/>
              </w:rPr>
              <w:t>felicitarla la siguiente vez que se le encuentre</w:t>
            </w:r>
          </w:p>
        </w:tc>
        <w:tc>
          <w:tcPr>
            <w:tcW w:w="994" w:type="dxa"/>
            <w:tcBorders>
              <w:top w:val="single" w:sz="8" w:space="0" w:color="000000"/>
            </w:tcBorders>
            <w:shd w:val="clear" w:color="auto" w:fill="C0C0C0"/>
          </w:tcPr>
          <w:p>
            <w:pPr>
              <w:pStyle w:val="TableParagraph"/>
              <w:spacing w:line="275" w:lineRule="exact"/>
              <w:ind w:left="233" w:right="234"/>
              <w:rPr>
                <w:sz w:val="24"/>
              </w:rPr>
            </w:pPr>
            <w:r>
              <w:rPr>
                <w:sz w:val="24"/>
              </w:rPr>
              <w:t>35.3</w:t>
            </w:r>
          </w:p>
        </w:tc>
        <w:tc>
          <w:tcPr>
            <w:tcW w:w="989" w:type="dxa"/>
            <w:tcBorders>
              <w:top w:val="single" w:sz="8" w:space="0" w:color="000000"/>
            </w:tcBorders>
            <w:shd w:val="clear" w:color="auto" w:fill="C0C0C0"/>
          </w:tcPr>
          <w:p>
            <w:pPr>
              <w:pStyle w:val="TableParagraph"/>
              <w:spacing w:line="275" w:lineRule="exact"/>
              <w:ind w:left="229" w:right="230"/>
              <w:rPr>
                <w:sz w:val="24"/>
              </w:rPr>
            </w:pPr>
            <w:r>
              <w:rPr>
                <w:sz w:val="24"/>
              </w:rPr>
              <w:t>21.1</w:t>
            </w:r>
          </w:p>
        </w:tc>
        <w:tc>
          <w:tcPr>
            <w:tcW w:w="1023" w:type="dxa"/>
            <w:tcBorders>
              <w:top w:val="single" w:sz="8" w:space="0" w:color="000000"/>
            </w:tcBorders>
            <w:shd w:val="clear" w:color="auto" w:fill="C0C0C0"/>
          </w:tcPr>
          <w:p>
            <w:pPr>
              <w:pStyle w:val="TableParagraph"/>
              <w:spacing w:line="275" w:lineRule="exact"/>
              <w:ind w:left="266"/>
              <w:jc w:val="left"/>
              <w:rPr>
                <w:sz w:val="24"/>
              </w:rPr>
            </w:pPr>
            <w:r>
              <w:rPr>
                <w:sz w:val="24"/>
              </w:rPr>
              <w:t>41.2</w:t>
            </w:r>
          </w:p>
        </w:tc>
        <w:tc>
          <w:tcPr>
            <w:tcW w:w="965" w:type="dxa"/>
            <w:tcBorders>
              <w:top w:val="single" w:sz="8" w:space="0" w:color="000000"/>
            </w:tcBorders>
            <w:shd w:val="clear" w:color="auto" w:fill="C0C0C0"/>
          </w:tcPr>
          <w:p>
            <w:pPr>
              <w:pStyle w:val="TableParagraph"/>
              <w:spacing w:line="275" w:lineRule="exact"/>
              <w:ind w:left="218" w:right="219"/>
              <w:rPr>
                <w:sz w:val="24"/>
              </w:rPr>
            </w:pPr>
            <w:r>
              <w:rPr>
                <w:sz w:val="24"/>
              </w:rPr>
              <w:t>15.8</w:t>
            </w:r>
          </w:p>
        </w:tc>
      </w:tr>
      <w:tr>
        <w:trPr>
          <w:trHeight w:val="338" w:hRule="exact"/>
        </w:trPr>
        <w:tc>
          <w:tcPr>
            <w:tcW w:w="3154" w:type="dxa"/>
          </w:tcPr>
          <w:p>
            <w:pPr>
              <w:pStyle w:val="TableParagraph"/>
              <w:spacing w:line="240" w:lineRule="auto"/>
              <w:ind w:left="98" w:right="349"/>
              <w:jc w:val="left"/>
              <w:rPr>
                <w:sz w:val="24"/>
              </w:rPr>
            </w:pPr>
            <w:r>
              <w:rPr>
                <w:sz w:val="24"/>
              </w:rPr>
              <w:t>no sé</w:t>
            </w:r>
          </w:p>
        </w:tc>
        <w:tc>
          <w:tcPr>
            <w:tcW w:w="994" w:type="dxa"/>
          </w:tcPr>
          <w:p>
            <w:pPr>
              <w:pStyle w:val="TableParagraph"/>
              <w:spacing w:line="240" w:lineRule="auto"/>
              <w:rPr>
                <w:sz w:val="24"/>
              </w:rPr>
            </w:pPr>
            <w:r>
              <w:rPr>
                <w:w w:val="99"/>
                <w:sz w:val="24"/>
              </w:rPr>
              <w:t>0</w:t>
            </w:r>
          </w:p>
        </w:tc>
        <w:tc>
          <w:tcPr>
            <w:tcW w:w="989" w:type="dxa"/>
          </w:tcPr>
          <w:p>
            <w:pPr>
              <w:pStyle w:val="TableParagraph"/>
              <w:spacing w:line="240" w:lineRule="auto"/>
              <w:ind w:left="229" w:right="230"/>
              <w:rPr>
                <w:sz w:val="24"/>
              </w:rPr>
            </w:pPr>
            <w:r>
              <w:rPr>
                <w:sz w:val="24"/>
              </w:rPr>
              <w:t>5.3</w:t>
            </w:r>
          </w:p>
        </w:tc>
        <w:tc>
          <w:tcPr>
            <w:tcW w:w="1023" w:type="dxa"/>
          </w:tcPr>
          <w:p>
            <w:pPr>
              <w:pStyle w:val="TableParagraph"/>
              <w:spacing w:line="240" w:lineRule="auto"/>
              <w:ind w:right="1"/>
              <w:rPr>
                <w:sz w:val="24"/>
              </w:rPr>
            </w:pPr>
            <w:r>
              <w:rPr>
                <w:w w:val="99"/>
                <w:sz w:val="24"/>
              </w:rPr>
              <w:t>0</w:t>
            </w:r>
          </w:p>
        </w:tc>
        <w:tc>
          <w:tcPr>
            <w:tcW w:w="965" w:type="dxa"/>
          </w:tcPr>
          <w:p>
            <w:pPr>
              <w:pStyle w:val="TableParagraph"/>
              <w:spacing w:line="240" w:lineRule="auto"/>
              <w:rPr>
                <w:sz w:val="24"/>
              </w:rPr>
            </w:pPr>
            <w:r>
              <w:rPr>
                <w:w w:val="99"/>
                <w:sz w:val="24"/>
              </w:rPr>
              <w:t>0</w:t>
            </w:r>
          </w:p>
        </w:tc>
      </w:tr>
    </w:tbl>
    <w:p>
      <w:pPr>
        <w:pStyle w:val="BodyText"/>
        <w:spacing w:before="2"/>
        <w:rPr>
          <w:sz w:val="29"/>
        </w:rPr>
      </w:pPr>
    </w:p>
    <w:p>
      <w:pPr>
        <w:spacing w:line="357" w:lineRule="auto" w:before="74"/>
        <w:ind w:left="3582" w:right="2084" w:hanging="1491"/>
        <w:jc w:val="left"/>
        <w:rPr>
          <w:b/>
          <w:sz w:val="20"/>
        </w:rPr>
      </w:pPr>
      <w:r>
        <w:rPr>
          <w:b/>
          <w:sz w:val="20"/>
        </w:rPr>
        <w:t>Tabla 4.19 Resultados del reactivo 15 del cuestionario de aspectos socioculturales.</w:t>
      </w:r>
    </w:p>
    <w:p>
      <w:pPr>
        <w:pStyle w:val="BodyText"/>
        <w:rPr>
          <w:b/>
          <w:sz w:val="20"/>
        </w:rPr>
      </w:pPr>
    </w:p>
    <w:p>
      <w:pPr>
        <w:pStyle w:val="BodyText"/>
        <w:spacing w:before="10"/>
        <w:rPr>
          <w:b/>
          <w:sz w:val="16"/>
        </w:rPr>
      </w:pPr>
    </w:p>
    <w:p>
      <w:pPr>
        <w:pStyle w:val="BodyText"/>
        <w:spacing w:line="360" w:lineRule="auto"/>
        <w:ind w:left="102" w:right="109"/>
        <w:jc w:val="both"/>
      </w:pPr>
      <w:r>
        <w:rPr/>
        <w:t>En la preprueba del grupo control la respuesta que predomina es el uso de una red social, el resto se divide en porcentajes iguales para hablar por teléfono, enviar mensajes por celular y felicitar a la persona la próxima vez que se le encuentre. En el GE, la respuesta que más destacan es hablar por teléfono, seguida del uso de una red social para hacerlo. Enviar un mensaje de celular y felicitar al alguien la próxima vez obtienen una recurrencia menor en comparación con el GC.</w:t>
      </w:r>
    </w:p>
    <w:p>
      <w:pPr>
        <w:pStyle w:val="BodyText"/>
      </w:pPr>
    </w:p>
    <w:p>
      <w:pPr>
        <w:pStyle w:val="BodyText"/>
        <w:spacing w:line="360" w:lineRule="auto" w:before="142"/>
        <w:ind w:left="102" w:right="111"/>
        <w:jc w:val="both"/>
      </w:pPr>
      <w:r>
        <w:rPr/>
        <w:t>En la posprueba, la tendencia en el GC es hablar por teléfono para felicitar a la  persona, cerca de esta posibilidad pero con menor propensión se encuentra el uso de una red social y felicitar a alguien la próxima vez que se le</w:t>
      </w:r>
      <w:r>
        <w:rPr>
          <w:spacing w:val="-19"/>
        </w:rPr>
        <w:t> </w:t>
      </w:r>
      <w:r>
        <w:rPr/>
        <w:t>encuentre.</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222" w:right="108"/>
        <w:jc w:val="both"/>
      </w:pPr>
      <w:r>
        <w:rPr/>
        <w:t>El GE deja ver un incremento para la opción de redactar y enviar una carta. Prevalecen también las opciones del uso de una red social y hablar por teléfono para felicitar a la persona.</w:t>
      </w:r>
    </w:p>
    <w:p>
      <w:pPr>
        <w:pStyle w:val="BodyText"/>
      </w:pPr>
    </w:p>
    <w:p>
      <w:pPr>
        <w:pStyle w:val="BodyText"/>
        <w:spacing w:line="360" w:lineRule="auto" w:before="142"/>
        <w:ind w:left="222" w:right="114"/>
        <w:jc w:val="both"/>
      </w:pPr>
      <w:r>
        <w:rPr/>
        <w:t>Como lo muestra la tabla anterior, la similitud entre los porcentajes para el uso de una red social, además con puntajes elevados, habla de la importancia que tiene para estos jóvenes el uso de las redes sociales y de la tecnología en su vida actual.</w:t>
      </w:r>
    </w:p>
    <w:p>
      <w:pPr>
        <w:pStyle w:val="BodyText"/>
      </w:pPr>
    </w:p>
    <w:p>
      <w:pPr>
        <w:pStyle w:val="BodyText"/>
        <w:spacing w:before="142"/>
        <w:ind w:left="222"/>
        <w:jc w:val="both"/>
      </w:pPr>
      <w:r>
        <w:rPr>
          <w:b/>
        </w:rPr>
        <w:t>Reactivo 16. </w:t>
      </w:r>
      <w:r>
        <w:rPr/>
        <w:t>Actuación ante una invitación a comer o a una fiesta.</w:t>
      </w:r>
    </w:p>
    <w:p>
      <w:pPr>
        <w:pStyle w:val="BodyText"/>
        <w:rPr>
          <w:sz w:val="12"/>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41"/>
        <w:gridCol w:w="1702"/>
        <w:gridCol w:w="1642"/>
        <w:gridCol w:w="1683"/>
        <w:gridCol w:w="1683"/>
      </w:tblGrid>
      <w:tr>
        <w:trPr>
          <w:trHeight w:val="312" w:hRule="exact"/>
        </w:trPr>
        <w:tc>
          <w:tcPr>
            <w:tcW w:w="2641" w:type="dxa"/>
            <w:vMerge w:val="restart"/>
          </w:tcPr>
          <w:p>
            <w:pPr>
              <w:pStyle w:val="TableParagraph"/>
              <w:spacing w:line="240" w:lineRule="auto" w:before="2"/>
              <w:jc w:val="left"/>
              <w:rPr>
                <w:sz w:val="25"/>
              </w:rPr>
            </w:pPr>
          </w:p>
          <w:p>
            <w:pPr>
              <w:pStyle w:val="TableParagraph"/>
              <w:spacing w:line="276" w:lineRule="auto" w:before="1"/>
              <w:ind w:left="98" w:right="644"/>
              <w:jc w:val="left"/>
              <w:rPr>
                <w:sz w:val="22"/>
              </w:rPr>
            </w:pPr>
            <w:r>
              <w:rPr>
                <w:sz w:val="22"/>
              </w:rPr>
              <w:t>actuación ante una invitación</w:t>
            </w:r>
          </w:p>
        </w:tc>
        <w:tc>
          <w:tcPr>
            <w:tcW w:w="3344" w:type="dxa"/>
            <w:gridSpan w:val="2"/>
          </w:tcPr>
          <w:p>
            <w:pPr>
              <w:pStyle w:val="TableParagraph"/>
              <w:spacing w:line="251" w:lineRule="exact"/>
              <w:ind w:left="1140" w:right="1140"/>
              <w:rPr>
                <w:sz w:val="22"/>
              </w:rPr>
            </w:pPr>
            <w:r>
              <w:rPr>
                <w:sz w:val="22"/>
              </w:rPr>
              <w:t>preprueba</w:t>
            </w:r>
          </w:p>
        </w:tc>
        <w:tc>
          <w:tcPr>
            <w:tcW w:w="3366" w:type="dxa"/>
            <w:gridSpan w:val="2"/>
          </w:tcPr>
          <w:p>
            <w:pPr>
              <w:pStyle w:val="TableParagraph"/>
              <w:spacing w:line="251" w:lineRule="exact"/>
              <w:ind w:left="1133" w:right="1132"/>
              <w:rPr>
                <w:sz w:val="22"/>
              </w:rPr>
            </w:pPr>
            <w:r>
              <w:rPr>
                <w:sz w:val="22"/>
              </w:rPr>
              <w:t>posprueba</w:t>
            </w:r>
          </w:p>
        </w:tc>
      </w:tr>
      <w:tr>
        <w:trPr>
          <w:trHeight w:val="581" w:hRule="exact"/>
        </w:trPr>
        <w:tc>
          <w:tcPr>
            <w:tcW w:w="2641" w:type="dxa"/>
            <w:vMerge/>
          </w:tcPr>
          <w:p>
            <w:pPr/>
          </w:p>
        </w:tc>
        <w:tc>
          <w:tcPr>
            <w:tcW w:w="1702" w:type="dxa"/>
            <w:shd w:val="clear" w:color="auto" w:fill="C0C0C0"/>
          </w:tcPr>
          <w:p>
            <w:pPr>
              <w:pStyle w:val="TableParagraph"/>
              <w:spacing w:line="251" w:lineRule="exact"/>
              <w:ind w:left="607" w:right="607"/>
              <w:rPr>
                <w:sz w:val="22"/>
              </w:rPr>
            </w:pPr>
            <w:r>
              <w:rPr>
                <w:sz w:val="22"/>
              </w:rPr>
              <w:t>GC</w:t>
            </w:r>
          </w:p>
        </w:tc>
        <w:tc>
          <w:tcPr>
            <w:tcW w:w="1642" w:type="dxa"/>
            <w:shd w:val="clear" w:color="auto" w:fill="C0C0C0"/>
          </w:tcPr>
          <w:p>
            <w:pPr>
              <w:pStyle w:val="TableParagraph"/>
              <w:spacing w:line="251" w:lineRule="exact"/>
              <w:ind w:left="576" w:right="576"/>
              <w:rPr>
                <w:sz w:val="22"/>
              </w:rPr>
            </w:pPr>
            <w:r>
              <w:rPr>
                <w:sz w:val="22"/>
              </w:rPr>
              <w:t>GE</w:t>
            </w:r>
          </w:p>
        </w:tc>
        <w:tc>
          <w:tcPr>
            <w:tcW w:w="1683" w:type="dxa"/>
            <w:shd w:val="clear" w:color="auto" w:fill="C0C0C0"/>
          </w:tcPr>
          <w:p>
            <w:pPr>
              <w:pStyle w:val="TableParagraph"/>
              <w:spacing w:line="251" w:lineRule="exact"/>
              <w:ind w:left="77" w:right="77"/>
              <w:rPr>
                <w:sz w:val="22"/>
              </w:rPr>
            </w:pPr>
            <w:r>
              <w:rPr>
                <w:sz w:val="22"/>
              </w:rPr>
              <w:t>GC</w:t>
            </w:r>
          </w:p>
        </w:tc>
        <w:tc>
          <w:tcPr>
            <w:tcW w:w="1683" w:type="dxa"/>
            <w:shd w:val="clear" w:color="auto" w:fill="C0C0C0"/>
          </w:tcPr>
          <w:p>
            <w:pPr>
              <w:pStyle w:val="TableParagraph"/>
              <w:spacing w:line="251" w:lineRule="exact"/>
              <w:ind w:left="597" w:right="596"/>
              <w:rPr>
                <w:sz w:val="22"/>
              </w:rPr>
            </w:pPr>
            <w:r>
              <w:rPr>
                <w:sz w:val="22"/>
              </w:rPr>
              <w:t>GE</w:t>
            </w:r>
          </w:p>
        </w:tc>
      </w:tr>
      <w:tr>
        <w:trPr>
          <w:trHeight w:val="312" w:hRule="exact"/>
        </w:trPr>
        <w:tc>
          <w:tcPr>
            <w:tcW w:w="2641" w:type="dxa"/>
          </w:tcPr>
          <w:p>
            <w:pPr>
              <w:pStyle w:val="TableParagraph"/>
              <w:spacing w:line="251" w:lineRule="exact"/>
              <w:ind w:left="98" w:right="644"/>
              <w:jc w:val="left"/>
              <w:rPr>
                <w:sz w:val="22"/>
              </w:rPr>
            </w:pPr>
            <w:r>
              <w:rPr>
                <w:sz w:val="22"/>
              </w:rPr>
              <w:t>sin respuesta</w:t>
            </w:r>
          </w:p>
        </w:tc>
        <w:tc>
          <w:tcPr>
            <w:tcW w:w="1702" w:type="dxa"/>
          </w:tcPr>
          <w:p>
            <w:pPr>
              <w:pStyle w:val="TableParagraph"/>
              <w:spacing w:line="251" w:lineRule="exact"/>
              <w:rPr>
                <w:sz w:val="22"/>
              </w:rPr>
            </w:pPr>
            <w:r>
              <w:rPr>
                <w:w w:val="100"/>
                <w:sz w:val="22"/>
              </w:rPr>
              <w:t>-</w:t>
            </w:r>
          </w:p>
        </w:tc>
        <w:tc>
          <w:tcPr>
            <w:tcW w:w="1642" w:type="dxa"/>
          </w:tcPr>
          <w:p>
            <w:pPr>
              <w:pStyle w:val="TableParagraph"/>
              <w:spacing w:line="251" w:lineRule="exact"/>
              <w:rPr>
                <w:sz w:val="22"/>
              </w:rPr>
            </w:pPr>
            <w:r>
              <w:rPr>
                <w:w w:val="100"/>
                <w:sz w:val="22"/>
              </w:rPr>
              <w:t>-</w:t>
            </w:r>
          </w:p>
        </w:tc>
        <w:tc>
          <w:tcPr>
            <w:tcW w:w="1683" w:type="dxa"/>
          </w:tcPr>
          <w:p>
            <w:pPr>
              <w:pStyle w:val="TableParagraph"/>
              <w:spacing w:line="251" w:lineRule="exact"/>
              <w:ind w:right="1"/>
              <w:rPr>
                <w:sz w:val="22"/>
              </w:rPr>
            </w:pPr>
            <w:r>
              <w:rPr>
                <w:w w:val="100"/>
                <w:sz w:val="22"/>
              </w:rPr>
              <w:t>-</w:t>
            </w:r>
          </w:p>
        </w:tc>
        <w:tc>
          <w:tcPr>
            <w:tcW w:w="1683" w:type="dxa"/>
          </w:tcPr>
          <w:p>
            <w:pPr>
              <w:pStyle w:val="TableParagraph"/>
              <w:spacing w:line="251" w:lineRule="exact"/>
              <w:ind w:right="1"/>
              <w:rPr>
                <w:sz w:val="22"/>
              </w:rPr>
            </w:pPr>
            <w:r>
              <w:rPr>
                <w:w w:val="100"/>
                <w:sz w:val="22"/>
              </w:rPr>
              <w:t>-</w:t>
            </w:r>
          </w:p>
        </w:tc>
      </w:tr>
      <w:tr>
        <w:trPr>
          <w:trHeight w:val="600" w:hRule="exact"/>
        </w:trPr>
        <w:tc>
          <w:tcPr>
            <w:tcW w:w="2641" w:type="dxa"/>
            <w:shd w:val="clear" w:color="auto" w:fill="C0C0C0"/>
          </w:tcPr>
          <w:p>
            <w:pPr>
              <w:pStyle w:val="TableParagraph"/>
              <w:spacing w:line="276" w:lineRule="auto"/>
              <w:ind w:left="98" w:right="399"/>
              <w:jc w:val="left"/>
              <w:rPr>
                <w:sz w:val="22"/>
              </w:rPr>
            </w:pPr>
            <w:r>
              <w:rPr>
                <w:sz w:val="22"/>
              </w:rPr>
              <w:t>llego antes de la hora citada</w:t>
            </w:r>
          </w:p>
        </w:tc>
        <w:tc>
          <w:tcPr>
            <w:tcW w:w="1702" w:type="dxa"/>
            <w:shd w:val="clear" w:color="auto" w:fill="C0C0C0"/>
          </w:tcPr>
          <w:p>
            <w:pPr>
              <w:pStyle w:val="TableParagraph"/>
              <w:spacing w:line="251" w:lineRule="exact"/>
              <w:ind w:left="607" w:right="607"/>
              <w:rPr>
                <w:sz w:val="22"/>
              </w:rPr>
            </w:pPr>
            <w:r>
              <w:rPr>
                <w:sz w:val="22"/>
              </w:rPr>
              <w:t>58.8</w:t>
            </w:r>
          </w:p>
        </w:tc>
        <w:tc>
          <w:tcPr>
            <w:tcW w:w="1642" w:type="dxa"/>
            <w:shd w:val="clear" w:color="auto" w:fill="C0C0C0"/>
          </w:tcPr>
          <w:p>
            <w:pPr>
              <w:pStyle w:val="TableParagraph"/>
              <w:spacing w:line="251" w:lineRule="exact"/>
              <w:ind w:left="576" w:right="577"/>
              <w:rPr>
                <w:sz w:val="22"/>
              </w:rPr>
            </w:pPr>
            <w:r>
              <w:rPr>
                <w:sz w:val="22"/>
              </w:rPr>
              <w:t>57.9</w:t>
            </w:r>
          </w:p>
        </w:tc>
        <w:tc>
          <w:tcPr>
            <w:tcW w:w="1683" w:type="dxa"/>
            <w:shd w:val="clear" w:color="auto" w:fill="C0C0C0"/>
          </w:tcPr>
          <w:p>
            <w:pPr>
              <w:pStyle w:val="TableParagraph"/>
              <w:spacing w:line="251" w:lineRule="exact"/>
              <w:ind w:left="77" w:right="77"/>
              <w:rPr>
                <w:sz w:val="22"/>
              </w:rPr>
            </w:pPr>
            <w:r>
              <w:rPr>
                <w:sz w:val="22"/>
              </w:rPr>
              <w:t>76.5</w:t>
            </w:r>
          </w:p>
        </w:tc>
        <w:tc>
          <w:tcPr>
            <w:tcW w:w="1683" w:type="dxa"/>
            <w:shd w:val="clear" w:color="auto" w:fill="C0C0C0"/>
          </w:tcPr>
          <w:p>
            <w:pPr>
              <w:pStyle w:val="TableParagraph"/>
              <w:spacing w:line="251" w:lineRule="exact"/>
              <w:ind w:left="597" w:right="597"/>
              <w:rPr>
                <w:sz w:val="22"/>
              </w:rPr>
            </w:pPr>
            <w:r>
              <w:rPr>
                <w:sz w:val="22"/>
              </w:rPr>
              <w:t>42.1</w:t>
            </w:r>
          </w:p>
        </w:tc>
      </w:tr>
      <w:tr>
        <w:trPr>
          <w:trHeight w:val="604" w:hRule="exact"/>
        </w:trPr>
        <w:tc>
          <w:tcPr>
            <w:tcW w:w="2641" w:type="dxa"/>
          </w:tcPr>
          <w:p>
            <w:pPr>
              <w:pStyle w:val="TableParagraph"/>
              <w:spacing w:line="276" w:lineRule="auto"/>
              <w:ind w:left="98" w:right="595"/>
              <w:jc w:val="left"/>
              <w:rPr>
                <w:sz w:val="22"/>
              </w:rPr>
            </w:pPr>
            <w:r>
              <w:rPr>
                <w:sz w:val="22"/>
              </w:rPr>
              <w:t>llevo un presente al anfitrión</w:t>
            </w:r>
          </w:p>
        </w:tc>
        <w:tc>
          <w:tcPr>
            <w:tcW w:w="1702" w:type="dxa"/>
          </w:tcPr>
          <w:p>
            <w:pPr>
              <w:pStyle w:val="TableParagraph"/>
              <w:spacing w:line="240" w:lineRule="auto"/>
              <w:ind w:left="607" w:right="607"/>
              <w:rPr>
                <w:sz w:val="22"/>
              </w:rPr>
            </w:pPr>
            <w:r>
              <w:rPr>
                <w:sz w:val="22"/>
              </w:rPr>
              <w:t>23.5</w:t>
            </w:r>
          </w:p>
        </w:tc>
        <w:tc>
          <w:tcPr>
            <w:tcW w:w="1642" w:type="dxa"/>
          </w:tcPr>
          <w:p>
            <w:pPr>
              <w:pStyle w:val="TableParagraph"/>
              <w:spacing w:line="240" w:lineRule="auto"/>
              <w:ind w:left="576" w:right="577"/>
              <w:rPr>
                <w:sz w:val="22"/>
              </w:rPr>
            </w:pPr>
            <w:r>
              <w:rPr>
                <w:sz w:val="22"/>
              </w:rPr>
              <w:t>21.1</w:t>
            </w:r>
          </w:p>
        </w:tc>
        <w:tc>
          <w:tcPr>
            <w:tcW w:w="1683" w:type="dxa"/>
          </w:tcPr>
          <w:p>
            <w:pPr>
              <w:pStyle w:val="TableParagraph"/>
              <w:spacing w:line="240" w:lineRule="auto"/>
              <w:ind w:left="77" w:right="77"/>
              <w:rPr>
                <w:sz w:val="22"/>
              </w:rPr>
            </w:pPr>
            <w:r>
              <w:rPr>
                <w:sz w:val="22"/>
              </w:rPr>
              <w:t>47.1</w:t>
            </w:r>
          </w:p>
        </w:tc>
        <w:tc>
          <w:tcPr>
            <w:tcW w:w="1683" w:type="dxa"/>
          </w:tcPr>
          <w:p>
            <w:pPr>
              <w:pStyle w:val="TableParagraph"/>
              <w:spacing w:line="240" w:lineRule="auto"/>
              <w:ind w:left="597" w:right="597"/>
              <w:rPr>
                <w:sz w:val="22"/>
              </w:rPr>
            </w:pPr>
            <w:r>
              <w:rPr>
                <w:sz w:val="22"/>
              </w:rPr>
              <w:t>89.5</w:t>
            </w:r>
          </w:p>
        </w:tc>
      </w:tr>
      <w:tr>
        <w:trPr>
          <w:trHeight w:val="601" w:hRule="exact"/>
        </w:trPr>
        <w:tc>
          <w:tcPr>
            <w:tcW w:w="2641" w:type="dxa"/>
            <w:shd w:val="clear" w:color="auto" w:fill="C0C0C0"/>
          </w:tcPr>
          <w:p>
            <w:pPr>
              <w:pStyle w:val="TableParagraph"/>
              <w:spacing w:line="276" w:lineRule="auto"/>
              <w:ind w:left="98" w:right="473"/>
              <w:jc w:val="left"/>
              <w:rPr>
                <w:sz w:val="22"/>
              </w:rPr>
            </w:pPr>
            <w:r>
              <w:rPr>
                <w:sz w:val="22"/>
              </w:rPr>
              <w:t>llego con un amigo a quien yo invité</w:t>
            </w:r>
          </w:p>
        </w:tc>
        <w:tc>
          <w:tcPr>
            <w:tcW w:w="1702" w:type="dxa"/>
            <w:shd w:val="clear" w:color="auto" w:fill="C0C0C0"/>
          </w:tcPr>
          <w:p>
            <w:pPr>
              <w:pStyle w:val="TableParagraph"/>
              <w:spacing w:line="252" w:lineRule="exact"/>
              <w:rPr>
                <w:sz w:val="22"/>
              </w:rPr>
            </w:pPr>
            <w:r>
              <w:rPr>
                <w:w w:val="100"/>
                <w:sz w:val="22"/>
              </w:rPr>
              <w:t>0</w:t>
            </w:r>
          </w:p>
        </w:tc>
        <w:tc>
          <w:tcPr>
            <w:tcW w:w="1642" w:type="dxa"/>
            <w:shd w:val="clear" w:color="auto" w:fill="C0C0C0"/>
          </w:tcPr>
          <w:p>
            <w:pPr>
              <w:pStyle w:val="TableParagraph"/>
              <w:spacing w:line="252" w:lineRule="exact"/>
              <w:ind w:right="1"/>
              <w:rPr>
                <w:sz w:val="22"/>
              </w:rPr>
            </w:pPr>
            <w:r>
              <w:rPr>
                <w:w w:val="100"/>
                <w:sz w:val="22"/>
              </w:rPr>
              <w:t>0</w:t>
            </w:r>
          </w:p>
        </w:tc>
        <w:tc>
          <w:tcPr>
            <w:tcW w:w="1683" w:type="dxa"/>
            <w:shd w:val="clear" w:color="auto" w:fill="C0C0C0"/>
          </w:tcPr>
          <w:p>
            <w:pPr>
              <w:pStyle w:val="TableParagraph"/>
              <w:spacing w:line="252" w:lineRule="exact"/>
              <w:rPr>
                <w:sz w:val="22"/>
              </w:rPr>
            </w:pPr>
            <w:r>
              <w:rPr>
                <w:w w:val="100"/>
                <w:sz w:val="22"/>
              </w:rPr>
              <w:t>0</w:t>
            </w:r>
          </w:p>
        </w:tc>
        <w:tc>
          <w:tcPr>
            <w:tcW w:w="1683" w:type="dxa"/>
            <w:shd w:val="clear" w:color="auto" w:fill="C0C0C0"/>
          </w:tcPr>
          <w:p>
            <w:pPr>
              <w:pStyle w:val="TableParagraph"/>
              <w:spacing w:line="252" w:lineRule="exact"/>
              <w:rPr>
                <w:sz w:val="22"/>
              </w:rPr>
            </w:pPr>
            <w:r>
              <w:rPr>
                <w:w w:val="100"/>
                <w:sz w:val="22"/>
              </w:rPr>
              <w:t>0</w:t>
            </w:r>
          </w:p>
        </w:tc>
      </w:tr>
      <w:tr>
        <w:trPr>
          <w:trHeight w:val="602" w:hRule="exact"/>
        </w:trPr>
        <w:tc>
          <w:tcPr>
            <w:tcW w:w="2641" w:type="dxa"/>
          </w:tcPr>
          <w:p>
            <w:pPr>
              <w:pStyle w:val="TableParagraph"/>
              <w:spacing w:line="278" w:lineRule="auto"/>
              <w:ind w:left="98" w:right="228"/>
              <w:jc w:val="left"/>
              <w:rPr>
                <w:sz w:val="22"/>
              </w:rPr>
            </w:pPr>
            <w:r>
              <w:rPr>
                <w:sz w:val="22"/>
              </w:rPr>
              <w:t>llevo como presente un ramo de flores</w:t>
            </w:r>
          </w:p>
        </w:tc>
        <w:tc>
          <w:tcPr>
            <w:tcW w:w="1702" w:type="dxa"/>
          </w:tcPr>
          <w:p>
            <w:pPr>
              <w:pStyle w:val="TableParagraph"/>
              <w:spacing w:line="251" w:lineRule="exact"/>
              <w:rPr>
                <w:sz w:val="22"/>
              </w:rPr>
            </w:pPr>
            <w:r>
              <w:rPr>
                <w:w w:val="100"/>
                <w:sz w:val="22"/>
              </w:rPr>
              <w:t>0</w:t>
            </w:r>
          </w:p>
        </w:tc>
        <w:tc>
          <w:tcPr>
            <w:tcW w:w="1642" w:type="dxa"/>
          </w:tcPr>
          <w:p>
            <w:pPr>
              <w:pStyle w:val="TableParagraph"/>
              <w:spacing w:line="251" w:lineRule="exact"/>
              <w:ind w:right="1"/>
              <w:rPr>
                <w:sz w:val="22"/>
              </w:rPr>
            </w:pPr>
            <w:r>
              <w:rPr>
                <w:w w:val="100"/>
                <w:sz w:val="22"/>
              </w:rPr>
              <w:t>0</w:t>
            </w:r>
          </w:p>
        </w:tc>
        <w:tc>
          <w:tcPr>
            <w:tcW w:w="1683" w:type="dxa"/>
          </w:tcPr>
          <w:p>
            <w:pPr>
              <w:pStyle w:val="TableParagraph"/>
              <w:spacing w:line="251" w:lineRule="exact"/>
              <w:rPr>
                <w:sz w:val="22"/>
              </w:rPr>
            </w:pPr>
            <w:r>
              <w:rPr>
                <w:w w:val="100"/>
                <w:sz w:val="22"/>
              </w:rPr>
              <w:t>0</w:t>
            </w:r>
          </w:p>
        </w:tc>
        <w:tc>
          <w:tcPr>
            <w:tcW w:w="1683" w:type="dxa"/>
          </w:tcPr>
          <w:p>
            <w:pPr>
              <w:pStyle w:val="TableParagraph"/>
              <w:spacing w:line="251" w:lineRule="exact"/>
              <w:ind w:left="597" w:right="597"/>
              <w:rPr>
                <w:sz w:val="22"/>
              </w:rPr>
            </w:pPr>
            <w:r>
              <w:rPr>
                <w:sz w:val="22"/>
              </w:rPr>
              <w:t>47.4</w:t>
            </w:r>
          </w:p>
        </w:tc>
      </w:tr>
      <w:tr>
        <w:trPr>
          <w:trHeight w:val="602" w:hRule="exact"/>
        </w:trPr>
        <w:tc>
          <w:tcPr>
            <w:tcW w:w="2641" w:type="dxa"/>
            <w:shd w:val="clear" w:color="auto" w:fill="C0C0C0"/>
          </w:tcPr>
          <w:p>
            <w:pPr>
              <w:pStyle w:val="TableParagraph"/>
              <w:spacing w:line="276" w:lineRule="auto"/>
              <w:ind w:left="98" w:right="411"/>
              <w:jc w:val="left"/>
              <w:rPr>
                <w:sz w:val="22"/>
              </w:rPr>
            </w:pPr>
            <w:r>
              <w:rPr>
                <w:sz w:val="22"/>
              </w:rPr>
              <w:t>llego 10 o 15 minutos después de la hora</w:t>
            </w:r>
          </w:p>
        </w:tc>
        <w:tc>
          <w:tcPr>
            <w:tcW w:w="1702" w:type="dxa"/>
            <w:shd w:val="clear" w:color="auto" w:fill="C0C0C0"/>
          </w:tcPr>
          <w:p>
            <w:pPr>
              <w:pStyle w:val="TableParagraph"/>
              <w:spacing w:line="251" w:lineRule="exact"/>
              <w:ind w:left="607" w:right="607"/>
              <w:rPr>
                <w:sz w:val="22"/>
              </w:rPr>
            </w:pPr>
            <w:r>
              <w:rPr>
                <w:sz w:val="22"/>
              </w:rPr>
              <w:t>17.6</w:t>
            </w:r>
          </w:p>
        </w:tc>
        <w:tc>
          <w:tcPr>
            <w:tcW w:w="1642" w:type="dxa"/>
            <w:shd w:val="clear" w:color="auto" w:fill="C0C0C0"/>
          </w:tcPr>
          <w:p>
            <w:pPr>
              <w:pStyle w:val="TableParagraph"/>
              <w:spacing w:line="251" w:lineRule="exact"/>
              <w:ind w:left="576" w:right="577"/>
              <w:rPr>
                <w:sz w:val="22"/>
              </w:rPr>
            </w:pPr>
            <w:r>
              <w:rPr>
                <w:sz w:val="22"/>
              </w:rPr>
              <w:t>10.5</w:t>
            </w:r>
          </w:p>
        </w:tc>
        <w:tc>
          <w:tcPr>
            <w:tcW w:w="1683" w:type="dxa"/>
            <w:shd w:val="clear" w:color="auto" w:fill="C0C0C0"/>
          </w:tcPr>
          <w:p>
            <w:pPr>
              <w:pStyle w:val="TableParagraph"/>
              <w:spacing w:line="251" w:lineRule="exact"/>
              <w:ind w:left="77" w:right="77"/>
              <w:rPr>
                <w:sz w:val="22"/>
              </w:rPr>
            </w:pPr>
            <w:r>
              <w:rPr>
                <w:sz w:val="22"/>
              </w:rPr>
              <w:t>11.8</w:t>
            </w:r>
          </w:p>
        </w:tc>
        <w:tc>
          <w:tcPr>
            <w:tcW w:w="1683" w:type="dxa"/>
            <w:shd w:val="clear" w:color="auto" w:fill="C0C0C0"/>
          </w:tcPr>
          <w:p>
            <w:pPr>
              <w:pStyle w:val="TableParagraph"/>
              <w:spacing w:line="251" w:lineRule="exact"/>
              <w:ind w:left="597" w:right="597"/>
              <w:rPr>
                <w:sz w:val="22"/>
              </w:rPr>
            </w:pPr>
            <w:r>
              <w:rPr>
                <w:sz w:val="22"/>
              </w:rPr>
              <w:t>10.5</w:t>
            </w:r>
          </w:p>
        </w:tc>
      </w:tr>
      <w:tr>
        <w:trPr>
          <w:trHeight w:val="310" w:hRule="exact"/>
        </w:trPr>
        <w:tc>
          <w:tcPr>
            <w:tcW w:w="2641" w:type="dxa"/>
          </w:tcPr>
          <w:p>
            <w:pPr>
              <w:pStyle w:val="TableParagraph"/>
              <w:spacing w:line="251" w:lineRule="exact"/>
              <w:ind w:left="98" w:right="644"/>
              <w:jc w:val="left"/>
              <w:rPr>
                <w:sz w:val="22"/>
              </w:rPr>
            </w:pPr>
            <w:r>
              <w:rPr>
                <w:sz w:val="22"/>
              </w:rPr>
              <w:t>no sé</w:t>
            </w:r>
          </w:p>
        </w:tc>
        <w:tc>
          <w:tcPr>
            <w:tcW w:w="1702" w:type="dxa"/>
          </w:tcPr>
          <w:p>
            <w:pPr>
              <w:pStyle w:val="TableParagraph"/>
              <w:spacing w:line="251" w:lineRule="exact"/>
              <w:rPr>
                <w:sz w:val="22"/>
              </w:rPr>
            </w:pPr>
            <w:r>
              <w:rPr>
                <w:w w:val="100"/>
                <w:sz w:val="22"/>
              </w:rPr>
              <w:t>0</w:t>
            </w:r>
          </w:p>
        </w:tc>
        <w:tc>
          <w:tcPr>
            <w:tcW w:w="1642" w:type="dxa"/>
          </w:tcPr>
          <w:p>
            <w:pPr>
              <w:pStyle w:val="TableParagraph"/>
              <w:spacing w:line="251" w:lineRule="exact"/>
              <w:ind w:left="576" w:right="577"/>
              <w:rPr>
                <w:sz w:val="22"/>
              </w:rPr>
            </w:pPr>
            <w:r>
              <w:rPr>
                <w:sz w:val="22"/>
              </w:rPr>
              <w:t>10.5</w:t>
            </w:r>
          </w:p>
        </w:tc>
        <w:tc>
          <w:tcPr>
            <w:tcW w:w="1683" w:type="dxa"/>
          </w:tcPr>
          <w:p>
            <w:pPr>
              <w:pStyle w:val="TableParagraph"/>
              <w:spacing w:line="251" w:lineRule="exact"/>
              <w:rPr>
                <w:sz w:val="22"/>
              </w:rPr>
            </w:pPr>
            <w:r>
              <w:rPr>
                <w:w w:val="100"/>
                <w:sz w:val="22"/>
              </w:rPr>
              <w:t>0</w:t>
            </w:r>
          </w:p>
        </w:tc>
        <w:tc>
          <w:tcPr>
            <w:tcW w:w="1683" w:type="dxa"/>
          </w:tcPr>
          <w:p>
            <w:pPr>
              <w:pStyle w:val="TableParagraph"/>
              <w:spacing w:line="251" w:lineRule="exact"/>
              <w:rPr>
                <w:sz w:val="22"/>
              </w:rPr>
            </w:pPr>
            <w:r>
              <w:rPr>
                <w:w w:val="100"/>
                <w:sz w:val="22"/>
              </w:rPr>
              <w:t>0</w:t>
            </w:r>
          </w:p>
        </w:tc>
      </w:tr>
      <w:tr>
        <w:trPr>
          <w:trHeight w:val="312" w:hRule="exact"/>
        </w:trPr>
        <w:tc>
          <w:tcPr>
            <w:tcW w:w="2641" w:type="dxa"/>
            <w:shd w:val="clear" w:color="auto" w:fill="C0C0C0"/>
          </w:tcPr>
          <w:p>
            <w:pPr>
              <w:pStyle w:val="TableParagraph"/>
              <w:spacing w:line="251" w:lineRule="exact"/>
              <w:ind w:left="98" w:right="644"/>
              <w:jc w:val="left"/>
              <w:rPr>
                <w:sz w:val="22"/>
              </w:rPr>
            </w:pPr>
            <w:r>
              <w:rPr>
                <w:sz w:val="22"/>
              </w:rPr>
              <w:t>otras opciones</w:t>
            </w:r>
          </w:p>
        </w:tc>
        <w:tc>
          <w:tcPr>
            <w:tcW w:w="1702" w:type="dxa"/>
            <w:shd w:val="clear" w:color="auto" w:fill="C0C0C0"/>
          </w:tcPr>
          <w:p>
            <w:pPr>
              <w:pStyle w:val="TableParagraph"/>
              <w:spacing w:line="251" w:lineRule="exact"/>
              <w:ind w:left="607" w:right="607"/>
              <w:rPr>
                <w:sz w:val="22"/>
              </w:rPr>
            </w:pPr>
            <w:r>
              <w:rPr>
                <w:sz w:val="22"/>
              </w:rPr>
              <w:t>23.5</w:t>
            </w:r>
          </w:p>
        </w:tc>
        <w:tc>
          <w:tcPr>
            <w:tcW w:w="1642" w:type="dxa"/>
            <w:shd w:val="clear" w:color="auto" w:fill="C0C0C0"/>
          </w:tcPr>
          <w:p>
            <w:pPr>
              <w:pStyle w:val="TableParagraph"/>
              <w:spacing w:line="251" w:lineRule="exact"/>
              <w:ind w:left="576" w:right="577"/>
              <w:rPr>
                <w:sz w:val="22"/>
              </w:rPr>
            </w:pPr>
            <w:r>
              <w:rPr>
                <w:sz w:val="22"/>
              </w:rPr>
              <w:t>15.8</w:t>
            </w:r>
          </w:p>
        </w:tc>
        <w:tc>
          <w:tcPr>
            <w:tcW w:w="1683" w:type="dxa"/>
            <w:shd w:val="clear" w:color="auto" w:fill="C0C0C0"/>
          </w:tcPr>
          <w:p>
            <w:pPr>
              <w:pStyle w:val="TableParagraph"/>
              <w:spacing w:line="251" w:lineRule="exact"/>
              <w:ind w:left="77" w:right="77"/>
              <w:rPr>
                <w:sz w:val="22"/>
              </w:rPr>
            </w:pPr>
            <w:r>
              <w:rPr>
                <w:sz w:val="22"/>
              </w:rPr>
              <w:t>11.8</w:t>
            </w:r>
          </w:p>
        </w:tc>
        <w:tc>
          <w:tcPr>
            <w:tcW w:w="1683" w:type="dxa"/>
            <w:shd w:val="clear" w:color="auto" w:fill="C0C0C0"/>
          </w:tcPr>
          <w:p>
            <w:pPr>
              <w:pStyle w:val="TableParagraph"/>
              <w:spacing w:line="251" w:lineRule="exact"/>
              <w:ind w:left="597" w:right="597"/>
              <w:rPr>
                <w:sz w:val="22"/>
              </w:rPr>
            </w:pPr>
            <w:r>
              <w:rPr>
                <w:sz w:val="22"/>
              </w:rPr>
              <w:t>42.1</w:t>
            </w:r>
          </w:p>
        </w:tc>
      </w:tr>
      <w:tr>
        <w:trPr>
          <w:trHeight w:val="3195" w:hRule="exact"/>
        </w:trPr>
        <w:tc>
          <w:tcPr>
            <w:tcW w:w="2641" w:type="dxa"/>
          </w:tcPr>
          <w:p>
            <w:pPr/>
          </w:p>
        </w:tc>
        <w:tc>
          <w:tcPr>
            <w:tcW w:w="1702" w:type="dxa"/>
          </w:tcPr>
          <w:p>
            <w:pPr>
              <w:pStyle w:val="TableParagraph"/>
              <w:spacing w:line="276" w:lineRule="auto"/>
              <w:ind w:left="98" w:right="374"/>
              <w:jc w:val="left"/>
              <w:rPr>
                <w:sz w:val="20"/>
              </w:rPr>
            </w:pPr>
            <w:r>
              <w:rPr>
                <w:sz w:val="20"/>
              </w:rPr>
              <w:t>llego puntual, voy bien vestido,</w:t>
            </w:r>
          </w:p>
          <w:p>
            <w:pPr>
              <w:pStyle w:val="TableParagraph"/>
              <w:spacing w:line="276" w:lineRule="auto" w:before="3"/>
              <w:ind w:left="98" w:right="208"/>
              <w:jc w:val="left"/>
              <w:rPr>
                <w:sz w:val="20"/>
              </w:rPr>
            </w:pPr>
            <w:r>
              <w:rPr>
                <w:sz w:val="20"/>
              </w:rPr>
              <w:t>cinco minutos después sin presente y solo</w:t>
            </w:r>
          </w:p>
        </w:tc>
        <w:tc>
          <w:tcPr>
            <w:tcW w:w="1642" w:type="dxa"/>
          </w:tcPr>
          <w:p>
            <w:pPr>
              <w:pStyle w:val="TableParagraph"/>
              <w:spacing w:line="230" w:lineRule="exact"/>
              <w:ind w:left="96" w:right="68"/>
              <w:jc w:val="left"/>
              <w:rPr>
                <w:sz w:val="20"/>
              </w:rPr>
            </w:pPr>
            <w:r>
              <w:rPr>
                <w:sz w:val="20"/>
              </w:rPr>
              <w:t>llego puntual</w:t>
            </w:r>
          </w:p>
          <w:p>
            <w:pPr>
              <w:pStyle w:val="TableParagraph"/>
              <w:spacing w:line="276" w:lineRule="auto" w:before="34"/>
              <w:ind w:left="96" w:right="68"/>
              <w:jc w:val="left"/>
              <w:rPr>
                <w:sz w:val="20"/>
              </w:rPr>
            </w:pPr>
            <w:r>
              <w:rPr>
                <w:sz w:val="20"/>
              </w:rPr>
              <w:t>5 o 10 minutos antes, tratar de ser puntual llegar antes y llevar un platillo</w:t>
            </w:r>
          </w:p>
        </w:tc>
        <w:tc>
          <w:tcPr>
            <w:tcW w:w="1683" w:type="dxa"/>
          </w:tcPr>
          <w:p>
            <w:pPr>
              <w:pStyle w:val="TableParagraph"/>
              <w:spacing w:line="276" w:lineRule="auto"/>
              <w:ind w:left="98" w:right="289"/>
              <w:jc w:val="left"/>
              <w:rPr>
                <w:sz w:val="20"/>
              </w:rPr>
            </w:pPr>
            <w:r>
              <w:rPr>
                <w:sz w:val="20"/>
              </w:rPr>
              <w:t>llego a la hora indicada</w:t>
            </w:r>
          </w:p>
          <w:p>
            <w:pPr>
              <w:pStyle w:val="TableParagraph"/>
              <w:spacing w:line="276" w:lineRule="auto"/>
              <w:ind w:left="98" w:right="122"/>
              <w:jc w:val="left"/>
              <w:rPr>
                <w:sz w:val="20"/>
              </w:rPr>
            </w:pPr>
            <w:r>
              <w:rPr>
                <w:sz w:val="20"/>
              </w:rPr>
              <w:t>justo a la hora o máximo cinco minutos después,</w:t>
            </w:r>
          </w:p>
          <w:p>
            <w:pPr>
              <w:pStyle w:val="TableParagraph"/>
              <w:spacing w:line="276" w:lineRule="auto"/>
              <w:ind w:left="98" w:right="289"/>
              <w:jc w:val="left"/>
              <w:rPr>
                <w:sz w:val="20"/>
              </w:rPr>
            </w:pPr>
            <w:r>
              <w:rPr>
                <w:sz w:val="20"/>
              </w:rPr>
              <w:t>no llegaría antes</w:t>
            </w:r>
          </w:p>
        </w:tc>
        <w:tc>
          <w:tcPr>
            <w:tcW w:w="1683" w:type="dxa"/>
          </w:tcPr>
          <w:p>
            <w:pPr>
              <w:pStyle w:val="TableParagraph"/>
              <w:spacing w:line="276" w:lineRule="auto"/>
              <w:ind w:left="98" w:right="320"/>
              <w:jc w:val="left"/>
              <w:rPr>
                <w:sz w:val="20"/>
              </w:rPr>
            </w:pPr>
            <w:r>
              <w:rPr>
                <w:sz w:val="20"/>
              </w:rPr>
              <w:t>puntualidad</w:t>
            </w:r>
            <w:r>
              <w:rPr>
                <w:spacing w:val="-5"/>
                <w:sz w:val="20"/>
              </w:rPr>
              <w:t> </w:t>
            </w:r>
            <w:r>
              <w:rPr>
                <w:sz w:val="20"/>
              </w:rPr>
              <w:t>ni antes ni después, llevo un presente</w:t>
            </w:r>
          </w:p>
          <w:p>
            <w:pPr>
              <w:pStyle w:val="TableParagraph"/>
              <w:spacing w:line="276" w:lineRule="auto"/>
              <w:ind w:left="98" w:right="120"/>
              <w:jc w:val="left"/>
              <w:rPr>
                <w:sz w:val="20"/>
              </w:rPr>
            </w:pPr>
            <w:r>
              <w:rPr>
                <w:sz w:val="20"/>
              </w:rPr>
              <w:t>dependiendo de la persona chocolate o vino,</w:t>
            </w:r>
          </w:p>
          <w:p>
            <w:pPr>
              <w:pStyle w:val="TableParagraph"/>
              <w:spacing w:line="276" w:lineRule="auto"/>
              <w:ind w:left="98" w:right="322"/>
              <w:jc w:val="left"/>
              <w:rPr>
                <w:sz w:val="20"/>
              </w:rPr>
            </w:pPr>
            <w:r>
              <w:rPr>
                <w:sz w:val="20"/>
              </w:rPr>
              <w:t>me preparo para comer lo que venga</w:t>
            </w:r>
          </w:p>
        </w:tc>
      </w:tr>
    </w:tbl>
    <w:p>
      <w:pPr>
        <w:pStyle w:val="BodyText"/>
        <w:spacing w:before="2"/>
        <w:rPr>
          <w:sz w:val="13"/>
        </w:rPr>
      </w:pPr>
    </w:p>
    <w:p>
      <w:pPr>
        <w:spacing w:before="74"/>
        <w:ind w:left="961" w:right="0" w:firstLine="0"/>
        <w:jc w:val="left"/>
        <w:rPr>
          <w:b/>
          <w:sz w:val="20"/>
        </w:rPr>
      </w:pPr>
      <w:r>
        <w:rPr>
          <w:b/>
          <w:sz w:val="20"/>
        </w:rPr>
        <w:t>Tabla 4.20 Resultados del reactivo 16 del cuestionario de aspectos socioculturales.</w:t>
      </w:r>
    </w:p>
    <w:p>
      <w:pPr>
        <w:spacing w:after="0"/>
        <w:jc w:val="left"/>
        <w:rPr>
          <w:sz w:val="20"/>
        </w:rPr>
        <w:sectPr>
          <w:pgSz w:w="12240" w:h="15840"/>
          <w:pgMar w:header="1100" w:footer="0" w:top="1300" w:bottom="280" w:left="1480" w:right="1020"/>
        </w:sectPr>
      </w:pPr>
    </w:p>
    <w:p>
      <w:pPr>
        <w:pStyle w:val="BodyText"/>
        <w:spacing w:before="8"/>
        <w:rPr>
          <w:b/>
          <w:sz w:val="28"/>
        </w:rPr>
      </w:pPr>
    </w:p>
    <w:p>
      <w:pPr>
        <w:pStyle w:val="BodyText"/>
        <w:spacing w:line="360" w:lineRule="auto" w:before="70"/>
        <w:ind w:left="102" w:right="112"/>
        <w:jc w:val="both"/>
      </w:pPr>
      <w:r>
        <w:rPr/>
        <w:t>En la preprueba, las respuestas de los dos grupos se concentran en su mayor parte en la alternativa de llegar antes de la hora citada, seguida de llevar un presente al anfitrión. En ese momento, ningún sujeto eligió las opciones de llevar a un amigo a quien ellos mismos invitaran ni llevar como presente un ramo de flores. Son interesantes las explicaciones que dan los sujetos, como ir bien vestido y ser puntual.</w:t>
      </w:r>
    </w:p>
    <w:p>
      <w:pPr>
        <w:pStyle w:val="BodyText"/>
      </w:pPr>
    </w:p>
    <w:p>
      <w:pPr>
        <w:pStyle w:val="BodyText"/>
        <w:spacing w:line="360" w:lineRule="auto" w:before="142"/>
        <w:ind w:left="102" w:right="106"/>
        <w:jc w:val="both"/>
      </w:pPr>
      <w:r>
        <w:rPr/>
        <w:t>En la posprueba del GC se observa un aumento en la sección de llegar antes de la hora citada y llevar un presente al anfitrión. Mientras tanto, en el GE la preferencia es llevar un presente al anfitrión, cifra que aumentó bastante en comparación con la preprueba. Los sujetos del GE en la posprueba son los únicos que eligieron la opción de llevar como presente un ramo de flores, lo que lleva a decir que en esta parte el tratamiento tuvo un resultado benéfico. También, porque los sujetos del GE que en la preprueba expresaron que no sabían qué hacer ante esta situación se deshicieron de esa impresión. Sin embargo, una vez más, se observa que la información que se transmitió al GE se difundió a los alumnos del GC; por ello, el cambio tan notorio del GC en la alternativa de llevar un presente al anfitrión.</w:t>
      </w:r>
    </w:p>
    <w:p>
      <w:pPr>
        <w:pStyle w:val="BodyText"/>
      </w:pPr>
    </w:p>
    <w:p>
      <w:pPr>
        <w:pStyle w:val="BodyText"/>
        <w:spacing w:line="360" w:lineRule="auto" w:before="142"/>
        <w:ind w:left="102" w:right="108"/>
        <w:jc w:val="both"/>
      </w:pPr>
      <w:r>
        <w:rPr/>
        <w:t>Resulta de suma importancia mencionar que aunque el instrumento fue piloteado, se descubrió, gracias a los comentarios de los mismos sujetos, que en este reactivo se pudo agregar a las opciones la etiqueta “llevo un platillo, alguna bebida o una botana” pero se trata de un olvido genuino.</w:t>
      </w:r>
    </w:p>
    <w:p>
      <w:pPr>
        <w:pStyle w:val="BodyText"/>
      </w:pPr>
    </w:p>
    <w:p>
      <w:pPr>
        <w:spacing w:before="142"/>
        <w:ind w:left="102" w:right="0" w:firstLine="0"/>
        <w:jc w:val="both"/>
        <w:rPr>
          <w:sz w:val="24"/>
        </w:rPr>
      </w:pPr>
      <w:r>
        <w:rPr>
          <w:b/>
          <w:sz w:val="24"/>
        </w:rPr>
        <w:t>Reactivo 17</w:t>
      </w:r>
      <w:r>
        <w:rPr>
          <w:sz w:val="24"/>
        </w:rPr>
        <w:t>. Mujeres. Pago de la cuenta</w:t>
      </w:r>
    </w:p>
    <w:p>
      <w:pPr>
        <w:pStyle w:val="BodyText"/>
        <w:spacing w:before="3"/>
        <w:rPr>
          <w:sz w:val="12"/>
        </w:rPr>
      </w:pPr>
    </w:p>
    <w:tbl>
      <w:tblPr>
        <w:tblW w:w="0" w:type="auto"/>
        <w:jc w:val="left"/>
        <w:tblInd w:w="10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1"/>
        <w:gridCol w:w="991"/>
        <w:gridCol w:w="912"/>
        <w:gridCol w:w="939"/>
        <w:gridCol w:w="943"/>
      </w:tblGrid>
      <w:tr>
        <w:trPr>
          <w:trHeight w:val="296" w:hRule="exact"/>
        </w:trPr>
        <w:tc>
          <w:tcPr>
            <w:tcW w:w="3781" w:type="dxa"/>
            <w:vMerge w:val="restart"/>
          </w:tcPr>
          <w:p>
            <w:pPr>
              <w:pStyle w:val="TableParagraph"/>
              <w:spacing w:line="240" w:lineRule="auto" w:before="7"/>
              <w:jc w:val="left"/>
              <w:rPr>
                <w:sz w:val="23"/>
              </w:rPr>
            </w:pPr>
          </w:p>
          <w:p>
            <w:pPr>
              <w:pStyle w:val="TableParagraph"/>
              <w:spacing w:line="240" w:lineRule="auto"/>
              <w:ind w:left="98"/>
              <w:jc w:val="left"/>
              <w:rPr>
                <w:sz w:val="24"/>
              </w:rPr>
            </w:pPr>
            <w:r>
              <w:rPr>
                <w:sz w:val="24"/>
              </w:rPr>
              <w:t>actitud frente al pago</w:t>
            </w:r>
          </w:p>
        </w:tc>
        <w:tc>
          <w:tcPr>
            <w:tcW w:w="1903" w:type="dxa"/>
            <w:gridSpan w:val="2"/>
          </w:tcPr>
          <w:p>
            <w:pPr>
              <w:pStyle w:val="TableParagraph"/>
              <w:spacing w:line="272" w:lineRule="exact"/>
              <w:ind w:left="393"/>
              <w:jc w:val="left"/>
              <w:rPr>
                <w:sz w:val="24"/>
              </w:rPr>
            </w:pPr>
            <w:r>
              <w:rPr>
                <w:sz w:val="24"/>
              </w:rPr>
              <w:t>preprueba</w:t>
            </w:r>
          </w:p>
        </w:tc>
        <w:tc>
          <w:tcPr>
            <w:tcW w:w="1882" w:type="dxa"/>
            <w:gridSpan w:val="2"/>
          </w:tcPr>
          <w:p>
            <w:pPr>
              <w:pStyle w:val="TableParagraph"/>
              <w:spacing w:line="272" w:lineRule="exact"/>
              <w:ind w:left="362"/>
              <w:jc w:val="left"/>
              <w:rPr>
                <w:sz w:val="24"/>
              </w:rPr>
            </w:pPr>
            <w:r>
              <w:rPr>
                <w:sz w:val="24"/>
              </w:rPr>
              <w:t>posprueba</w:t>
            </w:r>
          </w:p>
        </w:tc>
      </w:tr>
      <w:tr>
        <w:trPr>
          <w:trHeight w:val="296" w:hRule="exact"/>
        </w:trPr>
        <w:tc>
          <w:tcPr>
            <w:tcW w:w="3781" w:type="dxa"/>
            <w:vMerge/>
          </w:tcPr>
          <w:p>
            <w:pPr/>
          </w:p>
        </w:tc>
        <w:tc>
          <w:tcPr>
            <w:tcW w:w="991" w:type="dxa"/>
            <w:shd w:val="clear" w:color="auto" w:fill="C0C0C0"/>
          </w:tcPr>
          <w:p>
            <w:pPr>
              <w:pStyle w:val="TableParagraph"/>
              <w:spacing w:line="273" w:lineRule="exact"/>
              <w:ind w:left="231" w:right="232"/>
              <w:rPr>
                <w:sz w:val="24"/>
              </w:rPr>
            </w:pPr>
            <w:r>
              <w:rPr>
                <w:sz w:val="24"/>
              </w:rPr>
              <w:t>GC</w:t>
            </w:r>
          </w:p>
        </w:tc>
        <w:tc>
          <w:tcPr>
            <w:tcW w:w="912" w:type="dxa"/>
            <w:shd w:val="clear" w:color="auto" w:fill="C0C0C0"/>
          </w:tcPr>
          <w:p>
            <w:pPr>
              <w:pStyle w:val="TableParagraph"/>
              <w:spacing w:line="273" w:lineRule="exact"/>
              <w:ind w:left="192" w:right="190"/>
              <w:rPr>
                <w:sz w:val="24"/>
              </w:rPr>
            </w:pPr>
            <w:r>
              <w:rPr>
                <w:sz w:val="24"/>
              </w:rPr>
              <w:t>GE</w:t>
            </w:r>
          </w:p>
        </w:tc>
        <w:tc>
          <w:tcPr>
            <w:tcW w:w="939" w:type="dxa"/>
            <w:shd w:val="clear" w:color="auto" w:fill="C0C0C0"/>
          </w:tcPr>
          <w:p>
            <w:pPr>
              <w:pStyle w:val="TableParagraph"/>
              <w:spacing w:line="273" w:lineRule="exact"/>
              <w:ind w:left="205" w:right="205"/>
              <w:rPr>
                <w:sz w:val="24"/>
              </w:rPr>
            </w:pPr>
            <w:r>
              <w:rPr>
                <w:sz w:val="24"/>
              </w:rPr>
              <w:t>GC</w:t>
            </w:r>
          </w:p>
        </w:tc>
        <w:tc>
          <w:tcPr>
            <w:tcW w:w="943" w:type="dxa"/>
            <w:shd w:val="clear" w:color="auto" w:fill="C0C0C0"/>
          </w:tcPr>
          <w:p>
            <w:pPr>
              <w:pStyle w:val="TableParagraph"/>
              <w:spacing w:line="273" w:lineRule="exact"/>
              <w:ind w:right="286"/>
              <w:jc w:val="right"/>
              <w:rPr>
                <w:sz w:val="24"/>
              </w:rPr>
            </w:pPr>
            <w:r>
              <w:rPr>
                <w:sz w:val="24"/>
              </w:rPr>
              <w:t>GE</w:t>
            </w:r>
          </w:p>
        </w:tc>
      </w:tr>
      <w:tr>
        <w:trPr>
          <w:trHeight w:val="295" w:hRule="exact"/>
        </w:trPr>
        <w:tc>
          <w:tcPr>
            <w:tcW w:w="3781" w:type="dxa"/>
          </w:tcPr>
          <w:p>
            <w:pPr>
              <w:pStyle w:val="TableParagraph"/>
              <w:spacing w:line="272" w:lineRule="exact"/>
              <w:ind w:left="98"/>
              <w:jc w:val="left"/>
              <w:rPr>
                <w:sz w:val="24"/>
              </w:rPr>
            </w:pPr>
            <w:r>
              <w:rPr>
                <w:sz w:val="24"/>
              </w:rPr>
              <w:t>sin respuesta</w:t>
            </w:r>
          </w:p>
        </w:tc>
        <w:tc>
          <w:tcPr>
            <w:tcW w:w="991" w:type="dxa"/>
          </w:tcPr>
          <w:p>
            <w:pPr>
              <w:pStyle w:val="TableParagraph"/>
              <w:spacing w:line="272" w:lineRule="exact"/>
              <w:ind w:left="231" w:right="233"/>
              <w:rPr>
                <w:sz w:val="24"/>
              </w:rPr>
            </w:pPr>
            <w:r>
              <w:rPr>
                <w:sz w:val="24"/>
              </w:rPr>
              <w:t>41.2</w:t>
            </w:r>
          </w:p>
        </w:tc>
        <w:tc>
          <w:tcPr>
            <w:tcW w:w="912" w:type="dxa"/>
          </w:tcPr>
          <w:p>
            <w:pPr>
              <w:pStyle w:val="TableParagraph"/>
              <w:spacing w:line="272" w:lineRule="exact"/>
              <w:ind w:left="192" w:right="193"/>
              <w:rPr>
                <w:sz w:val="24"/>
              </w:rPr>
            </w:pPr>
            <w:r>
              <w:rPr>
                <w:sz w:val="24"/>
              </w:rPr>
              <w:t>26.3</w:t>
            </w:r>
          </w:p>
        </w:tc>
        <w:tc>
          <w:tcPr>
            <w:tcW w:w="939" w:type="dxa"/>
          </w:tcPr>
          <w:p>
            <w:pPr>
              <w:pStyle w:val="TableParagraph"/>
              <w:spacing w:line="272" w:lineRule="exact"/>
              <w:ind w:left="205" w:right="206"/>
              <w:rPr>
                <w:sz w:val="24"/>
              </w:rPr>
            </w:pPr>
            <w:r>
              <w:rPr>
                <w:sz w:val="24"/>
              </w:rPr>
              <w:t>41.2</w:t>
            </w:r>
          </w:p>
        </w:tc>
        <w:tc>
          <w:tcPr>
            <w:tcW w:w="943" w:type="dxa"/>
          </w:tcPr>
          <w:p>
            <w:pPr>
              <w:pStyle w:val="TableParagraph"/>
              <w:spacing w:line="272" w:lineRule="exact"/>
              <w:ind w:right="227"/>
              <w:jc w:val="right"/>
              <w:rPr>
                <w:sz w:val="24"/>
              </w:rPr>
            </w:pPr>
            <w:r>
              <w:rPr>
                <w:sz w:val="24"/>
              </w:rPr>
              <w:t>26.3</w:t>
            </w:r>
          </w:p>
        </w:tc>
      </w:tr>
      <w:tr>
        <w:trPr>
          <w:trHeight w:val="295" w:hRule="exact"/>
        </w:trPr>
        <w:tc>
          <w:tcPr>
            <w:tcW w:w="3781" w:type="dxa"/>
            <w:shd w:val="clear" w:color="auto" w:fill="C0C0C0"/>
          </w:tcPr>
          <w:p>
            <w:pPr>
              <w:pStyle w:val="TableParagraph"/>
              <w:spacing w:line="272" w:lineRule="exact"/>
              <w:ind w:left="98"/>
              <w:jc w:val="left"/>
              <w:rPr>
                <w:sz w:val="24"/>
              </w:rPr>
            </w:pPr>
            <w:r>
              <w:rPr>
                <w:sz w:val="24"/>
              </w:rPr>
              <w:t>no</w:t>
            </w:r>
          </w:p>
        </w:tc>
        <w:tc>
          <w:tcPr>
            <w:tcW w:w="991" w:type="dxa"/>
            <w:shd w:val="clear" w:color="auto" w:fill="C0C0C0"/>
          </w:tcPr>
          <w:p>
            <w:pPr>
              <w:pStyle w:val="TableParagraph"/>
              <w:spacing w:line="272" w:lineRule="exact"/>
              <w:ind w:left="231" w:right="233"/>
              <w:rPr>
                <w:sz w:val="24"/>
              </w:rPr>
            </w:pPr>
            <w:r>
              <w:rPr>
                <w:sz w:val="24"/>
              </w:rPr>
              <w:t>5.9</w:t>
            </w:r>
          </w:p>
        </w:tc>
        <w:tc>
          <w:tcPr>
            <w:tcW w:w="912" w:type="dxa"/>
            <w:shd w:val="clear" w:color="auto" w:fill="C0C0C0"/>
          </w:tcPr>
          <w:p>
            <w:pPr>
              <w:pStyle w:val="TableParagraph"/>
              <w:spacing w:line="272" w:lineRule="exact"/>
              <w:ind w:left="192" w:right="193"/>
              <w:rPr>
                <w:sz w:val="24"/>
              </w:rPr>
            </w:pPr>
            <w:r>
              <w:rPr>
                <w:sz w:val="24"/>
              </w:rPr>
              <w:t>10.5</w:t>
            </w:r>
          </w:p>
        </w:tc>
        <w:tc>
          <w:tcPr>
            <w:tcW w:w="939" w:type="dxa"/>
            <w:shd w:val="clear" w:color="auto" w:fill="C0C0C0"/>
          </w:tcPr>
          <w:p>
            <w:pPr>
              <w:pStyle w:val="TableParagraph"/>
              <w:spacing w:line="272" w:lineRule="exact"/>
              <w:ind w:left="205" w:right="206"/>
              <w:rPr>
                <w:sz w:val="24"/>
              </w:rPr>
            </w:pPr>
            <w:r>
              <w:rPr>
                <w:sz w:val="24"/>
              </w:rPr>
              <w:t>5.9</w:t>
            </w:r>
          </w:p>
        </w:tc>
        <w:tc>
          <w:tcPr>
            <w:tcW w:w="943" w:type="dxa"/>
            <w:shd w:val="clear" w:color="auto" w:fill="C0C0C0"/>
          </w:tcPr>
          <w:p>
            <w:pPr>
              <w:pStyle w:val="TableParagraph"/>
              <w:spacing w:line="272" w:lineRule="exact"/>
              <w:ind w:right="227"/>
              <w:jc w:val="right"/>
              <w:rPr>
                <w:sz w:val="24"/>
              </w:rPr>
            </w:pPr>
            <w:r>
              <w:rPr>
                <w:sz w:val="24"/>
              </w:rPr>
              <w:t>47.4</w:t>
            </w:r>
          </w:p>
        </w:tc>
      </w:tr>
      <w:tr>
        <w:trPr>
          <w:trHeight w:val="298" w:hRule="exact"/>
        </w:trPr>
        <w:tc>
          <w:tcPr>
            <w:tcW w:w="3781" w:type="dxa"/>
          </w:tcPr>
          <w:p>
            <w:pPr>
              <w:pStyle w:val="TableParagraph"/>
              <w:ind w:left="98"/>
              <w:jc w:val="left"/>
              <w:rPr>
                <w:sz w:val="24"/>
              </w:rPr>
            </w:pPr>
            <w:r>
              <w:rPr>
                <w:sz w:val="24"/>
              </w:rPr>
              <w:t>amigos, no espero que él pague</w:t>
            </w:r>
          </w:p>
        </w:tc>
        <w:tc>
          <w:tcPr>
            <w:tcW w:w="991" w:type="dxa"/>
          </w:tcPr>
          <w:p>
            <w:pPr>
              <w:pStyle w:val="TableParagraph"/>
              <w:ind w:left="231" w:right="233"/>
              <w:rPr>
                <w:sz w:val="24"/>
              </w:rPr>
            </w:pPr>
            <w:r>
              <w:rPr>
                <w:sz w:val="24"/>
              </w:rPr>
              <w:t>11.8</w:t>
            </w:r>
          </w:p>
        </w:tc>
        <w:tc>
          <w:tcPr>
            <w:tcW w:w="912" w:type="dxa"/>
          </w:tcPr>
          <w:p>
            <w:pPr>
              <w:pStyle w:val="TableParagraph"/>
              <w:ind w:left="192" w:right="193"/>
              <w:rPr>
                <w:sz w:val="24"/>
              </w:rPr>
            </w:pPr>
            <w:r>
              <w:rPr>
                <w:sz w:val="24"/>
              </w:rPr>
              <w:t>26.3</w:t>
            </w:r>
          </w:p>
        </w:tc>
        <w:tc>
          <w:tcPr>
            <w:tcW w:w="939" w:type="dxa"/>
          </w:tcPr>
          <w:p>
            <w:pPr>
              <w:pStyle w:val="TableParagraph"/>
              <w:ind w:left="205" w:right="206"/>
              <w:rPr>
                <w:sz w:val="24"/>
              </w:rPr>
            </w:pPr>
            <w:r>
              <w:rPr>
                <w:sz w:val="24"/>
              </w:rPr>
              <w:t>5.9</w:t>
            </w:r>
          </w:p>
        </w:tc>
        <w:tc>
          <w:tcPr>
            <w:tcW w:w="943" w:type="dxa"/>
          </w:tcPr>
          <w:p>
            <w:pPr>
              <w:pStyle w:val="TableParagraph"/>
              <w:ind w:right="227"/>
              <w:jc w:val="right"/>
              <w:rPr>
                <w:sz w:val="24"/>
              </w:rPr>
            </w:pPr>
            <w:r>
              <w:rPr>
                <w:sz w:val="24"/>
              </w:rPr>
              <w:t>15.8</w:t>
            </w:r>
          </w:p>
        </w:tc>
      </w:tr>
      <w:tr>
        <w:trPr>
          <w:trHeight w:val="295" w:hRule="exact"/>
        </w:trPr>
        <w:tc>
          <w:tcPr>
            <w:tcW w:w="3781" w:type="dxa"/>
            <w:shd w:val="clear" w:color="auto" w:fill="C0C0C0"/>
          </w:tcPr>
          <w:p>
            <w:pPr>
              <w:pStyle w:val="TableParagraph"/>
              <w:spacing w:line="272" w:lineRule="exact"/>
              <w:ind w:left="98"/>
              <w:jc w:val="left"/>
              <w:rPr>
                <w:sz w:val="24"/>
              </w:rPr>
            </w:pPr>
            <w:r>
              <w:rPr>
                <w:sz w:val="24"/>
              </w:rPr>
              <w:t>si hay interés de él, que él pague</w:t>
            </w:r>
          </w:p>
        </w:tc>
        <w:tc>
          <w:tcPr>
            <w:tcW w:w="991" w:type="dxa"/>
            <w:shd w:val="clear" w:color="auto" w:fill="C0C0C0"/>
          </w:tcPr>
          <w:p>
            <w:pPr>
              <w:pStyle w:val="TableParagraph"/>
              <w:spacing w:line="272" w:lineRule="exact"/>
              <w:ind w:left="231" w:right="233"/>
              <w:rPr>
                <w:sz w:val="24"/>
              </w:rPr>
            </w:pPr>
            <w:r>
              <w:rPr>
                <w:sz w:val="24"/>
              </w:rPr>
              <w:t>5.9</w:t>
            </w:r>
          </w:p>
        </w:tc>
        <w:tc>
          <w:tcPr>
            <w:tcW w:w="912" w:type="dxa"/>
            <w:shd w:val="clear" w:color="auto" w:fill="C0C0C0"/>
          </w:tcPr>
          <w:p>
            <w:pPr>
              <w:pStyle w:val="TableParagraph"/>
              <w:spacing w:line="272" w:lineRule="exact"/>
              <w:ind w:left="192" w:right="193"/>
              <w:rPr>
                <w:sz w:val="24"/>
              </w:rPr>
            </w:pPr>
            <w:r>
              <w:rPr>
                <w:sz w:val="24"/>
              </w:rPr>
              <w:t>21.1</w:t>
            </w:r>
          </w:p>
        </w:tc>
        <w:tc>
          <w:tcPr>
            <w:tcW w:w="939" w:type="dxa"/>
            <w:shd w:val="clear" w:color="auto" w:fill="C0C0C0"/>
          </w:tcPr>
          <w:p>
            <w:pPr>
              <w:pStyle w:val="TableParagraph"/>
              <w:spacing w:line="272" w:lineRule="exact"/>
              <w:ind w:right="1"/>
              <w:rPr>
                <w:sz w:val="24"/>
              </w:rPr>
            </w:pPr>
            <w:r>
              <w:rPr>
                <w:w w:val="99"/>
                <w:sz w:val="24"/>
              </w:rPr>
              <w:t>-</w:t>
            </w:r>
          </w:p>
        </w:tc>
        <w:tc>
          <w:tcPr>
            <w:tcW w:w="943" w:type="dxa"/>
            <w:shd w:val="clear" w:color="auto" w:fill="C0C0C0"/>
          </w:tcPr>
          <w:p>
            <w:pPr>
              <w:pStyle w:val="TableParagraph"/>
              <w:spacing w:line="272" w:lineRule="exact"/>
              <w:ind w:right="2"/>
              <w:rPr>
                <w:sz w:val="24"/>
              </w:rPr>
            </w:pPr>
            <w:r>
              <w:rPr>
                <w:w w:val="99"/>
                <w:sz w:val="24"/>
              </w:rPr>
              <w:t>-</w:t>
            </w:r>
          </w:p>
        </w:tc>
      </w:tr>
      <w:tr>
        <w:trPr>
          <w:trHeight w:val="298" w:hRule="exact"/>
        </w:trPr>
        <w:tc>
          <w:tcPr>
            <w:tcW w:w="3781" w:type="dxa"/>
          </w:tcPr>
          <w:p>
            <w:pPr>
              <w:pStyle w:val="TableParagraph"/>
              <w:spacing w:line="272" w:lineRule="exact"/>
              <w:ind w:left="98"/>
              <w:jc w:val="left"/>
              <w:rPr>
                <w:sz w:val="24"/>
              </w:rPr>
            </w:pPr>
            <w:r>
              <w:rPr>
                <w:sz w:val="24"/>
              </w:rPr>
              <w:t>ofrezco que cada quien pague</w:t>
            </w:r>
          </w:p>
        </w:tc>
        <w:tc>
          <w:tcPr>
            <w:tcW w:w="991" w:type="dxa"/>
          </w:tcPr>
          <w:p>
            <w:pPr>
              <w:pStyle w:val="TableParagraph"/>
              <w:spacing w:line="272" w:lineRule="exact"/>
              <w:ind w:left="231" w:right="233"/>
              <w:rPr>
                <w:sz w:val="24"/>
              </w:rPr>
            </w:pPr>
            <w:r>
              <w:rPr>
                <w:sz w:val="24"/>
              </w:rPr>
              <w:t>35.3</w:t>
            </w:r>
          </w:p>
        </w:tc>
        <w:tc>
          <w:tcPr>
            <w:tcW w:w="912" w:type="dxa"/>
          </w:tcPr>
          <w:p>
            <w:pPr>
              <w:pStyle w:val="TableParagraph"/>
              <w:spacing w:line="272" w:lineRule="exact"/>
              <w:ind w:left="192" w:right="193"/>
              <w:rPr>
                <w:sz w:val="24"/>
              </w:rPr>
            </w:pPr>
            <w:r>
              <w:rPr>
                <w:sz w:val="24"/>
              </w:rPr>
              <w:t>15.8</w:t>
            </w:r>
          </w:p>
        </w:tc>
        <w:tc>
          <w:tcPr>
            <w:tcW w:w="939" w:type="dxa"/>
          </w:tcPr>
          <w:p>
            <w:pPr>
              <w:pStyle w:val="TableParagraph"/>
              <w:spacing w:line="272" w:lineRule="exact"/>
              <w:ind w:left="205" w:right="206"/>
              <w:rPr>
                <w:sz w:val="24"/>
              </w:rPr>
            </w:pPr>
            <w:r>
              <w:rPr>
                <w:sz w:val="24"/>
              </w:rPr>
              <w:t>47.1</w:t>
            </w:r>
          </w:p>
        </w:tc>
        <w:tc>
          <w:tcPr>
            <w:tcW w:w="943" w:type="dxa"/>
          </w:tcPr>
          <w:p>
            <w:pPr>
              <w:pStyle w:val="TableParagraph"/>
              <w:spacing w:line="272" w:lineRule="exact"/>
              <w:ind w:right="227"/>
              <w:jc w:val="right"/>
              <w:rPr>
                <w:sz w:val="24"/>
              </w:rPr>
            </w:pPr>
            <w:r>
              <w:rPr>
                <w:sz w:val="24"/>
              </w:rPr>
              <w:t>10.5</w:t>
            </w:r>
          </w:p>
        </w:tc>
      </w:tr>
    </w:tbl>
    <w:p>
      <w:pPr>
        <w:pStyle w:val="BodyText"/>
        <w:rPr>
          <w:sz w:val="23"/>
        </w:rPr>
      </w:pPr>
    </w:p>
    <w:p>
      <w:pPr>
        <w:spacing w:before="74"/>
        <w:ind w:left="814" w:right="0" w:firstLine="0"/>
        <w:jc w:val="left"/>
        <w:rPr>
          <w:b/>
          <w:sz w:val="20"/>
        </w:rPr>
      </w:pPr>
      <w:r>
        <w:rPr>
          <w:b/>
          <w:sz w:val="20"/>
        </w:rPr>
        <w:t>Tabla 4.21 Resultados del reactivo 17 del cuestionario  de aspectos socioculturales.</w:t>
      </w:r>
    </w:p>
    <w:p>
      <w:pPr>
        <w:spacing w:after="0"/>
        <w:jc w:val="left"/>
        <w:rPr>
          <w:sz w:val="20"/>
        </w:rPr>
        <w:sectPr>
          <w:pgSz w:w="12240" w:h="15840"/>
          <w:pgMar w:header="1100" w:footer="0" w:top="1300" w:bottom="280" w:left="1600" w:right="1020"/>
        </w:sectPr>
      </w:pPr>
    </w:p>
    <w:p>
      <w:pPr>
        <w:pStyle w:val="BodyText"/>
        <w:spacing w:before="8"/>
        <w:rPr>
          <w:b/>
          <w:sz w:val="28"/>
        </w:rPr>
      </w:pPr>
    </w:p>
    <w:p>
      <w:pPr>
        <w:pStyle w:val="BodyText"/>
        <w:spacing w:line="360" w:lineRule="auto" w:before="70"/>
        <w:ind w:left="102" w:right="109"/>
        <w:jc w:val="both"/>
      </w:pPr>
      <w:r>
        <w:rPr/>
        <w:t>En la preprueba no se obtuvieron los resultados esperados en ninguno de los dos grupos porque se esperaba ver más respuestas en la opción de sí hay interés del chico, que él pague. Esto se puede deber a la independencia y libertad que tiene actualmente la mujer en nuestra sociedad. Lo anterior se comprueba con las respuestas emitidas en la posprueba, en donde la inclinación es que si sólo son amigos la mujer no espera que el hombre pague su cuenta.</w:t>
      </w:r>
    </w:p>
    <w:p>
      <w:pPr>
        <w:pStyle w:val="BodyText"/>
      </w:pPr>
    </w:p>
    <w:p>
      <w:pPr>
        <w:spacing w:before="142"/>
        <w:ind w:left="102" w:right="0" w:firstLine="0"/>
        <w:jc w:val="both"/>
        <w:rPr>
          <w:sz w:val="24"/>
        </w:rPr>
      </w:pPr>
      <w:r>
        <w:rPr>
          <w:b/>
          <w:sz w:val="24"/>
        </w:rPr>
        <w:t>Reactivo 18. </w:t>
      </w:r>
      <w:r>
        <w:rPr>
          <w:sz w:val="24"/>
        </w:rPr>
        <w:t>Hombres. Pago de la cuenta</w:t>
      </w:r>
    </w:p>
    <w:p>
      <w:pPr>
        <w:pStyle w:val="BodyText"/>
        <w:rPr>
          <w:sz w:val="20"/>
        </w:rPr>
      </w:pPr>
    </w:p>
    <w:p>
      <w:pPr>
        <w:pStyle w:val="BodyText"/>
        <w:spacing w:before="2"/>
        <w:rPr>
          <w:sz w:val="28"/>
        </w:rPr>
      </w:pPr>
    </w:p>
    <w:tbl>
      <w:tblPr>
        <w:tblW w:w="0" w:type="auto"/>
        <w:jc w:val="left"/>
        <w:tblInd w:w="14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37"/>
        <w:gridCol w:w="989"/>
        <w:gridCol w:w="936"/>
        <w:gridCol w:w="905"/>
        <w:gridCol w:w="883"/>
      </w:tblGrid>
      <w:tr>
        <w:trPr>
          <w:trHeight w:val="296" w:hRule="exact"/>
        </w:trPr>
        <w:tc>
          <w:tcPr>
            <w:tcW w:w="3037" w:type="dxa"/>
            <w:vMerge w:val="restart"/>
          </w:tcPr>
          <w:p>
            <w:pPr>
              <w:pStyle w:val="TableParagraph"/>
              <w:spacing w:line="240" w:lineRule="auto" w:before="7"/>
              <w:jc w:val="left"/>
              <w:rPr>
                <w:sz w:val="23"/>
              </w:rPr>
            </w:pPr>
          </w:p>
          <w:p>
            <w:pPr>
              <w:pStyle w:val="TableParagraph"/>
              <w:spacing w:line="240" w:lineRule="auto"/>
              <w:ind w:left="98" w:right="431"/>
              <w:jc w:val="left"/>
              <w:rPr>
                <w:sz w:val="24"/>
              </w:rPr>
            </w:pPr>
            <w:r>
              <w:rPr>
                <w:sz w:val="24"/>
              </w:rPr>
              <w:t>actitud frente al pago</w:t>
            </w:r>
          </w:p>
        </w:tc>
        <w:tc>
          <w:tcPr>
            <w:tcW w:w="1925" w:type="dxa"/>
            <w:gridSpan w:val="2"/>
          </w:tcPr>
          <w:p>
            <w:pPr>
              <w:pStyle w:val="TableParagraph"/>
              <w:spacing w:line="272" w:lineRule="exact"/>
              <w:ind w:left="403"/>
              <w:jc w:val="left"/>
              <w:rPr>
                <w:sz w:val="24"/>
              </w:rPr>
            </w:pPr>
            <w:r>
              <w:rPr>
                <w:sz w:val="24"/>
              </w:rPr>
              <w:t>preprueba</w:t>
            </w:r>
          </w:p>
        </w:tc>
        <w:tc>
          <w:tcPr>
            <w:tcW w:w="1789" w:type="dxa"/>
            <w:gridSpan w:val="2"/>
          </w:tcPr>
          <w:p>
            <w:pPr>
              <w:pStyle w:val="TableParagraph"/>
              <w:spacing w:line="272" w:lineRule="exact"/>
              <w:ind w:left="314"/>
              <w:jc w:val="left"/>
              <w:rPr>
                <w:sz w:val="24"/>
              </w:rPr>
            </w:pPr>
            <w:r>
              <w:rPr>
                <w:sz w:val="24"/>
              </w:rPr>
              <w:t>posprueba</w:t>
            </w:r>
          </w:p>
        </w:tc>
      </w:tr>
      <w:tr>
        <w:trPr>
          <w:trHeight w:val="296" w:hRule="exact"/>
        </w:trPr>
        <w:tc>
          <w:tcPr>
            <w:tcW w:w="3037" w:type="dxa"/>
            <w:vMerge/>
          </w:tcPr>
          <w:p>
            <w:pPr/>
          </w:p>
        </w:tc>
        <w:tc>
          <w:tcPr>
            <w:tcW w:w="989" w:type="dxa"/>
            <w:shd w:val="clear" w:color="auto" w:fill="C0C0C0"/>
          </w:tcPr>
          <w:p>
            <w:pPr>
              <w:pStyle w:val="TableParagraph"/>
              <w:spacing w:line="273" w:lineRule="exact"/>
              <w:ind w:left="229" w:right="230"/>
              <w:rPr>
                <w:sz w:val="24"/>
              </w:rPr>
            </w:pPr>
            <w:r>
              <w:rPr>
                <w:sz w:val="24"/>
              </w:rPr>
              <w:t>GC</w:t>
            </w:r>
          </w:p>
        </w:tc>
        <w:tc>
          <w:tcPr>
            <w:tcW w:w="936" w:type="dxa"/>
            <w:shd w:val="clear" w:color="auto" w:fill="C0C0C0"/>
          </w:tcPr>
          <w:p>
            <w:pPr>
              <w:pStyle w:val="TableParagraph"/>
              <w:spacing w:line="273" w:lineRule="exact"/>
              <w:ind w:left="204" w:right="202"/>
              <w:rPr>
                <w:sz w:val="24"/>
              </w:rPr>
            </w:pPr>
            <w:r>
              <w:rPr>
                <w:sz w:val="24"/>
              </w:rPr>
              <w:t>GE</w:t>
            </w:r>
          </w:p>
        </w:tc>
        <w:tc>
          <w:tcPr>
            <w:tcW w:w="905" w:type="dxa"/>
            <w:shd w:val="clear" w:color="auto" w:fill="C0C0C0"/>
          </w:tcPr>
          <w:p>
            <w:pPr>
              <w:pStyle w:val="TableParagraph"/>
              <w:spacing w:line="273" w:lineRule="exact"/>
              <w:ind w:left="188" w:right="188"/>
              <w:rPr>
                <w:sz w:val="24"/>
              </w:rPr>
            </w:pPr>
            <w:r>
              <w:rPr>
                <w:sz w:val="24"/>
              </w:rPr>
              <w:t>GC</w:t>
            </w:r>
          </w:p>
        </w:tc>
        <w:tc>
          <w:tcPr>
            <w:tcW w:w="883" w:type="dxa"/>
            <w:shd w:val="clear" w:color="auto" w:fill="C0C0C0"/>
          </w:tcPr>
          <w:p>
            <w:pPr>
              <w:pStyle w:val="TableParagraph"/>
              <w:spacing w:line="273" w:lineRule="exact"/>
              <w:ind w:left="177" w:right="175"/>
              <w:rPr>
                <w:sz w:val="24"/>
              </w:rPr>
            </w:pPr>
            <w:r>
              <w:rPr>
                <w:sz w:val="24"/>
              </w:rPr>
              <w:t>GE</w:t>
            </w:r>
          </w:p>
        </w:tc>
      </w:tr>
      <w:tr>
        <w:trPr>
          <w:trHeight w:val="295" w:hRule="exact"/>
        </w:trPr>
        <w:tc>
          <w:tcPr>
            <w:tcW w:w="3037" w:type="dxa"/>
          </w:tcPr>
          <w:p>
            <w:pPr>
              <w:pStyle w:val="TableParagraph"/>
              <w:spacing w:line="272" w:lineRule="exact"/>
              <w:ind w:left="98" w:right="431"/>
              <w:jc w:val="left"/>
              <w:rPr>
                <w:sz w:val="24"/>
              </w:rPr>
            </w:pPr>
            <w:r>
              <w:rPr>
                <w:sz w:val="24"/>
              </w:rPr>
              <w:t>sin respuesta</w:t>
            </w:r>
          </w:p>
        </w:tc>
        <w:tc>
          <w:tcPr>
            <w:tcW w:w="989" w:type="dxa"/>
          </w:tcPr>
          <w:p>
            <w:pPr>
              <w:pStyle w:val="TableParagraph"/>
              <w:spacing w:line="272" w:lineRule="exact"/>
              <w:ind w:left="227" w:right="231"/>
              <w:rPr>
                <w:sz w:val="24"/>
              </w:rPr>
            </w:pPr>
            <w:r>
              <w:rPr>
                <w:sz w:val="24"/>
              </w:rPr>
              <w:t>58.8</w:t>
            </w:r>
          </w:p>
        </w:tc>
        <w:tc>
          <w:tcPr>
            <w:tcW w:w="936" w:type="dxa"/>
          </w:tcPr>
          <w:p>
            <w:pPr>
              <w:pStyle w:val="TableParagraph"/>
              <w:spacing w:line="272" w:lineRule="exact"/>
              <w:ind w:left="204" w:right="205"/>
              <w:rPr>
                <w:sz w:val="24"/>
              </w:rPr>
            </w:pPr>
            <w:r>
              <w:rPr>
                <w:sz w:val="24"/>
              </w:rPr>
              <w:t>73.7</w:t>
            </w:r>
          </w:p>
        </w:tc>
        <w:tc>
          <w:tcPr>
            <w:tcW w:w="905" w:type="dxa"/>
          </w:tcPr>
          <w:p>
            <w:pPr>
              <w:pStyle w:val="TableParagraph"/>
              <w:spacing w:line="272" w:lineRule="exact"/>
              <w:ind w:left="188" w:right="190"/>
              <w:rPr>
                <w:sz w:val="24"/>
              </w:rPr>
            </w:pPr>
            <w:r>
              <w:rPr>
                <w:sz w:val="24"/>
              </w:rPr>
              <w:t>58.8</w:t>
            </w:r>
          </w:p>
        </w:tc>
        <w:tc>
          <w:tcPr>
            <w:tcW w:w="883" w:type="dxa"/>
          </w:tcPr>
          <w:p>
            <w:pPr>
              <w:pStyle w:val="TableParagraph"/>
              <w:spacing w:line="272" w:lineRule="exact"/>
              <w:ind w:left="177" w:right="178"/>
              <w:rPr>
                <w:sz w:val="24"/>
              </w:rPr>
            </w:pPr>
            <w:r>
              <w:rPr>
                <w:sz w:val="24"/>
              </w:rPr>
              <w:t>73.7</w:t>
            </w:r>
          </w:p>
        </w:tc>
      </w:tr>
      <w:tr>
        <w:trPr>
          <w:trHeight w:val="571" w:hRule="exact"/>
        </w:trPr>
        <w:tc>
          <w:tcPr>
            <w:tcW w:w="3037" w:type="dxa"/>
            <w:shd w:val="clear" w:color="auto" w:fill="C0C0C0"/>
          </w:tcPr>
          <w:p>
            <w:pPr>
              <w:pStyle w:val="TableParagraph"/>
              <w:spacing w:line="240" w:lineRule="auto"/>
              <w:ind w:left="98" w:right="431"/>
              <w:jc w:val="left"/>
              <w:rPr>
                <w:sz w:val="24"/>
              </w:rPr>
            </w:pPr>
            <w:r>
              <w:rPr>
                <w:sz w:val="24"/>
              </w:rPr>
              <w:t>sólo si tengo interés en ella</w:t>
            </w:r>
          </w:p>
        </w:tc>
        <w:tc>
          <w:tcPr>
            <w:tcW w:w="989" w:type="dxa"/>
            <w:shd w:val="clear" w:color="auto" w:fill="C0C0C0"/>
          </w:tcPr>
          <w:p>
            <w:pPr>
              <w:pStyle w:val="TableParagraph"/>
              <w:spacing w:line="272" w:lineRule="exact"/>
              <w:ind w:left="227" w:right="231"/>
              <w:rPr>
                <w:sz w:val="24"/>
              </w:rPr>
            </w:pPr>
            <w:r>
              <w:rPr>
                <w:sz w:val="24"/>
              </w:rPr>
              <w:t>11.8</w:t>
            </w:r>
          </w:p>
        </w:tc>
        <w:tc>
          <w:tcPr>
            <w:tcW w:w="936" w:type="dxa"/>
            <w:shd w:val="clear" w:color="auto" w:fill="C0C0C0"/>
          </w:tcPr>
          <w:p>
            <w:pPr>
              <w:pStyle w:val="TableParagraph"/>
              <w:spacing w:line="272" w:lineRule="exact"/>
              <w:ind w:right="1"/>
              <w:rPr>
                <w:sz w:val="24"/>
              </w:rPr>
            </w:pPr>
            <w:r>
              <w:rPr>
                <w:w w:val="99"/>
                <w:sz w:val="24"/>
              </w:rPr>
              <w:t>-</w:t>
            </w:r>
          </w:p>
        </w:tc>
        <w:tc>
          <w:tcPr>
            <w:tcW w:w="905" w:type="dxa"/>
            <w:shd w:val="clear" w:color="auto" w:fill="C0C0C0"/>
          </w:tcPr>
          <w:p>
            <w:pPr>
              <w:pStyle w:val="TableParagraph"/>
              <w:spacing w:line="272" w:lineRule="exact"/>
              <w:ind w:left="188" w:right="190"/>
              <w:rPr>
                <w:sz w:val="24"/>
              </w:rPr>
            </w:pPr>
            <w:r>
              <w:rPr>
                <w:sz w:val="24"/>
              </w:rPr>
              <w:t>5.9</w:t>
            </w:r>
          </w:p>
        </w:tc>
        <w:tc>
          <w:tcPr>
            <w:tcW w:w="883" w:type="dxa"/>
            <w:shd w:val="clear" w:color="auto" w:fill="C0C0C0"/>
          </w:tcPr>
          <w:p>
            <w:pPr>
              <w:pStyle w:val="TableParagraph"/>
              <w:spacing w:line="272" w:lineRule="exact"/>
              <w:ind w:left="177" w:right="178"/>
              <w:rPr>
                <w:sz w:val="24"/>
              </w:rPr>
            </w:pPr>
            <w:r>
              <w:rPr>
                <w:sz w:val="24"/>
              </w:rPr>
              <w:t>5.3</w:t>
            </w:r>
          </w:p>
        </w:tc>
      </w:tr>
      <w:tr>
        <w:trPr>
          <w:trHeight w:val="298" w:hRule="exact"/>
        </w:trPr>
        <w:tc>
          <w:tcPr>
            <w:tcW w:w="3037" w:type="dxa"/>
          </w:tcPr>
          <w:p>
            <w:pPr>
              <w:pStyle w:val="TableParagraph"/>
              <w:ind w:left="98" w:right="431"/>
              <w:jc w:val="left"/>
              <w:rPr>
                <w:sz w:val="24"/>
              </w:rPr>
            </w:pPr>
            <w:r>
              <w:rPr>
                <w:sz w:val="24"/>
              </w:rPr>
              <w:t>yo pago</w:t>
            </w:r>
          </w:p>
        </w:tc>
        <w:tc>
          <w:tcPr>
            <w:tcW w:w="989" w:type="dxa"/>
          </w:tcPr>
          <w:p>
            <w:pPr>
              <w:pStyle w:val="TableParagraph"/>
              <w:ind w:left="227" w:right="231"/>
              <w:rPr>
                <w:sz w:val="24"/>
              </w:rPr>
            </w:pPr>
            <w:r>
              <w:rPr>
                <w:sz w:val="24"/>
              </w:rPr>
              <w:t>29.4</w:t>
            </w:r>
          </w:p>
        </w:tc>
        <w:tc>
          <w:tcPr>
            <w:tcW w:w="936" w:type="dxa"/>
          </w:tcPr>
          <w:p>
            <w:pPr>
              <w:pStyle w:val="TableParagraph"/>
              <w:ind w:left="204" w:right="205"/>
              <w:rPr>
                <w:sz w:val="24"/>
              </w:rPr>
            </w:pPr>
            <w:r>
              <w:rPr>
                <w:sz w:val="24"/>
              </w:rPr>
              <w:t>15.8</w:t>
            </w:r>
          </w:p>
        </w:tc>
        <w:tc>
          <w:tcPr>
            <w:tcW w:w="905" w:type="dxa"/>
          </w:tcPr>
          <w:p>
            <w:pPr>
              <w:pStyle w:val="TableParagraph"/>
              <w:ind w:left="188" w:right="190"/>
              <w:rPr>
                <w:sz w:val="24"/>
              </w:rPr>
            </w:pPr>
            <w:r>
              <w:rPr>
                <w:sz w:val="24"/>
              </w:rPr>
              <w:t>35.3</w:t>
            </w:r>
          </w:p>
        </w:tc>
        <w:tc>
          <w:tcPr>
            <w:tcW w:w="883" w:type="dxa"/>
          </w:tcPr>
          <w:p>
            <w:pPr>
              <w:pStyle w:val="TableParagraph"/>
              <w:ind w:left="177" w:right="178"/>
              <w:rPr>
                <w:sz w:val="24"/>
              </w:rPr>
            </w:pPr>
            <w:r>
              <w:rPr>
                <w:sz w:val="24"/>
              </w:rPr>
              <w:t>10.5</w:t>
            </w:r>
          </w:p>
        </w:tc>
      </w:tr>
      <w:tr>
        <w:trPr>
          <w:trHeight w:val="572" w:hRule="exact"/>
        </w:trPr>
        <w:tc>
          <w:tcPr>
            <w:tcW w:w="3037" w:type="dxa"/>
            <w:shd w:val="clear" w:color="auto" w:fill="C0C0C0"/>
          </w:tcPr>
          <w:p>
            <w:pPr>
              <w:pStyle w:val="TableParagraph"/>
              <w:spacing w:line="240" w:lineRule="auto"/>
              <w:ind w:left="98" w:right="190"/>
              <w:jc w:val="left"/>
              <w:rPr>
                <w:sz w:val="24"/>
              </w:rPr>
            </w:pPr>
            <w:r>
              <w:rPr>
                <w:sz w:val="24"/>
              </w:rPr>
              <w:t>cada quien paga, aunque tenga interés y la invite</w:t>
            </w:r>
          </w:p>
        </w:tc>
        <w:tc>
          <w:tcPr>
            <w:tcW w:w="989" w:type="dxa"/>
            <w:shd w:val="clear" w:color="auto" w:fill="C0C0C0"/>
          </w:tcPr>
          <w:p>
            <w:pPr>
              <w:pStyle w:val="TableParagraph"/>
              <w:spacing w:line="272" w:lineRule="exact"/>
              <w:ind w:right="4"/>
              <w:rPr>
                <w:sz w:val="24"/>
              </w:rPr>
            </w:pPr>
            <w:r>
              <w:rPr>
                <w:w w:val="99"/>
                <w:sz w:val="24"/>
              </w:rPr>
              <w:t>-</w:t>
            </w:r>
          </w:p>
        </w:tc>
        <w:tc>
          <w:tcPr>
            <w:tcW w:w="936" w:type="dxa"/>
            <w:shd w:val="clear" w:color="auto" w:fill="C0C0C0"/>
          </w:tcPr>
          <w:p>
            <w:pPr>
              <w:pStyle w:val="TableParagraph"/>
              <w:spacing w:line="272" w:lineRule="exact"/>
              <w:ind w:left="204" w:right="205"/>
              <w:rPr>
                <w:sz w:val="24"/>
              </w:rPr>
            </w:pPr>
            <w:r>
              <w:rPr>
                <w:sz w:val="24"/>
              </w:rPr>
              <w:t>5.3</w:t>
            </w:r>
          </w:p>
        </w:tc>
        <w:tc>
          <w:tcPr>
            <w:tcW w:w="905" w:type="dxa"/>
            <w:shd w:val="clear" w:color="auto" w:fill="C0C0C0"/>
          </w:tcPr>
          <w:p>
            <w:pPr>
              <w:pStyle w:val="TableParagraph"/>
              <w:spacing w:line="272" w:lineRule="exact"/>
              <w:ind w:right="2"/>
              <w:rPr>
                <w:sz w:val="24"/>
              </w:rPr>
            </w:pPr>
            <w:r>
              <w:rPr>
                <w:w w:val="99"/>
                <w:sz w:val="24"/>
              </w:rPr>
              <w:t>-</w:t>
            </w:r>
          </w:p>
        </w:tc>
        <w:tc>
          <w:tcPr>
            <w:tcW w:w="883" w:type="dxa"/>
            <w:shd w:val="clear" w:color="auto" w:fill="C0C0C0"/>
          </w:tcPr>
          <w:p>
            <w:pPr>
              <w:pStyle w:val="TableParagraph"/>
              <w:spacing w:line="272" w:lineRule="exact"/>
              <w:ind w:left="177" w:right="178"/>
              <w:rPr>
                <w:sz w:val="24"/>
              </w:rPr>
            </w:pPr>
            <w:r>
              <w:rPr>
                <w:sz w:val="24"/>
              </w:rPr>
              <w:t>10.5</w:t>
            </w:r>
          </w:p>
        </w:tc>
      </w:tr>
      <w:tr>
        <w:trPr>
          <w:trHeight w:val="298" w:hRule="exact"/>
        </w:trPr>
        <w:tc>
          <w:tcPr>
            <w:tcW w:w="3037" w:type="dxa"/>
          </w:tcPr>
          <w:p>
            <w:pPr>
              <w:pStyle w:val="TableParagraph"/>
              <w:spacing w:line="272" w:lineRule="exact"/>
              <w:ind w:left="98" w:right="431"/>
              <w:jc w:val="left"/>
              <w:rPr>
                <w:sz w:val="24"/>
              </w:rPr>
            </w:pPr>
            <w:r>
              <w:rPr>
                <w:sz w:val="24"/>
              </w:rPr>
              <w:t>cada quien paga</w:t>
            </w:r>
          </w:p>
        </w:tc>
        <w:tc>
          <w:tcPr>
            <w:tcW w:w="989" w:type="dxa"/>
          </w:tcPr>
          <w:p>
            <w:pPr>
              <w:pStyle w:val="TableParagraph"/>
              <w:spacing w:line="272" w:lineRule="exact"/>
              <w:ind w:right="4"/>
              <w:rPr>
                <w:sz w:val="24"/>
              </w:rPr>
            </w:pPr>
            <w:r>
              <w:rPr>
                <w:w w:val="99"/>
                <w:sz w:val="24"/>
              </w:rPr>
              <w:t>-</w:t>
            </w:r>
          </w:p>
        </w:tc>
        <w:tc>
          <w:tcPr>
            <w:tcW w:w="936" w:type="dxa"/>
          </w:tcPr>
          <w:p>
            <w:pPr>
              <w:pStyle w:val="TableParagraph"/>
              <w:spacing w:line="272" w:lineRule="exact"/>
              <w:ind w:left="204" w:right="205"/>
              <w:rPr>
                <w:sz w:val="24"/>
              </w:rPr>
            </w:pPr>
            <w:r>
              <w:rPr>
                <w:sz w:val="24"/>
              </w:rPr>
              <w:t>5.3</w:t>
            </w:r>
          </w:p>
        </w:tc>
        <w:tc>
          <w:tcPr>
            <w:tcW w:w="905" w:type="dxa"/>
          </w:tcPr>
          <w:p>
            <w:pPr>
              <w:pStyle w:val="TableParagraph"/>
              <w:spacing w:line="272" w:lineRule="exact"/>
              <w:ind w:right="2"/>
              <w:rPr>
                <w:sz w:val="24"/>
              </w:rPr>
            </w:pPr>
            <w:r>
              <w:rPr>
                <w:w w:val="99"/>
                <w:sz w:val="24"/>
              </w:rPr>
              <w:t>-</w:t>
            </w:r>
          </w:p>
        </w:tc>
        <w:tc>
          <w:tcPr>
            <w:tcW w:w="883" w:type="dxa"/>
          </w:tcPr>
          <w:p>
            <w:pPr>
              <w:pStyle w:val="TableParagraph"/>
              <w:spacing w:line="272" w:lineRule="exact"/>
              <w:ind w:right="1"/>
              <w:rPr>
                <w:sz w:val="24"/>
              </w:rPr>
            </w:pPr>
            <w:r>
              <w:rPr>
                <w:w w:val="99"/>
                <w:sz w:val="24"/>
              </w:rPr>
              <w:t>-</w:t>
            </w:r>
          </w:p>
        </w:tc>
      </w:tr>
    </w:tbl>
    <w:p>
      <w:pPr>
        <w:pStyle w:val="BodyText"/>
        <w:spacing w:before="11"/>
        <w:rPr>
          <w:sz w:val="22"/>
        </w:rPr>
      </w:pPr>
    </w:p>
    <w:p>
      <w:pPr>
        <w:spacing w:line="360" w:lineRule="auto" w:before="74"/>
        <w:ind w:left="3582" w:right="1668" w:hanging="1488"/>
        <w:jc w:val="left"/>
        <w:rPr>
          <w:b/>
          <w:sz w:val="20"/>
        </w:rPr>
      </w:pPr>
      <w:r>
        <w:rPr>
          <w:b/>
          <w:sz w:val="20"/>
        </w:rPr>
        <w:t>Tabla 4.22 Resultados del reactivo 18 del cuestionario de aspectos socioculturales.</w:t>
      </w:r>
    </w:p>
    <w:p>
      <w:pPr>
        <w:pStyle w:val="BodyText"/>
        <w:rPr>
          <w:b/>
          <w:sz w:val="20"/>
        </w:rPr>
      </w:pPr>
    </w:p>
    <w:p>
      <w:pPr>
        <w:pStyle w:val="BodyText"/>
        <w:spacing w:before="6"/>
        <w:rPr>
          <w:b/>
          <w:sz w:val="16"/>
        </w:rPr>
      </w:pPr>
    </w:p>
    <w:p>
      <w:pPr>
        <w:pStyle w:val="BodyText"/>
        <w:spacing w:line="360" w:lineRule="auto"/>
        <w:ind w:left="102" w:right="108"/>
        <w:jc w:val="both"/>
      </w:pPr>
      <w:r>
        <w:rPr/>
        <w:t>Contrario a las respuestas del reactivo 17, en la preprueba de este reactivo se observa que el hombre tiende a cubrir la cuenta de una chica cuando sale con ella, poco importa si son amigos o si tiene algún interés en ella. Este hecho destaca la galantería de los chicos mexicanos. En la posprueba, las respuestas de los sujetos del GC se concentran en la opción de yo pago, y en el caso del GE las respuestas se reparten entre yo pago o cada quien paga su cuenta aunque tenga interés en ella.</w:t>
      </w:r>
    </w:p>
    <w:p>
      <w:pPr>
        <w:pStyle w:val="BodyText"/>
      </w:pPr>
    </w:p>
    <w:p>
      <w:pPr>
        <w:pStyle w:val="BodyText"/>
        <w:spacing w:line="360" w:lineRule="auto" w:before="142"/>
        <w:ind w:left="102" w:right="107"/>
        <w:jc w:val="both"/>
      </w:pPr>
      <w:r>
        <w:rPr/>
        <w:t>Esta respuesta refleja un cambio en la postura que mantenían los sujetos del GE pues después del tratamiento tienen conocimiento de que es común que en Francia las chicas pretendan compartir o pagar su consumo aunque un hombre las hayan</w:t>
      </w:r>
      <w:r>
        <w:rPr>
          <w:spacing w:val="-35"/>
        </w:rPr>
        <w:t> </w:t>
      </w:r>
      <w:r>
        <w:rPr/>
        <w:t>invitado.</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Heading2"/>
        <w:numPr>
          <w:ilvl w:val="1"/>
          <w:numId w:val="10"/>
        </w:numPr>
        <w:tabs>
          <w:tab w:pos="625" w:val="left" w:leader="none"/>
        </w:tabs>
        <w:spacing w:line="240" w:lineRule="auto" w:before="70" w:after="0"/>
        <w:ind w:left="624" w:right="0" w:hanging="402"/>
        <w:jc w:val="both"/>
      </w:pPr>
      <w:bookmarkStart w:name="_TOC_250009" w:id="37"/>
      <w:r>
        <w:rPr/>
        <w:t>Descripción de resultados de la prueba de</w:t>
      </w:r>
      <w:r>
        <w:rPr>
          <w:spacing w:val="-13"/>
        </w:rPr>
        <w:t> </w:t>
      </w:r>
      <w:bookmarkEnd w:id="37"/>
      <w:r>
        <w:rPr/>
        <w:t>lengua</w:t>
      </w:r>
    </w:p>
    <w:p>
      <w:pPr>
        <w:pStyle w:val="BodyText"/>
        <w:spacing w:before="10"/>
        <w:rPr>
          <w:b/>
          <w:sz w:val="35"/>
        </w:rPr>
      </w:pPr>
    </w:p>
    <w:p>
      <w:pPr>
        <w:pStyle w:val="BodyText"/>
        <w:spacing w:line="360" w:lineRule="auto"/>
        <w:ind w:left="222" w:right="249"/>
        <w:jc w:val="both"/>
      </w:pPr>
      <w:r>
        <w:rPr/>
        <w:t>Al igual que en la prueba diagnóstico, en esta prueba se observa que los dos grupos alcanzaron resultados similares en la mayoría de las habilidades. El GC obtuvo porcentajes ligeramente más elevados que el GE en expresión oral y expresión escrita, como lo indican las tablas 4.23 y 4.24. En esta ocasión el GE superó al grupo control en las habilidades de comprensión oral y comprensión escrita. Ambos grupos obtuvieron el mismo resultado en la sección de gramática pero el total indica que el grupo control continúa superando al grupo experimental; cabe recordar que cada una de las secciones de esta prueba tenía un valor de 20 puntos. Como se mencionó anteriormente, una posible causa es que al momento de iniciar el curso, un porcentaje mayor de los sujetos del GC poseía un conocimiento lingüístico de la lengua</w:t>
      </w:r>
      <w:r>
        <w:rPr>
          <w:spacing w:val="-29"/>
        </w:rPr>
        <w:t> </w:t>
      </w:r>
      <w:r>
        <w:rPr/>
        <w:t>francesa.</w:t>
      </w:r>
    </w:p>
    <w:p>
      <w:pPr>
        <w:pStyle w:val="BodyText"/>
        <w:spacing w:before="5"/>
        <w:rPr>
          <w:sz w:val="20"/>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35"/>
        <w:gridCol w:w="1561"/>
        <w:gridCol w:w="1558"/>
        <w:gridCol w:w="1560"/>
        <w:gridCol w:w="1558"/>
        <w:gridCol w:w="1253"/>
        <w:gridCol w:w="1016"/>
      </w:tblGrid>
      <w:tr>
        <w:trPr>
          <w:trHeight w:val="526" w:hRule="exact"/>
        </w:trPr>
        <w:tc>
          <w:tcPr>
            <w:tcW w:w="1135" w:type="dxa"/>
          </w:tcPr>
          <w:p>
            <w:pPr/>
          </w:p>
        </w:tc>
        <w:tc>
          <w:tcPr>
            <w:tcW w:w="1561" w:type="dxa"/>
          </w:tcPr>
          <w:p>
            <w:pPr>
              <w:pStyle w:val="TableParagraph"/>
              <w:spacing w:line="242" w:lineRule="auto"/>
              <w:ind w:left="583" w:right="125" w:hanging="447"/>
              <w:jc w:val="left"/>
              <w:rPr>
                <w:sz w:val="22"/>
              </w:rPr>
            </w:pPr>
            <w:r>
              <w:rPr>
                <w:sz w:val="22"/>
              </w:rPr>
              <w:t>comprensión oral</w:t>
            </w:r>
          </w:p>
        </w:tc>
        <w:tc>
          <w:tcPr>
            <w:tcW w:w="1558" w:type="dxa"/>
          </w:tcPr>
          <w:p>
            <w:pPr>
              <w:pStyle w:val="TableParagraph"/>
              <w:spacing w:line="242" w:lineRule="auto"/>
              <w:ind w:left="443" w:right="123" w:hanging="308"/>
              <w:jc w:val="left"/>
              <w:rPr>
                <w:sz w:val="22"/>
              </w:rPr>
            </w:pPr>
            <w:r>
              <w:rPr>
                <w:sz w:val="22"/>
              </w:rPr>
              <w:t>comprensión escrita</w:t>
            </w:r>
          </w:p>
        </w:tc>
        <w:tc>
          <w:tcPr>
            <w:tcW w:w="1560" w:type="dxa"/>
          </w:tcPr>
          <w:p>
            <w:pPr>
              <w:pStyle w:val="TableParagraph"/>
              <w:spacing w:line="242" w:lineRule="auto"/>
              <w:ind w:left="586" w:right="274" w:hanging="293"/>
              <w:jc w:val="left"/>
              <w:rPr>
                <w:sz w:val="22"/>
              </w:rPr>
            </w:pPr>
            <w:r>
              <w:rPr>
                <w:sz w:val="22"/>
              </w:rPr>
              <w:t>expresión oral</w:t>
            </w:r>
          </w:p>
        </w:tc>
        <w:tc>
          <w:tcPr>
            <w:tcW w:w="1558" w:type="dxa"/>
          </w:tcPr>
          <w:p>
            <w:pPr>
              <w:pStyle w:val="TableParagraph"/>
              <w:spacing w:line="242" w:lineRule="auto"/>
              <w:ind w:left="444" w:right="275" w:hanging="154"/>
              <w:jc w:val="left"/>
              <w:rPr>
                <w:sz w:val="22"/>
              </w:rPr>
            </w:pPr>
            <w:r>
              <w:rPr>
                <w:sz w:val="22"/>
              </w:rPr>
              <w:t>expresión escrita</w:t>
            </w:r>
          </w:p>
        </w:tc>
        <w:tc>
          <w:tcPr>
            <w:tcW w:w="1253" w:type="dxa"/>
          </w:tcPr>
          <w:p>
            <w:pPr>
              <w:pStyle w:val="TableParagraph"/>
              <w:spacing w:line="251" w:lineRule="exact"/>
              <w:ind w:left="113" w:right="113"/>
              <w:rPr>
                <w:sz w:val="22"/>
              </w:rPr>
            </w:pPr>
            <w:r>
              <w:rPr>
                <w:sz w:val="22"/>
              </w:rPr>
              <w:t>gramática</w:t>
            </w:r>
          </w:p>
        </w:tc>
        <w:tc>
          <w:tcPr>
            <w:tcW w:w="1016" w:type="dxa"/>
          </w:tcPr>
          <w:p>
            <w:pPr>
              <w:pStyle w:val="TableParagraph"/>
              <w:spacing w:line="251" w:lineRule="exact"/>
              <w:ind w:left="177" w:right="177"/>
              <w:rPr>
                <w:sz w:val="22"/>
              </w:rPr>
            </w:pPr>
            <w:r>
              <w:rPr>
                <w:sz w:val="22"/>
              </w:rPr>
              <w:t>total</w:t>
            </w:r>
          </w:p>
        </w:tc>
      </w:tr>
      <w:tr>
        <w:trPr>
          <w:trHeight w:val="286" w:hRule="exact"/>
        </w:trPr>
        <w:tc>
          <w:tcPr>
            <w:tcW w:w="1135" w:type="dxa"/>
            <w:tcBorders>
              <w:bottom w:val="nil"/>
            </w:tcBorders>
            <w:shd w:val="clear" w:color="auto" w:fill="C0C0C0"/>
          </w:tcPr>
          <w:p>
            <w:pPr>
              <w:pStyle w:val="TableParagraph"/>
              <w:spacing w:line="272" w:lineRule="exact"/>
              <w:ind w:left="175"/>
              <w:jc w:val="left"/>
              <w:rPr>
                <w:sz w:val="24"/>
              </w:rPr>
            </w:pPr>
            <w:r>
              <w:rPr>
                <w:sz w:val="24"/>
              </w:rPr>
              <w:t>sujetos</w:t>
            </w:r>
          </w:p>
        </w:tc>
        <w:tc>
          <w:tcPr>
            <w:tcW w:w="1561" w:type="dxa"/>
            <w:tcBorders>
              <w:bottom w:val="nil"/>
            </w:tcBorders>
            <w:shd w:val="clear" w:color="auto" w:fill="C0C0C0"/>
          </w:tcPr>
          <w:p>
            <w:pPr>
              <w:pStyle w:val="TableParagraph"/>
              <w:spacing w:line="272" w:lineRule="exact"/>
              <w:ind w:left="448" w:right="451"/>
              <w:rPr>
                <w:sz w:val="24"/>
              </w:rPr>
            </w:pPr>
            <w:r>
              <w:rPr>
                <w:sz w:val="24"/>
              </w:rPr>
              <w:t>17</w:t>
            </w:r>
          </w:p>
        </w:tc>
        <w:tc>
          <w:tcPr>
            <w:tcW w:w="1558" w:type="dxa"/>
            <w:tcBorders>
              <w:bottom w:val="nil"/>
            </w:tcBorders>
            <w:shd w:val="clear" w:color="auto" w:fill="C0C0C0"/>
          </w:tcPr>
          <w:p>
            <w:pPr>
              <w:pStyle w:val="TableParagraph"/>
              <w:spacing w:line="272" w:lineRule="exact"/>
              <w:ind w:left="448" w:right="448"/>
              <w:rPr>
                <w:sz w:val="24"/>
              </w:rPr>
            </w:pPr>
            <w:r>
              <w:rPr>
                <w:sz w:val="24"/>
              </w:rPr>
              <w:t>17</w:t>
            </w:r>
          </w:p>
        </w:tc>
        <w:tc>
          <w:tcPr>
            <w:tcW w:w="1560" w:type="dxa"/>
            <w:tcBorders>
              <w:bottom w:val="nil"/>
            </w:tcBorders>
            <w:shd w:val="clear" w:color="auto" w:fill="C0C0C0"/>
          </w:tcPr>
          <w:p>
            <w:pPr>
              <w:pStyle w:val="TableParagraph"/>
              <w:spacing w:line="272" w:lineRule="exact"/>
              <w:ind w:left="449" w:right="449"/>
              <w:rPr>
                <w:sz w:val="24"/>
              </w:rPr>
            </w:pPr>
            <w:r>
              <w:rPr>
                <w:sz w:val="24"/>
              </w:rPr>
              <w:t>17</w:t>
            </w:r>
          </w:p>
        </w:tc>
        <w:tc>
          <w:tcPr>
            <w:tcW w:w="1558" w:type="dxa"/>
            <w:tcBorders>
              <w:bottom w:val="nil"/>
            </w:tcBorders>
            <w:shd w:val="clear" w:color="auto" w:fill="C0C0C0"/>
          </w:tcPr>
          <w:p>
            <w:pPr>
              <w:pStyle w:val="TableParagraph"/>
              <w:spacing w:line="272" w:lineRule="exact"/>
              <w:ind w:left="447" w:right="449"/>
              <w:rPr>
                <w:sz w:val="24"/>
              </w:rPr>
            </w:pPr>
            <w:r>
              <w:rPr>
                <w:sz w:val="24"/>
              </w:rPr>
              <w:t>17</w:t>
            </w:r>
          </w:p>
        </w:tc>
        <w:tc>
          <w:tcPr>
            <w:tcW w:w="1253" w:type="dxa"/>
            <w:tcBorders>
              <w:bottom w:val="nil"/>
            </w:tcBorders>
            <w:shd w:val="clear" w:color="auto" w:fill="C0C0C0"/>
          </w:tcPr>
          <w:p>
            <w:pPr>
              <w:pStyle w:val="TableParagraph"/>
              <w:spacing w:line="272" w:lineRule="exact"/>
              <w:ind w:left="113" w:right="113"/>
              <w:rPr>
                <w:sz w:val="24"/>
              </w:rPr>
            </w:pPr>
            <w:r>
              <w:rPr>
                <w:sz w:val="24"/>
              </w:rPr>
              <w:t>17</w:t>
            </w:r>
          </w:p>
        </w:tc>
        <w:tc>
          <w:tcPr>
            <w:tcW w:w="1016" w:type="dxa"/>
            <w:tcBorders>
              <w:bottom w:val="nil"/>
            </w:tcBorders>
            <w:shd w:val="clear" w:color="auto" w:fill="C0C0C0"/>
          </w:tcPr>
          <w:p>
            <w:pPr>
              <w:pStyle w:val="TableParagraph"/>
              <w:spacing w:line="272" w:lineRule="exact"/>
              <w:ind w:left="177" w:right="177"/>
              <w:rPr>
                <w:sz w:val="24"/>
              </w:rPr>
            </w:pPr>
            <w:r>
              <w:rPr>
                <w:sz w:val="24"/>
              </w:rPr>
              <w:t>17</w:t>
            </w:r>
          </w:p>
        </w:tc>
      </w:tr>
      <w:tr>
        <w:trPr>
          <w:trHeight w:val="288" w:hRule="exact"/>
        </w:trPr>
        <w:tc>
          <w:tcPr>
            <w:tcW w:w="1135" w:type="dxa"/>
            <w:tcBorders>
              <w:top w:val="nil"/>
            </w:tcBorders>
          </w:tcPr>
          <w:p>
            <w:pPr>
              <w:pStyle w:val="TableParagraph"/>
              <w:spacing w:line="272" w:lineRule="exact"/>
              <w:ind w:left="230"/>
              <w:jc w:val="left"/>
              <w:rPr>
                <w:sz w:val="24"/>
              </w:rPr>
            </w:pPr>
            <w:r>
              <w:rPr>
                <w:sz w:val="24"/>
              </w:rPr>
              <w:t>media</w:t>
            </w:r>
          </w:p>
        </w:tc>
        <w:tc>
          <w:tcPr>
            <w:tcW w:w="1561" w:type="dxa"/>
            <w:tcBorders>
              <w:top w:val="nil"/>
            </w:tcBorders>
          </w:tcPr>
          <w:p>
            <w:pPr>
              <w:pStyle w:val="TableParagraph"/>
              <w:spacing w:line="272" w:lineRule="exact"/>
              <w:ind w:left="449" w:right="451"/>
              <w:rPr>
                <w:sz w:val="24"/>
              </w:rPr>
            </w:pPr>
            <w:r>
              <w:rPr>
                <w:sz w:val="24"/>
              </w:rPr>
              <w:t>17.41</w:t>
            </w:r>
          </w:p>
        </w:tc>
        <w:tc>
          <w:tcPr>
            <w:tcW w:w="1558" w:type="dxa"/>
            <w:tcBorders>
              <w:top w:val="nil"/>
            </w:tcBorders>
          </w:tcPr>
          <w:p>
            <w:pPr>
              <w:pStyle w:val="TableParagraph"/>
              <w:spacing w:line="272" w:lineRule="exact"/>
              <w:ind w:left="448" w:right="449"/>
              <w:rPr>
                <w:sz w:val="24"/>
              </w:rPr>
            </w:pPr>
            <w:r>
              <w:rPr>
                <w:sz w:val="24"/>
              </w:rPr>
              <w:t>17.06</w:t>
            </w:r>
          </w:p>
        </w:tc>
        <w:tc>
          <w:tcPr>
            <w:tcW w:w="1560" w:type="dxa"/>
            <w:tcBorders>
              <w:top w:val="nil"/>
            </w:tcBorders>
          </w:tcPr>
          <w:p>
            <w:pPr>
              <w:pStyle w:val="TableParagraph"/>
              <w:spacing w:line="272" w:lineRule="exact"/>
              <w:ind w:left="450" w:right="449"/>
              <w:rPr>
                <w:sz w:val="24"/>
              </w:rPr>
            </w:pPr>
            <w:r>
              <w:rPr>
                <w:sz w:val="24"/>
              </w:rPr>
              <w:t>16.18</w:t>
            </w:r>
          </w:p>
        </w:tc>
        <w:tc>
          <w:tcPr>
            <w:tcW w:w="1558" w:type="dxa"/>
            <w:tcBorders>
              <w:top w:val="nil"/>
            </w:tcBorders>
          </w:tcPr>
          <w:p>
            <w:pPr>
              <w:pStyle w:val="TableParagraph"/>
              <w:spacing w:line="272" w:lineRule="exact"/>
              <w:ind w:left="449" w:right="449"/>
              <w:rPr>
                <w:sz w:val="24"/>
              </w:rPr>
            </w:pPr>
            <w:r>
              <w:rPr>
                <w:sz w:val="24"/>
              </w:rPr>
              <w:t>18.29</w:t>
            </w:r>
          </w:p>
        </w:tc>
        <w:tc>
          <w:tcPr>
            <w:tcW w:w="1253" w:type="dxa"/>
            <w:tcBorders>
              <w:top w:val="nil"/>
            </w:tcBorders>
          </w:tcPr>
          <w:p>
            <w:pPr>
              <w:pStyle w:val="TableParagraph"/>
              <w:spacing w:line="272" w:lineRule="exact"/>
              <w:ind w:left="112" w:right="113"/>
              <w:rPr>
                <w:sz w:val="24"/>
              </w:rPr>
            </w:pPr>
            <w:r>
              <w:rPr>
                <w:sz w:val="24"/>
              </w:rPr>
              <w:t>17.53</w:t>
            </w:r>
          </w:p>
        </w:tc>
        <w:tc>
          <w:tcPr>
            <w:tcW w:w="1016" w:type="dxa"/>
            <w:tcBorders>
              <w:top w:val="nil"/>
            </w:tcBorders>
          </w:tcPr>
          <w:p>
            <w:pPr>
              <w:pStyle w:val="TableParagraph"/>
              <w:spacing w:line="272" w:lineRule="exact"/>
              <w:ind w:left="177" w:right="178"/>
              <w:rPr>
                <w:sz w:val="24"/>
              </w:rPr>
            </w:pPr>
            <w:r>
              <w:rPr>
                <w:sz w:val="24"/>
              </w:rPr>
              <w:t>86.47</w:t>
            </w:r>
          </w:p>
        </w:tc>
      </w:tr>
    </w:tbl>
    <w:p>
      <w:pPr>
        <w:pStyle w:val="BodyText"/>
        <w:spacing w:before="1"/>
        <w:rPr>
          <w:sz w:val="13"/>
        </w:rPr>
      </w:pPr>
    </w:p>
    <w:p>
      <w:pPr>
        <w:spacing w:before="74"/>
        <w:ind w:left="2528" w:right="0" w:firstLine="0"/>
        <w:jc w:val="left"/>
        <w:rPr>
          <w:b/>
          <w:sz w:val="20"/>
        </w:rPr>
      </w:pPr>
      <w:r>
        <w:rPr>
          <w:b/>
          <w:sz w:val="20"/>
        </w:rPr>
        <w:t>Tabla 4.23 Resultados de  la prueba de lengua GC.</w:t>
      </w:r>
    </w:p>
    <w:p>
      <w:pPr>
        <w:pStyle w:val="BodyText"/>
        <w:spacing w:before="3"/>
        <w:rPr>
          <w:b/>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35"/>
        <w:gridCol w:w="1561"/>
        <w:gridCol w:w="1558"/>
        <w:gridCol w:w="1560"/>
        <w:gridCol w:w="1558"/>
        <w:gridCol w:w="1253"/>
        <w:gridCol w:w="1016"/>
      </w:tblGrid>
      <w:tr>
        <w:trPr>
          <w:trHeight w:val="527" w:hRule="exact"/>
        </w:trPr>
        <w:tc>
          <w:tcPr>
            <w:tcW w:w="1135" w:type="dxa"/>
          </w:tcPr>
          <w:p>
            <w:pPr/>
          </w:p>
        </w:tc>
        <w:tc>
          <w:tcPr>
            <w:tcW w:w="1561" w:type="dxa"/>
          </w:tcPr>
          <w:p>
            <w:pPr>
              <w:pStyle w:val="TableParagraph"/>
              <w:spacing w:line="240" w:lineRule="auto"/>
              <w:ind w:left="583" w:right="125" w:hanging="447"/>
              <w:jc w:val="left"/>
              <w:rPr>
                <w:sz w:val="22"/>
              </w:rPr>
            </w:pPr>
            <w:r>
              <w:rPr>
                <w:sz w:val="22"/>
              </w:rPr>
              <w:t>comprensión oral</w:t>
            </w:r>
          </w:p>
        </w:tc>
        <w:tc>
          <w:tcPr>
            <w:tcW w:w="1558" w:type="dxa"/>
          </w:tcPr>
          <w:p>
            <w:pPr>
              <w:pStyle w:val="TableParagraph"/>
              <w:spacing w:line="240" w:lineRule="auto"/>
              <w:ind w:left="443" w:right="123" w:hanging="308"/>
              <w:jc w:val="left"/>
              <w:rPr>
                <w:sz w:val="22"/>
              </w:rPr>
            </w:pPr>
            <w:r>
              <w:rPr>
                <w:sz w:val="22"/>
              </w:rPr>
              <w:t>comprensión escrita</w:t>
            </w:r>
          </w:p>
        </w:tc>
        <w:tc>
          <w:tcPr>
            <w:tcW w:w="1560" w:type="dxa"/>
          </w:tcPr>
          <w:p>
            <w:pPr>
              <w:pStyle w:val="TableParagraph"/>
              <w:spacing w:line="240" w:lineRule="auto"/>
              <w:ind w:left="586" w:right="274" w:hanging="293"/>
              <w:jc w:val="left"/>
              <w:rPr>
                <w:sz w:val="22"/>
              </w:rPr>
            </w:pPr>
            <w:r>
              <w:rPr>
                <w:sz w:val="22"/>
              </w:rPr>
              <w:t>expresión oral</w:t>
            </w:r>
          </w:p>
        </w:tc>
        <w:tc>
          <w:tcPr>
            <w:tcW w:w="1558" w:type="dxa"/>
          </w:tcPr>
          <w:p>
            <w:pPr>
              <w:pStyle w:val="TableParagraph"/>
              <w:spacing w:line="240" w:lineRule="auto"/>
              <w:ind w:left="444" w:right="275" w:hanging="154"/>
              <w:jc w:val="left"/>
              <w:rPr>
                <w:sz w:val="22"/>
              </w:rPr>
            </w:pPr>
            <w:r>
              <w:rPr>
                <w:sz w:val="22"/>
              </w:rPr>
              <w:t>expresión escrita</w:t>
            </w:r>
          </w:p>
        </w:tc>
        <w:tc>
          <w:tcPr>
            <w:tcW w:w="1253" w:type="dxa"/>
          </w:tcPr>
          <w:p>
            <w:pPr>
              <w:pStyle w:val="TableParagraph"/>
              <w:spacing w:line="240" w:lineRule="auto"/>
              <w:ind w:left="113" w:right="113"/>
              <w:rPr>
                <w:sz w:val="22"/>
              </w:rPr>
            </w:pPr>
            <w:r>
              <w:rPr>
                <w:sz w:val="22"/>
              </w:rPr>
              <w:t>gramática</w:t>
            </w:r>
          </w:p>
        </w:tc>
        <w:tc>
          <w:tcPr>
            <w:tcW w:w="1016" w:type="dxa"/>
          </w:tcPr>
          <w:p>
            <w:pPr>
              <w:pStyle w:val="TableParagraph"/>
              <w:spacing w:line="240" w:lineRule="auto"/>
              <w:ind w:left="177" w:right="177"/>
              <w:rPr>
                <w:sz w:val="22"/>
              </w:rPr>
            </w:pPr>
            <w:r>
              <w:rPr>
                <w:sz w:val="22"/>
              </w:rPr>
              <w:t>total</w:t>
            </w:r>
          </w:p>
        </w:tc>
      </w:tr>
      <w:tr>
        <w:trPr>
          <w:trHeight w:val="287" w:hRule="exact"/>
        </w:trPr>
        <w:tc>
          <w:tcPr>
            <w:tcW w:w="1135" w:type="dxa"/>
            <w:tcBorders>
              <w:bottom w:val="nil"/>
            </w:tcBorders>
            <w:shd w:val="clear" w:color="auto" w:fill="C0C0C0"/>
          </w:tcPr>
          <w:p>
            <w:pPr>
              <w:pStyle w:val="TableParagraph"/>
              <w:spacing w:line="273" w:lineRule="exact"/>
              <w:ind w:left="175"/>
              <w:jc w:val="left"/>
              <w:rPr>
                <w:sz w:val="24"/>
              </w:rPr>
            </w:pPr>
            <w:r>
              <w:rPr>
                <w:sz w:val="24"/>
              </w:rPr>
              <w:t>sujetos</w:t>
            </w:r>
          </w:p>
        </w:tc>
        <w:tc>
          <w:tcPr>
            <w:tcW w:w="1561" w:type="dxa"/>
            <w:tcBorders>
              <w:bottom w:val="nil"/>
            </w:tcBorders>
            <w:shd w:val="clear" w:color="auto" w:fill="C0C0C0"/>
          </w:tcPr>
          <w:p>
            <w:pPr>
              <w:pStyle w:val="TableParagraph"/>
              <w:spacing w:line="273" w:lineRule="exact"/>
              <w:ind w:left="448" w:right="451"/>
              <w:rPr>
                <w:sz w:val="24"/>
              </w:rPr>
            </w:pPr>
            <w:r>
              <w:rPr>
                <w:sz w:val="24"/>
              </w:rPr>
              <w:t>19</w:t>
            </w:r>
          </w:p>
        </w:tc>
        <w:tc>
          <w:tcPr>
            <w:tcW w:w="1558" w:type="dxa"/>
            <w:tcBorders>
              <w:bottom w:val="nil"/>
            </w:tcBorders>
            <w:shd w:val="clear" w:color="auto" w:fill="C0C0C0"/>
          </w:tcPr>
          <w:p>
            <w:pPr>
              <w:pStyle w:val="TableParagraph"/>
              <w:spacing w:line="273" w:lineRule="exact"/>
              <w:ind w:left="448" w:right="448"/>
              <w:rPr>
                <w:sz w:val="24"/>
              </w:rPr>
            </w:pPr>
            <w:r>
              <w:rPr>
                <w:sz w:val="24"/>
              </w:rPr>
              <w:t>19</w:t>
            </w:r>
          </w:p>
        </w:tc>
        <w:tc>
          <w:tcPr>
            <w:tcW w:w="1560" w:type="dxa"/>
            <w:tcBorders>
              <w:bottom w:val="nil"/>
            </w:tcBorders>
            <w:shd w:val="clear" w:color="auto" w:fill="C0C0C0"/>
          </w:tcPr>
          <w:p>
            <w:pPr>
              <w:pStyle w:val="TableParagraph"/>
              <w:spacing w:line="273" w:lineRule="exact"/>
              <w:ind w:left="449" w:right="449"/>
              <w:rPr>
                <w:sz w:val="24"/>
              </w:rPr>
            </w:pPr>
            <w:r>
              <w:rPr>
                <w:sz w:val="24"/>
              </w:rPr>
              <w:t>19</w:t>
            </w:r>
          </w:p>
        </w:tc>
        <w:tc>
          <w:tcPr>
            <w:tcW w:w="1558" w:type="dxa"/>
            <w:tcBorders>
              <w:bottom w:val="nil"/>
            </w:tcBorders>
            <w:shd w:val="clear" w:color="auto" w:fill="C0C0C0"/>
          </w:tcPr>
          <w:p>
            <w:pPr>
              <w:pStyle w:val="TableParagraph"/>
              <w:spacing w:line="273" w:lineRule="exact"/>
              <w:ind w:left="447" w:right="449"/>
              <w:rPr>
                <w:sz w:val="24"/>
              </w:rPr>
            </w:pPr>
            <w:r>
              <w:rPr>
                <w:sz w:val="24"/>
              </w:rPr>
              <w:t>19</w:t>
            </w:r>
          </w:p>
        </w:tc>
        <w:tc>
          <w:tcPr>
            <w:tcW w:w="1253" w:type="dxa"/>
            <w:tcBorders>
              <w:bottom w:val="nil"/>
            </w:tcBorders>
            <w:shd w:val="clear" w:color="auto" w:fill="C0C0C0"/>
          </w:tcPr>
          <w:p>
            <w:pPr>
              <w:pStyle w:val="TableParagraph"/>
              <w:spacing w:line="273" w:lineRule="exact"/>
              <w:ind w:left="113" w:right="113"/>
              <w:rPr>
                <w:sz w:val="24"/>
              </w:rPr>
            </w:pPr>
            <w:r>
              <w:rPr>
                <w:sz w:val="24"/>
              </w:rPr>
              <w:t>19</w:t>
            </w:r>
          </w:p>
        </w:tc>
        <w:tc>
          <w:tcPr>
            <w:tcW w:w="1016" w:type="dxa"/>
            <w:tcBorders>
              <w:bottom w:val="nil"/>
            </w:tcBorders>
            <w:shd w:val="clear" w:color="auto" w:fill="C0C0C0"/>
          </w:tcPr>
          <w:p>
            <w:pPr>
              <w:pStyle w:val="TableParagraph"/>
              <w:spacing w:line="273" w:lineRule="exact"/>
              <w:ind w:left="177" w:right="177"/>
              <w:rPr>
                <w:sz w:val="24"/>
              </w:rPr>
            </w:pPr>
            <w:r>
              <w:rPr>
                <w:sz w:val="24"/>
              </w:rPr>
              <w:t>19</w:t>
            </w:r>
          </w:p>
        </w:tc>
      </w:tr>
      <w:tr>
        <w:trPr>
          <w:trHeight w:val="286" w:hRule="exact"/>
        </w:trPr>
        <w:tc>
          <w:tcPr>
            <w:tcW w:w="1135" w:type="dxa"/>
            <w:tcBorders>
              <w:top w:val="nil"/>
            </w:tcBorders>
          </w:tcPr>
          <w:p>
            <w:pPr>
              <w:pStyle w:val="TableParagraph"/>
              <w:spacing w:line="272" w:lineRule="exact"/>
              <w:ind w:left="230"/>
              <w:jc w:val="left"/>
              <w:rPr>
                <w:sz w:val="24"/>
              </w:rPr>
            </w:pPr>
            <w:r>
              <w:rPr>
                <w:sz w:val="24"/>
              </w:rPr>
              <w:t>media</w:t>
            </w:r>
          </w:p>
        </w:tc>
        <w:tc>
          <w:tcPr>
            <w:tcW w:w="1561" w:type="dxa"/>
            <w:tcBorders>
              <w:top w:val="nil"/>
            </w:tcBorders>
          </w:tcPr>
          <w:p>
            <w:pPr>
              <w:pStyle w:val="TableParagraph"/>
              <w:spacing w:line="272" w:lineRule="exact"/>
              <w:ind w:left="449" w:right="451"/>
              <w:rPr>
                <w:sz w:val="24"/>
              </w:rPr>
            </w:pPr>
            <w:r>
              <w:rPr>
                <w:sz w:val="24"/>
              </w:rPr>
              <w:t>17.68</w:t>
            </w:r>
          </w:p>
        </w:tc>
        <w:tc>
          <w:tcPr>
            <w:tcW w:w="1558" w:type="dxa"/>
            <w:tcBorders>
              <w:top w:val="nil"/>
            </w:tcBorders>
          </w:tcPr>
          <w:p>
            <w:pPr>
              <w:pStyle w:val="TableParagraph"/>
              <w:spacing w:line="272" w:lineRule="exact"/>
              <w:ind w:left="448" w:right="449"/>
              <w:rPr>
                <w:sz w:val="24"/>
              </w:rPr>
            </w:pPr>
            <w:r>
              <w:rPr>
                <w:sz w:val="24"/>
              </w:rPr>
              <w:t>17.84</w:t>
            </w:r>
          </w:p>
        </w:tc>
        <w:tc>
          <w:tcPr>
            <w:tcW w:w="1560" w:type="dxa"/>
            <w:tcBorders>
              <w:top w:val="nil"/>
            </w:tcBorders>
          </w:tcPr>
          <w:p>
            <w:pPr>
              <w:pStyle w:val="TableParagraph"/>
              <w:spacing w:line="272" w:lineRule="exact"/>
              <w:ind w:left="450" w:right="449"/>
              <w:rPr>
                <w:sz w:val="24"/>
              </w:rPr>
            </w:pPr>
            <w:r>
              <w:rPr>
                <w:sz w:val="24"/>
              </w:rPr>
              <w:t>14.84</w:t>
            </w:r>
          </w:p>
        </w:tc>
        <w:tc>
          <w:tcPr>
            <w:tcW w:w="1558" w:type="dxa"/>
            <w:tcBorders>
              <w:top w:val="nil"/>
            </w:tcBorders>
          </w:tcPr>
          <w:p>
            <w:pPr>
              <w:pStyle w:val="TableParagraph"/>
              <w:spacing w:line="272" w:lineRule="exact"/>
              <w:ind w:left="449" w:right="449"/>
              <w:rPr>
                <w:sz w:val="24"/>
              </w:rPr>
            </w:pPr>
            <w:r>
              <w:rPr>
                <w:sz w:val="24"/>
              </w:rPr>
              <w:t>18.05</w:t>
            </w:r>
          </w:p>
        </w:tc>
        <w:tc>
          <w:tcPr>
            <w:tcW w:w="1253" w:type="dxa"/>
            <w:tcBorders>
              <w:top w:val="nil"/>
            </w:tcBorders>
          </w:tcPr>
          <w:p>
            <w:pPr>
              <w:pStyle w:val="TableParagraph"/>
              <w:spacing w:line="272" w:lineRule="exact"/>
              <w:ind w:left="112" w:right="113"/>
              <w:rPr>
                <w:sz w:val="24"/>
              </w:rPr>
            </w:pPr>
            <w:r>
              <w:rPr>
                <w:sz w:val="24"/>
              </w:rPr>
              <w:t>17.53</w:t>
            </w:r>
          </w:p>
        </w:tc>
        <w:tc>
          <w:tcPr>
            <w:tcW w:w="1016" w:type="dxa"/>
            <w:tcBorders>
              <w:top w:val="nil"/>
            </w:tcBorders>
          </w:tcPr>
          <w:p>
            <w:pPr>
              <w:pStyle w:val="TableParagraph"/>
              <w:spacing w:line="272" w:lineRule="exact"/>
              <w:ind w:left="177" w:right="178"/>
              <w:rPr>
                <w:sz w:val="24"/>
              </w:rPr>
            </w:pPr>
            <w:r>
              <w:rPr>
                <w:sz w:val="24"/>
              </w:rPr>
              <w:t>85.95</w:t>
            </w:r>
          </w:p>
        </w:tc>
      </w:tr>
    </w:tbl>
    <w:p>
      <w:pPr>
        <w:pStyle w:val="BodyText"/>
        <w:spacing w:before="1"/>
        <w:rPr>
          <w:b/>
          <w:sz w:val="13"/>
        </w:rPr>
      </w:pPr>
    </w:p>
    <w:p>
      <w:pPr>
        <w:spacing w:before="74"/>
        <w:ind w:left="2562" w:right="0" w:firstLine="0"/>
        <w:jc w:val="left"/>
        <w:rPr>
          <w:b/>
          <w:sz w:val="20"/>
        </w:rPr>
      </w:pPr>
      <w:r>
        <w:rPr>
          <w:b/>
          <w:sz w:val="20"/>
        </w:rPr>
        <w:t>Tabla 4.24 Resultados de la prueba de lengua GE.</w:t>
      </w:r>
    </w:p>
    <w:p>
      <w:pPr>
        <w:pStyle w:val="BodyText"/>
        <w:spacing w:before="4"/>
        <w:rPr>
          <w:b/>
        </w:rPr>
      </w:pPr>
    </w:p>
    <w:p>
      <w:pPr>
        <w:pStyle w:val="BodyText"/>
        <w:spacing w:line="360" w:lineRule="auto"/>
        <w:ind w:left="222" w:right="257"/>
        <w:jc w:val="both"/>
      </w:pPr>
      <w:r>
        <w:rPr/>
        <w:t>Se confrontaron también los diferenciales de las pruebas diagnóstico y de lengua, estos indican que el GE a pesar de obtener puntajes por debajo de los del GC presentó un mejor desempeño que el del GC, como lo indica la tabla 4.25.</w:t>
      </w:r>
    </w:p>
    <w:p>
      <w:pPr>
        <w:pStyle w:val="BodyText"/>
        <w:spacing w:before="4"/>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10"/>
        <w:gridCol w:w="2280"/>
        <w:gridCol w:w="2540"/>
        <w:gridCol w:w="2410"/>
      </w:tblGrid>
      <w:tr>
        <w:trPr>
          <w:trHeight w:val="574" w:hRule="exact"/>
        </w:trPr>
        <w:tc>
          <w:tcPr>
            <w:tcW w:w="2410" w:type="dxa"/>
          </w:tcPr>
          <w:p>
            <w:pPr/>
          </w:p>
        </w:tc>
        <w:tc>
          <w:tcPr>
            <w:tcW w:w="2280" w:type="dxa"/>
          </w:tcPr>
          <w:p>
            <w:pPr>
              <w:pStyle w:val="TableParagraph"/>
              <w:ind w:left="96" w:right="96"/>
              <w:rPr>
                <w:sz w:val="24"/>
              </w:rPr>
            </w:pPr>
            <w:r>
              <w:rPr>
                <w:sz w:val="24"/>
              </w:rPr>
              <w:t>prueba diagnóstico</w:t>
            </w:r>
          </w:p>
        </w:tc>
        <w:tc>
          <w:tcPr>
            <w:tcW w:w="2540" w:type="dxa"/>
          </w:tcPr>
          <w:p>
            <w:pPr>
              <w:pStyle w:val="TableParagraph"/>
              <w:spacing w:line="240" w:lineRule="auto"/>
              <w:ind w:left="900" w:right="254" w:hanging="629"/>
              <w:jc w:val="left"/>
              <w:rPr>
                <w:sz w:val="24"/>
              </w:rPr>
            </w:pPr>
            <w:r>
              <w:rPr>
                <w:sz w:val="24"/>
              </w:rPr>
              <w:t>prueba de nivel de lengua</w:t>
            </w:r>
          </w:p>
        </w:tc>
        <w:tc>
          <w:tcPr>
            <w:tcW w:w="2410" w:type="dxa"/>
          </w:tcPr>
          <w:p>
            <w:pPr>
              <w:pStyle w:val="TableParagraph"/>
              <w:ind w:left="627" w:right="628"/>
              <w:rPr>
                <w:sz w:val="24"/>
              </w:rPr>
            </w:pPr>
            <w:r>
              <w:rPr>
                <w:sz w:val="24"/>
              </w:rPr>
              <w:t>diferencial</w:t>
            </w:r>
          </w:p>
        </w:tc>
      </w:tr>
      <w:tr>
        <w:trPr>
          <w:trHeight w:val="286" w:hRule="exact"/>
        </w:trPr>
        <w:tc>
          <w:tcPr>
            <w:tcW w:w="2410" w:type="dxa"/>
            <w:tcBorders>
              <w:bottom w:val="nil"/>
            </w:tcBorders>
            <w:shd w:val="clear" w:color="auto" w:fill="C0C0C0"/>
          </w:tcPr>
          <w:p>
            <w:pPr>
              <w:pStyle w:val="TableParagraph"/>
              <w:spacing w:line="272" w:lineRule="exact"/>
              <w:ind w:left="98" w:right="525"/>
              <w:jc w:val="left"/>
              <w:rPr>
                <w:sz w:val="24"/>
              </w:rPr>
            </w:pPr>
            <w:r>
              <w:rPr>
                <w:sz w:val="24"/>
              </w:rPr>
              <w:t>grupo control</w:t>
            </w:r>
          </w:p>
        </w:tc>
        <w:tc>
          <w:tcPr>
            <w:tcW w:w="2280" w:type="dxa"/>
            <w:tcBorders>
              <w:bottom w:val="nil"/>
            </w:tcBorders>
            <w:shd w:val="clear" w:color="auto" w:fill="C0C0C0"/>
          </w:tcPr>
          <w:p>
            <w:pPr>
              <w:pStyle w:val="TableParagraph"/>
              <w:spacing w:line="272" w:lineRule="exact"/>
              <w:ind w:left="96" w:right="96"/>
              <w:rPr>
                <w:sz w:val="24"/>
              </w:rPr>
            </w:pPr>
            <w:r>
              <w:rPr>
                <w:sz w:val="24"/>
              </w:rPr>
              <w:t>28.06</w:t>
            </w:r>
          </w:p>
        </w:tc>
        <w:tc>
          <w:tcPr>
            <w:tcW w:w="2540" w:type="dxa"/>
            <w:tcBorders>
              <w:bottom w:val="nil"/>
            </w:tcBorders>
            <w:shd w:val="clear" w:color="auto" w:fill="C0C0C0"/>
          </w:tcPr>
          <w:p>
            <w:pPr>
              <w:pStyle w:val="TableParagraph"/>
              <w:spacing w:line="272" w:lineRule="exact"/>
              <w:ind w:left="940" w:right="940"/>
              <w:rPr>
                <w:sz w:val="24"/>
              </w:rPr>
            </w:pPr>
            <w:r>
              <w:rPr>
                <w:sz w:val="24"/>
              </w:rPr>
              <w:t>86.47</w:t>
            </w:r>
          </w:p>
        </w:tc>
        <w:tc>
          <w:tcPr>
            <w:tcW w:w="2410" w:type="dxa"/>
            <w:tcBorders>
              <w:bottom w:val="nil"/>
            </w:tcBorders>
            <w:shd w:val="clear" w:color="auto" w:fill="C0C0C0"/>
          </w:tcPr>
          <w:p>
            <w:pPr>
              <w:pStyle w:val="TableParagraph"/>
              <w:spacing w:line="272" w:lineRule="exact"/>
              <w:ind w:left="626" w:right="628"/>
              <w:rPr>
                <w:sz w:val="24"/>
              </w:rPr>
            </w:pPr>
            <w:r>
              <w:rPr>
                <w:sz w:val="24"/>
              </w:rPr>
              <w:t>58.41</w:t>
            </w:r>
          </w:p>
        </w:tc>
      </w:tr>
      <w:tr>
        <w:trPr>
          <w:trHeight w:val="276" w:hRule="exact"/>
        </w:trPr>
        <w:tc>
          <w:tcPr>
            <w:tcW w:w="2410" w:type="dxa"/>
            <w:tcBorders>
              <w:top w:val="nil"/>
              <w:bottom w:val="nil"/>
            </w:tcBorders>
          </w:tcPr>
          <w:p>
            <w:pPr>
              <w:pStyle w:val="TableParagraph"/>
              <w:spacing w:line="272" w:lineRule="exact"/>
              <w:ind w:left="98"/>
              <w:jc w:val="left"/>
              <w:rPr>
                <w:sz w:val="24"/>
              </w:rPr>
            </w:pPr>
            <w:r>
              <w:rPr>
                <w:sz w:val="24"/>
              </w:rPr>
              <w:t>grupo experimental</w:t>
            </w:r>
          </w:p>
        </w:tc>
        <w:tc>
          <w:tcPr>
            <w:tcW w:w="2280" w:type="dxa"/>
            <w:tcBorders>
              <w:top w:val="nil"/>
              <w:bottom w:val="nil"/>
            </w:tcBorders>
          </w:tcPr>
          <w:p>
            <w:pPr>
              <w:pStyle w:val="TableParagraph"/>
              <w:spacing w:line="272" w:lineRule="exact"/>
              <w:ind w:left="96" w:right="96"/>
              <w:rPr>
                <w:sz w:val="24"/>
              </w:rPr>
            </w:pPr>
            <w:r>
              <w:rPr>
                <w:sz w:val="24"/>
              </w:rPr>
              <w:t>26.79</w:t>
            </w:r>
          </w:p>
        </w:tc>
        <w:tc>
          <w:tcPr>
            <w:tcW w:w="2540" w:type="dxa"/>
            <w:tcBorders>
              <w:top w:val="nil"/>
              <w:bottom w:val="nil"/>
            </w:tcBorders>
          </w:tcPr>
          <w:p>
            <w:pPr>
              <w:pStyle w:val="TableParagraph"/>
              <w:spacing w:line="272" w:lineRule="exact"/>
              <w:ind w:left="940" w:right="940"/>
              <w:rPr>
                <w:sz w:val="24"/>
              </w:rPr>
            </w:pPr>
            <w:r>
              <w:rPr>
                <w:sz w:val="24"/>
              </w:rPr>
              <w:t>85.95</w:t>
            </w:r>
          </w:p>
        </w:tc>
        <w:tc>
          <w:tcPr>
            <w:tcW w:w="2410" w:type="dxa"/>
            <w:tcBorders>
              <w:top w:val="nil"/>
              <w:bottom w:val="nil"/>
            </w:tcBorders>
          </w:tcPr>
          <w:p>
            <w:pPr>
              <w:pStyle w:val="TableParagraph"/>
              <w:spacing w:line="272" w:lineRule="exact"/>
              <w:ind w:left="626" w:right="628"/>
              <w:rPr>
                <w:sz w:val="24"/>
              </w:rPr>
            </w:pPr>
            <w:r>
              <w:rPr>
                <w:sz w:val="24"/>
              </w:rPr>
              <w:t>59.16</w:t>
            </w:r>
          </w:p>
        </w:tc>
      </w:tr>
      <w:tr>
        <w:trPr>
          <w:trHeight w:val="286" w:hRule="exact"/>
        </w:trPr>
        <w:tc>
          <w:tcPr>
            <w:tcW w:w="2410" w:type="dxa"/>
            <w:tcBorders>
              <w:top w:val="nil"/>
            </w:tcBorders>
            <w:shd w:val="clear" w:color="auto" w:fill="C0C0C0"/>
          </w:tcPr>
          <w:p>
            <w:pPr>
              <w:pStyle w:val="TableParagraph"/>
              <w:spacing w:line="272" w:lineRule="exact"/>
              <w:ind w:left="98" w:right="525"/>
              <w:jc w:val="left"/>
              <w:rPr>
                <w:sz w:val="24"/>
              </w:rPr>
            </w:pPr>
            <w:r>
              <w:rPr>
                <w:sz w:val="24"/>
              </w:rPr>
              <w:t>diferencial</w:t>
            </w:r>
          </w:p>
        </w:tc>
        <w:tc>
          <w:tcPr>
            <w:tcW w:w="2280" w:type="dxa"/>
            <w:tcBorders>
              <w:top w:val="nil"/>
            </w:tcBorders>
            <w:shd w:val="clear" w:color="auto" w:fill="C0C0C0"/>
          </w:tcPr>
          <w:p>
            <w:pPr>
              <w:pStyle w:val="TableParagraph"/>
              <w:spacing w:line="272" w:lineRule="exact"/>
              <w:ind w:left="95" w:right="96"/>
              <w:rPr>
                <w:sz w:val="24"/>
              </w:rPr>
            </w:pPr>
            <w:r>
              <w:rPr>
                <w:sz w:val="24"/>
              </w:rPr>
              <w:t>1.27</w:t>
            </w:r>
          </w:p>
        </w:tc>
        <w:tc>
          <w:tcPr>
            <w:tcW w:w="2540" w:type="dxa"/>
            <w:tcBorders>
              <w:top w:val="nil"/>
            </w:tcBorders>
            <w:shd w:val="clear" w:color="auto" w:fill="C0C0C0"/>
          </w:tcPr>
          <w:p>
            <w:pPr>
              <w:pStyle w:val="TableParagraph"/>
              <w:spacing w:line="272" w:lineRule="exact"/>
              <w:ind w:left="940" w:right="940"/>
              <w:rPr>
                <w:sz w:val="24"/>
              </w:rPr>
            </w:pPr>
            <w:r>
              <w:rPr>
                <w:sz w:val="24"/>
              </w:rPr>
              <w:t>0.52</w:t>
            </w:r>
          </w:p>
        </w:tc>
        <w:tc>
          <w:tcPr>
            <w:tcW w:w="2410" w:type="dxa"/>
            <w:tcBorders>
              <w:top w:val="nil"/>
            </w:tcBorders>
            <w:shd w:val="clear" w:color="auto" w:fill="C0C0C0"/>
          </w:tcPr>
          <w:p>
            <w:pPr>
              <w:pStyle w:val="TableParagraph"/>
              <w:spacing w:line="272" w:lineRule="exact"/>
              <w:ind w:left="627" w:right="628"/>
              <w:rPr>
                <w:sz w:val="24"/>
              </w:rPr>
            </w:pPr>
            <w:r>
              <w:rPr>
                <w:sz w:val="24"/>
              </w:rPr>
              <w:t>0.75</w:t>
            </w:r>
          </w:p>
        </w:tc>
      </w:tr>
    </w:tbl>
    <w:p>
      <w:pPr>
        <w:pStyle w:val="BodyText"/>
        <w:spacing w:before="2"/>
        <w:rPr>
          <w:sz w:val="13"/>
        </w:rPr>
      </w:pPr>
    </w:p>
    <w:p>
      <w:pPr>
        <w:spacing w:before="74"/>
        <w:ind w:left="584" w:right="0" w:firstLine="0"/>
        <w:jc w:val="left"/>
        <w:rPr>
          <w:b/>
          <w:sz w:val="20"/>
        </w:rPr>
      </w:pPr>
      <w:r>
        <w:rPr>
          <w:b/>
          <w:sz w:val="20"/>
        </w:rPr>
        <w:t>Tabla 4.25 Diferenciales de la prueba diagnóstico y de la prueba de lengua del GC y del GE.</w:t>
      </w:r>
    </w:p>
    <w:p>
      <w:pPr>
        <w:spacing w:after="0"/>
        <w:jc w:val="left"/>
        <w:rPr>
          <w:sz w:val="20"/>
        </w:rPr>
        <w:sectPr>
          <w:pgSz w:w="12240" w:h="15840"/>
          <w:pgMar w:header="1100" w:footer="0" w:top="1300" w:bottom="280" w:left="1480" w:right="880"/>
        </w:sectPr>
      </w:pPr>
    </w:p>
    <w:p>
      <w:pPr>
        <w:pStyle w:val="BodyText"/>
        <w:spacing w:before="8"/>
        <w:rPr>
          <w:b/>
          <w:sz w:val="28"/>
        </w:rPr>
      </w:pPr>
    </w:p>
    <w:p>
      <w:pPr>
        <w:pStyle w:val="Heading2"/>
        <w:numPr>
          <w:ilvl w:val="1"/>
          <w:numId w:val="10"/>
        </w:numPr>
        <w:tabs>
          <w:tab w:pos="625" w:val="left" w:leader="none"/>
        </w:tabs>
        <w:spacing w:line="240" w:lineRule="auto" w:before="70" w:after="0"/>
        <w:ind w:left="624" w:right="0" w:hanging="402"/>
        <w:jc w:val="both"/>
      </w:pPr>
      <w:bookmarkStart w:name="_TOC_250008" w:id="38"/>
      <w:r>
        <w:rPr/>
        <w:t>Descripción de resultados de la prueba de</w:t>
      </w:r>
      <w:r>
        <w:rPr>
          <w:spacing w:val="-18"/>
        </w:rPr>
        <w:t> </w:t>
      </w:r>
      <w:bookmarkEnd w:id="38"/>
      <w:r>
        <w:rPr/>
        <w:t>sensibilización</w:t>
      </w:r>
    </w:p>
    <w:p>
      <w:pPr>
        <w:pStyle w:val="BodyText"/>
        <w:rPr>
          <w:b/>
        </w:rPr>
      </w:pPr>
    </w:p>
    <w:p>
      <w:pPr>
        <w:pStyle w:val="BodyText"/>
        <w:rPr>
          <w:b/>
        </w:rPr>
      </w:pPr>
    </w:p>
    <w:p>
      <w:pPr>
        <w:pStyle w:val="BodyText"/>
        <w:spacing w:line="360" w:lineRule="auto"/>
        <w:ind w:left="222" w:right="237"/>
        <w:jc w:val="both"/>
      </w:pPr>
      <w:r>
        <w:rPr/>
        <w:t>Los resultados de este instrumento demuestran nuevamente que el GC superó al GE  en las cuatro secciones que integraron la prueba, lengua, cultura, aprendizaje y comunicación (ver Anexo</w:t>
      </w:r>
      <w:r>
        <w:rPr>
          <w:spacing w:val="-11"/>
        </w:rPr>
        <w:t> </w:t>
      </w:r>
      <w:r>
        <w:rPr/>
        <w:t>D).</w:t>
      </w:r>
    </w:p>
    <w:p>
      <w:pPr>
        <w:pStyle w:val="BodyText"/>
      </w:pPr>
    </w:p>
    <w:p>
      <w:pPr>
        <w:pStyle w:val="BodyText"/>
        <w:spacing w:line="360" w:lineRule="auto" w:before="142"/>
        <w:ind w:left="222" w:right="233"/>
        <w:jc w:val="both"/>
      </w:pPr>
      <w:r>
        <w:rPr/>
        <w:t>Se deduce que lo anterior se debe a los hábitos de aprendizaje que poseía el GC o al conocimiento previo que tenía éste de la lengua. También se considera la probable difusión de información del GE hacia el GC; la deducción anterior coincide con los resultados del reactivo 4 del cuestionario de aspectos socioculturales (ver pag. 42), donde en la preprueba el GC afirma en su mayoría que el conocimiento que posee de Francia es “poco” pero en la posprueba el puntaje anterior disminuye y se concentra también en la opción de “suficiente”. Tampoco se descarta que la motivación, que provocó la oportunidad de realizar el intercambio académico, despertó el interés del GC por el conocimiento sociocultural; es decir, que la posibilidad de interactuar personal y directamente con la cultura estimuló el contacto con aspectos socioculturales, aunque es una suposición distante porque en el GE también existía esta</w:t>
      </w:r>
      <w:r>
        <w:rPr>
          <w:spacing w:val="-28"/>
        </w:rPr>
        <w:t> </w:t>
      </w:r>
      <w:r>
        <w:rPr/>
        <w:t>motivación.</w:t>
      </w:r>
    </w:p>
    <w:p>
      <w:pPr>
        <w:pStyle w:val="BodyText"/>
        <w:spacing w:before="4"/>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9"/>
        <w:gridCol w:w="1587"/>
        <w:gridCol w:w="1587"/>
        <w:gridCol w:w="1591"/>
        <w:gridCol w:w="1683"/>
        <w:gridCol w:w="1587"/>
      </w:tblGrid>
      <w:tr>
        <w:trPr>
          <w:trHeight w:val="434" w:hRule="exact"/>
        </w:trPr>
        <w:tc>
          <w:tcPr>
            <w:tcW w:w="1589" w:type="dxa"/>
          </w:tcPr>
          <w:p>
            <w:pPr/>
          </w:p>
        </w:tc>
        <w:tc>
          <w:tcPr>
            <w:tcW w:w="8035" w:type="dxa"/>
            <w:gridSpan w:val="5"/>
          </w:tcPr>
          <w:p>
            <w:pPr>
              <w:pStyle w:val="TableParagraph"/>
              <w:ind w:left="3212" w:right="3216"/>
              <w:rPr>
                <w:sz w:val="24"/>
              </w:rPr>
            </w:pPr>
            <w:r>
              <w:rPr>
                <w:sz w:val="24"/>
              </w:rPr>
              <w:t>sensibilización</w:t>
            </w:r>
          </w:p>
        </w:tc>
      </w:tr>
      <w:tr>
        <w:trPr>
          <w:trHeight w:val="434" w:hRule="exact"/>
        </w:trPr>
        <w:tc>
          <w:tcPr>
            <w:tcW w:w="1589" w:type="dxa"/>
            <w:shd w:val="clear" w:color="auto" w:fill="C0C0C0"/>
          </w:tcPr>
          <w:p>
            <w:pPr/>
          </w:p>
        </w:tc>
        <w:tc>
          <w:tcPr>
            <w:tcW w:w="1587" w:type="dxa"/>
            <w:shd w:val="clear" w:color="auto" w:fill="C0C0C0"/>
          </w:tcPr>
          <w:p>
            <w:pPr>
              <w:pStyle w:val="TableParagraph"/>
              <w:ind w:left="401" w:right="405"/>
              <w:rPr>
                <w:sz w:val="24"/>
              </w:rPr>
            </w:pPr>
            <w:r>
              <w:rPr>
                <w:sz w:val="24"/>
              </w:rPr>
              <w:t>lengua</w:t>
            </w:r>
          </w:p>
        </w:tc>
        <w:tc>
          <w:tcPr>
            <w:tcW w:w="1587" w:type="dxa"/>
            <w:shd w:val="clear" w:color="auto" w:fill="C0C0C0"/>
          </w:tcPr>
          <w:p>
            <w:pPr>
              <w:pStyle w:val="TableParagraph"/>
              <w:ind w:left="403" w:right="404"/>
              <w:rPr>
                <w:sz w:val="24"/>
              </w:rPr>
            </w:pPr>
            <w:r>
              <w:rPr>
                <w:sz w:val="24"/>
              </w:rPr>
              <w:t>cultura</w:t>
            </w:r>
          </w:p>
        </w:tc>
        <w:tc>
          <w:tcPr>
            <w:tcW w:w="1591" w:type="dxa"/>
            <w:shd w:val="clear" w:color="auto" w:fill="C0C0C0"/>
          </w:tcPr>
          <w:p>
            <w:pPr>
              <w:pStyle w:val="TableParagraph"/>
              <w:ind w:left="143" w:right="147"/>
              <w:rPr>
                <w:sz w:val="24"/>
              </w:rPr>
            </w:pPr>
            <w:r>
              <w:rPr>
                <w:sz w:val="24"/>
              </w:rPr>
              <w:t>aprendizaje</w:t>
            </w:r>
          </w:p>
        </w:tc>
        <w:tc>
          <w:tcPr>
            <w:tcW w:w="1683" w:type="dxa"/>
            <w:shd w:val="clear" w:color="auto" w:fill="C0C0C0"/>
          </w:tcPr>
          <w:p>
            <w:pPr>
              <w:pStyle w:val="TableParagraph"/>
              <w:ind w:left="77" w:right="79"/>
              <w:rPr>
                <w:sz w:val="24"/>
              </w:rPr>
            </w:pPr>
            <w:r>
              <w:rPr>
                <w:sz w:val="24"/>
              </w:rPr>
              <w:t>comunicación</w:t>
            </w:r>
          </w:p>
        </w:tc>
        <w:tc>
          <w:tcPr>
            <w:tcW w:w="1587" w:type="dxa"/>
            <w:shd w:val="clear" w:color="auto" w:fill="C0C0C0"/>
          </w:tcPr>
          <w:p>
            <w:pPr>
              <w:pStyle w:val="TableParagraph"/>
              <w:ind w:left="403" w:right="403"/>
              <w:rPr>
                <w:sz w:val="24"/>
              </w:rPr>
            </w:pPr>
            <w:r>
              <w:rPr>
                <w:sz w:val="24"/>
              </w:rPr>
              <w:t>total</w:t>
            </w:r>
          </w:p>
        </w:tc>
      </w:tr>
      <w:tr>
        <w:trPr>
          <w:trHeight w:val="433" w:hRule="exact"/>
        </w:trPr>
        <w:tc>
          <w:tcPr>
            <w:tcW w:w="1589" w:type="dxa"/>
          </w:tcPr>
          <w:p>
            <w:pPr>
              <w:pStyle w:val="TableParagraph"/>
              <w:ind w:left="98"/>
              <w:jc w:val="left"/>
              <w:rPr>
                <w:sz w:val="24"/>
              </w:rPr>
            </w:pPr>
            <w:r>
              <w:rPr>
                <w:sz w:val="24"/>
              </w:rPr>
              <w:t>sujetos</w:t>
            </w:r>
          </w:p>
        </w:tc>
        <w:tc>
          <w:tcPr>
            <w:tcW w:w="1587" w:type="dxa"/>
          </w:tcPr>
          <w:p>
            <w:pPr>
              <w:pStyle w:val="TableParagraph"/>
              <w:spacing w:line="251" w:lineRule="exact"/>
              <w:ind w:left="401" w:right="405"/>
              <w:rPr>
                <w:sz w:val="22"/>
              </w:rPr>
            </w:pPr>
            <w:r>
              <w:rPr>
                <w:sz w:val="22"/>
              </w:rPr>
              <w:t>16</w:t>
            </w:r>
          </w:p>
        </w:tc>
        <w:tc>
          <w:tcPr>
            <w:tcW w:w="1587" w:type="dxa"/>
          </w:tcPr>
          <w:p>
            <w:pPr>
              <w:pStyle w:val="TableParagraph"/>
              <w:spacing w:line="251" w:lineRule="exact"/>
              <w:ind w:left="403" w:right="403"/>
              <w:rPr>
                <w:sz w:val="22"/>
              </w:rPr>
            </w:pPr>
            <w:r>
              <w:rPr>
                <w:sz w:val="22"/>
              </w:rPr>
              <w:t>16</w:t>
            </w:r>
          </w:p>
        </w:tc>
        <w:tc>
          <w:tcPr>
            <w:tcW w:w="1591" w:type="dxa"/>
          </w:tcPr>
          <w:p>
            <w:pPr>
              <w:pStyle w:val="TableParagraph"/>
              <w:spacing w:line="251" w:lineRule="exact"/>
              <w:ind w:left="143" w:right="143"/>
              <w:rPr>
                <w:sz w:val="22"/>
              </w:rPr>
            </w:pPr>
            <w:r>
              <w:rPr>
                <w:sz w:val="22"/>
              </w:rPr>
              <w:t>16</w:t>
            </w:r>
          </w:p>
        </w:tc>
        <w:tc>
          <w:tcPr>
            <w:tcW w:w="1683" w:type="dxa"/>
          </w:tcPr>
          <w:p>
            <w:pPr>
              <w:pStyle w:val="TableParagraph"/>
              <w:spacing w:line="251" w:lineRule="exact"/>
              <w:ind w:left="77" w:right="78"/>
              <w:rPr>
                <w:sz w:val="22"/>
              </w:rPr>
            </w:pPr>
            <w:r>
              <w:rPr>
                <w:sz w:val="22"/>
              </w:rPr>
              <w:t>16</w:t>
            </w:r>
          </w:p>
        </w:tc>
        <w:tc>
          <w:tcPr>
            <w:tcW w:w="1587" w:type="dxa"/>
          </w:tcPr>
          <w:p>
            <w:pPr>
              <w:pStyle w:val="TableParagraph"/>
              <w:spacing w:line="251" w:lineRule="exact"/>
              <w:ind w:left="403" w:right="403"/>
              <w:rPr>
                <w:sz w:val="22"/>
              </w:rPr>
            </w:pPr>
            <w:r>
              <w:rPr>
                <w:sz w:val="22"/>
              </w:rPr>
              <w:t>16</w:t>
            </w:r>
          </w:p>
        </w:tc>
      </w:tr>
      <w:tr>
        <w:trPr>
          <w:trHeight w:val="435" w:hRule="exact"/>
        </w:trPr>
        <w:tc>
          <w:tcPr>
            <w:tcW w:w="1589" w:type="dxa"/>
            <w:shd w:val="clear" w:color="auto" w:fill="C0C0C0"/>
          </w:tcPr>
          <w:p>
            <w:pPr>
              <w:pStyle w:val="TableParagraph"/>
              <w:spacing w:line="275" w:lineRule="exact"/>
              <w:ind w:left="98"/>
              <w:jc w:val="left"/>
              <w:rPr>
                <w:sz w:val="24"/>
              </w:rPr>
            </w:pPr>
            <w:r>
              <w:rPr>
                <w:sz w:val="24"/>
              </w:rPr>
              <w:t>media</w:t>
            </w:r>
          </w:p>
        </w:tc>
        <w:tc>
          <w:tcPr>
            <w:tcW w:w="1587" w:type="dxa"/>
            <w:shd w:val="clear" w:color="auto" w:fill="C0C0C0"/>
          </w:tcPr>
          <w:p>
            <w:pPr>
              <w:pStyle w:val="TableParagraph"/>
              <w:spacing w:line="252" w:lineRule="exact"/>
              <w:ind w:left="401" w:right="402"/>
              <w:rPr>
                <w:sz w:val="22"/>
              </w:rPr>
            </w:pPr>
            <w:r>
              <w:rPr>
                <w:sz w:val="22"/>
              </w:rPr>
              <w:t>65,56</w:t>
            </w:r>
          </w:p>
        </w:tc>
        <w:tc>
          <w:tcPr>
            <w:tcW w:w="1587" w:type="dxa"/>
            <w:shd w:val="clear" w:color="auto" w:fill="C0C0C0"/>
          </w:tcPr>
          <w:p>
            <w:pPr>
              <w:pStyle w:val="TableParagraph"/>
              <w:spacing w:line="252" w:lineRule="exact"/>
              <w:ind w:left="403" w:right="401"/>
              <w:rPr>
                <w:sz w:val="22"/>
              </w:rPr>
            </w:pPr>
            <w:r>
              <w:rPr>
                <w:sz w:val="22"/>
              </w:rPr>
              <w:t>51,81</w:t>
            </w:r>
          </w:p>
        </w:tc>
        <w:tc>
          <w:tcPr>
            <w:tcW w:w="1591" w:type="dxa"/>
            <w:shd w:val="clear" w:color="auto" w:fill="C0C0C0"/>
          </w:tcPr>
          <w:p>
            <w:pPr>
              <w:pStyle w:val="TableParagraph"/>
              <w:spacing w:line="252" w:lineRule="exact"/>
              <w:ind w:left="143" w:right="144"/>
              <w:rPr>
                <w:sz w:val="22"/>
              </w:rPr>
            </w:pPr>
            <w:r>
              <w:rPr>
                <w:sz w:val="22"/>
              </w:rPr>
              <w:t>39.19</w:t>
            </w:r>
          </w:p>
        </w:tc>
        <w:tc>
          <w:tcPr>
            <w:tcW w:w="1683" w:type="dxa"/>
            <w:shd w:val="clear" w:color="auto" w:fill="C0C0C0"/>
          </w:tcPr>
          <w:p>
            <w:pPr>
              <w:pStyle w:val="TableParagraph"/>
              <w:spacing w:line="252" w:lineRule="exact"/>
              <w:ind w:left="77" w:right="78"/>
              <w:rPr>
                <w:sz w:val="22"/>
              </w:rPr>
            </w:pPr>
            <w:r>
              <w:rPr>
                <w:sz w:val="22"/>
              </w:rPr>
              <w:t>26,13</w:t>
            </w:r>
          </w:p>
        </w:tc>
        <w:tc>
          <w:tcPr>
            <w:tcW w:w="1587" w:type="dxa"/>
            <w:shd w:val="clear" w:color="auto" w:fill="C0C0C0"/>
          </w:tcPr>
          <w:p>
            <w:pPr>
              <w:pStyle w:val="TableParagraph"/>
              <w:spacing w:line="252" w:lineRule="exact"/>
              <w:ind w:left="403" w:right="403"/>
              <w:rPr>
                <w:sz w:val="22"/>
              </w:rPr>
            </w:pPr>
            <w:r>
              <w:rPr>
                <w:sz w:val="22"/>
              </w:rPr>
              <w:t>182,69</w:t>
            </w:r>
          </w:p>
        </w:tc>
      </w:tr>
    </w:tbl>
    <w:p>
      <w:pPr>
        <w:pStyle w:val="BodyText"/>
        <w:rPr>
          <w:sz w:val="23"/>
        </w:rPr>
      </w:pPr>
    </w:p>
    <w:p>
      <w:pPr>
        <w:spacing w:before="74"/>
        <w:ind w:left="1995" w:right="0" w:firstLine="0"/>
        <w:jc w:val="left"/>
        <w:rPr>
          <w:b/>
          <w:sz w:val="20"/>
        </w:rPr>
      </w:pPr>
      <w:r>
        <w:rPr>
          <w:b/>
          <w:sz w:val="20"/>
        </w:rPr>
        <w:t>Tabla 4.26 Resultados de la prueba de sensibilización del GC.</w:t>
      </w:r>
    </w:p>
    <w:p>
      <w:pPr>
        <w:pStyle w:val="BodyText"/>
        <w:rPr>
          <w:b/>
          <w:sz w:val="20"/>
        </w:rPr>
      </w:pPr>
    </w:p>
    <w:p>
      <w:pPr>
        <w:pStyle w:val="BodyText"/>
        <w:spacing w:before="5" w:after="1"/>
        <w:rPr>
          <w:b/>
          <w:sz w:val="14"/>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9"/>
        <w:gridCol w:w="1587"/>
        <w:gridCol w:w="1587"/>
        <w:gridCol w:w="1591"/>
        <w:gridCol w:w="1683"/>
        <w:gridCol w:w="1587"/>
      </w:tblGrid>
      <w:tr>
        <w:trPr>
          <w:trHeight w:val="434" w:hRule="exact"/>
        </w:trPr>
        <w:tc>
          <w:tcPr>
            <w:tcW w:w="1589" w:type="dxa"/>
          </w:tcPr>
          <w:p>
            <w:pPr/>
          </w:p>
        </w:tc>
        <w:tc>
          <w:tcPr>
            <w:tcW w:w="8035" w:type="dxa"/>
            <w:gridSpan w:val="5"/>
          </w:tcPr>
          <w:p>
            <w:pPr>
              <w:pStyle w:val="TableParagraph"/>
              <w:ind w:left="3212" w:right="3216"/>
              <w:rPr>
                <w:sz w:val="24"/>
              </w:rPr>
            </w:pPr>
            <w:r>
              <w:rPr>
                <w:sz w:val="24"/>
              </w:rPr>
              <w:t>sensibilización</w:t>
            </w:r>
          </w:p>
        </w:tc>
      </w:tr>
      <w:tr>
        <w:trPr>
          <w:trHeight w:val="434" w:hRule="exact"/>
        </w:trPr>
        <w:tc>
          <w:tcPr>
            <w:tcW w:w="1589" w:type="dxa"/>
            <w:shd w:val="clear" w:color="auto" w:fill="C0C0C0"/>
          </w:tcPr>
          <w:p>
            <w:pPr/>
          </w:p>
        </w:tc>
        <w:tc>
          <w:tcPr>
            <w:tcW w:w="1587" w:type="dxa"/>
            <w:shd w:val="clear" w:color="auto" w:fill="C0C0C0"/>
          </w:tcPr>
          <w:p>
            <w:pPr>
              <w:pStyle w:val="TableParagraph"/>
              <w:ind w:left="401" w:right="405"/>
              <w:rPr>
                <w:sz w:val="24"/>
              </w:rPr>
            </w:pPr>
            <w:r>
              <w:rPr>
                <w:sz w:val="24"/>
              </w:rPr>
              <w:t>lengua</w:t>
            </w:r>
          </w:p>
        </w:tc>
        <w:tc>
          <w:tcPr>
            <w:tcW w:w="1587" w:type="dxa"/>
            <w:shd w:val="clear" w:color="auto" w:fill="C0C0C0"/>
          </w:tcPr>
          <w:p>
            <w:pPr>
              <w:pStyle w:val="TableParagraph"/>
              <w:ind w:left="403" w:right="404"/>
              <w:rPr>
                <w:sz w:val="24"/>
              </w:rPr>
            </w:pPr>
            <w:r>
              <w:rPr>
                <w:sz w:val="24"/>
              </w:rPr>
              <w:t>cultura</w:t>
            </w:r>
          </w:p>
        </w:tc>
        <w:tc>
          <w:tcPr>
            <w:tcW w:w="1591" w:type="dxa"/>
            <w:shd w:val="clear" w:color="auto" w:fill="C0C0C0"/>
          </w:tcPr>
          <w:p>
            <w:pPr>
              <w:pStyle w:val="TableParagraph"/>
              <w:ind w:left="143" w:right="147"/>
              <w:rPr>
                <w:sz w:val="24"/>
              </w:rPr>
            </w:pPr>
            <w:r>
              <w:rPr>
                <w:sz w:val="24"/>
              </w:rPr>
              <w:t>aprendizaje</w:t>
            </w:r>
          </w:p>
        </w:tc>
        <w:tc>
          <w:tcPr>
            <w:tcW w:w="1683" w:type="dxa"/>
            <w:shd w:val="clear" w:color="auto" w:fill="C0C0C0"/>
          </w:tcPr>
          <w:p>
            <w:pPr>
              <w:pStyle w:val="TableParagraph"/>
              <w:ind w:left="77" w:right="79"/>
              <w:rPr>
                <w:sz w:val="24"/>
              </w:rPr>
            </w:pPr>
            <w:r>
              <w:rPr>
                <w:sz w:val="24"/>
              </w:rPr>
              <w:t>comunicación</w:t>
            </w:r>
          </w:p>
        </w:tc>
        <w:tc>
          <w:tcPr>
            <w:tcW w:w="1587" w:type="dxa"/>
            <w:shd w:val="clear" w:color="auto" w:fill="C0C0C0"/>
          </w:tcPr>
          <w:p>
            <w:pPr>
              <w:pStyle w:val="TableParagraph"/>
              <w:ind w:left="403" w:right="403"/>
              <w:rPr>
                <w:sz w:val="24"/>
              </w:rPr>
            </w:pPr>
            <w:r>
              <w:rPr>
                <w:sz w:val="24"/>
              </w:rPr>
              <w:t>total</w:t>
            </w:r>
          </w:p>
        </w:tc>
      </w:tr>
      <w:tr>
        <w:trPr>
          <w:trHeight w:val="434" w:hRule="exact"/>
        </w:trPr>
        <w:tc>
          <w:tcPr>
            <w:tcW w:w="1589" w:type="dxa"/>
          </w:tcPr>
          <w:p>
            <w:pPr>
              <w:pStyle w:val="TableParagraph"/>
              <w:ind w:left="98"/>
              <w:jc w:val="left"/>
              <w:rPr>
                <w:sz w:val="24"/>
              </w:rPr>
            </w:pPr>
            <w:r>
              <w:rPr>
                <w:sz w:val="24"/>
              </w:rPr>
              <w:t>sujetos</w:t>
            </w:r>
          </w:p>
        </w:tc>
        <w:tc>
          <w:tcPr>
            <w:tcW w:w="1587" w:type="dxa"/>
          </w:tcPr>
          <w:p>
            <w:pPr>
              <w:pStyle w:val="TableParagraph"/>
              <w:spacing w:line="251" w:lineRule="exact"/>
              <w:ind w:left="401" w:right="405"/>
              <w:rPr>
                <w:sz w:val="22"/>
              </w:rPr>
            </w:pPr>
            <w:r>
              <w:rPr>
                <w:sz w:val="22"/>
              </w:rPr>
              <w:t>19</w:t>
            </w:r>
          </w:p>
        </w:tc>
        <w:tc>
          <w:tcPr>
            <w:tcW w:w="1587" w:type="dxa"/>
          </w:tcPr>
          <w:p>
            <w:pPr>
              <w:pStyle w:val="TableParagraph"/>
              <w:spacing w:line="251" w:lineRule="exact"/>
              <w:ind w:left="403" w:right="403"/>
              <w:rPr>
                <w:sz w:val="22"/>
              </w:rPr>
            </w:pPr>
            <w:r>
              <w:rPr>
                <w:sz w:val="22"/>
              </w:rPr>
              <w:t>19</w:t>
            </w:r>
          </w:p>
        </w:tc>
        <w:tc>
          <w:tcPr>
            <w:tcW w:w="1591" w:type="dxa"/>
          </w:tcPr>
          <w:p>
            <w:pPr>
              <w:pStyle w:val="TableParagraph"/>
              <w:spacing w:line="251" w:lineRule="exact"/>
              <w:ind w:left="143" w:right="143"/>
              <w:rPr>
                <w:sz w:val="22"/>
              </w:rPr>
            </w:pPr>
            <w:r>
              <w:rPr>
                <w:sz w:val="22"/>
              </w:rPr>
              <w:t>19</w:t>
            </w:r>
          </w:p>
        </w:tc>
        <w:tc>
          <w:tcPr>
            <w:tcW w:w="1683" w:type="dxa"/>
          </w:tcPr>
          <w:p>
            <w:pPr>
              <w:pStyle w:val="TableParagraph"/>
              <w:spacing w:line="251" w:lineRule="exact"/>
              <w:ind w:left="77" w:right="78"/>
              <w:rPr>
                <w:sz w:val="22"/>
              </w:rPr>
            </w:pPr>
            <w:r>
              <w:rPr>
                <w:sz w:val="22"/>
              </w:rPr>
              <w:t>19</w:t>
            </w:r>
          </w:p>
        </w:tc>
        <w:tc>
          <w:tcPr>
            <w:tcW w:w="1587" w:type="dxa"/>
          </w:tcPr>
          <w:p>
            <w:pPr>
              <w:pStyle w:val="TableParagraph"/>
              <w:spacing w:line="251" w:lineRule="exact"/>
              <w:ind w:left="403" w:right="403"/>
              <w:rPr>
                <w:sz w:val="22"/>
              </w:rPr>
            </w:pPr>
            <w:r>
              <w:rPr>
                <w:sz w:val="22"/>
              </w:rPr>
              <w:t>19</w:t>
            </w:r>
          </w:p>
        </w:tc>
      </w:tr>
      <w:tr>
        <w:trPr>
          <w:trHeight w:val="433" w:hRule="exact"/>
        </w:trPr>
        <w:tc>
          <w:tcPr>
            <w:tcW w:w="1589" w:type="dxa"/>
            <w:shd w:val="clear" w:color="auto" w:fill="C0C0C0"/>
          </w:tcPr>
          <w:p>
            <w:pPr>
              <w:pStyle w:val="TableParagraph"/>
              <w:ind w:left="98"/>
              <w:jc w:val="left"/>
              <w:rPr>
                <w:sz w:val="24"/>
              </w:rPr>
            </w:pPr>
            <w:r>
              <w:rPr>
                <w:sz w:val="24"/>
              </w:rPr>
              <w:t>media</w:t>
            </w:r>
          </w:p>
        </w:tc>
        <w:tc>
          <w:tcPr>
            <w:tcW w:w="1587" w:type="dxa"/>
            <w:shd w:val="clear" w:color="auto" w:fill="C0C0C0"/>
          </w:tcPr>
          <w:p>
            <w:pPr>
              <w:pStyle w:val="TableParagraph"/>
              <w:spacing w:line="251" w:lineRule="exact"/>
              <w:ind w:left="401" w:right="402"/>
              <w:rPr>
                <w:sz w:val="22"/>
              </w:rPr>
            </w:pPr>
            <w:r>
              <w:rPr>
                <w:sz w:val="22"/>
              </w:rPr>
              <w:t>63.47</w:t>
            </w:r>
          </w:p>
        </w:tc>
        <w:tc>
          <w:tcPr>
            <w:tcW w:w="1587" w:type="dxa"/>
            <w:shd w:val="clear" w:color="auto" w:fill="C0C0C0"/>
          </w:tcPr>
          <w:p>
            <w:pPr>
              <w:pStyle w:val="TableParagraph"/>
              <w:spacing w:line="251" w:lineRule="exact"/>
              <w:ind w:left="403" w:right="401"/>
              <w:rPr>
                <w:sz w:val="22"/>
              </w:rPr>
            </w:pPr>
            <w:r>
              <w:rPr>
                <w:sz w:val="22"/>
              </w:rPr>
              <w:t>49.37</w:t>
            </w:r>
          </w:p>
        </w:tc>
        <w:tc>
          <w:tcPr>
            <w:tcW w:w="1591" w:type="dxa"/>
            <w:shd w:val="clear" w:color="auto" w:fill="C0C0C0"/>
          </w:tcPr>
          <w:p>
            <w:pPr>
              <w:pStyle w:val="TableParagraph"/>
              <w:spacing w:line="251" w:lineRule="exact"/>
              <w:ind w:left="143" w:right="144"/>
              <w:rPr>
                <w:sz w:val="22"/>
              </w:rPr>
            </w:pPr>
            <w:r>
              <w:rPr>
                <w:sz w:val="22"/>
              </w:rPr>
              <w:t>38.16</w:t>
            </w:r>
          </w:p>
        </w:tc>
        <w:tc>
          <w:tcPr>
            <w:tcW w:w="1683" w:type="dxa"/>
            <w:shd w:val="clear" w:color="auto" w:fill="C0C0C0"/>
          </w:tcPr>
          <w:p>
            <w:pPr>
              <w:pStyle w:val="TableParagraph"/>
              <w:spacing w:line="251" w:lineRule="exact"/>
              <w:ind w:left="77" w:right="78"/>
              <w:rPr>
                <w:sz w:val="22"/>
              </w:rPr>
            </w:pPr>
            <w:r>
              <w:rPr>
                <w:sz w:val="22"/>
              </w:rPr>
              <w:t>25.05</w:t>
            </w:r>
          </w:p>
        </w:tc>
        <w:tc>
          <w:tcPr>
            <w:tcW w:w="1587" w:type="dxa"/>
            <w:shd w:val="clear" w:color="auto" w:fill="C0C0C0"/>
          </w:tcPr>
          <w:p>
            <w:pPr>
              <w:pStyle w:val="TableParagraph"/>
              <w:spacing w:line="251" w:lineRule="exact"/>
              <w:ind w:left="403" w:right="403"/>
              <w:rPr>
                <w:sz w:val="22"/>
              </w:rPr>
            </w:pPr>
            <w:r>
              <w:rPr>
                <w:sz w:val="22"/>
              </w:rPr>
              <w:t>176.05</w:t>
            </w:r>
          </w:p>
        </w:tc>
      </w:tr>
    </w:tbl>
    <w:p>
      <w:pPr>
        <w:pStyle w:val="BodyText"/>
        <w:spacing w:before="1"/>
        <w:rPr>
          <w:b/>
          <w:sz w:val="23"/>
        </w:rPr>
      </w:pPr>
    </w:p>
    <w:p>
      <w:pPr>
        <w:spacing w:before="74"/>
        <w:ind w:left="2000" w:right="0" w:firstLine="0"/>
        <w:jc w:val="left"/>
        <w:rPr>
          <w:b/>
          <w:sz w:val="20"/>
        </w:rPr>
      </w:pPr>
      <w:r>
        <w:rPr>
          <w:b/>
          <w:sz w:val="20"/>
        </w:rPr>
        <w:t>Tabla 4.27 Resultados de la prueba de sensibilización del GE.</w:t>
      </w:r>
    </w:p>
    <w:p>
      <w:pPr>
        <w:spacing w:after="0"/>
        <w:jc w:val="left"/>
        <w:rPr>
          <w:sz w:val="20"/>
        </w:rPr>
        <w:sectPr>
          <w:pgSz w:w="12240" w:h="15840"/>
          <w:pgMar w:header="1100" w:footer="0" w:top="1300" w:bottom="280" w:left="1480" w:right="900"/>
        </w:sectPr>
      </w:pPr>
    </w:p>
    <w:p>
      <w:pPr>
        <w:pStyle w:val="BodyText"/>
        <w:spacing w:before="8"/>
        <w:rPr>
          <w:b/>
          <w:sz w:val="28"/>
        </w:rPr>
      </w:pPr>
    </w:p>
    <w:p>
      <w:pPr>
        <w:pStyle w:val="Heading2"/>
        <w:numPr>
          <w:ilvl w:val="1"/>
          <w:numId w:val="10"/>
        </w:numPr>
        <w:tabs>
          <w:tab w:pos="505" w:val="left" w:leader="none"/>
        </w:tabs>
        <w:spacing w:line="240" w:lineRule="auto" w:before="70" w:after="0"/>
        <w:ind w:left="504" w:right="0" w:hanging="402"/>
        <w:jc w:val="both"/>
      </w:pPr>
      <w:bookmarkStart w:name="_TOC_250007" w:id="39"/>
      <w:r>
        <w:rPr/>
        <w:t>Descripción de resultados del cuestionario que evalúa el</w:t>
      </w:r>
      <w:r>
        <w:rPr>
          <w:spacing w:val="-23"/>
        </w:rPr>
        <w:t> </w:t>
      </w:r>
      <w:bookmarkEnd w:id="39"/>
      <w:r>
        <w:rPr/>
        <w:t>tratamiento</w:t>
      </w:r>
    </w:p>
    <w:p>
      <w:pPr>
        <w:pStyle w:val="BodyText"/>
        <w:rPr>
          <w:b/>
        </w:rPr>
      </w:pPr>
    </w:p>
    <w:p>
      <w:pPr>
        <w:pStyle w:val="BodyText"/>
        <w:rPr>
          <w:b/>
        </w:rPr>
      </w:pPr>
    </w:p>
    <w:p>
      <w:pPr>
        <w:pStyle w:val="BodyText"/>
        <w:spacing w:line="360" w:lineRule="auto"/>
        <w:ind w:left="102" w:right="111"/>
        <w:jc w:val="both"/>
      </w:pPr>
      <w:r>
        <w:rPr/>
        <w:t>La línea de trabajo del cuestionario sobre el tratamiento (Anexo E) se basó en las respuestas de los alumnos acerca de su apreciación de las actividades llevadas a cabo, bajo seis puntos de vista, considerando si las actividades habían sido: agradables, adecuadas, conductoras de la reflexión sobre la importancia de conocer aspectos socioculturales de Francia, relevantes para el aprendizaje, disparadoras del interés por la lengua francesa y estimulantes para el aprendizaje. A través de las respuestas, se conocieron estos elementos y algunas opiniones acerca del contenido relevante de las actividades.</w:t>
      </w:r>
    </w:p>
    <w:p>
      <w:pPr>
        <w:pStyle w:val="BodyText"/>
      </w:pPr>
    </w:p>
    <w:p>
      <w:pPr>
        <w:pStyle w:val="BodyText"/>
        <w:spacing w:line="360" w:lineRule="auto" w:before="142"/>
        <w:ind w:left="102" w:right="114"/>
        <w:jc w:val="both"/>
      </w:pPr>
      <w:r>
        <w:rPr/>
        <w:t>El total de los encuestados opinó que las actividades fueron agradables. Mostraron que, para comunicarse con los franceses de manera correcta, también deben conocer su cultura. Tuvieron la oportunidad de conocer más a fondo detalles de la cultura francesa.</w:t>
      </w:r>
    </w:p>
    <w:p>
      <w:pPr>
        <w:pStyle w:val="BodyText"/>
      </w:pPr>
    </w:p>
    <w:p>
      <w:pPr>
        <w:pStyle w:val="BodyText"/>
        <w:spacing w:line="360" w:lineRule="auto" w:before="142"/>
        <w:ind w:left="102" w:right="114"/>
        <w:jc w:val="both"/>
      </w:pPr>
      <w:r>
        <w:rPr/>
        <w:t>Con respecto al contenido, opinaron que fueron actividades interactivas y temáticas, se comentaban experiencias de las que se aprende para respetar a un francés. También fueron didácticas y entretenidas e hicieron las clases más amenas y dinámicas. Al  inicio, el uso de videos desmotivó un poco, por falta de comprensión de la lengua francesa; posteriormente, tuvo muy buena acogida, pues conforme pasaron las  sesiones los chicos se familiarizaron con este material y siempre se buscó aclarar cualquier punto que causara</w:t>
      </w:r>
      <w:r>
        <w:rPr>
          <w:spacing w:val="-13"/>
        </w:rPr>
        <w:t> </w:t>
      </w:r>
      <w:r>
        <w:rPr/>
        <w:t>dificultad.</w:t>
      </w:r>
    </w:p>
    <w:p>
      <w:pPr>
        <w:pStyle w:val="BodyText"/>
      </w:pPr>
    </w:p>
    <w:p>
      <w:pPr>
        <w:pStyle w:val="BodyText"/>
        <w:spacing w:line="360" w:lineRule="auto" w:before="142"/>
        <w:ind w:left="102" w:right="116"/>
        <w:jc w:val="both"/>
      </w:pPr>
      <w:r>
        <w:rPr/>
        <w:t>El cien por ciento de los sujetos opinó que las actividades se adecuaron al nivel de lengua en el que se encontraban los alumnos. Los elementos que hicieron que fueran adecuadas fueron: que tenían elementos básicos por conocer, conocían sobre la cultura francesa, eran comprensibles, abarcaban aspectos generales e indispensables, un apoyo para sobrevivir más fácilmente en Francia, permitieron el conocimiento básico del idioma y los temas son aplicables a la vida diaria.</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11"/>
        <w:jc w:val="both"/>
      </w:pPr>
      <w:r>
        <w:rPr/>
        <w:t>Acerca de la conducción para recapacitar sobre la importancia de conocer aspectos socioculturales de Francia, el 94% opinó que las actividades sí conducían a esa reflexión.</w:t>
      </w:r>
    </w:p>
    <w:p>
      <w:pPr>
        <w:pStyle w:val="BodyText"/>
      </w:pPr>
    </w:p>
    <w:p>
      <w:pPr>
        <w:pStyle w:val="BodyText"/>
        <w:spacing w:line="360" w:lineRule="auto" w:before="142"/>
        <w:ind w:left="102" w:right="106"/>
        <w:jc w:val="both"/>
      </w:pPr>
      <w:r>
        <w:rPr/>
        <w:t>Concluyeron que las actividades los condujeron a darse cuenta de lo que no se sabe y de que hay diferencias entre las culturas, no sólo de Francia sino de otros países, se conocen las creencias y formas de pensar; es necesario conocer las costumbres y, </w:t>
      </w:r>
      <w:r>
        <w:rPr>
          <w:spacing w:val="2"/>
        </w:rPr>
        <w:t>para </w:t>
      </w:r>
      <w:r>
        <w:rPr/>
        <w:t>tener una convivencia agradable, hay que conocer costumbres y evitar las ofensas. Gracias a lo aprendido, se sabe cómo comportarse ante ciertas situaciones, que hay que respetar y familiarizarse con la cultura. Un sujeto opinó que no, porque no planea vivir allá. Uno de los sujetos opinó “mi forma de ver a Francia cambió</w:t>
      </w:r>
      <w:r>
        <w:rPr>
          <w:spacing w:val="-22"/>
        </w:rPr>
        <w:t> </w:t>
      </w:r>
      <w:r>
        <w:rPr/>
        <w:t>bastante”.</w:t>
      </w:r>
    </w:p>
    <w:p>
      <w:pPr>
        <w:pStyle w:val="BodyText"/>
      </w:pPr>
    </w:p>
    <w:p>
      <w:pPr>
        <w:pStyle w:val="BodyText"/>
        <w:spacing w:line="360" w:lineRule="auto" w:before="142"/>
        <w:ind w:left="102" w:right="112"/>
        <w:jc w:val="both"/>
      </w:pPr>
      <w:r>
        <w:rPr/>
        <w:t>En relación con las actividades y su relevancia en el aprendizaje, el 100% opinó que sí fueron relevantes. Las actividades ayudaron a conocer cosas nuevas para el futuro, obtuvieron la noción de lo que son una lengua y una cultura diferentes, el aprendizaje no sólo se refiere a elementos académicos, también comprende nociones culturales. Las actividades ayudaron a adentrarse a los temas tratados e incentivaron el aprendizaje. Por último, uno de los sujetos dijo “los franceses y los mexicanos nos comportamos de manera diferente y es importante</w:t>
      </w:r>
      <w:r>
        <w:rPr>
          <w:spacing w:val="-16"/>
        </w:rPr>
        <w:t> </w:t>
      </w:r>
      <w:r>
        <w:rPr/>
        <w:t>saberlo”.</w:t>
      </w:r>
    </w:p>
    <w:p>
      <w:pPr>
        <w:pStyle w:val="BodyText"/>
      </w:pPr>
    </w:p>
    <w:p>
      <w:pPr>
        <w:pStyle w:val="BodyText"/>
        <w:spacing w:line="360" w:lineRule="auto" w:before="142"/>
        <w:ind w:left="102" w:right="112"/>
        <w:jc w:val="both"/>
      </w:pPr>
      <w:r>
        <w:rPr/>
        <w:t>Con respecto a si las actividades despertaron interés por la lengua francesa, el 94% de los sujetos acotó que así fue. Las actividades despiertan más interés en la cultura, dan aspectos y/o costumbres por conocer, facilita el aprendizaje y la memorización, hacen conciencia de las grandes diferencias que existen entre los países y muestran que se puede aprender más acerca de la diversidad cultural. Un sujeto indicó que no hay relación entre los aspectos socioculturales y el aprendizaje de la lengua; sin embargo, acotó que “aun así es de mucha ayuda aprender ambos aspectos al mismo paso”.</w:t>
      </w:r>
    </w:p>
    <w:p>
      <w:pPr>
        <w:pStyle w:val="BodyText"/>
      </w:pPr>
    </w:p>
    <w:p>
      <w:pPr>
        <w:pStyle w:val="BodyText"/>
        <w:spacing w:line="362" w:lineRule="auto" w:before="142"/>
        <w:ind w:left="102" w:right="113"/>
        <w:jc w:val="both"/>
      </w:pPr>
      <w:r>
        <w:rPr/>
        <w:t>La declaración anterior parece contradictoria porque el sujeto aleja el componente sociocultural del proceso de aprendizaje; la cual se replica expresando que el sujeto</w:t>
      </w:r>
    </w:p>
    <w:p>
      <w:pPr>
        <w:spacing w:after="0" w:line="362"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12"/>
        <w:jc w:val="both"/>
      </w:pPr>
      <w:r>
        <w:rPr/>
        <w:t>pudo relacionar aprendizaje con una enseñanza tradicional en el salón de clase sin la interacción que permite la práctica de la competencia sociocultural. Al mismo tiempo, a través del tratamiento, pudo percibir lo conveniente e interesante que resulta el dominio de estos conocimientos y empieza a modificar la percepción que tenía.</w:t>
      </w:r>
    </w:p>
    <w:p>
      <w:pPr>
        <w:pStyle w:val="BodyText"/>
      </w:pPr>
    </w:p>
    <w:p>
      <w:pPr>
        <w:pStyle w:val="BodyText"/>
        <w:spacing w:line="360" w:lineRule="auto" w:before="142"/>
        <w:ind w:left="102" w:right="110"/>
        <w:jc w:val="both"/>
      </w:pPr>
      <w:r>
        <w:rPr/>
        <w:t>Finalmente, en cuanto a si las actividades estimularon para continuar con el aprendizaje de francés, el 94% opinó que sí. Un sujeto dijo no estar seguro. Justificaron sus respuestas manifestando que las actividades fomentan el aprendizaje e impiden que la clase sea tediosa, enseñan que hay cosas por aprender, despiertan el interés por conocer más sobre el idioma francés, se observa que “Francia no es sólo Paris o que  no es sólo Torre Eiffel”, despiertan interés por seguir otros cursos. Uno de los sujetos manifestó “me intrigan las notables diferencias de nuestras</w:t>
      </w:r>
      <w:r>
        <w:rPr>
          <w:spacing w:val="-19"/>
        </w:rPr>
        <w:t> </w:t>
      </w:r>
      <w:r>
        <w:rPr/>
        <w:t>culturas”.</w:t>
      </w:r>
    </w:p>
    <w:p>
      <w:pPr>
        <w:pStyle w:val="BodyText"/>
      </w:pPr>
    </w:p>
    <w:p>
      <w:pPr>
        <w:pStyle w:val="BodyText"/>
        <w:spacing w:before="3"/>
        <w:rPr>
          <w:sz w:val="21"/>
        </w:rPr>
      </w:pPr>
    </w:p>
    <w:p>
      <w:pPr>
        <w:pStyle w:val="BodyText"/>
        <w:spacing w:line="360" w:lineRule="auto"/>
        <w:ind w:left="102" w:right="108"/>
        <w:jc w:val="both"/>
      </w:pPr>
      <w:r>
        <w:rPr/>
        <w:t>En resumen, a través del cuestionario que evaluó el tratamiento se pudo saber que las actividades que se desarrollaron a lo largo del curso fueron adecuadas para el nivel básico de francés, además de que fueron motivantes, divertidas y permitieron a los sujetos conocer un poco sobre la cultura francesa. Los sujetos expresaron que este tipo de actividades los llevan a reflexionar sobre la importancia de conocer aspectos culturales, que fueron una forma interesante de conocer una cultura y que es una manera novedosa de conocer el contexto en el que se usa el idioma. Se puede concluir diciendo que, las actividades llevaron a los alumnos a recapacitar sobre las diferencias entre las culturas.</w:t>
      </w:r>
    </w:p>
    <w:p>
      <w:pPr>
        <w:spacing w:after="0" w:line="360" w:lineRule="auto"/>
        <w:jc w:val="both"/>
        <w:sectPr>
          <w:pgSz w:w="12240" w:h="15840"/>
          <w:pgMar w:header="1100" w:footer="0" w:top="1300" w:bottom="280" w:left="1600" w:right="1020"/>
        </w:sectPr>
      </w:pPr>
    </w:p>
    <w:p>
      <w:pPr>
        <w:pStyle w:val="BodyText"/>
        <w:rPr>
          <w:sz w:val="20"/>
        </w:rPr>
      </w:pPr>
    </w:p>
    <w:p>
      <w:pPr>
        <w:pStyle w:val="BodyText"/>
        <w:rPr>
          <w:sz w:val="20"/>
        </w:rPr>
      </w:pPr>
    </w:p>
    <w:p>
      <w:pPr>
        <w:pStyle w:val="BodyText"/>
        <w:spacing w:before="1"/>
        <w:rPr>
          <w:sz w:val="19"/>
        </w:rPr>
      </w:pPr>
    </w:p>
    <w:p>
      <w:pPr>
        <w:pStyle w:val="Heading2"/>
        <w:spacing w:before="0"/>
        <w:ind w:left="794" w:right="803"/>
        <w:jc w:val="center"/>
      </w:pPr>
      <w:bookmarkStart w:name="_TOC_250006" w:id="40"/>
      <w:bookmarkEnd w:id="40"/>
      <w:r>
        <w:rPr/>
        <w:t>DISCUSIÓN</w:t>
      </w:r>
    </w:p>
    <w:p>
      <w:pPr>
        <w:pStyle w:val="BodyText"/>
        <w:rPr>
          <w:b/>
        </w:rPr>
      </w:pPr>
    </w:p>
    <w:p>
      <w:pPr>
        <w:pStyle w:val="BodyText"/>
        <w:rPr>
          <w:b/>
        </w:rPr>
      </w:pPr>
    </w:p>
    <w:p>
      <w:pPr>
        <w:pStyle w:val="BodyText"/>
        <w:spacing w:before="6"/>
        <w:rPr>
          <w:b/>
          <w:sz w:val="27"/>
        </w:rPr>
      </w:pPr>
    </w:p>
    <w:p>
      <w:pPr>
        <w:pStyle w:val="BodyText"/>
        <w:spacing w:line="360" w:lineRule="auto"/>
        <w:ind w:left="102" w:right="111"/>
        <w:jc w:val="both"/>
      </w:pPr>
      <w:r>
        <w:rPr/>
        <w:t>Llevar a cabo la descripción de los resultados de cada uno de los instrumentos permitió identificar pistas para desarrollar el análisis de los datos, establecer la comparación de resultados de los dos grupos y ofrecer la discusión que se presenta a continuación. Posteriormente se retoma la teoría en la que se sustenta la investigación para vincularla con los resultados y así ofrecer un análisis más certero.</w:t>
      </w:r>
    </w:p>
    <w:p>
      <w:pPr>
        <w:pStyle w:val="BodyText"/>
      </w:pPr>
    </w:p>
    <w:p>
      <w:pPr>
        <w:pStyle w:val="BodyText"/>
        <w:spacing w:line="360" w:lineRule="auto" w:before="142"/>
        <w:ind w:left="102" w:right="108"/>
        <w:jc w:val="both"/>
      </w:pPr>
      <w:r>
        <w:rPr/>
        <w:t>La primera impresión que se tiene al interpretar los resultados del cuestionario de aspectos socioculturales es que en el momento en el que los alumnos respondieron la preprueba, ésta les permitió suponer que existen diferencias culturales. A pesar de que para varios sujetos ésa era la primera vez que tenían contacto con la lengua y con la cultura francesa, como las respuestas se podían elegir de un conjunto de opciones, esa situación los llevó a considerar la posibilidad de que en otros países existen patrones culturales distintos a los nuestros. Esta explicación se vincula con la opinión de Abdallah-Pretceille (1996) quien explica que es necesario que se perciba algo diferente en nuestro entorno para ser conscientes de que se posee una identidad y de reconocerse distinto a los demás.</w:t>
      </w:r>
    </w:p>
    <w:p>
      <w:pPr>
        <w:pStyle w:val="BodyText"/>
      </w:pPr>
    </w:p>
    <w:p>
      <w:pPr>
        <w:pStyle w:val="BodyText"/>
        <w:spacing w:line="360" w:lineRule="auto" w:before="142"/>
        <w:ind w:left="102" w:right="107"/>
        <w:jc w:val="both"/>
      </w:pPr>
      <w:r>
        <w:rPr/>
        <w:t>Los resultados obtenidos de la prueba diagnóstico y el resultado del reactivo 1 del cuestionario de aspectos socioculturales dieron a conocer el primer indicio, al momento de iniciar el curso, algunos sujetos de ambos grupos ya poseían conocimientos lingüísticos de francés, siendo este hecho más notorio en el GC. Lo anterior influyó en varios de los resultados del GC que se discuten más adelante.</w:t>
      </w:r>
    </w:p>
    <w:p>
      <w:pPr>
        <w:pStyle w:val="BodyText"/>
      </w:pPr>
    </w:p>
    <w:p>
      <w:pPr>
        <w:pStyle w:val="BodyText"/>
        <w:spacing w:line="360" w:lineRule="auto" w:before="142"/>
        <w:ind w:left="102" w:right="109"/>
        <w:jc w:val="both"/>
      </w:pPr>
      <w:r>
        <w:rPr/>
        <w:t>Al examinar los resultados del cuestionario de aspectos socioculturales, en especial los reactivos cinco y 15, se percibe la importancia que tienen Internet y la tecnología en la vida de los sujetos, principalmente en aquellos del GC.</w:t>
      </w:r>
    </w:p>
    <w:p>
      <w:pPr>
        <w:pStyle w:val="BodyText"/>
        <w:rPr>
          <w:sz w:val="20"/>
        </w:rPr>
      </w:pPr>
    </w:p>
    <w:p>
      <w:pPr>
        <w:pStyle w:val="BodyText"/>
        <w:spacing w:before="1"/>
        <w:rPr>
          <w:sz w:val="21"/>
        </w:rPr>
      </w:pPr>
    </w:p>
    <w:p>
      <w:pPr>
        <w:spacing w:before="74"/>
        <w:ind w:left="795" w:right="803" w:firstLine="0"/>
        <w:jc w:val="center"/>
        <w:rPr>
          <w:sz w:val="20"/>
        </w:rPr>
      </w:pPr>
      <w:r>
        <w:rPr>
          <w:sz w:val="20"/>
        </w:rPr>
        <w:t>66</w:t>
      </w:r>
    </w:p>
    <w:p>
      <w:pPr>
        <w:spacing w:after="0"/>
        <w:jc w:val="center"/>
        <w:rPr>
          <w:sz w:val="20"/>
        </w:rPr>
        <w:sectPr>
          <w:headerReference w:type="default" r:id="rId31"/>
          <w:pgSz w:w="12240" w:h="15840"/>
          <w:pgMar w:header="0" w:footer="0" w:top="1500" w:bottom="280" w:left="1600" w:right="1020"/>
        </w:sectPr>
      </w:pPr>
    </w:p>
    <w:p>
      <w:pPr>
        <w:pStyle w:val="BodyText"/>
        <w:spacing w:before="8"/>
        <w:rPr>
          <w:sz w:val="28"/>
        </w:rPr>
      </w:pPr>
    </w:p>
    <w:p>
      <w:pPr>
        <w:pStyle w:val="BodyText"/>
        <w:spacing w:line="360" w:lineRule="auto" w:before="70"/>
        <w:ind w:left="102" w:right="107"/>
        <w:jc w:val="both"/>
      </w:pPr>
      <w:r>
        <w:rPr/>
        <w:t>Debido a que son jóvenes y crecieron con dichas herramientas, éstas han pasado a formar parte de su vida personal y profesional, así lo indica el reactivo cinco, cuando sujetos del GC argumentan que Internet ha sido una forma de adquirir conocimientos acerca de Francia y, en el reactivo 15, que las redes sociales tienen un puntaje alto como medio de comunicación para estos individuos. Lo anterior lleva a reiterar que los medios de comunicación juegan un papel importante en el enriquecimiento social.</w:t>
      </w:r>
    </w:p>
    <w:p>
      <w:pPr>
        <w:pStyle w:val="BodyText"/>
      </w:pPr>
    </w:p>
    <w:p>
      <w:pPr>
        <w:pStyle w:val="BodyText"/>
        <w:spacing w:line="360" w:lineRule="auto" w:before="142"/>
        <w:ind w:left="102" w:right="116"/>
        <w:jc w:val="both"/>
      </w:pPr>
      <w:r>
        <w:rPr/>
        <w:t>Por otra parte, en las respuestas de varios reactivos del cuestionario de aspectos socioculturales se encontró que el GC presentó una mejoría en ciertos rubros. La primera vez fue raro enfrentarse a estos resultados pero después de la incidencia se piensa que fuera de las clases, los sujetos del GE difundieron la información del tratamiento a los sujetos del GC porque los primeros percibieron en los cursos un elemento atractivo, distinto: la cultura. El contacto entre los dos grupos se debe a que los integrantes compartían diferentes actividades, como otras clases en la institución en la que se impartió el curso así como en otras instituciones educativas, situaciones que quedan fuera del control del investigador.</w:t>
      </w:r>
    </w:p>
    <w:p>
      <w:pPr>
        <w:pStyle w:val="BodyText"/>
      </w:pPr>
    </w:p>
    <w:p>
      <w:pPr>
        <w:pStyle w:val="BodyText"/>
        <w:spacing w:line="360" w:lineRule="auto" w:before="142"/>
        <w:ind w:left="102" w:right="111"/>
        <w:jc w:val="both"/>
      </w:pPr>
      <w:r>
        <w:rPr/>
        <w:t>Otra posible causa es que la autonomía que presenta el GC pudo ser un factor que permitiera a estos sujetos tener contacto con aspectos socioculturales. Sin embargo, es una alternativa remota porque la mejora se manifiesta precisamente en los temas que se desarrollaron durante el tratamiento. También se piensa que la motivación que mantenían los sujetos del GC, debido a la posibilidad de realizar un intercambio académico en Francia, fue un factor que motivó el aprendizaje de estos conocimientos aunque resulta una consideración distante porque esta motivación existía en ambos grupos.</w:t>
      </w:r>
    </w:p>
    <w:p>
      <w:pPr>
        <w:pStyle w:val="BodyText"/>
      </w:pPr>
    </w:p>
    <w:p>
      <w:pPr>
        <w:pStyle w:val="BodyText"/>
        <w:spacing w:line="360" w:lineRule="auto" w:before="142"/>
        <w:ind w:left="102" w:right="111"/>
        <w:jc w:val="both"/>
      </w:pPr>
      <w:r>
        <w:rPr/>
        <w:t>Diferentes reactivos del cuestionario de aspectos socioculturales, reactivos 10, 13 y 14 muestran la completa mejoría que presentó el GE con el tratamiento. Lo que deja ver que estos sujetos percibieron de manera positiva las normas culturales de Francia.</w:t>
      </w:r>
    </w:p>
    <w:p>
      <w:pPr>
        <w:spacing w:after="0" w:line="360" w:lineRule="auto"/>
        <w:jc w:val="both"/>
        <w:sectPr>
          <w:headerReference w:type="default" r:id="rId32"/>
          <w:pgSz w:w="12240" w:h="15840"/>
          <w:pgMar w:header="1100" w:footer="0" w:top="1300" w:bottom="280" w:left="1600" w:right="1020"/>
          <w:pgNumType w:start="67"/>
        </w:sectPr>
      </w:pPr>
    </w:p>
    <w:p>
      <w:pPr>
        <w:pStyle w:val="BodyText"/>
        <w:spacing w:before="8"/>
        <w:rPr>
          <w:sz w:val="28"/>
        </w:rPr>
      </w:pPr>
    </w:p>
    <w:p>
      <w:pPr>
        <w:pStyle w:val="BodyText"/>
        <w:spacing w:line="360" w:lineRule="auto" w:before="70"/>
        <w:ind w:left="102" w:right="111"/>
        <w:jc w:val="both"/>
      </w:pPr>
      <w:r>
        <w:rPr/>
        <w:t>La consideración anterior se respalda en la explicación de Byram (1992), quien declara que estudiar cultura en clase de lengua conlleva un cambio en la actitud de los estudiantes frente a otras culturas, pero para llegar a este punto se requiere efectuar una reflexión sobre la propia cultura para que los alumnos tomen consciencia de que la lengua que están aprendiendo es expresión de una cultura distinta a la suya. De igual forma, la aseveración se sustenta en la afirmación de Bertocchini y Constanzo (2008) quienes expresan que el contacto entre dos grupos permite que se comprueben o se modifiquen las percepciones que previamente se tuvieron de éste.</w:t>
      </w:r>
    </w:p>
    <w:p>
      <w:pPr>
        <w:pStyle w:val="BodyText"/>
      </w:pPr>
    </w:p>
    <w:p>
      <w:pPr>
        <w:pStyle w:val="BodyText"/>
        <w:spacing w:line="360" w:lineRule="auto" w:before="142"/>
        <w:ind w:left="102" w:right="107"/>
        <w:jc w:val="both"/>
      </w:pPr>
      <w:r>
        <w:rPr/>
        <w:t>Con base en los resultados obtenidos del cuestionario que evalúa al tratamiento, en su mayoría comentarios positivos, se puede identificar una actitud positiva hacia el aprendizaje de conocimientos socioculturales en clase de lengua por parte de los aprendientes y, si en ese punto se continúa tratando con frecuencia y con la debida atención, los conocimientos socioculturales más adelante se culminaría en una competencia sociocultural, como lo refiere el MECR al manifestar la importancia de  tratar el componente sociocultural durante el proceso de</w:t>
      </w:r>
      <w:r>
        <w:rPr>
          <w:spacing w:val="-30"/>
        </w:rPr>
        <w:t> </w:t>
      </w:r>
      <w:r>
        <w:rPr/>
        <w:t>aprendizaje.</w:t>
      </w:r>
    </w:p>
    <w:p>
      <w:pPr>
        <w:pStyle w:val="BodyText"/>
      </w:pPr>
    </w:p>
    <w:p>
      <w:pPr>
        <w:pStyle w:val="BodyText"/>
        <w:spacing w:line="360" w:lineRule="auto" w:before="142"/>
        <w:ind w:left="102" w:right="114"/>
        <w:jc w:val="both"/>
      </w:pPr>
      <w:r>
        <w:rPr/>
        <w:t>Retomando los resultados del cuestionario de aspectos socioculturales, se puede decir que el tratamiento sí cumplió con su objetivo de sensibilizar a los estudiantes al desarrollo de una competencia sociocultural, tan es así que los resultados de este instrumento no presentan evidencias negativas; por el contrario, dejan ver una posición de apertura frente a la nueva cultura gracias a la reflexión y a las modificaciones que se realizaron con el tratamiento en las estructuras cognitivas de los sujetos.</w:t>
      </w:r>
    </w:p>
    <w:p>
      <w:pPr>
        <w:pStyle w:val="BodyText"/>
      </w:pPr>
    </w:p>
    <w:p>
      <w:pPr>
        <w:pStyle w:val="BodyText"/>
        <w:spacing w:line="360" w:lineRule="auto" w:before="142"/>
        <w:ind w:left="102" w:right="109"/>
        <w:jc w:val="both"/>
      </w:pPr>
      <w:r>
        <w:rPr/>
        <w:t>A pesar de que no se plasmó como un objetivo de investigación, los resultados del cuestionario de aspectos socioculturales, reactivo 14 (Anexo B), los resultados del cuestionario que evalúa el tratamiento y el desempeño de los alumnos del GE dejan ver que el tratamiento permitió a estos sujetos desarrollar estrategias, como la investigación, para conocer aspectos socioculturales. Lo que también refleja una muestra de interés generado por el</w:t>
      </w:r>
      <w:r>
        <w:rPr>
          <w:spacing w:val="-19"/>
        </w:rPr>
        <w:t> </w:t>
      </w:r>
      <w:r>
        <w:rPr/>
        <w:t>tratamiento.</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09"/>
        <w:jc w:val="both"/>
      </w:pPr>
      <w:r>
        <w:rPr/>
        <w:t>La aseveración anterior se desprende tras analizar los resultados de dicho reactivo, en el que los alumnos del GE eligen la opción de política en la posprueba. Al interrogar a los alumnos el porqué de esta respuesta comentaron que ellos lo habían investigado, a pesar de que este tema no formaba parte del contenido del tratamiento. Posteriormente, hubo otras sesiones en las que también se notó una participación más activa por parte de los sujetos, gracias a las investigaciones que ellos mismos realizaron.</w:t>
      </w:r>
    </w:p>
    <w:p>
      <w:pPr>
        <w:pStyle w:val="BodyText"/>
      </w:pPr>
    </w:p>
    <w:p>
      <w:pPr>
        <w:pStyle w:val="BodyText"/>
        <w:spacing w:line="360" w:lineRule="auto" w:before="142"/>
        <w:ind w:left="102" w:right="106"/>
        <w:jc w:val="both"/>
      </w:pPr>
      <w:r>
        <w:rPr/>
        <w:t>Los resultados del mismo cuestionario indican que en el GC hay un sujeto que realizó una estancia de dos semanas en Francia, meses antes de iniciar el curso. Es  importante ver que el reactivo siete del cuestionario de conocimientos socioculturales refleja que esta persona vivió su propio proceso de aculturación; es decir, que la información que intercambiaron los dos grupos, la cultura mexicana y la cultura francesa, su propia experiencia y el nivel de lengua que poseía fueron factores que le permitieron abrirse a otra perspectiva cultural. Lo expuesto anteriormente se relaciona con los resultados de la prueba de sensibilización del GC en los que las secciones </w:t>
      </w:r>
      <w:r>
        <w:rPr>
          <w:spacing w:val="5"/>
        </w:rPr>
        <w:t>de </w:t>
      </w:r>
      <w:r>
        <w:rPr/>
        <w:t>sensibilización a la lengua y sensibilización a la cultura obtuvieron puntajes</w:t>
      </w:r>
      <w:r>
        <w:rPr>
          <w:spacing w:val="-24"/>
        </w:rPr>
        <w:t> </w:t>
      </w:r>
      <w:r>
        <w:rPr/>
        <w:t>altos.</w:t>
      </w:r>
    </w:p>
    <w:p>
      <w:pPr>
        <w:pStyle w:val="BodyText"/>
      </w:pPr>
    </w:p>
    <w:p>
      <w:pPr>
        <w:pStyle w:val="BodyText"/>
        <w:spacing w:line="360" w:lineRule="auto" w:before="142"/>
        <w:ind w:left="102" w:right="116"/>
        <w:jc w:val="both"/>
      </w:pPr>
      <w:r>
        <w:rPr/>
        <w:t>Considerando específicamente a los sujetos que participaron en el estudio, todos estudiantes del plantel Adolfo López Mateos de la Escuela Preparatoria, se expresa que la globalización es un punto que atañe también a los jóvenes pues hasta hace poco tiempo la población de la Ciudad de Toluca no estaba acostumbrada a convivir con extranjeros. Sin embargo, ahora estos jóvenes tienen la oportunidad de recibir a alumnos del extranjero o entrar en contacto con ellos.</w:t>
      </w:r>
    </w:p>
    <w:p>
      <w:pPr>
        <w:pStyle w:val="BodyText"/>
      </w:pPr>
    </w:p>
    <w:p>
      <w:pPr>
        <w:pStyle w:val="BodyText"/>
        <w:spacing w:line="360" w:lineRule="auto" w:before="142"/>
        <w:ind w:left="102" w:right="111"/>
        <w:jc w:val="both"/>
      </w:pPr>
      <w:r>
        <w:rPr/>
        <w:t>Respecto a los resultados de la prueba de diagnóstico y a la prueba de lengua, éstos revelan que el GC consiguió un desempeño similar del GE en ambas pruebas. Se sospecha que una posible causa es el conocimiento lingüístico que ya poseían algunos de estos sujetos antes de iniciar el curso. Sin embargo, al contrastar los diferenciales de los resultados de las dos pruebas se aprecia que el GE obtuvo un ligero mejor desempeño que el GC, con una diferencia de 0.75 puntos.</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08"/>
        <w:jc w:val="both"/>
      </w:pPr>
      <w:r>
        <w:rPr/>
        <w:t>No obstante, este diferencial no es un valor significativo para afirmar que la enseñanza explícita de conocimientos socioculturales favorece el aprendizaje de la lengua francesa. Por lo tanto, no se aprueba la primera hipótesis. Otro factor que pudo influir  en estos resultados es el tiempo de exposición a conocimientos socioculturales, debido a que el tiempo de duración del curso fue de tan sólo 65 horas con sólo 12 sesiones de tratamiento, resulta escaso para determinar si existe una relación entre la enseñanza explícita de la cultura y el mejoramiento en el aprendizaje de la</w:t>
      </w:r>
      <w:r>
        <w:rPr>
          <w:spacing w:val="-27"/>
        </w:rPr>
        <w:t> </w:t>
      </w:r>
      <w:r>
        <w:rPr/>
        <w:t>lengua.</w:t>
      </w:r>
    </w:p>
    <w:p>
      <w:pPr>
        <w:pStyle w:val="BodyText"/>
      </w:pPr>
    </w:p>
    <w:p>
      <w:pPr>
        <w:pStyle w:val="BodyText"/>
        <w:spacing w:line="360" w:lineRule="auto" w:before="142"/>
        <w:ind w:left="102" w:right="107"/>
        <w:jc w:val="both"/>
      </w:pPr>
      <w:r>
        <w:rPr/>
        <w:t>En relación con la segunda hipótesis, saber sí la enseñanza explícita de aspectos socioculturales de la lengua francesa permite desarrollar una competencia sociocultural, los resultados de la prueba de sensibilización y los resultados del cuestionario que evalúa el tratamiento demuestran claramente que sí. Esta prueba se aplicó tanto al GC como al GE y en ambos casos el resultado es positivo, teniendo mayor puntaje el GC. Como se ha explicado anteriormente se presume que la presencia de otros factores, ajenos al curso y al tratamiento influyeron en los resultados.</w:t>
      </w:r>
    </w:p>
    <w:p>
      <w:pPr>
        <w:pStyle w:val="BodyText"/>
      </w:pPr>
    </w:p>
    <w:p>
      <w:pPr>
        <w:pStyle w:val="BodyText"/>
        <w:spacing w:line="360" w:lineRule="auto" w:before="142"/>
        <w:ind w:left="102" w:right="109"/>
        <w:jc w:val="both"/>
      </w:pPr>
      <w:r>
        <w:rPr/>
        <w:t>Retomando la teoría en la que se apoya el presente estudio, se hace referencia en primer lugar a los modelos de competencia comunicativa propuestos por Canale  y Swain (1980), por Bachman (1990) y por Celce-Murcia, Dörnyei y Thurrell (1995) quienes afirman que el conocimiento sociolingüístico forma parte de la competencia comunicativa. No obstante, la intención de citar diferentes métodos de francés es mostrar que varios años más tarde, posteriormente a las afirmaciones de los investigadores, se seguía tratando el componente sociolingüístico de manera aislada, al dedicar al final de las unidades de estudio apartados con contenido sociocultural, hecho que poco favorece el desarrollo de una verdadera competencia sociocultural si se separa del resto del contenido de un curso y no se explota como debería este material.</w:t>
      </w:r>
    </w:p>
    <w:p>
      <w:pPr>
        <w:pStyle w:val="BodyText"/>
      </w:pPr>
    </w:p>
    <w:p>
      <w:pPr>
        <w:pStyle w:val="BodyText"/>
        <w:spacing w:line="360" w:lineRule="auto" w:before="142"/>
        <w:ind w:left="102" w:right="106"/>
        <w:jc w:val="both"/>
      </w:pPr>
      <w:r>
        <w:rPr/>
        <w:t>Por otra parte, el MECR siendo el documento más importante para el aprendizaje, la enseñanza y la evaluación de lenguas no ofrece una metodología o pauta alguna para trabajar elementos socioculturales en el aula; por el contrario, establece una distancia</w:t>
      </w:r>
    </w:p>
    <w:p>
      <w:pPr>
        <w:spacing w:after="0" w:line="360" w:lineRule="auto"/>
        <w:jc w:val="both"/>
        <w:sectPr>
          <w:pgSz w:w="12240" w:h="15840"/>
          <w:pgMar w:header="1100" w:footer="0" w:top="1300" w:bottom="280" w:left="1600" w:right="1020"/>
        </w:sectPr>
      </w:pPr>
    </w:p>
    <w:p>
      <w:pPr>
        <w:pStyle w:val="BodyText"/>
        <w:spacing w:before="8"/>
        <w:rPr>
          <w:sz w:val="28"/>
        </w:rPr>
      </w:pPr>
    </w:p>
    <w:p>
      <w:pPr>
        <w:pStyle w:val="BodyText"/>
        <w:spacing w:line="360" w:lineRule="auto" w:before="70"/>
        <w:ind w:left="102" w:right="109"/>
        <w:jc w:val="both"/>
      </w:pPr>
      <w:r>
        <w:rPr/>
        <w:t>entre los elementos que integran el conocimiento sociocultural y la competencia sociolingüística. De esta forma, el MECR da por hecho que el conocimiento de la sociedad y de la cultura de las comunidades que hablan una lengua es uno de los aspectos del conocimiento del mundo (</w:t>
      </w:r>
      <w:r>
        <w:rPr>
          <w:i/>
        </w:rPr>
        <w:t>Conseil de l’Europe</w:t>
      </w:r>
      <w:r>
        <w:rPr/>
        <w:t>, 2001: 82). Sin embargo, se difiere de la opinión anterior porque es incoherente que el conocimiento sociocultural de culturas ajenas a la propia forme parte del conocimiento del mundo, como una habilidad o capacidad innata cuando existen elementos que lo dificultan.</w:t>
      </w:r>
    </w:p>
    <w:p>
      <w:pPr>
        <w:pStyle w:val="BodyText"/>
      </w:pPr>
    </w:p>
    <w:p>
      <w:pPr>
        <w:pStyle w:val="BodyText"/>
        <w:spacing w:line="360" w:lineRule="auto" w:before="142"/>
        <w:ind w:left="102" w:right="117"/>
        <w:jc w:val="both"/>
      </w:pPr>
      <w:r>
        <w:rPr/>
        <w:t>Por ejemplo, en la práctica docente es frecuente observar que algunos docentes y alumnos carecen de dichos conocimientos. Lo anterior provoca un descuido y posteriormente un fallo en el desarrollo de la competencia sociocultural. Un factor que se atribuye al punto anterior es la lejanía que existe entre las culturas, al que refiere Berry (1997), en este caso la distancia geográfica existente entre México y Francia, aunada a diferencias ideológicas, por ejemplo que la sociedad mexicana suele ser más conservadora que la</w:t>
      </w:r>
      <w:r>
        <w:rPr>
          <w:spacing w:val="-15"/>
        </w:rPr>
        <w:t> </w:t>
      </w:r>
      <w:r>
        <w:rPr/>
        <w:t>francesa.</w:t>
      </w:r>
    </w:p>
    <w:p>
      <w:pPr>
        <w:pStyle w:val="BodyText"/>
      </w:pPr>
    </w:p>
    <w:p>
      <w:pPr>
        <w:pStyle w:val="BodyText"/>
        <w:spacing w:line="360" w:lineRule="auto" w:before="142"/>
        <w:ind w:left="102" w:right="108"/>
        <w:jc w:val="both"/>
      </w:pPr>
      <w:r>
        <w:rPr/>
        <w:t>Otros autores que también destacan la importancia de vincular lengua con cultura,  como Areizaga (2001), tampoco explica cómo o qué elementos socioculturales  se deben enseñar. Por su parte, Byram </w:t>
      </w:r>
      <w:r>
        <w:rPr>
          <w:i/>
        </w:rPr>
        <w:t>et al</w:t>
      </w:r>
      <w:r>
        <w:rPr/>
        <w:t>. (1997) sí ofrecen una metodología pero no se especifican los conocimientos a tratar, por lo tanto tampoco el orden de los mismos. Por lo anterior, se infiere que la enseñanza de cultura es uno de los aspectos más difíciles y delicados en el proceso de enseñanza aprendizaje de</w:t>
      </w:r>
      <w:r>
        <w:rPr>
          <w:spacing w:val="-28"/>
        </w:rPr>
        <w:t> </w:t>
      </w:r>
      <w:r>
        <w:rPr/>
        <w:t>LE.</w:t>
      </w:r>
    </w:p>
    <w:p>
      <w:pPr>
        <w:pStyle w:val="BodyText"/>
      </w:pPr>
    </w:p>
    <w:p>
      <w:pPr>
        <w:pStyle w:val="BodyText"/>
        <w:spacing w:line="360" w:lineRule="auto" w:before="142"/>
        <w:ind w:left="102" w:right="107"/>
        <w:jc w:val="both"/>
      </w:pPr>
      <w:r>
        <w:rPr/>
        <w:t>Ahora bien, el profesor al ser quien tiene contacto directo con el alumno es sobre quien recae la responsabilidad de lo que se enseña y la manera en la que se enseña. Por lo tanto, no poseer los conocimientos necesarios ni contar con pautas establecidas sobre los elementos culturales que se pretenden desarrollar dificulta aún más esta tarea.</w:t>
      </w:r>
    </w:p>
    <w:p>
      <w:pPr>
        <w:spacing w:after="0" w:line="360" w:lineRule="auto"/>
        <w:jc w:val="both"/>
        <w:sectPr>
          <w:pgSz w:w="12240" w:h="15840"/>
          <w:pgMar w:header="1100" w:footer="0" w:top="1300" w:bottom="280" w:left="1600" w:right="1020"/>
        </w:sectPr>
      </w:pPr>
    </w:p>
    <w:p>
      <w:pPr>
        <w:pStyle w:val="BodyText"/>
        <w:spacing w:before="6"/>
        <w:rPr>
          <w:sz w:val="28"/>
        </w:rPr>
      </w:pPr>
    </w:p>
    <w:p>
      <w:pPr>
        <w:pStyle w:val="BodyText"/>
        <w:spacing w:line="360" w:lineRule="auto" w:before="69"/>
        <w:ind w:left="102" w:right="108"/>
        <w:jc w:val="both"/>
      </w:pPr>
      <w:r>
        <w:rPr/>
        <w:t>Con lo expresado anteriormente, se difiere de lo mencionado por Byram </w:t>
      </w:r>
      <w:r>
        <w:rPr>
          <w:i/>
        </w:rPr>
        <w:t>et al</w:t>
      </w:r>
      <w:r>
        <w:rPr/>
        <w:t>. (2002) quienes comentan que no es necesario que el profesor conozca la cultura del país cuya lengua se enseña; en cambio pueda descubrirla al mismo tiempo que los estudiantes.</w:t>
      </w:r>
    </w:p>
    <w:p>
      <w:pPr>
        <w:pStyle w:val="BodyText"/>
      </w:pPr>
    </w:p>
    <w:p>
      <w:pPr>
        <w:pStyle w:val="BodyText"/>
        <w:spacing w:line="360" w:lineRule="auto" w:before="142"/>
        <w:ind w:left="102" w:right="106"/>
        <w:jc w:val="both"/>
      </w:pPr>
      <w:r>
        <w:rPr/>
        <w:t>Cuando somos estudiantes y no se ha tenido contacto con otras culturas, es difícil reconocer la importancia que tienen los conocimientos sociales y culturales de otra comunidad lingüística. Se puede decir que se es consciente de cuán importante son estos conocimientos hasta el momento en el que nos enfrentamos a una cultura distinta a la nuestra. Por lo tanto, el objetivo principal de enseñar cultura en clase de LE es preparar a los alumnos a la inmersión; a personas que en este momento son  estudiantes pero que en un futuro pueden ocupar el papel de actor social al que refiere el MECR desde su perspectiva</w:t>
      </w:r>
      <w:r>
        <w:rPr>
          <w:spacing w:val="-12"/>
        </w:rPr>
        <w:t> </w:t>
      </w:r>
      <w:r>
        <w:rPr/>
        <w:t>accional.</w:t>
      </w:r>
    </w:p>
    <w:p>
      <w:pPr>
        <w:pStyle w:val="BodyText"/>
      </w:pPr>
    </w:p>
    <w:p>
      <w:pPr>
        <w:pStyle w:val="BodyText"/>
        <w:spacing w:line="360" w:lineRule="auto" w:before="142"/>
        <w:ind w:left="102" w:right="109"/>
        <w:jc w:val="both"/>
      </w:pPr>
      <w:r>
        <w:rPr/>
        <w:t>Además, se destaca la importancia de incluir en los programas de estudio contenido sociocultural, esto implica dedicar tiempo suficiente y los recursos necesarios para abordar estos conocimientos que como ya se ha mencionado es tan importante como la competencia lingüística. De esta forma se busca que la competencia comunicativa sea entendida también como la capacidad de saber qué decir, a quién decirlo, cuándo decirlo y cómo decirlo.</w:t>
      </w:r>
    </w:p>
    <w:p>
      <w:pPr>
        <w:pStyle w:val="BodyText"/>
      </w:pPr>
    </w:p>
    <w:p>
      <w:pPr>
        <w:pStyle w:val="BodyText"/>
        <w:spacing w:line="360" w:lineRule="auto" w:before="142"/>
        <w:ind w:left="102" w:right="114"/>
        <w:jc w:val="both"/>
      </w:pPr>
      <w:r>
        <w:rPr/>
        <w:t>Un obstáculo que se presentó durante la progresión del tratamiento fue la dificultad de encontrar material que auxiliara en el desarrollo de las actividades. No obstante, se recurrió a páginas de Internet, de tipo didácticas, y al material que presentan los métodos de francés para poder llevar a cabo el tratamiento.</w:t>
      </w:r>
    </w:p>
    <w:p>
      <w:pPr>
        <w:spacing w:after="0" w:line="360" w:lineRule="auto"/>
        <w:jc w:val="both"/>
        <w:sectPr>
          <w:pgSz w:w="12240" w:h="15840"/>
          <w:pgMar w:header="1100" w:footer="0" w:top="1300" w:bottom="280" w:left="1600" w:right="1020"/>
        </w:sectPr>
      </w:pPr>
    </w:p>
    <w:p>
      <w:pPr>
        <w:pStyle w:val="BodyText"/>
        <w:rPr>
          <w:sz w:val="20"/>
        </w:rPr>
      </w:pPr>
    </w:p>
    <w:p>
      <w:pPr>
        <w:pStyle w:val="BodyText"/>
        <w:rPr>
          <w:sz w:val="20"/>
        </w:rPr>
      </w:pPr>
    </w:p>
    <w:p>
      <w:pPr>
        <w:pStyle w:val="BodyText"/>
        <w:spacing w:before="1"/>
        <w:rPr>
          <w:sz w:val="19"/>
        </w:rPr>
      </w:pPr>
    </w:p>
    <w:p>
      <w:pPr>
        <w:pStyle w:val="Heading2"/>
        <w:spacing w:before="0"/>
        <w:ind w:left="792" w:right="803"/>
        <w:jc w:val="center"/>
      </w:pPr>
      <w:bookmarkStart w:name="_TOC_250005" w:id="41"/>
      <w:bookmarkEnd w:id="41"/>
      <w:r>
        <w:rPr/>
        <w:t>CONCLUSIONES</w:t>
      </w:r>
    </w:p>
    <w:p>
      <w:pPr>
        <w:pStyle w:val="BodyText"/>
        <w:rPr>
          <w:b/>
        </w:rPr>
      </w:pPr>
    </w:p>
    <w:p>
      <w:pPr>
        <w:pStyle w:val="BodyText"/>
        <w:rPr>
          <w:b/>
        </w:rPr>
      </w:pPr>
    </w:p>
    <w:p>
      <w:pPr>
        <w:pStyle w:val="BodyText"/>
        <w:spacing w:before="6"/>
        <w:rPr>
          <w:b/>
          <w:sz w:val="27"/>
        </w:rPr>
      </w:pPr>
    </w:p>
    <w:p>
      <w:pPr>
        <w:pStyle w:val="BodyText"/>
        <w:spacing w:line="360" w:lineRule="auto"/>
        <w:ind w:left="102" w:right="114"/>
        <w:jc w:val="both"/>
      </w:pPr>
      <w:r>
        <w:rPr/>
        <w:t>Las razones para llevar a cabo esta investigación obedecieron principalmente a motivos profesionales porque se percibe una falta de atención al elemento cultural en cursos de francés, lo anterior debido a la ausencia de éstos en un programa de estudio, a la falta de preparación docente y a la falta de recursos para atender esta cuestión de la mejor manera posible. Con la finalidad de sensibilizar a los estudiantes al conocimiento de aspectos socioculturales y saber si éstos influyen en el aprendizaje se planteó la presente investigación.</w:t>
      </w:r>
    </w:p>
    <w:p>
      <w:pPr>
        <w:pStyle w:val="BodyText"/>
      </w:pPr>
    </w:p>
    <w:p>
      <w:pPr>
        <w:pStyle w:val="BodyText"/>
        <w:spacing w:line="360" w:lineRule="auto" w:before="142"/>
        <w:ind w:left="102" w:right="118"/>
        <w:jc w:val="both"/>
      </w:pPr>
      <w:r>
        <w:rPr/>
        <w:t>La aportación principal de este trabajo fue la construcción de un tratamiento para abordar cultura que de acuerdo con los resultados de la investigación permite sensibilizar a los alumnos al desarrollo de una competencia sociocultural.</w:t>
      </w:r>
    </w:p>
    <w:p>
      <w:pPr>
        <w:pStyle w:val="BodyText"/>
      </w:pPr>
    </w:p>
    <w:p>
      <w:pPr>
        <w:pStyle w:val="BodyText"/>
        <w:spacing w:line="360" w:lineRule="auto" w:before="142"/>
        <w:ind w:left="102" w:right="107"/>
        <w:jc w:val="both"/>
      </w:pPr>
      <w:r>
        <w:rPr/>
        <w:t>En el apartado anterior se explicó que un sujeto del GC vivió un proceso de aculturación al realizar una corta estancia en Francia; vale la pena repetir que el sujeto poseía  ciertos conocimientos lingüísticos del francés. En vista de lo anterior, se plantea </w:t>
      </w:r>
      <w:r>
        <w:rPr>
          <w:spacing w:val="2"/>
        </w:rPr>
        <w:t>una </w:t>
      </w:r>
      <w:r>
        <w:rPr/>
        <w:t>hipótesis para futuras investigaciones, se desea saber si un grado mayor de conocimiento lingüístico permite confirmar o modificar las percepciones de la cultura extranjera. También se propone llevar a cabo una vez más esta investigación pero con una exposición a elementos socioculturales más extensa, podría ser durante un semestre o un ciclo escolar, con alumnos de diferentes niveles; estas variables podrían ayudar a aprobar la hipótesis de que la enseñanza explícita de conocimientos socioculturales favorece el aprendizaje de la</w:t>
      </w:r>
      <w:r>
        <w:rPr>
          <w:spacing w:val="-19"/>
        </w:rPr>
        <w:t> </w:t>
      </w:r>
      <w:r>
        <w:rPr/>
        <w:t>lengua.</w:t>
      </w:r>
    </w:p>
    <w:p>
      <w:pPr>
        <w:pStyle w:val="BodyText"/>
      </w:pPr>
    </w:p>
    <w:p>
      <w:pPr>
        <w:pStyle w:val="BodyText"/>
        <w:spacing w:line="360" w:lineRule="auto" w:before="142"/>
        <w:ind w:left="102" w:right="116"/>
        <w:jc w:val="both"/>
      </w:pPr>
      <w:r>
        <w:rPr/>
        <w:t>Esta investigación resalta la importancia de establecer una metodología para el tratamiento de aspectos socioculturales considerando las necesidades tanto de los alumnos, de los docentes y de las instituciones educativas.</w:t>
      </w:r>
    </w:p>
    <w:p>
      <w:pPr>
        <w:pStyle w:val="BodyText"/>
        <w:rPr>
          <w:sz w:val="20"/>
        </w:rPr>
      </w:pPr>
    </w:p>
    <w:p>
      <w:pPr>
        <w:pStyle w:val="BodyText"/>
        <w:spacing w:before="1"/>
        <w:rPr>
          <w:sz w:val="21"/>
        </w:rPr>
      </w:pPr>
    </w:p>
    <w:p>
      <w:pPr>
        <w:spacing w:before="74"/>
        <w:ind w:left="795" w:right="803" w:firstLine="0"/>
        <w:jc w:val="center"/>
        <w:rPr>
          <w:sz w:val="20"/>
        </w:rPr>
      </w:pPr>
      <w:r>
        <w:rPr>
          <w:sz w:val="20"/>
        </w:rPr>
        <w:t>73</w:t>
      </w:r>
    </w:p>
    <w:p>
      <w:pPr>
        <w:spacing w:after="0"/>
        <w:jc w:val="center"/>
        <w:rPr>
          <w:sz w:val="20"/>
        </w:rPr>
        <w:sectPr>
          <w:headerReference w:type="default" r:id="rId33"/>
          <w:pgSz w:w="12240" w:h="15840"/>
          <w:pgMar w:header="0" w:footer="0" w:top="1500" w:bottom="280" w:left="1600" w:right="1020"/>
        </w:sectPr>
      </w:pPr>
    </w:p>
    <w:p>
      <w:pPr>
        <w:tabs>
          <w:tab w:pos="9362" w:val="right" w:leader="none"/>
        </w:tabs>
        <w:spacing w:before="55"/>
        <w:ind w:left="102" w:right="0" w:firstLine="0"/>
        <w:jc w:val="both"/>
        <w:rPr>
          <w:sz w:val="20"/>
        </w:rPr>
      </w:pPr>
      <w:r>
        <w:rPr>
          <w:sz w:val="16"/>
        </w:rPr>
        <w:t>Peña, M.</w:t>
      </w:r>
      <w:r>
        <w:rPr>
          <w:spacing w:val="-2"/>
          <w:sz w:val="16"/>
        </w:rPr>
        <w:t> </w:t>
      </w:r>
      <w:r>
        <w:rPr>
          <w:sz w:val="16"/>
        </w:rPr>
        <w:t>Hacia…</w:t>
      </w:r>
      <w:r>
        <w:rPr>
          <w:sz w:val="20"/>
        </w:rPr>
        <w:tab/>
        <w:t>74</w:t>
      </w:r>
    </w:p>
    <w:p>
      <w:pPr>
        <w:pStyle w:val="BodyText"/>
        <w:rPr>
          <w:sz w:val="20"/>
        </w:rPr>
      </w:pPr>
    </w:p>
    <w:p>
      <w:pPr>
        <w:pStyle w:val="BodyText"/>
        <w:spacing w:line="360" w:lineRule="auto" w:before="165"/>
        <w:ind w:left="102" w:right="118"/>
        <w:jc w:val="both"/>
      </w:pPr>
      <w:r>
        <w:rPr/>
        <w:t>Se propone también reflexionar en la importancia que tienen éstos para otros sectores como el comercio, pues una adecuada metodología beneficiaría la enseñanza y el aprendizaje de lenguas.</w:t>
      </w:r>
    </w:p>
    <w:p>
      <w:pPr>
        <w:pStyle w:val="BodyText"/>
      </w:pPr>
    </w:p>
    <w:p>
      <w:pPr>
        <w:pStyle w:val="BodyText"/>
        <w:spacing w:line="360" w:lineRule="auto" w:before="142"/>
        <w:ind w:left="102" w:right="108"/>
        <w:jc w:val="both"/>
      </w:pPr>
      <w:r>
        <w:rPr/>
        <w:t>Se desprenden así una primera propuesta de investigación, desarrollar una  metodología apropiada para tratar elementos culturales en clase de LE. En el apartado anterior se comentó de la dificultad de tratar cultura en clase de lengua, de ahí la dificultad de encontrar una metodología adecuada que incluya tanto los conocimientos a tratar y la forma en cómo</w:t>
      </w:r>
      <w:r>
        <w:rPr>
          <w:spacing w:val="-13"/>
        </w:rPr>
        <w:t> </w:t>
      </w:r>
      <w:r>
        <w:rPr/>
        <w:t>desarrollarlos.</w:t>
      </w:r>
    </w:p>
    <w:p>
      <w:pPr>
        <w:pStyle w:val="BodyText"/>
      </w:pPr>
    </w:p>
    <w:p>
      <w:pPr>
        <w:pStyle w:val="BodyText"/>
        <w:spacing w:line="360" w:lineRule="auto" w:before="142"/>
        <w:ind w:left="102" w:right="116"/>
        <w:jc w:val="both"/>
      </w:pPr>
      <w:r>
        <w:rPr/>
        <w:t>De igual forma, se propone investigar la percepción e interpretación de la cultura desde el punto de vista de un profesor de lengua nativo, un profesor de lengua no nativo que ha tenido contacto con la cultura de la lengua extranjera y de un profesor no nativo que no ha tenido este acercamiento. La propuesta anterior es porque se percibe que los temas culturales que presentan los métodos de francés no son interpretados del mismo modo por todos los profesores, por lo tanto parece que se pierde el elemento cultural.</w:t>
      </w:r>
    </w:p>
    <w:p>
      <w:pPr>
        <w:pStyle w:val="BodyText"/>
      </w:pPr>
    </w:p>
    <w:p>
      <w:pPr>
        <w:pStyle w:val="BodyText"/>
        <w:spacing w:before="142"/>
        <w:ind w:left="102"/>
        <w:jc w:val="both"/>
      </w:pPr>
      <w:r>
        <w:rPr/>
        <w:t>Limitaciones de la investigación:</w:t>
      </w:r>
    </w:p>
    <w:p>
      <w:pPr>
        <w:pStyle w:val="BodyText"/>
      </w:pPr>
    </w:p>
    <w:p>
      <w:pPr>
        <w:pStyle w:val="BodyText"/>
      </w:pPr>
    </w:p>
    <w:p>
      <w:pPr>
        <w:pStyle w:val="BodyText"/>
        <w:spacing w:line="360" w:lineRule="auto"/>
        <w:ind w:left="102" w:right="108"/>
        <w:jc w:val="both"/>
      </w:pPr>
      <w:r>
        <w:rPr/>
        <w:t>En un principio se planeó llevar a cabo la investigación con estudiantes que no hubieran tenido contacto con la lengua. No obstante, por falta de grupos que cubrieran la condición del número de alumnos y que compartieran características como edad, nivel de lengua, etc. no fue posible realizarla así. El hecho de que los sujetos poseyeran conocimientos lingüísticos influyó en los resultados y modificó la naturaleza de la investigación, lo cual no le resta valor.</w:t>
      </w:r>
    </w:p>
    <w:p>
      <w:pPr>
        <w:spacing w:after="0" w:line="360" w:lineRule="auto"/>
        <w:jc w:val="both"/>
        <w:sectPr>
          <w:headerReference w:type="default" r:id="rId34"/>
          <w:pgSz w:w="12240" w:h="15840"/>
          <w:pgMar w:header="0" w:footer="0" w:top="1020" w:bottom="280" w:left="1600" w:right="1020"/>
        </w:sectPr>
      </w:pPr>
    </w:p>
    <w:p>
      <w:pPr>
        <w:pStyle w:val="BodyText"/>
        <w:rPr>
          <w:sz w:val="20"/>
        </w:rPr>
      </w:pPr>
    </w:p>
    <w:p>
      <w:pPr>
        <w:pStyle w:val="BodyText"/>
        <w:rPr>
          <w:sz w:val="20"/>
        </w:rPr>
      </w:pPr>
    </w:p>
    <w:p>
      <w:pPr>
        <w:pStyle w:val="BodyText"/>
        <w:spacing w:before="1"/>
        <w:rPr>
          <w:sz w:val="19"/>
        </w:rPr>
      </w:pPr>
    </w:p>
    <w:p>
      <w:pPr>
        <w:pStyle w:val="Heading2"/>
        <w:spacing w:before="0"/>
        <w:ind w:left="3945"/>
        <w:jc w:val="left"/>
      </w:pPr>
      <w:bookmarkStart w:name="_TOC_250004" w:id="42"/>
      <w:bookmarkEnd w:id="42"/>
      <w:r>
        <w:rPr/>
        <w:t>REFERENCIAS</w:t>
      </w:r>
    </w:p>
    <w:p>
      <w:pPr>
        <w:pStyle w:val="BodyText"/>
        <w:rPr>
          <w:b/>
        </w:rPr>
      </w:pPr>
    </w:p>
    <w:p>
      <w:pPr>
        <w:pStyle w:val="BodyText"/>
        <w:rPr>
          <w:b/>
        </w:rPr>
      </w:pPr>
    </w:p>
    <w:p>
      <w:pPr>
        <w:pStyle w:val="BodyText"/>
        <w:spacing w:before="6"/>
        <w:rPr>
          <w:b/>
          <w:sz w:val="27"/>
        </w:rPr>
      </w:pPr>
    </w:p>
    <w:p>
      <w:pPr>
        <w:pStyle w:val="BodyText"/>
        <w:ind w:left="102"/>
      </w:pPr>
      <w:r>
        <w:rPr/>
        <w:t>ABDALLAH-PRETCEILLE, M. (1996)</w:t>
      </w:r>
    </w:p>
    <w:p>
      <w:pPr>
        <w:spacing w:before="134"/>
        <w:ind w:left="810" w:right="0" w:firstLine="0"/>
        <w:jc w:val="left"/>
        <w:rPr>
          <w:sz w:val="24"/>
        </w:rPr>
      </w:pPr>
      <w:r>
        <w:rPr>
          <w:i/>
          <w:sz w:val="24"/>
        </w:rPr>
        <w:t>Vers une pédagogie interculturelle</w:t>
      </w:r>
      <w:r>
        <w:rPr>
          <w:sz w:val="24"/>
        </w:rPr>
        <w:t>. Paris: Anthropos.</w:t>
      </w:r>
    </w:p>
    <w:p>
      <w:pPr>
        <w:pStyle w:val="BodyText"/>
      </w:pPr>
    </w:p>
    <w:p>
      <w:pPr>
        <w:pStyle w:val="BodyText"/>
        <w:spacing w:before="3"/>
      </w:pPr>
    </w:p>
    <w:p>
      <w:pPr>
        <w:pStyle w:val="BodyText"/>
        <w:ind w:left="102"/>
      </w:pPr>
      <w:r>
        <w:rPr/>
        <w:t>ALVAREZ, G. y O. GONZALEZ (1993)</w:t>
      </w:r>
    </w:p>
    <w:p>
      <w:pPr>
        <w:pStyle w:val="BodyText"/>
        <w:spacing w:before="139"/>
        <w:ind w:left="807"/>
      </w:pPr>
      <w:r>
        <w:rPr/>
        <w:t>“Reading “Inside” the Lines: An Adventure in Developing Cultural Understanding”.</w:t>
      </w:r>
    </w:p>
    <w:p>
      <w:pPr>
        <w:spacing w:before="134"/>
        <w:ind w:left="807" w:right="0" w:firstLine="0"/>
        <w:jc w:val="left"/>
        <w:rPr>
          <w:sz w:val="24"/>
        </w:rPr>
      </w:pPr>
      <w:r>
        <w:rPr>
          <w:i/>
          <w:sz w:val="24"/>
        </w:rPr>
        <w:t>Foreign Language Annals</w:t>
      </w:r>
      <w:r>
        <w:rPr>
          <w:sz w:val="24"/>
        </w:rPr>
        <w:t>, 26, 1, 39-48.</w:t>
      </w:r>
    </w:p>
    <w:p>
      <w:pPr>
        <w:pStyle w:val="BodyText"/>
      </w:pPr>
    </w:p>
    <w:p>
      <w:pPr>
        <w:pStyle w:val="BodyText"/>
        <w:spacing w:before="2"/>
      </w:pPr>
    </w:p>
    <w:p>
      <w:pPr>
        <w:pStyle w:val="BodyText"/>
        <w:ind w:left="102"/>
      </w:pPr>
      <w:r>
        <w:rPr/>
        <w:t>AREIZAGA, E. (2001)</w:t>
      </w:r>
    </w:p>
    <w:p>
      <w:pPr>
        <w:pStyle w:val="BodyText"/>
        <w:spacing w:line="357" w:lineRule="auto" w:before="139"/>
        <w:ind w:left="810" w:right="357"/>
      </w:pPr>
      <w:r>
        <w:rPr/>
        <w:t>Cultura para la formación de la competencia comunicativa intercultural: el  enfoque formativo. </w:t>
      </w:r>
      <w:r>
        <w:rPr>
          <w:i/>
        </w:rPr>
        <w:t>Revista de Psicodidáctica</w:t>
      </w:r>
      <w:r>
        <w:rPr/>
        <w:t>, 12. [en línea]</w:t>
      </w:r>
      <w:r>
        <w:rPr>
          <w:spacing w:val="-25"/>
        </w:rPr>
        <w:t> </w:t>
      </w:r>
      <w:r>
        <w:rPr/>
        <w:t>12.2001.</w:t>
      </w:r>
    </w:p>
    <w:p>
      <w:pPr>
        <w:pStyle w:val="BodyText"/>
        <w:spacing w:line="360" w:lineRule="auto" w:before="10"/>
        <w:ind w:left="810" w:right="2852"/>
      </w:pPr>
      <w:r>
        <w:rPr/>
        <w:t>Disponible en Internet: </w:t>
      </w:r>
      <w:hyperlink r:id="rId36">
        <w:r>
          <w:rPr>
            <w:color w:val="0147AF"/>
            <w:u w:val="single" w:color="0147AF"/>
          </w:rPr>
          <w:t>http://www.redalyc.org/articulo.oa?id=17501205</w:t>
        </w:r>
      </w:hyperlink>
      <w:r>
        <w:rPr>
          <w:color w:val="0147AF"/>
          <w:u w:val="single" w:color="0147AF"/>
        </w:rPr>
        <w:t> </w:t>
      </w:r>
      <w:r>
        <w:rPr/>
        <w:t>[accesado el 15.IV.2014]</w:t>
      </w:r>
    </w:p>
    <w:p>
      <w:pPr>
        <w:pStyle w:val="BodyText"/>
      </w:pPr>
    </w:p>
    <w:p>
      <w:pPr>
        <w:pStyle w:val="BodyText"/>
        <w:spacing w:before="142"/>
        <w:ind w:left="102"/>
      </w:pPr>
      <w:r>
        <w:rPr/>
        <w:t>BACHMAN, L. (1990)</w:t>
      </w:r>
    </w:p>
    <w:p>
      <w:pPr>
        <w:spacing w:before="134"/>
        <w:ind w:left="810" w:right="0" w:firstLine="0"/>
        <w:jc w:val="left"/>
        <w:rPr>
          <w:sz w:val="24"/>
        </w:rPr>
      </w:pPr>
      <w:r>
        <w:rPr>
          <w:i/>
          <w:sz w:val="24"/>
        </w:rPr>
        <w:t>Fundamental considerations in language testing</w:t>
      </w:r>
      <w:r>
        <w:rPr>
          <w:sz w:val="24"/>
        </w:rPr>
        <w:t>. Oxford: Oxford University Press.</w:t>
      </w:r>
    </w:p>
    <w:p>
      <w:pPr>
        <w:pStyle w:val="BodyText"/>
      </w:pPr>
    </w:p>
    <w:p>
      <w:pPr>
        <w:pStyle w:val="BodyText"/>
        <w:spacing w:before="2"/>
      </w:pPr>
    </w:p>
    <w:p>
      <w:pPr>
        <w:pStyle w:val="BodyText"/>
        <w:ind w:left="102"/>
      </w:pPr>
      <w:r>
        <w:rPr/>
        <w:t>BERTOCCHINI, P. y E. COSTANZO (2008)</w:t>
      </w:r>
    </w:p>
    <w:p>
      <w:pPr>
        <w:spacing w:before="137"/>
        <w:ind w:left="810" w:right="0" w:firstLine="0"/>
        <w:jc w:val="left"/>
        <w:rPr>
          <w:sz w:val="24"/>
        </w:rPr>
      </w:pPr>
      <w:r>
        <w:rPr>
          <w:i/>
          <w:sz w:val="24"/>
        </w:rPr>
        <w:t>Manuel de formation pratique pour le professeur de fle</w:t>
      </w:r>
      <w:r>
        <w:rPr>
          <w:sz w:val="24"/>
        </w:rPr>
        <w:t>. París: CLE International.</w:t>
      </w:r>
    </w:p>
    <w:p>
      <w:pPr>
        <w:pStyle w:val="BodyText"/>
      </w:pPr>
    </w:p>
    <w:p>
      <w:pPr>
        <w:pStyle w:val="BodyText"/>
        <w:spacing w:before="2"/>
      </w:pPr>
    </w:p>
    <w:p>
      <w:pPr>
        <w:pStyle w:val="BodyText"/>
        <w:ind w:left="102"/>
      </w:pPr>
      <w:r>
        <w:rPr/>
        <w:t>BERRY, J. (1997)</w:t>
      </w:r>
    </w:p>
    <w:p>
      <w:pPr>
        <w:pStyle w:val="BodyText"/>
        <w:spacing w:line="362" w:lineRule="auto" w:before="134"/>
        <w:ind w:left="810"/>
      </w:pPr>
      <w:r>
        <w:rPr/>
        <w:t>Immigration, Acculturation, and Adaptation. </w:t>
      </w:r>
      <w:r>
        <w:rPr>
          <w:i/>
        </w:rPr>
        <w:t>Applied psychology </w:t>
      </w:r>
      <w:r>
        <w:rPr/>
        <w:t>: An international Review, 46, 1, 5-34.</w:t>
      </w:r>
    </w:p>
    <w:p>
      <w:pPr>
        <w:pStyle w:val="BodyText"/>
      </w:pPr>
    </w:p>
    <w:p>
      <w:pPr>
        <w:pStyle w:val="BodyText"/>
        <w:spacing w:before="139"/>
        <w:ind w:left="102"/>
      </w:pPr>
      <w:r>
        <w:rPr/>
        <w:t>BYRAM, M. (1992)</w:t>
      </w:r>
    </w:p>
    <w:p>
      <w:pPr>
        <w:spacing w:before="135"/>
        <w:ind w:left="810" w:right="0" w:firstLine="0"/>
        <w:jc w:val="left"/>
        <w:rPr>
          <w:sz w:val="24"/>
        </w:rPr>
      </w:pPr>
      <w:r>
        <w:rPr>
          <w:i/>
          <w:sz w:val="24"/>
        </w:rPr>
        <w:t>Culture et Education en Langue Étrangère</w:t>
      </w:r>
      <w:r>
        <w:rPr>
          <w:sz w:val="24"/>
        </w:rPr>
        <w:t>. París: Didier.</w:t>
      </w:r>
    </w:p>
    <w:p>
      <w:pPr>
        <w:pStyle w:val="BodyText"/>
        <w:rPr>
          <w:sz w:val="20"/>
        </w:rPr>
      </w:pPr>
    </w:p>
    <w:p>
      <w:pPr>
        <w:pStyle w:val="BodyText"/>
        <w:rPr>
          <w:sz w:val="20"/>
        </w:rPr>
      </w:pPr>
    </w:p>
    <w:p>
      <w:pPr>
        <w:pStyle w:val="BodyText"/>
        <w:spacing w:before="4"/>
        <w:rPr>
          <w:sz w:val="19"/>
        </w:rPr>
      </w:pPr>
    </w:p>
    <w:p>
      <w:pPr>
        <w:spacing w:before="0"/>
        <w:ind w:left="795" w:right="803" w:firstLine="0"/>
        <w:jc w:val="center"/>
        <w:rPr>
          <w:sz w:val="20"/>
        </w:rPr>
      </w:pPr>
      <w:r>
        <w:rPr>
          <w:sz w:val="20"/>
        </w:rPr>
        <w:t>75</w:t>
      </w:r>
    </w:p>
    <w:p>
      <w:pPr>
        <w:spacing w:after="0"/>
        <w:jc w:val="center"/>
        <w:rPr>
          <w:sz w:val="20"/>
        </w:rPr>
        <w:sectPr>
          <w:headerReference w:type="default" r:id="rId35"/>
          <w:pgSz w:w="12240" w:h="15840"/>
          <w:pgMar w:header="0" w:footer="0" w:top="1500" w:bottom="280" w:left="1600" w:right="1020"/>
        </w:sectPr>
      </w:pPr>
    </w:p>
    <w:p>
      <w:pPr>
        <w:pStyle w:val="BodyText"/>
        <w:spacing w:before="8"/>
        <w:rPr>
          <w:sz w:val="28"/>
        </w:rPr>
      </w:pPr>
    </w:p>
    <w:p>
      <w:pPr>
        <w:pStyle w:val="BodyText"/>
        <w:spacing w:before="70"/>
        <w:ind w:left="102"/>
      </w:pPr>
      <w:r>
        <w:rPr/>
        <w:t>BYRAM, M., ZARATE, G. y G. NEUNER (1997)</w:t>
      </w:r>
    </w:p>
    <w:p>
      <w:pPr>
        <w:spacing w:line="360" w:lineRule="auto" w:before="134"/>
        <w:ind w:left="810" w:right="106" w:firstLine="0"/>
        <w:jc w:val="left"/>
        <w:rPr>
          <w:sz w:val="24"/>
        </w:rPr>
      </w:pPr>
      <w:r>
        <w:rPr>
          <w:i/>
          <w:sz w:val="24"/>
        </w:rPr>
        <w:t>La compétence socioculturelle dans l’apprentissage et l’enseignement des </w:t>
      </w:r>
      <w:r>
        <w:rPr>
          <w:i/>
          <w:sz w:val="24"/>
        </w:rPr>
        <w:t>langues</w:t>
      </w:r>
      <w:r>
        <w:rPr>
          <w:sz w:val="24"/>
        </w:rPr>
        <w:t>. Strasbourg: Conseil de l’Europe.</w:t>
      </w:r>
    </w:p>
    <w:p>
      <w:pPr>
        <w:pStyle w:val="BodyText"/>
      </w:pPr>
    </w:p>
    <w:p>
      <w:pPr>
        <w:pStyle w:val="BodyText"/>
        <w:spacing w:before="144"/>
        <w:ind w:left="102"/>
      </w:pPr>
      <w:r>
        <w:rPr/>
        <w:t>BYRAM, M., GRIBKOVA, B. y H. STARKEY (2002)</w:t>
      </w:r>
    </w:p>
    <w:p>
      <w:pPr>
        <w:spacing w:line="362" w:lineRule="auto" w:before="134"/>
        <w:ind w:left="807" w:right="106" w:firstLine="0"/>
        <w:jc w:val="left"/>
        <w:rPr>
          <w:sz w:val="24"/>
        </w:rPr>
      </w:pPr>
      <w:r>
        <w:rPr>
          <w:i/>
          <w:sz w:val="24"/>
        </w:rPr>
        <w:t>Developing the Intercultural Dimension in Language Teaching</w:t>
      </w:r>
      <w:r>
        <w:rPr>
          <w:sz w:val="24"/>
        </w:rPr>
        <w:t>. Strasbourg: Council of Europe.</w:t>
      </w:r>
    </w:p>
    <w:p>
      <w:pPr>
        <w:pStyle w:val="BodyText"/>
      </w:pPr>
    </w:p>
    <w:p>
      <w:pPr>
        <w:pStyle w:val="BodyText"/>
        <w:spacing w:before="140"/>
        <w:ind w:left="102"/>
      </w:pPr>
      <w:r>
        <w:rPr/>
        <w:t>CANALE, M. y M. SWAIN (1980)</w:t>
      </w:r>
    </w:p>
    <w:p>
      <w:pPr>
        <w:pStyle w:val="BodyText"/>
        <w:spacing w:line="360" w:lineRule="auto" w:before="137"/>
        <w:ind w:left="810" w:right="357"/>
      </w:pPr>
      <w:r>
        <w:rPr/>
        <w:t>Theoretical bases of communicative approaches to second language teaching and testing. </w:t>
      </w:r>
      <w:r>
        <w:rPr>
          <w:i/>
        </w:rPr>
        <w:t>Applied Linguistics </w:t>
      </w:r>
      <w:r>
        <w:rPr/>
        <w:t>1, 1,</w:t>
      </w:r>
      <w:r>
        <w:rPr>
          <w:spacing w:val="-15"/>
        </w:rPr>
        <w:t> </w:t>
      </w:r>
      <w:r>
        <w:rPr/>
        <w:t>1-47</w:t>
      </w:r>
    </w:p>
    <w:p>
      <w:pPr>
        <w:pStyle w:val="BodyText"/>
      </w:pPr>
    </w:p>
    <w:p>
      <w:pPr>
        <w:pStyle w:val="BodyText"/>
        <w:spacing w:before="144"/>
        <w:ind w:left="102"/>
      </w:pPr>
      <w:r>
        <w:rPr/>
        <w:t>CANSIGNO, Y. (2009)</w:t>
      </w:r>
    </w:p>
    <w:p>
      <w:pPr>
        <w:pStyle w:val="BodyText"/>
        <w:spacing w:line="362" w:lineRule="auto" w:before="134"/>
        <w:ind w:left="810" w:right="106"/>
      </w:pPr>
      <w:r>
        <w:rPr/>
        <w:t>Experiencias Interculturales en Clase de lengua extranjera. </w:t>
      </w:r>
      <w:r>
        <w:rPr>
          <w:i/>
        </w:rPr>
        <w:t>ReLingüística </w:t>
      </w:r>
      <w:r>
        <w:rPr>
          <w:i/>
        </w:rPr>
        <w:t>Aplicada </w:t>
      </w:r>
      <w:r>
        <w:rPr/>
        <w:t>UAM</w:t>
      </w:r>
      <w:r>
        <w:rPr>
          <w:i/>
        </w:rPr>
        <w:t>, </w:t>
      </w:r>
      <w:r>
        <w:rPr/>
        <w:t>6, 7. [en línea] 09.2009. Disponible en internet: </w:t>
      </w:r>
      <w:hyperlink r:id="rId38">
        <w:r>
          <w:rPr>
            <w:color w:val="0147AF"/>
            <w:u w:val="single" w:color="0147AF"/>
          </w:rPr>
          <w:t>http://relinguistica.azc.uam.mx/no006/07.htm</w:t>
        </w:r>
      </w:hyperlink>
    </w:p>
    <w:p>
      <w:pPr>
        <w:pStyle w:val="BodyText"/>
        <w:spacing w:before="2"/>
        <w:ind w:left="810"/>
      </w:pPr>
      <w:r>
        <w:rPr/>
        <w:t>[Accesado el 04.VIII.2014)</w:t>
      </w:r>
    </w:p>
    <w:p>
      <w:pPr>
        <w:pStyle w:val="BodyText"/>
      </w:pPr>
    </w:p>
    <w:p>
      <w:pPr>
        <w:pStyle w:val="BodyText"/>
        <w:spacing w:before="9"/>
        <w:rPr>
          <w:sz w:val="23"/>
        </w:rPr>
      </w:pPr>
    </w:p>
    <w:p>
      <w:pPr>
        <w:pStyle w:val="BodyText"/>
        <w:ind w:left="102"/>
      </w:pPr>
      <w:r>
        <w:rPr/>
        <w:t>CELCE-MURCIA, M., DÖRNYEI, Z. y S. THURRELL (1995)</w:t>
      </w:r>
    </w:p>
    <w:p>
      <w:pPr>
        <w:spacing w:line="360" w:lineRule="auto" w:before="139"/>
        <w:ind w:left="810" w:right="0" w:firstLine="0"/>
        <w:jc w:val="left"/>
        <w:rPr>
          <w:rFonts w:ascii="Calibri" w:hAnsi="Calibri"/>
          <w:sz w:val="24"/>
        </w:rPr>
      </w:pPr>
      <w:r>
        <w:rPr>
          <w:sz w:val="24"/>
        </w:rPr>
        <w:t>Communicative Competence: A Pedagogically Motivated Model with Content Specifications. </w:t>
      </w:r>
      <w:r>
        <w:rPr>
          <w:i/>
          <w:sz w:val="24"/>
        </w:rPr>
        <w:t>Issues in Applied Linguistics </w:t>
      </w:r>
      <w:r>
        <w:rPr>
          <w:sz w:val="24"/>
        </w:rPr>
        <w:t>6, 2, 5-35. </w:t>
      </w:r>
      <w:r>
        <w:rPr>
          <w:rFonts w:ascii="Calibri" w:hAnsi="Calibri"/>
          <w:sz w:val="24"/>
        </w:rPr>
        <w:t>[</w:t>
      </w:r>
      <w:r>
        <w:rPr>
          <w:sz w:val="24"/>
        </w:rPr>
        <w:t>en línea</w:t>
      </w:r>
      <w:r>
        <w:rPr>
          <w:rFonts w:ascii="Calibri" w:hAnsi="Calibri"/>
          <w:sz w:val="24"/>
        </w:rPr>
        <w:t>]</w:t>
      </w:r>
    </w:p>
    <w:p>
      <w:pPr>
        <w:pStyle w:val="BodyText"/>
        <w:spacing w:before="1"/>
        <w:ind w:left="810"/>
      </w:pPr>
      <w:r>
        <w:rPr/>
        <w:t>Disponible en Internet:</w:t>
      </w:r>
    </w:p>
    <w:p>
      <w:pPr>
        <w:pStyle w:val="BodyText"/>
        <w:spacing w:before="137"/>
        <w:ind w:left="810"/>
      </w:pPr>
      <w:hyperlink r:id="rId39">
        <w:r>
          <w:rPr>
            <w:color w:val="0147AF"/>
            <w:u w:val="single" w:color="0147AF"/>
          </w:rPr>
          <w:t>www.zoltandornyei.co.uk/uploads/1995-celce-murcia-dornyei-thurrell-ial.pdf</w:t>
        </w:r>
      </w:hyperlink>
    </w:p>
    <w:p>
      <w:pPr>
        <w:pStyle w:val="BodyText"/>
        <w:spacing w:before="140"/>
        <w:ind w:left="810"/>
        <w:rPr>
          <w:rFonts w:ascii="Calibri"/>
        </w:rPr>
      </w:pPr>
      <w:r>
        <w:rPr>
          <w:rFonts w:ascii="Calibri"/>
        </w:rPr>
        <w:t>[</w:t>
      </w:r>
      <w:r>
        <w:rPr/>
        <w:t>Accesado el 23.X.2013</w:t>
      </w:r>
      <w:r>
        <w:rPr>
          <w:rFonts w:ascii="Calibri"/>
        </w:rPr>
        <w:t>]</w:t>
      </w:r>
    </w:p>
    <w:p>
      <w:pPr>
        <w:pStyle w:val="BodyText"/>
        <w:rPr>
          <w:rFonts w:ascii="Calibri"/>
        </w:rPr>
      </w:pPr>
    </w:p>
    <w:p>
      <w:pPr>
        <w:pStyle w:val="BodyText"/>
        <w:spacing w:before="8"/>
        <w:rPr>
          <w:rFonts w:ascii="Calibri"/>
          <w:sz w:val="21"/>
        </w:rPr>
      </w:pPr>
    </w:p>
    <w:p>
      <w:pPr>
        <w:pStyle w:val="BodyText"/>
        <w:ind w:left="102"/>
      </w:pPr>
      <w:r>
        <w:rPr/>
        <w:t>CENTRO VIRTUAL CERVANTES (2014)</w:t>
      </w:r>
    </w:p>
    <w:p>
      <w:pPr>
        <w:pStyle w:val="BodyText"/>
        <w:spacing w:line="360" w:lineRule="auto" w:before="139"/>
        <w:ind w:left="810" w:right="1159"/>
      </w:pPr>
      <w:r>
        <w:rPr/>
        <w:t>Diccionario de términos clave de ELE. [en línea]. Disponible en internet: </w:t>
      </w:r>
      <w:hyperlink r:id="rId40">
        <w:r>
          <w:rPr>
            <w:color w:val="0147AF"/>
            <w:u w:val="single" w:color="0147AF"/>
          </w:rPr>
          <w:t>http://cvc.cervantes.es/ensenanza/biblioteca_ele/diccio_ele/indice.htm</w:t>
        </w:r>
      </w:hyperlink>
      <w:r>
        <w:rPr>
          <w:color w:val="0147AF"/>
          <w:u w:val="single" w:color="0147AF"/>
        </w:rPr>
        <w:t> </w:t>
      </w:r>
      <w:r>
        <w:rPr/>
        <w:t>[Accesado el 20.IX.2014]</w:t>
      </w:r>
    </w:p>
    <w:p>
      <w:pPr>
        <w:spacing w:after="0" w:line="360" w:lineRule="auto"/>
        <w:sectPr>
          <w:headerReference w:type="default" r:id="rId37"/>
          <w:pgSz w:w="12240" w:h="15840"/>
          <w:pgMar w:header="1100" w:footer="0" w:top="1300" w:bottom="280" w:left="1600" w:right="1020"/>
          <w:pgNumType w:start="76"/>
        </w:sectPr>
      </w:pPr>
    </w:p>
    <w:p>
      <w:pPr>
        <w:pStyle w:val="BodyText"/>
        <w:spacing w:before="8"/>
        <w:rPr>
          <w:sz w:val="28"/>
        </w:rPr>
      </w:pPr>
    </w:p>
    <w:p>
      <w:pPr>
        <w:pStyle w:val="BodyText"/>
        <w:spacing w:before="70"/>
        <w:ind w:left="102"/>
      </w:pPr>
      <w:r>
        <w:rPr/>
        <w:t>CONSEIL DE L’EUROPE (2001)</w:t>
      </w:r>
    </w:p>
    <w:p>
      <w:pPr>
        <w:spacing w:before="134"/>
        <w:ind w:left="810" w:right="0" w:firstLine="0"/>
        <w:jc w:val="left"/>
        <w:rPr>
          <w:sz w:val="24"/>
        </w:rPr>
      </w:pPr>
      <w:r>
        <w:rPr>
          <w:i/>
          <w:sz w:val="24"/>
        </w:rPr>
        <w:t>Cadre européen commun de référence pour les langues</w:t>
      </w:r>
      <w:r>
        <w:rPr>
          <w:sz w:val="24"/>
        </w:rPr>
        <w:t>. París: Didier.</w:t>
      </w:r>
    </w:p>
    <w:p>
      <w:pPr>
        <w:pStyle w:val="BodyText"/>
      </w:pPr>
    </w:p>
    <w:p>
      <w:pPr>
        <w:pStyle w:val="BodyText"/>
        <w:spacing w:before="2"/>
      </w:pPr>
    </w:p>
    <w:p>
      <w:pPr>
        <w:pStyle w:val="BodyText"/>
        <w:ind w:left="102"/>
      </w:pPr>
      <w:r>
        <w:rPr/>
        <w:t>CRUZ, O. y M. DE LA TORRE (2006)</w:t>
      </w:r>
    </w:p>
    <w:p>
      <w:pPr>
        <w:pStyle w:val="BodyText"/>
        <w:spacing w:line="360" w:lineRule="auto" w:before="139"/>
        <w:ind w:left="807" w:right="108"/>
        <w:jc w:val="both"/>
      </w:pPr>
      <w:r>
        <w:rPr/>
        <w:t>La cultura del alumno frente a la cultura meta en L2. ¿Qué puede hacer el profesor? </w:t>
      </w:r>
      <w:r>
        <w:rPr>
          <w:i/>
        </w:rPr>
        <w:t>Expolingua </w:t>
      </w:r>
      <w:r>
        <w:rPr/>
        <w:t>Didáctica del Español como lengua extranjera</w:t>
      </w:r>
      <w:r>
        <w:rPr>
          <w:i/>
        </w:rPr>
        <w:t>. </w:t>
      </w:r>
      <w:r>
        <w:rPr/>
        <w:t>Disponible en internet:</w:t>
      </w:r>
    </w:p>
    <w:p>
      <w:pPr>
        <w:pStyle w:val="BodyText"/>
        <w:spacing w:line="360" w:lineRule="auto" w:before="3"/>
        <w:ind w:left="807" w:right="1668"/>
      </w:pPr>
      <w:hyperlink r:id="rId41">
        <w:r>
          <w:rPr>
            <w:color w:val="0147AF"/>
            <w:u w:val="single" w:color="0147AF"/>
          </w:rPr>
          <w:t>http://marcoele.com/descargas/expolingua_2006.cruz-delatorre.pdf</w:t>
        </w:r>
      </w:hyperlink>
      <w:r>
        <w:rPr>
          <w:color w:val="0147AF"/>
          <w:u w:val="single" w:color="0147AF"/>
        </w:rPr>
        <w:t> </w:t>
      </w:r>
      <w:r>
        <w:rPr/>
        <w:t>[accesado el 27.II.2015]</w:t>
      </w:r>
    </w:p>
    <w:p>
      <w:pPr>
        <w:pStyle w:val="BodyText"/>
      </w:pPr>
    </w:p>
    <w:p>
      <w:pPr>
        <w:pStyle w:val="BodyText"/>
        <w:spacing w:before="142"/>
        <w:ind w:left="102"/>
      </w:pPr>
      <w:r>
        <w:rPr/>
        <w:t>DESCHAMPS, J. y P. MOLINER (2010)</w:t>
      </w:r>
    </w:p>
    <w:p>
      <w:pPr>
        <w:spacing w:line="360" w:lineRule="auto" w:before="134"/>
        <w:ind w:left="810" w:right="0" w:firstLine="0"/>
        <w:jc w:val="left"/>
        <w:rPr>
          <w:sz w:val="24"/>
        </w:rPr>
      </w:pPr>
      <w:r>
        <w:rPr>
          <w:i/>
          <w:sz w:val="24"/>
        </w:rPr>
        <w:t>L’identité en psychologie sociale. Des processus identitaires aux représentations </w:t>
      </w:r>
      <w:r>
        <w:rPr>
          <w:i/>
          <w:sz w:val="24"/>
        </w:rPr>
        <w:t>sociales</w:t>
      </w:r>
      <w:r>
        <w:rPr>
          <w:sz w:val="24"/>
        </w:rPr>
        <w:t>. París: Armand Colin.</w:t>
      </w:r>
    </w:p>
    <w:p>
      <w:pPr>
        <w:pStyle w:val="BodyText"/>
      </w:pPr>
    </w:p>
    <w:p>
      <w:pPr>
        <w:pStyle w:val="BodyText"/>
        <w:spacing w:before="144"/>
        <w:ind w:left="102"/>
      </w:pPr>
      <w:r>
        <w:rPr/>
        <w:t>DI FRANCO, C. (2005)</w:t>
      </w:r>
    </w:p>
    <w:p>
      <w:pPr>
        <w:spacing w:line="360" w:lineRule="auto" w:before="137"/>
        <w:ind w:left="810" w:right="106" w:firstLine="0"/>
        <w:jc w:val="left"/>
        <w:rPr>
          <w:sz w:val="24"/>
        </w:rPr>
      </w:pPr>
      <w:r>
        <w:rPr>
          <w:sz w:val="24"/>
        </w:rPr>
        <w:t>La relación lengua-cultura en el aprendizaje de E/LE por parte de los italianófonos. </w:t>
      </w:r>
      <w:r>
        <w:rPr>
          <w:i/>
          <w:sz w:val="24"/>
        </w:rPr>
        <w:t>La competencia pragmática y la enseñanza del español como </w:t>
      </w:r>
      <w:r>
        <w:rPr>
          <w:i/>
          <w:sz w:val="24"/>
        </w:rPr>
        <w:t>lengua extranjera</w:t>
      </w:r>
      <w:r>
        <w:rPr>
          <w:sz w:val="24"/>
        </w:rPr>
        <w:t>. </w:t>
      </w:r>
      <w:r>
        <w:rPr>
          <w:i/>
          <w:sz w:val="24"/>
        </w:rPr>
        <w:t>ASELE Actas XVI. </w:t>
      </w:r>
      <w:r>
        <w:rPr>
          <w:rFonts w:ascii="Calibri" w:hAnsi="Calibri"/>
          <w:sz w:val="24"/>
        </w:rPr>
        <w:t>[</w:t>
      </w:r>
      <w:r>
        <w:rPr>
          <w:sz w:val="24"/>
        </w:rPr>
        <w:t>en línea</w:t>
      </w:r>
      <w:r>
        <w:rPr>
          <w:rFonts w:ascii="Calibri" w:hAnsi="Calibri"/>
          <w:sz w:val="24"/>
        </w:rPr>
        <w:t>]. </w:t>
      </w:r>
      <w:r>
        <w:rPr>
          <w:sz w:val="24"/>
        </w:rPr>
        <w:t>Disponible en internet: </w:t>
      </w:r>
      <w:hyperlink r:id="rId42">
        <w:r>
          <w:rPr>
            <w:color w:val="0147AF"/>
            <w:sz w:val="24"/>
            <w:u w:val="single" w:color="0147AF"/>
          </w:rPr>
          <w:t>http://cvc.cervantes.es/ensenanza/biblioteca_ele/asele/asele_xvi.htm</w:t>
        </w:r>
      </w:hyperlink>
    </w:p>
    <w:p>
      <w:pPr>
        <w:pStyle w:val="BodyText"/>
        <w:spacing w:before="5"/>
        <w:ind w:left="810"/>
      </w:pPr>
      <w:r>
        <w:rPr/>
        <w:t>[accesado el 08.IX.2014]</w:t>
      </w:r>
    </w:p>
    <w:p>
      <w:pPr>
        <w:pStyle w:val="BodyText"/>
      </w:pPr>
    </w:p>
    <w:p>
      <w:pPr>
        <w:pStyle w:val="BodyText"/>
      </w:pPr>
    </w:p>
    <w:p>
      <w:pPr>
        <w:pStyle w:val="BodyText"/>
        <w:ind w:left="102"/>
      </w:pPr>
      <w:r>
        <w:rPr/>
        <w:t>FULCHER, G. y F. DAVIDSON (2007)</w:t>
      </w:r>
    </w:p>
    <w:p>
      <w:pPr>
        <w:spacing w:line="362" w:lineRule="auto" w:before="134"/>
        <w:ind w:left="810" w:right="0" w:firstLine="0"/>
        <w:jc w:val="left"/>
        <w:rPr>
          <w:sz w:val="24"/>
        </w:rPr>
      </w:pPr>
      <w:r>
        <w:rPr>
          <w:i/>
          <w:sz w:val="24"/>
        </w:rPr>
        <w:t>Language Testing and Assessment an advanced ressource book</w:t>
      </w:r>
      <w:r>
        <w:rPr>
          <w:sz w:val="24"/>
        </w:rPr>
        <w:t>. Abingdon: Routledge.</w:t>
      </w:r>
    </w:p>
    <w:p>
      <w:pPr>
        <w:pStyle w:val="BodyText"/>
      </w:pPr>
    </w:p>
    <w:p>
      <w:pPr>
        <w:pStyle w:val="BodyText"/>
        <w:spacing w:before="139"/>
        <w:ind w:left="102"/>
      </w:pPr>
      <w:r>
        <w:rPr/>
        <w:t>GALINDO, M. (2005)</w:t>
      </w:r>
    </w:p>
    <w:p>
      <w:pPr>
        <w:pStyle w:val="BodyText"/>
        <w:spacing w:line="360" w:lineRule="auto" w:before="137"/>
        <w:ind w:left="807"/>
      </w:pPr>
      <w:r>
        <w:rPr/>
        <w:t>La importancia de la competencia sociocultural en el aprendizaje de segundas lenguas. </w:t>
      </w:r>
      <w:r>
        <w:rPr>
          <w:i/>
        </w:rPr>
        <w:t>Interlinguistica </w:t>
      </w:r>
      <w:r>
        <w:rPr/>
        <w:t>16, 1. [en línea]. Disponible en Internet: </w:t>
      </w:r>
      <w:hyperlink r:id="rId43">
        <w:r>
          <w:rPr>
            <w:color w:val="0147AF"/>
            <w:u w:val="single" w:color="0147AF"/>
          </w:rPr>
          <w:t>http://dialnet.unirioja.es/servlet/ejemplar?codigo=181056</w:t>
        </w:r>
      </w:hyperlink>
    </w:p>
    <w:p>
      <w:pPr>
        <w:pStyle w:val="BodyText"/>
        <w:spacing w:before="3"/>
        <w:ind w:left="807"/>
      </w:pPr>
      <w:r>
        <w:rPr/>
        <w:t>[Accesado el 11.XI.2012]</w:t>
      </w:r>
    </w:p>
    <w:p>
      <w:pPr>
        <w:spacing w:after="0"/>
        <w:sectPr>
          <w:pgSz w:w="12240" w:h="15840"/>
          <w:pgMar w:header="1100" w:footer="0" w:top="1300" w:bottom="280" w:left="1600" w:right="1020"/>
        </w:sectPr>
      </w:pPr>
    </w:p>
    <w:p>
      <w:pPr>
        <w:pStyle w:val="BodyText"/>
        <w:spacing w:before="8"/>
        <w:rPr>
          <w:sz w:val="28"/>
        </w:rPr>
      </w:pPr>
    </w:p>
    <w:p>
      <w:pPr>
        <w:pStyle w:val="BodyText"/>
        <w:spacing w:before="70"/>
        <w:ind w:left="102"/>
      </w:pPr>
      <w:r>
        <w:rPr/>
        <w:t>GONZALEZ, C. (2007)</w:t>
      </w:r>
    </w:p>
    <w:p>
      <w:pPr>
        <w:spacing w:line="360" w:lineRule="auto" w:before="134"/>
        <w:ind w:left="810" w:right="106" w:firstLine="0"/>
        <w:jc w:val="left"/>
        <w:rPr>
          <w:sz w:val="24"/>
        </w:rPr>
      </w:pPr>
      <w:r>
        <w:rPr>
          <w:sz w:val="24"/>
        </w:rPr>
        <w:t>De la competencia pragmático-discursiva a la competencia intercultural. </w:t>
      </w:r>
      <w:r>
        <w:rPr>
          <w:i/>
          <w:sz w:val="24"/>
        </w:rPr>
        <w:t>Actas  </w:t>
      </w:r>
      <w:r>
        <w:rPr>
          <w:i/>
          <w:sz w:val="24"/>
        </w:rPr>
        <w:t>del programa de formación para profesorado de español como lengua extranjera</w:t>
      </w:r>
      <w:r>
        <w:rPr>
          <w:sz w:val="24"/>
        </w:rPr>
        <w:t>. Munich, Instituto Cervantes. [en línea]. Disponible en internet: </w:t>
      </w:r>
      <w:hyperlink r:id="rId44">
        <w:r>
          <w:rPr>
            <w:color w:val="0147AF"/>
            <w:sz w:val="24"/>
            <w:u w:val="single" w:color="0147AF"/>
          </w:rPr>
          <w:t>http://cvc.cervantes.es/Ensenanza/biblioteca_ele/publicaciones_centros/PDF/mu</w:t>
        </w:r>
      </w:hyperlink>
      <w:r>
        <w:rPr>
          <w:color w:val="0147AF"/>
          <w:sz w:val="24"/>
          <w:u w:val="single" w:color="0147AF"/>
        </w:rPr>
        <w:t> </w:t>
      </w:r>
      <w:hyperlink r:id="rId44">
        <w:r>
          <w:rPr>
            <w:color w:val="0147AF"/>
            <w:sz w:val="24"/>
            <w:u w:val="single" w:color="0147AF"/>
          </w:rPr>
          <w:t>nich_2006-2007/07_gonzalez.pdf</w:t>
        </w:r>
      </w:hyperlink>
    </w:p>
    <w:p>
      <w:pPr>
        <w:pStyle w:val="BodyText"/>
        <w:spacing w:before="5"/>
        <w:ind w:left="810"/>
      </w:pPr>
      <w:r>
        <w:rPr/>
        <w:t>[Accesado el 18.IV.2014]</w:t>
      </w:r>
    </w:p>
    <w:p>
      <w:pPr>
        <w:pStyle w:val="BodyText"/>
      </w:pPr>
    </w:p>
    <w:p>
      <w:pPr>
        <w:pStyle w:val="BodyText"/>
      </w:pPr>
    </w:p>
    <w:p>
      <w:pPr>
        <w:pStyle w:val="BodyText"/>
        <w:ind w:left="102"/>
      </w:pPr>
      <w:r>
        <w:rPr/>
        <w:t>GUILLEN, C., GARCÍA, F., GONZALEZ, M. (2004)</w:t>
      </w:r>
    </w:p>
    <w:p>
      <w:pPr>
        <w:pStyle w:val="BodyText"/>
        <w:spacing w:line="360" w:lineRule="auto" w:before="138"/>
        <w:ind w:left="810" w:right="106"/>
      </w:pPr>
      <w:r>
        <w:rPr/>
        <w:t>Marco y Portafolio: </w:t>
      </w:r>
      <w:r>
        <w:rPr>
          <w:i/>
        </w:rPr>
        <w:t>Porta Linguarum </w:t>
      </w:r>
      <w:r>
        <w:rPr/>
        <w:t>para los europeos. </w:t>
      </w:r>
      <w:r>
        <w:rPr>
          <w:i/>
        </w:rPr>
        <w:t>Porta Linguarum</w:t>
      </w:r>
      <w:r>
        <w:rPr/>
        <w:t>, n</w:t>
      </w:r>
      <w:r>
        <w:rPr>
          <w:rFonts w:ascii="Calibri" w:hAnsi="Calibri"/>
        </w:rPr>
        <w:t>° </w:t>
      </w:r>
      <w:r>
        <w:rPr/>
        <w:t>2, 69-92 [en línea]. Disponible en internet: </w:t>
      </w:r>
      <w:hyperlink r:id="rId45">
        <w:r>
          <w:rPr>
            <w:color w:val="0147AF"/>
            <w:u w:val="single" w:color="0147AF"/>
          </w:rPr>
          <w:t>http://www.ugr.es/~portalin/articulos/PL_numero2/4%20Marco%20y%20portafolio</w:t>
        </w:r>
      </w:hyperlink>
    </w:p>
    <w:p>
      <w:pPr>
        <w:pStyle w:val="BodyText"/>
        <w:spacing w:before="2"/>
        <w:ind w:left="810"/>
      </w:pPr>
      <w:hyperlink r:id="rId45">
        <w:r>
          <w:rPr>
            <w:color w:val="0147AF"/>
            <w:u w:val="single" w:color="0147AF"/>
          </w:rPr>
          <w:t>-F%20G%20Doval%20et%20al.pdf</w:t>
        </w:r>
      </w:hyperlink>
    </w:p>
    <w:p>
      <w:pPr>
        <w:pStyle w:val="BodyText"/>
        <w:rPr>
          <w:sz w:val="20"/>
        </w:rPr>
      </w:pPr>
    </w:p>
    <w:p>
      <w:pPr>
        <w:pStyle w:val="BodyText"/>
        <w:rPr>
          <w:sz w:val="22"/>
        </w:rPr>
      </w:pPr>
    </w:p>
    <w:p>
      <w:pPr>
        <w:pStyle w:val="BodyText"/>
        <w:spacing w:before="69"/>
        <w:ind w:left="102"/>
      </w:pPr>
      <w:r>
        <w:rPr/>
        <w:t>HERNÁNDEZ, R., FERNANDEZ, C. y P.BAPTISTA. (2010)</w:t>
      </w:r>
    </w:p>
    <w:p>
      <w:pPr>
        <w:spacing w:before="137"/>
        <w:ind w:left="810" w:right="0" w:firstLine="0"/>
        <w:jc w:val="left"/>
        <w:rPr>
          <w:sz w:val="24"/>
        </w:rPr>
      </w:pPr>
      <w:r>
        <w:rPr>
          <w:i/>
          <w:sz w:val="24"/>
        </w:rPr>
        <w:t>Metodología de la Investigación</w:t>
      </w:r>
      <w:r>
        <w:rPr>
          <w:sz w:val="24"/>
        </w:rPr>
        <w:t>. México: Mcgraw-hill.</w:t>
      </w:r>
    </w:p>
    <w:p>
      <w:pPr>
        <w:pStyle w:val="BodyText"/>
      </w:pPr>
    </w:p>
    <w:p>
      <w:pPr>
        <w:pStyle w:val="BodyText"/>
        <w:spacing w:before="2"/>
      </w:pPr>
    </w:p>
    <w:p>
      <w:pPr>
        <w:pStyle w:val="BodyText"/>
        <w:ind w:left="102"/>
      </w:pPr>
      <w:r>
        <w:rPr/>
        <w:t>LAURELLI, M. (2011)</w:t>
      </w:r>
    </w:p>
    <w:p>
      <w:pPr>
        <w:pStyle w:val="BodyText"/>
        <w:spacing w:line="360" w:lineRule="auto" w:before="137"/>
        <w:ind w:left="810" w:right="3053"/>
      </w:pPr>
      <w:r>
        <w:rPr/>
        <w:t>Quels sont les plats préférés des Francais?. [en línea] 21.11.2011</w:t>
      </w:r>
    </w:p>
    <w:p>
      <w:pPr>
        <w:pStyle w:val="BodyText"/>
        <w:spacing w:before="2"/>
        <w:ind w:left="810"/>
      </w:pPr>
      <w:r>
        <w:rPr/>
        <w:t>Disponible en internet:</w:t>
      </w:r>
    </w:p>
    <w:p>
      <w:pPr>
        <w:pStyle w:val="BodyText"/>
        <w:spacing w:line="360" w:lineRule="auto" w:before="140"/>
        <w:ind w:left="810" w:right="1254"/>
      </w:pPr>
      <w:hyperlink r:id="rId46">
        <w:r>
          <w:rPr>
            <w:color w:val="0147AF"/>
            <w:u w:val="single" w:color="0147AF"/>
          </w:rPr>
          <w:t>http://www.lexpress.fr/styles/saveurs/quels-sont-les-plats-preferes-des-</w:t>
        </w:r>
      </w:hyperlink>
      <w:r>
        <w:rPr>
          <w:color w:val="0147AF"/>
          <w:u w:val="single" w:color="0147AF"/>
        </w:rPr>
        <w:t> </w:t>
      </w:r>
      <w:hyperlink r:id="rId46">
        <w:r>
          <w:rPr>
            <w:color w:val="0147AF"/>
            <w:u w:val="single" w:color="0147AF"/>
          </w:rPr>
          <w:t>francais_1042977.html</w:t>
        </w:r>
      </w:hyperlink>
    </w:p>
    <w:p>
      <w:pPr>
        <w:pStyle w:val="BodyText"/>
        <w:spacing w:before="5"/>
        <w:ind w:left="810"/>
      </w:pPr>
      <w:r>
        <w:rPr/>
        <w:t>[accesado el 9.ll.2015]</w:t>
      </w:r>
    </w:p>
    <w:p>
      <w:pPr>
        <w:pStyle w:val="BodyText"/>
      </w:pPr>
    </w:p>
    <w:p>
      <w:pPr>
        <w:pStyle w:val="BodyText"/>
      </w:pPr>
    </w:p>
    <w:p>
      <w:pPr>
        <w:pStyle w:val="BodyText"/>
        <w:ind w:left="102"/>
      </w:pPr>
      <w:r>
        <w:rPr/>
        <w:t>MARTÍN, J. (2000)</w:t>
      </w:r>
    </w:p>
    <w:p>
      <w:pPr>
        <w:pStyle w:val="BodyText"/>
        <w:spacing w:line="360" w:lineRule="auto" w:before="137"/>
        <w:ind w:left="810" w:right="357"/>
      </w:pPr>
      <w:r>
        <w:rPr/>
        <w:t>“La enseñanza de la lengua. Un instrumento de unión entre culturas”. [en línea] Disponible en internet:</w:t>
      </w:r>
    </w:p>
    <w:p>
      <w:pPr>
        <w:pStyle w:val="BodyText"/>
        <w:spacing w:line="360" w:lineRule="auto" w:before="5"/>
        <w:ind w:left="810" w:right="4081"/>
      </w:pPr>
      <w:hyperlink r:id="rId47">
        <w:r>
          <w:rPr>
            <w:color w:val="0147AF"/>
            <w:u w:val="single" w:color="0147AF"/>
          </w:rPr>
          <w:t>http://www.ub.es/filhis/culturele/morillas.html</w:t>
        </w:r>
      </w:hyperlink>
      <w:r>
        <w:rPr>
          <w:color w:val="0147AF"/>
          <w:u w:val="single" w:color="0147AF"/>
        </w:rPr>
        <w:t> </w:t>
      </w:r>
      <w:r>
        <w:rPr/>
        <w:t>[Accesado el 8.IX.2014]</w:t>
      </w:r>
    </w:p>
    <w:p>
      <w:pPr>
        <w:spacing w:after="0" w:line="360" w:lineRule="auto"/>
        <w:sectPr>
          <w:pgSz w:w="12240" w:h="15840"/>
          <w:pgMar w:header="1100" w:footer="0" w:top="1300" w:bottom="280" w:left="1600" w:right="1020"/>
        </w:sectPr>
      </w:pPr>
    </w:p>
    <w:p>
      <w:pPr>
        <w:pStyle w:val="BodyText"/>
        <w:spacing w:before="8"/>
        <w:rPr>
          <w:sz w:val="28"/>
        </w:rPr>
      </w:pPr>
    </w:p>
    <w:p>
      <w:pPr>
        <w:pStyle w:val="BodyText"/>
        <w:spacing w:before="70"/>
        <w:ind w:left="102"/>
      </w:pPr>
      <w:r>
        <w:rPr/>
        <w:t>MARTÍNEZ, A. (2002)</w:t>
      </w:r>
    </w:p>
    <w:p>
      <w:pPr>
        <w:pStyle w:val="BodyText"/>
        <w:spacing w:line="360" w:lineRule="auto" w:before="137"/>
        <w:ind w:left="807" w:right="106"/>
      </w:pPr>
      <w:r>
        <w:rPr/>
        <w:t>El componente cultural en los cursos de español como L2: Una propuesta de clase fuera de clase. </w:t>
      </w:r>
      <w:r>
        <w:rPr>
          <w:i/>
        </w:rPr>
        <w:t>ASELE actas XIII </w:t>
      </w:r>
      <w:r>
        <w:rPr/>
        <w:t>[en línea]. Disponible en internet : </w:t>
      </w:r>
      <w:hyperlink r:id="rId48">
        <w:r>
          <w:rPr>
            <w:color w:val="0147AF"/>
            <w:u w:val="single" w:color="0147AF"/>
          </w:rPr>
          <w:t>http://cvc.cervantes.es/ensenanza/biblioteca_ele/asele/asele_xiii.htm</w:t>
        </w:r>
      </w:hyperlink>
    </w:p>
    <w:p>
      <w:pPr>
        <w:pStyle w:val="BodyText"/>
        <w:rPr>
          <w:sz w:val="20"/>
        </w:rPr>
      </w:pPr>
    </w:p>
    <w:p>
      <w:pPr>
        <w:pStyle w:val="BodyText"/>
        <w:spacing w:before="188"/>
        <w:ind w:left="102"/>
      </w:pPr>
      <w:r>
        <w:rPr/>
        <w:t>MORIN, E. (2001)</w:t>
      </w:r>
    </w:p>
    <w:p>
      <w:pPr>
        <w:pStyle w:val="BodyText"/>
        <w:spacing w:before="137"/>
        <w:ind w:left="810"/>
      </w:pPr>
      <w:r>
        <w:rPr>
          <w:i/>
        </w:rPr>
        <w:t>La méthode</w:t>
      </w:r>
      <w:r>
        <w:rPr/>
        <w:t>. 5. L’humanité de l’humanité. París: Le Seuil.</w:t>
      </w:r>
    </w:p>
    <w:p>
      <w:pPr>
        <w:pStyle w:val="BodyText"/>
      </w:pPr>
    </w:p>
    <w:p>
      <w:pPr>
        <w:pStyle w:val="BodyText"/>
        <w:spacing w:before="3"/>
      </w:pPr>
    </w:p>
    <w:p>
      <w:pPr>
        <w:pStyle w:val="BodyText"/>
        <w:ind w:left="102"/>
      </w:pPr>
      <w:r>
        <w:rPr/>
        <w:t>OJANGUREN, A. y M. BLANCO (2006)</w:t>
      </w:r>
    </w:p>
    <w:p>
      <w:pPr>
        <w:spacing w:line="360" w:lineRule="auto" w:before="134"/>
        <w:ind w:left="807" w:right="0" w:firstLine="0"/>
        <w:jc w:val="left"/>
        <w:rPr>
          <w:sz w:val="24"/>
        </w:rPr>
      </w:pPr>
      <w:r>
        <w:rPr>
          <w:i/>
          <w:sz w:val="24"/>
        </w:rPr>
        <w:t>El aprendizaje autónomo de Lenguas en tándem. Principios, estrategias y </w:t>
      </w:r>
      <w:r>
        <w:rPr>
          <w:i/>
          <w:sz w:val="24"/>
        </w:rPr>
        <w:t>experiencias  de integración</w:t>
      </w:r>
      <w:r>
        <w:rPr>
          <w:sz w:val="24"/>
        </w:rPr>
        <w:t>. Oviedo: Universidad de Oviedo.</w:t>
      </w:r>
    </w:p>
    <w:p>
      <w:pPr>
        <w:pStyle w:val="BodyText"/>
      </w:pPr>
    </w:p>
    <w:p>
      <w:pPr>
        <w:pStyle w:val="BodyText"/>
        <w:spacing w:before="144"/>
        <w:ind w:left="102"/>
      </w:pPr>
      <w:r>
        <w:rPr/>
        <w:t>TAGLIANTE, C. (2006)</w:t>
      </w:r>
    </w:p>
    <w:p>
      <w:pPr>
        <w:spacing w:before="134"/>
        <w:ind w:left="810" w:right="0" w:firstLine="0"/>
        <w:jc w:val="left"/>
        <w:rPr>
          <w:sz w:val="24"/>
        </w:rPr>
      </w:pPr>
      <w:r>
        <w:rPr>
          <w:i/>
          <w:sz w:val="24"/>
        </w:rPr>
        <w:t>La classe de langue</w:t>
      </w:r>
      <w:r>
        <w:rPr>
          <w:sz w:val="24"/>
        </w:rPr>
        <w:t>. París: CLE International.</w:t>
      </w:r>
    </w:p>
    <w:p>
      <w:pPr>
        <w:pStyle w:val="BodyText"/>
      </w:pPr>
    </w:p>
    <w:p>
      <w:pPr>
        <w:pStyle w:val="BodyText"/>
        <w:spacing w:before="2"/>
      </w:pPr>
    </w:p>
    <w:p>
      <w:pPr>
        <w:pStyle w:val="BodyText"/>
        <w:spacing w:before="1"/>
        <w:ind w:left="102"/>
      </w:pPr>
      <w:r>
        <w:rPr/>
        <w:t>THOMPSON, J. (2002)</w:t>
      </w:r>
    </w:p>
    <w:p>
      <w:pPr>
        <w:pStyle w:val="BodyText"/>
        <w:spacing w:line="360" w:lineRule="auto" w:before="139"/>
        <w:ind w:left="810"/>
      </w:pPr>
      <w:r>
        <w:rPr/>
        <w:t>Ideología y cultura moderna. Teoría crítica social en la era de la comunicación de masas. [en línea] Universidad Autónoma Metropolitana. Disponible en Internet: </w:t>
      </w:r>
      <w:hyperlink r:id="rId49">
        <w:r>
          <w:rPr>
            <w:color w:val="0147AF"/>
            <w:u w:val="single" w:color="0147AF"/>
          </w:rPr>
          <w:t>http://www.uamenlinea.uam.mx/materiales/licenciatura/diversos/THOMPSON_JO</w:t>
        </w:r>
      </w:hyperlink>
      <w:r>
        <w:rPr>
          <w:color w:val="0147AF"/>
          <w:u w:val="single" w:color="0147AF"/>
        </w:rPr>
        <w:t> </w:t>
      </w:r>
      <w:hyperlink r:id="rId49">
        <w:r>
          <w:rPr>
            <w:color w:val="0147AF"/>
            <w:u w:val="single" w:color="0147AF"/>
          </w:rPr>
          <w:t>HN_B_Ideologia_y_cultura_moderna_Teoria_critica_s.pdf</w:t>
        </w:r>
      </w:hyperlink>
    </w:p>
    <w:p>
      <w:pPr>
        <w:pStyle w:val="BodyText"/>
        <w:spacing w:before="2"/>
        <w:ind w:left="810"/>
      </w:pPr>
      <w:r>
        <w:rPr/>
        <w:t>[accesado el 25.VII.2014]</w:t>
      </w:r>
    </w:p>
    <w:p>
      <w:pPr>
        <w:pStyle w:val="BodyText"/>
      </w:pPr>
    </w:p>
    <w:p>
      <w:pPr>
        <w:pStyle w:val="BodyText"/>
      </w:pPr>
    </w:p>
    <w:p>
      <w:pPr>
        <w:pStyle w:val="BodyText"/>
        <w:ind w:left="102"/>
      </w:pPr>
      <w:r>
        <w:rPr/>
        <w:t>WOLTON, D. (2001)</w:t>
      </w:r>
    </w:p>
    <w:p>
      <w:pPr>
        <w:pStyle w:val="BodyText"/>
        <w:spacing w:line="360" w:lineRule="auto" w:before="139"/>
        <w:ind w:left="810"/>
      </w:pPr>
      <w:r>
        <w:rPr/>
        <w:t>L’identité culturelle française face à la mondialisation de la communication, communication à </w:t>
      </w:r>
      <w:r>
        <w:rPr>
          <w:i/>
        </w:rPr>
        <w:t>l’Académie des sciences morales et politiques. </w:t>
      </w:r>
      <w:r>
        <w:rPr/>
        <w:t>[en línea]. 28.05.2001. Disponible en internet: </w:t>
      </w:r>
      <w:hyperlink r:id="rId50">
        <w:r>
          <w:rPr>
            <w:color w:val="0147AF"/>
            <w:u w:val="single" w:color="0147AF"/>
          </w:rPr>
          <w:t>http://www.asmp.fr/travaux/communications/2001/wolton.htm</w:t>
        </w:r>
      </w:hyperlink>
    </w:p>
    <w:p>
      <w:pPr>
        <w:pStyle w:val="BodyText"/>
        <w:rPr>
          <w:sz w:val="20"/>
        </w:rPr>
      </w:pPr>
    </w:p>
    <w:p>
      <w:pPr>
        <w:pStyle w:val="BodyText"/>
        <w:spacing w:before="188"/>
        <w:ind w:left="102"/>
      </w:pPr>
      <w:r>
        <w:rPr/>
        <w:t>ZARATE, G. (1986)</w:t>
      </w:r>
    </w:p>
    <w:p>
      <w:pPr>
        <w:spacing w:before="137"/>
        <w:ind w:left="810" w:right="0" w:firstLine="0"/>
        <w:jc w:val="left"/>
        <w:rPr>
          <w:sz w:val="24"/>
        </w:rPr>
      </w:pPr>
      <w:r>
        <w:rPr>
          <w:i/>
          <w:sz w:val="24"/>
        </w:rPr>
        <w:t>Enseigner une culture étrangère</w:t>
      </w:r>
      <w:r>
        <w:rPr>
          <w:sz w:val="24"/>
        </w:rPr>
        <w:t>. Paris: Hachette.</w:t>
      </w:r>
    </w:p>
    <w:p>
      <w:pPr>
        <w:spacing w:after="0"/>
        <w:jc w:val="left"/>
        <w:rPr>
          <w:sz w:val="24"/>
        </w:rPr>
        <w:sectPr>
          <w:pgSz w:w="12240" w:h="15840"/>
          <w:pgMar w:header="1100" w:footer="0" w:top="1300" w:bottom="280" w:left="1600" w:right="1020"/>
        </w:sectPr>
      </w:pPr>
    </w:p>
    <w:p>
      <w:pPr>
        <w:pStyle w:val="BodyText"/>
        <w:spacing w:before="8"/>
        <w:rPr>
          <w:sz w:val="28"/>
        </w:rPr>
      </w:pPr>
    </w:p>
    <w:p>
      <w:pPr>
        <w:pStyle w:val="BodyText"/>
        <w:spacing w:before="70"/>
        <w:ind w:left="102"/>
      </w:pPr>
      <w:r>
        <w:rPr/>
        <w:t>ZARATE, G. (1993)</w:t>
      </w:r>
    </w:p>
    <w:p>
      <w:pPr>
        <w:spacing w:before="134"/>
        <w:ind w:left="810" w:right="0" w:firstLine="0"/>
        <w:jc w:val="left"/>
        <w:rPr>
          <w:sz w:val="24"/>
        </w:rPr>
      </w:pPr>
      <w:r>
        <w:rPr>
          <w:i/>
          <w:sz w:val="24"/>
        </w:rPr>
        <w:t>Représentations de l’étranger et didactique des langues</w:t>
      </w:r>
      <w:r>
        <w:rPr>
          <w:sz w:val="24"/>
        </w:rPr>
        <w:t>, 1ª. París: Didier.</w:t>
      </w:r>
    </w:p>
    <w:p>
      <w:pPr>
        <w:pStyle w:val="BodyText"/>
      </w:pPr>
    </w:p>
    <w:p>
      <w:pPr>
        <w:pStyle w:val="BodyText"/>
        <w:spacing w:before="141"/>
        <w:ind w:left="102"/>
      </w:pPr>
      <w:r>
        <w:rPr/>
        <w:t>ZARATE, G., GOHARD-RADENKOVIC, A. y D. LUSSIER (2004)</w:t>
      </w:r>
    </w:p>
    <w:p>
      <w:pPr>
        <w:spacing w:before="134"/>
        <w:ind w:left="810" w:right="0" w:firstLine="0"/>
        <w:jc w:val="left"/>
        <w:rPr>
          <w:sz w:val="24"/>
        </w:rPr>
      </w:pPr>
      <w:r>
        <w:rPr>
          <w:i/>
          <w:sz w:val="24"/>
        </w:rPr>
        <w:t>Médiation Culturelle et didactique des langues</w:t>
      </w:r>
      <w:r>
        <w:rPr>
          <w:sz w:val="24"/>
        </w:rPr>
        <w:t>. Strasbourg: Conseil de   l’Europe.</w:t>
      </w:r>
    </w:p>
    <w:p>
      <w:pPr>
        <w:spacing w:after="0"/>
        <w:jc w:val="left"/>
        <w:rPr>
          <w:sz w:val="24"/>
        </w:rPr>
        <w:sectPr>
          <w:pgSz w:w="12240" w:h="15840"/>
          <w:pgMar w:header="1100" w:footer="0" w:top="1300" w:bottom="280" w:left="1600" w:right="1020"/>
        </w:sectPr>
      </w:pPr>
    </w:p>
    <w:p>
      <w:pPr>
        <w:pStyle w:val="BodyText"/>
        <w:spacing w:before="4"/>
        <w:rPr>
          <w:sz w:val="11"/>
        </w:rPr>
      </w:pPr>
    </w:p>
    <w:p>
      <w:pPr>
        <w:pStyle w:val="Heading2"/>
        <w:spacing w:before="69"/>
        <w:ind w:left="2685" w:right="1366"/>
        <w:jc w:val="left"/>
      </w:pPr>
      <w:r>
        <w:rPr/>
        <w:t>REFERENCIAS COMPLEMENTARIAS</w:t>
      </w:r>
    </w:p>
    <w:p>
      <w:pPr>
        <w:pStyle w:val="BodyText"/>
        <w:rPr>
          <w:b/>
        </w:rPr>
      </w:pPr>
    </w:p>
    <w:p>
      <w:pPr>
        <w:pStyle w:val="BodyText"/>
        <w:rPr>
          <w:b/>
        </w:rPr>
      </w:pPr>
    </w:p>
    <w:p>
      <w:pPr>
        <w:pStyle w:val="BodyText"/>
        <w:spacing w:before="10"/>
        <w:rPr>
          <w:b/>
          <w:sz w:val="35"/>
        </w:rPr>
      </w:pPr>
    </w:p>
    <w:p>
      <w:pPr>
        <w:pStyle w:val="BodyText"/>
        <w:ind w:left="102" w:right="1366"/>
      </w:pPr>
      <w:r>
        <w:rPr/>
        <w:t>BAGLIETO. D., GIRARDEAU, B., y M. MISTICHELLI (2011)</w:t>
      </w:r>
    </w:p>
    <w:p>
      <w:pPr>
        <w:pStyle w:val="BodyText"/>
        <w:spacing w:before="137"/>
        <w:ind w:left="810" w:right="1366"/>
      </w:pPr>
      <w:r>
        <w:rPr>
          <w:i/>
        </w:rPr>
        <w:t>Agenda 1 </w:t>
      </w:r>
      <w:r>
        <w:rPr/>
        <w:t>méthode  de français. París: Hachette.</w:t>
      </w:r>
    </w:p>
    <w:p>
      <w:pPr>
        <w:pStyle w:val="BodyText"/>
      </w:pPr>
    </w:p>
    <w:p>
      <w:pPr>
        <w:pStyle w:val="BodyText"/>
        <w:spacing w:before="139"/>
        <w:ind w:left="102" w:right="1366"/>
      </w:pPr>
      <w:r>
        <w:rPr/>
        <w:t>BÉRARD, E., CANIER, Y. y C. LAVENNE (1996)</w:t>
      </w:r>
    </w:p>
    <w:p>
      <w:pPr>
        <w:pStyle w:val="BodyText"/>
        <w:spacing w:before="137"/>
        <w:ind w:left="810" w:right="1366"/>
      </w:pPr>
      <w:r>
        <w:rPr>
          <w:i/>
        </w:rPr>
        <w:t>Tempo 1 </w:t>
      </w:r>
      <w:r>
        <w:rPr/>
        <w:t>méthode de français. París: Didier.</w:t>
      </w:r>
    </w:p>
    <w:p>
      <w:pPr>
        <w:pStyle w:val="BodyText"/>
      </w:pPr>
    </w:p>
    <w:p>
      <w:pPr>
        <w:pStyle w:val="BodyText"/>
        <w:spacing w:before="139"/>
        <w:ind w:left="102" w:right="1366"/>
      </w:pPr>
      <w:r>
        <w:rPr/>
        <w:t>BÉRARD, E., CANIER, Y. y C. LAVENNE (1997)</w:t>
      </w:r>
    </w:p>
    <w:p>
      <w:pPr>
        <w:pStyle w:val="BodyText"/>
        <w:spacing w:before="137"/>
        <w:ind w:left="810" w:right="1366"/>
      </w:pPr>
      <w:r>
        <w:rPr>
          <w:i/>
        </w:rPr>
        <w:t>Tempo 2 </w:t>
      </w:r>
      <w:r>
        <w:rPr/>
        <w:t>méthode de français. París: Didier.</w:t>
      </w:r>
    </w:p>
    <w:p>
      <w:pPr>
        <w:pStyle w:val="BodyText"/>
      </w:pPr>
    </w:p>
    <w:p>
      <w:pPr>
        <w:pStyle w:val="BodyText"/>
        <w:spacing w:before="139"/>
        <w:ind w:left="102" w:right="1366"/>
      </w:pPr>
      <w:r>
        <w:rPr/>
        <w:t>BERTHET, A., HUGOT, C. y V. KIZIRIAN (2006)</w:t>
      </w:r>
    </w:p>
    <w:p>
      <w:pPr>
        <w:spacing w:before="137"/>
        <w:ind w:left="810" w:right="1366" w:firstLine="0"/>
        <w:jc w:val="left"/>
        <w:rPr>
          <w:sz w:val="24"/>
        </w:rPr>
      </w:pPr>
      <w:r>
        <w:rPr>
          <w:i/>
          <w:sz w:val="24"/>
        </w:rPr>
        <w:t>Alter Ego méthode de Français A1</w:t>
      </w:r>
      <w:r>
        <w:rPr>
          <w:sz w:val="24"/>
        </w:rPr>
        <w:t>. Paris: Hachette.</w:t>
      </w:r>
    </w:p>
    <w:p>
      <w:pPr>
        <w:pStyle w:val="BodyText"/>
      </w:pPr>
    </w:p>
    <w:p>
      <w:pPr>
        <w:pStyle w:val="BodyText"/>
        <w:spacing w:before="139"/>
        <w:ind w:left="102" w:right="1366"/>
      </w:pPr>
      <w:r>
        <w:rPr/>
        <w:t>CAPELLE, G. y R. MENAND (2003)</w:t>
      </w:r>
    </w:p>
    <w:p>
      <w:pPr>
        <w:pStyle w:val="BodyText"/>
        <w:spacing w:before="137"/>
        <w:ind w:left="810" w:right="1366"/>
      </w:pPr>
      <w:r>
        <w:rPr>
          <w:i/>
        </w:rPr>
        <w:t>Taxi 1 </w:t>
      </w:r>
      <w:r>
        <w:rPr/>
        <w:t>méthode  de français. Paris: Hachette.</w:t>
      </w:r>
    </w:p>
    <w:p>
      <w:pPr>
        <w:pStyle w:val="BodyText"/>
      </w:pPr>
    </w:p>
    <w:p>
      <w:pPr>
        <w:pStyle w:val="BodyText"/>
        <w:spacing w:before="139"/>
        <w:ind w:left="102" w:right="1366"/>
      </w:pPr>
      <w:r>
        <w:rPr/>
        <w:t>CLICHÉ FRANÇAIS (2013)</w:t>
      </w:r>
    </w:p>
    <w:p>
      <w:pPr>
        <w:pStyle w:val="BodyText"/>
        <w:spacing w:line="360" w:lineRule="auto" w:before="137"/>
        <w:ind w:left="810" w:right="3286"/>
        <w:jc w:val="both"/>
      </w:pPr>
      <w:r>
        <w:rPr/>
        <w:t>La gastronomie française. Disponible en Internet </w:t>
      </w:r>
      <w:hyperlink r:id="rId52">
        <w:r>
          <w:rPr>
            <w:color w:val="0147AF"/>
            <w:u w:val="single" w:color="0147AF"/>
          </w:rPr>
          <w:t>https://www.youtube.com/watch?v=f8gV1FcvAik</w:t>
        </w:r>
      </w:hyperlink>
      <w:r>
        <w:rPr>
          <w:color w:val="0147AF"/>
          <w:u w:val="single" w:color="0147AF"/>
        </w:rPr>
        <w:t> </w:t>
      </w:r>
      <w:r>
        <w:rPr/>
        <w:t>[accesado el 26.Vl.2013]</w:t>
      </w:r>
    </w:p>
    <w:p>
      <w:pPr>
        <w:pStyle w:val="BodyText"/>
        <w:spacing w:before="5"/>
      </w:pPr>
    </w:p>
    <w:p>
      <w:pPr>
        <w:pStyle w:val="BodyText"/>
        <w:ind w:left="102" w:right="1366"/>
      </w:pPr>
      <w:r>
        <w:rPr/>
        <w:t>EMERAUDE FRENCH LANGUAGE INSTITUTE (2012)</w:t>
      </w:r>
    </w:p>
    <w:p>
      <w:pPr>
        <w:pStyle w:val="BodyText"/>
        <w:spacing w:line="360" w:lineRule="auto" w:before="137"/>
        <w:ind w:left="810" w:right="1366"/>
      </w:pPr>
      <w:r>
        <w:rPr/>
        <w:t>L’art de la bise. Disponible en internet: </w:t>
      </w:r>
      <w:hyperlink r:id="rId53">
        <w:r>
          <w:rPr>
            <w:color w:val="0147AF"/>
            <w:u w:val="single" w:color="0147AF"/>
          </w:rPr>
          <w:t>https://plus.googleapis.com/+Emfli35/posts/CeesqivCcRi</w:t>
        </w:r>
      </w:hyperlink>
      <w:r>
        <w:rPr>
          <w:color w:val="0147AF"/>
          <w:u w:val="single" w:color="0147AF"/>
        </w:rPr>
        <w:t> </w:t>
      </w:r>
      <w:r>
        <w:rPr/>
        <w:t>[accesado el 9.VI.2014]</w:t>
      </w:r>
    </w:p>
    <w:p>
      <w:pPr>
        <w:pStyle w:val="BodyText"/>
        <w:spacing w:before="5"/>
      </w:pPr>
    </w:p>
    <w:p>
      <w:pPr>
        <w:pStyle w:val="BodyText"/>
        <w:ind w:left="102" w:right="1366"/>
      </w:pPr>
      <w:r>
        <w:rPr/>
        <w:t>JUANFRANCE (2012).</w:t>
      </w:r>
    </w:p>
    <w:p>
      <w:pPr>
        <w:pStyle w:val="BodyText"/>
        <w:spacing w:line="360" w:lineRule="auto" w:before="137"/>
        <w:ind w:left="810" w:right="106"/>
        <w:rPr>
          <w:rFonts w:ascii="Calibri" w:hAnsi="Calibri"/>
        </w:rPr>
      </w:pPr>
      <w:r>
        <w:rPr/>
        <w:t>Introducción a las Culturas Europeas: Francia. Disponible en internet: </w:t>
      </w:r>
      <w:hyperlink r:id="rId54">
        <w:r>
          <w:rPr>
            <w:color w:val="0147AF"/>
            <w:u w:val="single" w:color="0147AF"/>
          </w:rPr>
          <w:t>http://fdefrancia.blogspot.mx/2012/10/estilos-de-vida-y-estereotipos-como.html</w:t>
        </w:r>
      </w:hyperlink>
      <w:r>
        <w:rPr>
          <w:color w:val="0147AF"/>
          <w:u w:val="single" w:color="0147AF"/>
        </w:rPr>
        <w:t> </w:t>
      </w:r>
      <w:r>
        <w:rPr>
          <w:rFonts w:ascii="Calibri" w:hAnsi="Calibri"/>
          <w:color w:val="0147AF"/>
          <w:u w:val="single" w:color="0147AF"/>
        </w:rPr>
        <w:t>[</w:t>
      </w:r>
      <w:r>
        <w:rPr>
          <w:color w:val="0147AF"/>
          <w:u w:val="single" w:color="0147AF"/>
        </w:rPr>
        <w:t>accesado el 6.VI.2013</w:t>
      </w:r>
      <w:r>
        <w:rPr>
          <w:rFonts w:ascii="Calibri" w:hAnsi="Calibri"/>
          <w:color w:val="0147AF"/>
          <w:u w:val="single" w:color="0147AF"/>
        </w:rPr>
        <w:t>]</w:t>
      </w:r>
    </w:p>
    <w:p>
      <w:pPr>
        <w:pStyle w:val="BodyText"/>
        <w:rPr>
          <w:rFonts w:ascii="Calibri"/>
          <w:sz w:val="20"/>
        </w:rPr>
      </w:pPr>
    </w:p>
    <w:p>
      <w:pPr>
        <w:pStyle w:val="BodyText"/>
        <w:rPr>
          <w:rFonts w:ascii="Calibri"/>
          <w:sz w:val="25"/>
        </w:rPr>
      </w:pPr>
    </w:p>
    <w:p>
      <w:pPr>
        <w:spacing w:before="74"/>
        <w:ind w:left="4673" w:right="4324" w:firstLine="0"/>
        <w:jc w:val="center"/>
        <w:rPr>
          <w:sz w:val="20"/>
        </w:rPr>
      </w:pPr>
      <w:r>
        <w:rPr>
          <w:sz w:val="20"/>
        </w:rPr>
        <w:t>81</w:t>
      </w:r>
    </w:p>
    <w:p>
      <w:pPr>
        <w:spacing w:after="0"/>
        <w:jc w:val="center"/>
        <w:rPr>
          <w:sz w:val="20"/>
        </w:rPr>
        <w:sectPr>
          <w:headerReference w:type="default" r:id="rId51"/>
          <w:pgSz w:w="12240" w:h="15840"/>
          <w:pgMar w:header="0" w:footer="0" w:top="1500" w:bottom="280" w:left="1600" w:right="1380"/>
        </w:sectPr>
      </w:pPr>
    </w:p>
    <w:p>
      <w:pPr>
        <w:pStyle w:val="BodyText"/>
        <w:spacing w:before="8"/>
        <w:rPr>
          <w:sz w:val="28"/>
        </w:rPr>
      </w:pPr>
    </w:p>
    <w:p>
      <w:pPr>
        <w:pStyle w:val="BodyText"/>
        <w:spacing w:before="70"/>
        <w:ind w:left="102" w:right="1091"/>
      </w:pPr>
      <w:r>
        <w:rPr/>
        <w:t>LESCURE, R., GADET, E. y P. VEY (2005a)</w:t>
      </w:r>
    </w:p>
    <w:p>
      <w:pPr>
        <w:spacing w:before="134"/>
        <w:ind w:left="810" w:right="0" w:firstLine="0"/>
        <w:jc w:val="left"/>
        <w:rPr>
          <w:sz w:val="24"/>
        </w:rPr>
      </w:pPr>
      <w:r>
        <w:rPr>
          <w:i/>
          <w:sz w:val="24"/>
        </w:rPr>
        <w:t>DELF A2: 200 activités</w:t>
      </w:r>
      <w:r>
        <w:rPr>
          <w:sz w:val="24"/>
        </w:rPr>
        <w:t>. Le nouvel entraînez-vous. París: CLE International.</w:t>
      </w:r>
    </w:p>
    <w:p>
      <w:pPr>
        <w:pStyle w:val="BodyText"/>
      </w:pPr>
    </w:p>
    <w:p>
      <w:pPr>
        <w:pStyle w:val="BodyText"/>
        <w:spacing w:before="2"/>
      </w:pPr>
    </w:p>
    <w:p>
      <w:pPr>
        <w:pStyle w:val="BodyText"/>
        <w:ind w:left="102" w:right="1091"/>
      </w:pPr>
      <w:r>
        <w:rPr/>
        <w:t>LESCURE, R., GADET, E. y P. VEY (2005b)</w:t>
      </w:r>
    </w:p>
    <w:p>
      <w:pPr>
        <w:spacing w:before="137"/>
        <w:ind w:left="810" w:right="0" w:firstLine="0"/>
        <w:jc w:val="left"/>
        <w:rPr>
          <w:sz w:val="24"/>
        </w:rPr>
      </w:pPr>
      <w:r>
        <w:rPr>
          <w:i/>
          <w:sz w:val="24"/>
        </w:rPr>
        <w:t>DELF A1: 150 activités</w:t>
      </w:r>
      <w:r>
        <w:rPr>
          <w:sz w:val="24"/>
        </w:rPr>
        <w:t>. Le nouvel entraînez-vous. París: CLE International.</w:t>
      </w:r>
    </w:p>
    <w:p>
      <w:pPr>
        <w:pStyle w:val="BodyText"/>
      </w:pPr>
    </w:p>
    <w:p>
      <w:pPr>
        <w:pStyle w:val="BodyText"/>
        <w:spacing w:before="2"/>
      </w:pPr>
    </w:p>
    <w:p>
      <w:pPr>
        <w:pStyle w:val="BodyText"/>
        <w:ind w:left="102" w:right="1091"/>
      </w:pPr>
      <w:r>
        <w:rPr/>
        <w:t>MACGREGOR, A. (2008).</w:t>
      </w:r>
    </w:p>
    <w:p>
      <w:pPr>
        <w:spacing w:line="362" w:lineRule="auto" w:before="135"/>
        <w:ind w:left="810" w:right="3567" w:firstLine="0"/>
        <w:jc w:val="left"/>
        <w:rPr>
          <w:sz w:val="24"/>
        </w:rPr>
      </w:pPr>
      <w:r>
        <w:rPr>
          <w:sz w:val="24"/>
        </w:rPr>
        <w:t>Barnga; </w:t>
      </w:r>
      <w:r>
        <w:rPr>
          <w:i/>
          <w:sz w:val="24"/>
        </w:rPr>
        <w:t>A game about inter-cultural awareness</w:t>
      </w:r>
      <w:r>
        <w:rPr>
          <w:sz w:val="24"/>
        </w:rPr>
        <w:t>. Disponible en internet:</w:t>
      </w:r>
    </w:p>
    <w:p>
      <w:pPr>
        <w:spacing w:line="253" w:lineRule="exact" w:before="0"/>
        <w:ind w:left="810" w:right="0" w:firstLine="0"/>
        <w:jc w:val="left"/>
        <w:rPr>
          <w:sz w:val="22"/>
        </w:rPr>
      </w:pPr>
      <w:hyperlink r:id="rId56">
        <w:r>
          <w:rPr>
            <w:color w:val="0147AF"/>
            <w:sz w:val="22"/>
            <w:u w:val="single" w:color="0147AF"/>
          </w:rPr>
          <w:t>http://socrates.acadiau.ca/courses/educ/reid/games/Game_descriptions/Barnga1.htm</w:t>
        </w:r>
      </w:hyperlink>
    </w:p>
    <w:p>
      <w:pPr>
        <w:pStyle w:val="BodyText"/>
        <w:spacing w:before="128"/>
        <w:ind w:left="807" w:right="1091"/>
        <w:rPr>
          <w:rFonts w:ascii="Calibri"/>
        </w:rPr>
      </w:pPr>
      <w:r>
        <w:rPr>
          <w:color w:val="0147AF"/>
          <w:u w:val="single" w:color="0147AF"/>
        </w:rPr>
        <w:t>[accesado el 3.VI.2013</w:t>
      </w:r>
      <w:r>
        <w:rPr>
          <w:rFonts w:ascii="Calibri"/>
          <w:color w:val="0147AF"/>
          <w:u w:val="single" w:color="0147AF"/>
        </w:rPr>
        <w:t>]</w:t>
      </w:r>
    </w:p>
    <w:p>
      <w:pPr>
        <w:pStyle w:val="BodyText"/>
        <w:rPr>
          <w:rFonts w:ascii="Calibri"/>
          <w:sz w:val="20"/>
        </w:rPr>
      </w:pPr>
    </w:p>
    <w:p>
      <w:pPr>
        <w:pStyle w:val="BodyText"/>
        <w:spacing w:before="7"/>
        <w:rPr>
          <w:rFonts w:ascii="Calibri"/>
          <w:sz w:val="28"/>
        </w:rPr>
      </w:pPr>
    </w:p>
    <w:p>
      <w:pPr>
        <w:pStyle w:val="BodyText"/>
        <w:spacing w:before="70"/>
        <w:ind w:left="102" w:right="1091"/>
      </w:pPr>
      <w:r>
        <w:rPr/>
        <w:t>MÉRIEUX, R. y Y. LOISEAU (2004)</w:t>
      </w:r>
    </w:p>
    <w:p>
      <w:pPr>
        <w:spacing w:before="134"/>
        <w:ind w:left="810" w:right="1091" w:firstLine="0"/>
        <w:jc w:val="left"/>
        <w:rPr>
          <w:sz w:val="24"/>
        </w:rPr>
      </w:pPr>
      <w:r>
        <w:rPr>
          <w:i/>
          <w:sz w:val="24"/>
        </w:rPr>
        <w:t>Connexions </w:t>
      </w:r>
      <w:r>
        <w:rPr>
          <w:sz w:val="24"/>
        </w:rPr>
        <w:t>méthode de français. París: Didier.</w:t>
      </w:r>
    </w:p>
    <w:p>
      <w:pPr>
        <w:pStyle w:val="BodyText"/>
      </w:pPr>
    </w:p>
    <w:p>
      <w:pPr>
        <w:pStyle w:val="BodyText"/>
        <w:spacing w:before="2"/>
      </w:pPr>
    </w:p>
    <w:p>
      <w:pPr>
        <w:pStyle w:val="BodyText"/>
        <w:spacing w:before="1"/>
        <w:ind w:left="102" w:right="1091"/>
      </w:pPr>
      <w:r>
        <w:rPr/>
        <w:t>MÉRIEUX, R. y Y. LOISEAU (2008)</w:t>
      </w:r>
    </w:p>
    <w:p>
      <w:pPr>
        <w:spacing w:before="137"/>
        <w:ind w:left="810" w:right="1091" w:firstLine="0"/>
        <w:jc w:val="left"/>
        <w:rPr>
          <w:sz w:val="24"/>
        </w:rPr>
      </w:pPr>
      <w:r>
        <w:rPr>
          <w:i/>
          <w:sz w:val="24"/>
        </w:rPr>
        <w:t>Latitudes 1 </w:t>
      </w:r>
      <w:r>
        <w:rPr>
          <w:sz w:val="24"/>
        </w:rPr>
        <w:t>méthode de français. París: Didier.</w:t>
      </w:r>
    </w:p>
    <w:p>
      <w:pPr>
        <w:pStyle w:val="BodyText"/>
      </w:pPr>
    </w:p>
    <w:p>
      <w:pPr>
        <w:pStyle w:val="BodyText"/>
        <w:spacing w:before="2"/>
        <w:rPr>
          <w:sz w:val="33"/>
        </w:rPr>
      </w:pPr>
    </w:p>
    <w:p>
      <w:pPr>
        <w:pStyle w:val="BodyText"/>
        <w:ind w:left="102" w:right="1091"/>
      </w:pPr>
      <w:r>
        <w:rPr/>
        <w:t>TAUZIN, B. y A. DUBOIS (2006)</w:t>
      </w:r>
    </w:p>
    <w:p>
      <w:pPr>
        <w:spacing w:before="134"/>
        <w:ind w:left="810" w:right="1091" w:firstLine="0"/>
        <w:jc w:val="left"/>
        <w:rPr>
          <w:sz w:val="24"/>
        </w:rPr>
      </w:pPr>
      <w:r>
        <w:rPr>
          <w:i/>
          <w:sz w:val="24"/>
        </w:rPr>
        <w:t>Objectif Express Le monde professionnel en français</w:t>
      </w:r>
      <w:r>
        <w:rPr>
          <w:sz w:val="24"/>
        </w:rPr>
        <w:t>. Paris: Hachette.</w:t>
      </w:r>
    </w:p>
    <w:p>
      <w:pPr>
        <w:pStyle w:val="BodyText"/>
      </w:pPr>
    </w:p>
    <w:p>
      <w:pPr>
        <w:pStyle w:val="BodyText"/>
        <w:spacing w:before="2"/>
        <w:rPr>
          <w:sz w:val="33"/>
        </w:rPr>
      </w:pPr>
    </w:p>
    <w:p>
      <w:pPr>
        <w:pStyle w:val="BodyText"/>
        <w:ind w:left="102" w:right="1091"/>
      </w:pPr>
      <w:r>
        <w:rPr/>
        <w:t>TV5MONDE (2013)</w:t>
      </w:r>
    </w:p>
    <w:p>
      <w:pPr>
        <w:pStyle w:val="BodyText"/>
        <w:spacing w:line="360" w:lineRule="auto" w:before="139"/>
        <w:ind w:left="810" w:right="541"/>
      </w:pPr>
      <w:r>
        <w:rPr/>
        <w:t>Les habitudes alimentaires. Disponible en Internet </w:t>
      </w:r>
      <w:hyperlink r:id="rId57">
        <w:r>
          <w:rPr>
            <w:color w:val="0147AF"/>
            <w:u w:val="single" w:color="0147AF"/>
          </w:rPr>
          <w:t>http://apprendre.tv5monde.com/fr/apprendre-francais/cultures-les-habitudes-</w:t>
        </w:r>
      </w:hyperlink>
      <w:r>
        <w:rPr>
          <w:color w:val="0147AF"/>
          <w:u w:val="single" w:color="0147AF"/>
        </w:rPr>
        <w:t> </w:t>
      </w:r>
      <w:hyperlink r:id="rId57">
        <w:r>
          <w:rPr>
            <w:color w:val="0147AF"/>
            <w:u w:val="single" w:color="0147AF"/>
          </w:rPr>
          <w:t>alimentaires</w:t>
        </w:r>
      </w:hyperlink>
    </w:p>
    <w:p>
      <w:pPr>
        <w:pStyle w:val="BodyText"/>
        <w:spacing w:before="2"/>
        <w:ind w:left="810" w:right="1091"/>
      </w:pPr>
      <w:r>
        <w:rPr/>
        <w:t>[accesado el 26.VI.2013]</w:t>
      </w:r>
    </w:p>
    <w:p>
      <w:pPr>
        <w:pStyle w:val="BodyText"/>
      </w:pPr>
    </w:p>
    <w:p>
      <w:pPr>
        <w:pStyle w:val="BodyText"/>
      </w:pPr>
    </w:p>
    <w:p>
      <w:pPr>
        <w:pStyle w:val="BodyText"/>
        <w:ind w:left="102" w:right="1091"/>
      </w:pPr>
      <w:r>
        <w:rPr/>
        <w:t>TV5MONDE (2013)</w:t>
      </w:r>
    </w:p>
    <w:p>
      <w:pPr>
        <w:pStyle w:val="BodyText"/>
        <w:spacing w:before="139"/>
        <w:ind w:left="810" w:right="1091"/>
      </w:pPr>
      <w:r>
        <w:rPr/>
        <w:t>L’horaire et la durée des repas. Disponible en Internet</w:t>
      </w:r>
    </w:p>
    <w:p>
      <w:pPr>
        <w:spacing w:after="0"/>
        <w:sectPr>
          <w:headerReference w:type="default" r:id="rId55"/>
          <w:pgSz w:w="12240" w:h="15840"/>
          <w:pgMar w:header="1100" w:footer="0" w:top="1300" w:bottom="280" w:left="1600" w:right="1160"/>
          <w:pgNumType w:start="82"/>
        </w:sectPr>
      </w:pPr>
    </w:p>
    <w:p>
      <w:pPr>
        <w:pStyle w:val="BodyText"/>
        <w:spacing w:before="8"/>
        <w:rPr>
          <w:sz w:val="28"/>
        </w:rPr>
      </w:pPr>
    </w:p>
    <w:p>
      <w:pPr>
        <w:pStyle w:val="BodyText"/>
        <w:spacing w:line="360" w:lineRule="auto" w:before="70"/>
        <w:ind w:left="810" w:right="620"/>
      </w:pPr>
      <w:hyperlink r:id="rId58">
        <w:r>
          <w:rPr>
            <w:color w:val="0147AF"/>
            <w:u w:val="single" w:color="0147AF"/>
          </w:rPr>
          <w:t>http://apprendre.tv5monde.com/fr/apprendre-francais/cultures-lhoraire-et-la-</w:t>
        </w:r>
      </w:hyperlink>
      <w:r>
        <w:rPr>
          <w:color w:val="0147AF"/>
          <w:u w:val="single" w:color="0147AF"/>
        </w:rPr>
        <w:t> </w:t>
      </w:r>
      <w:hyperlink r:id="rId58">
        <w:r>
          <w:rPr>
            <w:color w:val="0147AF"/>
            <w:u w:val="single" w:color="0147AF"/>
          </w:rPr>
          <w:t>duree-des-repas</w:t>
        </w:r>
      </w:hyperlink>
    </w:p>
    <w:p>
      <w:pPr>
        <w:pStyle w:val="BodyText"/>
        <w:spacing w:before="6"/>
        <w:ind w:left="810" w:right="1091"/>
        <w:rPr>
          <w:rFonts w:ascii="Calibri"/>
        </w:rPr>
      </w:pPr>
      <w:r>
        <w:rPr/>
        <w:t>[accesado el 1.VIl.2013</w:t>
      </w:r>
      <w:r>
        <w:rPr>
          <w:rFonts w:ascii="Calibri"/>
        </w:rPr>
        <w:t>]</w:t>
      </w:r>
    </w:p>
    <w:p>
      <w:pPr>
        <w:pStyle w:val="BodyText"/>
        <w:rPr>
          <w:rFonts w:ascii="Calibri"/>
        </w:rPr>
      </w:pPr>
    </w:p>
    <w:p>
      <w:pPr>
        <w:pStyle w:val="BodyText"/>
        <w:rPr>
          <w:rFonts w:ascii="Calibri"/>
        </w:rPr>
      </w:pPr>
    </w:p>
    <w:p>
      <w:pPr>
        <w:pStyle w:val="BodyText"/>
        <w:spacing w:before="173"/>
        <w:ind w:left="102" w:right="1091"/>
      </w:pPr>
      <w:r>
        <w:rPr/>
        <w:t>TV5MONDE (2013)</w:t>
      </w:r>
    </w:p>
    <w:p>
      <w:pPr>
        <w:pStyle w:val="BodyText"/>
        <w:spacing w:line="360" w:lineRule="auto" w:before="137"/>
        <w:ind w:left="810" w:right="541"/>
      </w:pPr>
      <w:r>
        <w:rPr/>
        <w:t>Proposer une sortie. Disponible en Internet </w:t>
      </w:r>
      <w:hyperlink r:id="rId59">
        <w:r>
          <w:rPr>
            <w:color w:val="0147AF"/>
            <w:u w:val="single" w:color="0147AF"/>
          </w:rPr>
          <w:t>http://apprendre.tv5monde.com/fr/apprendre-francais/cultures-proposer-une-</w:t>
        </w:r>
      </w:hyperlink>
      <w:r>
        <w:rPr>
          <w:color w:val="0147AF"/>
          <w:u w:val="single" w:color="0147AF"/>
        </w:rPr>
        <w:t> </w:t>
      </w:r>
      <w:hyperlink r:id="rId59">
        <w:r>
          <w:rPr>
            <w:color w:val="0147AF"/>
            <w:u w:val="single" w:color="0147AF"/>
          </w:rPr>
          <w:t>sortie</w:t>
        </w:r>
      </w:hyperlink>
    </w:p>
    <w:p>
      <w:pPr>
        <w:pStyle w:val="BodyText"/>
        <w:spacing w:before="6"/>
        <w:ind w:left="810" w:right="1091"/>
        <w:rPr>
          <w:rFonts w:ascii="Calibri"/>
        </w:rPr>
      </w:pPr>
      <w:r>
        <w:rPr/>
        <w:t>[accesado el 24.VI.2013</w:t>
      </w:r>
      <w:r>
        <w:rPr>
          <w:rFonts w:ascii="Calibri"/>
        </w:rPr>
        <w:t>]</w:t>
      </w:r>
    </w:p>
    <w:p>
      <w:pPr>
        <w:spacing w:after="0"/>
        <w:rPr>
          <w:rFonts w:ascii="Calibri"/>
        </w:rPr>
        <w:sectPr>
          <w:pgSz w:w="12240" w:h="15840"/>
          <w:pgMar w:header="1100" w:footer="0" w:top="1300" w:bottom="280" w:left="1600" w:right="116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42"/>
        <w:ind w:left="2284" w:right="0" w:firstLine="0"/>
        <w:jc w:val="left"/>
        <w:rPr>
          <w:sz w:val="144"/>
        </w:rPr>
      </w:pPr>
      <w:r>
        <w:rPr>
          <w:sz w:val="144"/>
        </w:rPr>
        <w:t>Anexos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before="74"/>
        <w:ind w:left="4553" w:right="3984" w:firstLine="0"/>
        <w:jc w:val="center"/>
        <w:rPr>
          <w:sz w:val="20"/>
        </w:rPr>
      </w:pPr>
      <w:r>
        <w:rPr>
          <w:sz w:val="20"/>
        </w:rPr>
        <w:t>84</w:t>
      </w:r>
    </w:p>
    <w:p>
      <w:pPr>
        <w:spacing w:after="0"/>
        <w:jc w:val="center"/>
        <w:rPr>
          <w:sz w:val="20"/>
        </w:rPr>
        <w:sectPr>
          <w:headerReference w:type="default" r:id="rId60"/>
          <w:pgSz w:w="12240" w:h="15840"/>
          <w:pgMar w:header="0" w:footer="0" w:top="1500" w:bottom="280" w:left="1720" w:right="1720"/>
        </w:sectPr>
      </w:pPr>
    </w:p>
    <w:p>
      <w:pPr>
        <w:pStyle w:val="BodyText"/>
        <w:spacing w:before="4"/>
        <w:rPr>
          <w:sz w:val="11"/>
        </w:rPr>
      </w:pPr>
    </w:p>
    <w:p>
      <w:pPr>
        <w:pStyle w:val="Heading2"/>
        <w:spacing w:before="69"/>
        <w:ind w:left="1064"/>
        <w:jc w:val="left"/>
      </w:pPr>
      <w:r>
        <w:rPr/>
        <w:drawing>
          <wp:anchor distT="0" distB="0" distL="0" distR="0" allowOverlap="1" layoutInCell="1" locked="0" behindDoc="0" simplePos="0" relativeHeight="1096">
            <wp:simplePos x="0" y="0"/>
            <wp:positionH relativeFrom="page">
              <wp:posOffset>5570220</wp:posOffset>
            </wp:positionH>
            <wp:positionV relativeFrom="paragraph">
              <wp:posOffset>378534</wp:posOffset>
            </wp:positionV>
            <wp:extent cx="1211579" cy="1168907"/>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2" cstate="print"/>
                    <a:stretch>
                      <a:fillRect/>
                    </a:stretch>
                  </pic:blipFill>
                  <pic:spPr>
                    <a:xfrm>
                      <a:off x="0" y="0"/>
                      <a:ext cx="1211579" cy="1168907"/>
                    </a:xfrm>
                    <a:prstGeom prst="rect">
                      <a:avLst/>
                    </a:prstGeom>
                  </pic:spPr>
                </pic:pic>
              </a:graphicData>
            </a:graphic>
          </wp:anchor>
        </w:drawing>
      </w:r>
      <w:bookmarkStart w:name="_TOC_250003" w:id="43"/>
      <w:bookmarkEnd w:id="43"/>
      <w:r>
        <w:rPr/>
        <w:t>Anexo A Prueba diagnóstico de conocimiento de lengua francesa</w:t>
      </w:r>
    </w:p>
    <w:p>
      <w:pPr>
        <w:pStyle w:val="BodyText"/>
        <w:rPr>
          <w:b/>
        </w:rPr>
      </w:pPr>
    </w:p>
    <w:p>
      <w:pPr>
        <w:pStyle w:val="BodyText"/>
        <w:spacing w:before="11"/>
        <w:rPr>
          <w:b/>
          <w:sz w:val="23"/>
        </w:rPr>
      </w:pPr>
    </w:p>
    <w:p>
      <w:pPr>
        <w:spacing w:line="360" w:lineRule="auto" w:before="0"/>
        <w:ind w:left="2821" w:right="2909" w:hanging="521"/>
        <w:jc w:val="left"/>
        <w:rPr>
          <w:sz w:val="22"/>
        </w:rPr>
      </w:pPr>
      <w:r>
        <w:rPr/>
        <w:drawing>
          <wp:anchor distT="0" distB="0" distL="0" distR="0" allowOverlap="1" layoutInCell="1" locked="0" behindDoc="0" simplePos="0" relativeHeight="1072">
            <wp:simplePos x="0" y="0"/>
            <wp:positionH relativeFrom="page">
              <wp:posOffset>1126236</wp:posOffset>
            </wp:positionH>
            <wp:positionV relativeFrom="paragraph">
              <wp:posOffset>-137441</wp:posOffset>
            </wp:positionV>
            <wp:extent cx="1063752" cy="1115568"/>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63" cstate="print"/>
                    <a:stretch>
                      <a:fillRect/>
                    </a:stretch>
                  </pic:blipFill>
                  <pic:spPr>
                    <a:xfrm>
                      <a:off x="0" y="0"/>
                      <a:ext cx="1063752" cy="1115568"/>
                    </a:xfrm>
                    <a:prstGeom prst="rect">
                      <a:avLst/>
                    </a:prstGeom>
                  </pic:spPr>
                </pic:pic>
              </a:graphicData>
            </a:graphic>
          </wp:anchor>
        </w:drawing>
      </w:r>
      <w:r>
        <w:rPr>
          <w:sz w:val="22"/>
        </w:rPr>
        <w:t>Universidad Autónoma del Estado de México Plantel “Lic. Adolfo López Mateos”</w:t>
      </w:r>
    </w:p>
    <w:p>
      <w:pPr>
        <w:spacing w:line="360" w:lineRule="auto" w:before="3"/>
        <w:ind w:left="2908" w:right="3512" w:firstLine="561"/>
        <w:jc w:val="left"/>
        <w:rPr>
          <w:sz w:val="22"/>
        </w:rPr>
      </w:pPr>
      <w:r>
        <w:rPr>
          <w:sz w:val="22"/>
        </w:rPr>
        <w:t>Escuela Preparatoria Examen Diagnóstico de Francés</w:t>
      </w:r>
    </w:p>
    <w:p>
      <w:pPr>
        <w:pStyle w:val="BodyText"/>
        <w:spacing w:before="4"/>
        <w:rPr>
          <w:sz w:val="22"/>
        </w:rPr>
      </w:pPr>
    </w:p>
    <w:p>
      <w:pPr>
        <w:tabs>
          <w:tab w:pos="4588" w:val="left" w:leader="none"/>
          <w:tab w:pos="9336" w:val="left" w:leader="none"/>
        </w:tabs>
        <w:spacing w:before="0"/>
        <w:ind w:left="102" w:right="0" w:firstLine="0"/>
        <w:jc w:val="left"/>
        <w:rPr>
          <w:sz w:val="22"/>
        </w:rPr>
      </w:pPr>
      <w:r>
        <w:rPr>
          <w:sz w:val="22"/>
        </w:rPr>
        <w:t>NOM:</w:t>
      </w:r>
      <w:r>
        <w:rPr>
          <w:sz w:val="22"/>
          <w:u w:val="single"/>
        </w:rPr>
        <w:t> </w:t>
        <w:tab/>
      </w:r>
      <w:r>
        <w:rPr>
          <w:sz w:val="22"/>
        </w:rPr>
        <w:t>Prénom: </w:t>
      </w:r>
      <w:r>
        <w:rPr>
          <w:w w:val="100"/>
          <w:sz w:val="22"/>
          <w:u w:val="single"/>
        </w:rPr>
        <w:t> </w:t>
      </w:r>
      <w:r>
        <w:rPr>
          <w:sz w:val="22"/>
          <w:u w:val="single"/>
        </w:rPr>
        <w:tab/>
      </w:r>
    </w:p>
    <w:p>
      <w:pPr>
        <w:pStyle w:val="BodyText"/>
        <w:rPr>
          <w:sz w:val="20"/>
        </w:rPr>
      </w:pPr>
    </w:p>
    <w:p>
      <w:pPr>
        <w:pStyle w:val="BodyText"/>
        <w:spacing w:before="2"/>
        <w:rPr>
          <w:sz w:val="16"/>
        </w:rPr>
      </w:pPr>
    </w:p>
    <w:p>
      <w:pPr>
        <w:spacing w:before="73"/>
        <w:ind w:left="102" w:right="0" w:firstLine="0"/>
        <w:jc w:val="both"/>
        <w:rPr>
          <w:b/>
          <w:sz w:val="22"/>
        </w:rPr>
      </w:pPr>
      <w:r>
        <w:rPr>
          <w:b/>
          <w:sz w:val="22"/>
        </w:rPr>
        <w:t>Compréhension Orale:</w:t>
      </w:r>
    </w:p>
    <w:p>
      <w:pPr>
        <w:pStyle w:val="BodyText"/>
        <w:spacing w:before="9"/>
        <w:rPr>
          <w:b/>
          <w:sz w:val="20"/>
        </w:rPr>
      </w:pPr>
    </w:p>
    <w:p>
      <w:pPr>
        <w:tabs>
          <w:tab w:pos="8599" w:val="left" w:leader="none"/>
        </w:tabs>
        <w:spacing w:before="0"/>
        <w:ind w:left="102" w:right="0" w:firstLine="0"/>
        <w:jc w:val="both"/>
        <w:rPr>
          <w:sz w:val="22"/>
        </w:rPr>
      </w:pPr>
      <w:r>
        <w:rPr>
          <w:sz w:val="22"/>
        </w:rPr>
        <w:t>Activité</w:t>
      </w:r>
      <w:r>
        <w:rPr>
          <w:spacing w:val="-1"/>
          <w:sz w:val="22"/>
        </w:rPr>
        <w:t> </w:t>
      </w:r>
      <w:r>
        <w:rPr>
          <w:sz w:val="22"/>
        </w:rPr>
        <w:t>1</w:t>
        <w:tab/>
        <w:t>/8 points</w:t>
      </w:r>
    </w:p>
    <w:p>
      <w:pPr>
        <w:pStyle w:val="ListParagraph"/>
        <w:numPr>
          <w:ilvl w:val="0"/>
          <w:numId w:val="6"/>
        </w:numPr>
        <w:tabs>
          <w:tab w:pos="242" w:val="left" w:leader="none"/>
        </w:tabs>
        <w:spacing w:line="240" w:lineRule="auto" w:before="126" w:after="0"/>
        <w:ind w:left="241" w:right="0" w:hanging="139"/>
        <w:jc w:val="both"/>
        <w:rPr>
          <w:sz w:val="22"/>
        </w:rPr>
      </w:pPr>
      <w:r>
        <w:rPr>
          <w:sz w:val="22"/>
        </w:rPr>
        <w:t>Écoutez les quatre dialogues et répondez aux</w:t>
      </w:r>
      <w:r>
        <w:rPr>
          <w:spacing w:val="-15"/>
          <w:sz w:val="22"/>
        </w:rPr>
        <w:t> </w:t>
      </w:r>
      <w:r>
        <w:rPr>
          <w:sz w:val="22"/>
        </w:rPr>
        <w:t>questions</w:t>
      </w:r>
    </w:p>
    <w:p>
      <w:pPr>
        <w:spacing w:line="360" w:lineRule="auto" w:before="126"/>
        <w:ind w:left="102" w:right="111" w:firstLine="0"/>
        <w:jc w:val="both"/>
        <w:rPr>
          <w:sz w:val="22"/>
        </w:rPr>
      </w:pPr>
      <w:r>
        <w:rPr>
          <w:sz w:val="22"/>
        </w:rPr>
        <w:t>Dialogue 1: Comment il s’appelle? ………………………………………………………………………. Dialogue 2: Comment s’appelle le mari de Lucie Ferro? ……………………………………………… Dialogue 3: Quelle est la nationalité d’Alberto? ……………………………………….......................</w:t>
      </w:r>
    </w:p>
    <w:p>
      <w:pPr>
        <w:spacing w:before="3"/>
        <w:ind w:left="102" w:right="0" w:firstLine="0"/>
        <w:jc w:val="both"/>
        <w:rPr>
          <w:sz w:val="22"/>
        </w:rPr>
      </w:pPr>
      <w:r>
        <w:rPr>
          <w:sz w:val="22"/>
        </w:rPr>
        <w:t>Dialogue 4: Quelle est la nationalité de Lucie? …………………………………………………………</w:t>
      </w:r>
    </w:p>
    <w:p>
      <w:pPr>
        <w:spacing w:before="125"/>
        <w:ind w:left="0" w:right="109" w:firstLine="0"/>
        <w:jc w:val="right"/>
        <w:rPr>
          <w:sz w:val="20"/>
        </w:rPr>
      </w:pPr>
      <w:r>
        <w:rPr>
          <w:sz w:val="20"/>
        </w:rPr>
        <w:t>(2 points par réponse correcte)</w:t>
      </w:r>
    </w:p>
    <w:p>
      <w:pPr>
        <w:pStyle w:val="BodyText"/>
        <w:rPr>
          <w:sz w:val="20"/>
        </w:rPr>
      </w:pPr>
    </w:p>
    <w:p>
      <w:pPr>
        <w:tabs>
          <w:tab w:pos="8599" w:val="left" w:leader="none"/>
        </w:tabs>
        <w:spacing w:before="138"/>
        <w:ind w:left="102" w:right="0" w:firstLine="0"/>
        <w:jc w:val="both"/>
        <w:rPr>
          <w:sz w:val="22"/>
        </w:rPr>
      </w:pPr>
      <w:r>
        <w:rPr>
          <w:sz w:val="22"/>
        </w:rPr>
        <w:t>Activité</w:t>
      </w:r>
      <w:r>
        <w:rPr>
          <w:spacing w:val="-2"/>
          <w:sz w:val="22"/>
        </w:rPr>
        <w:t> </w:t>
      </w:r>
      <w:r>
        <w:rPr>
          <w:sz w:val="22"/>
        </w:rPr>
        <w:t>2</w:t>
        <w:tab/>
        <w:t>/4 points</w:t>
      </w:r>
    </w:p>
    <w:p>
      <w:pPr>
        <w:pStyle w:val="BodyText"/>
        <w:spacing w:before="3"/>
        <w:rPr>
          <w:sz w:val="14"/>
        </w:rPr>
      </w:pPr>
    </w:p>
    <w:p>
      <w:pPr>
        <w:pStyle w:val="ListParagraph"/>
        <w:numPr>
          <w:ilvl w:val="0"/>
          <w:numId w:val="6"/>
        </w:numPr>
        <w:tabs>
          <w:tab w:pos="241" w:val="left" w:leader="none"/>
        </w:tabs>
        <w:spacing w:line="240" w:lineRule="auto" w:before="72" w:after="0"/>
        <w:ind w:left="162" w:right="5143" w:hanging="60"/>
        <w:jc w:val="left"/>
        <w:rPr>
          <w:sz w:val="22"/>
        </w:rPr>
      </w:pPr>
      <w:r>
        <w:rPr>
          <w:sz w:val="22"/>
        </w:rPr>
        <w:t>Écoutez et notez les numéros de téléphone 1. </w:t>
      </w:r>
      <w:r>
        <w:rPr>
          <w:spacing w:val="50"/>
          <w:sz w:val="22"/>
        </w:rPr>
        <w:t> </w:t>
      </w:r>
      <w:r>
        <w:rPr>
          <w:sz w:val="22"/>
        </w:rPr>
        <w:t>…………………………………………</w:t>
      </w:r>
    </w:p>
    <w:p>
      <w:pPr>
        <w:spacing w:line="252" w:lineRule="exact" w:before="0"/>
        <w:ind w:left="162" w:right="0" w:firstLine="0"/>
        <w:jc w:val="left"/>
        <w:rPr>
          <w:sz w:val="22"/>
        </w:rPr>
      </w:pPr>
      <w:r>
        <w:rPr>
          <w:sz w:val="22"/>
        </w:rPr>
        <w:t>2. </w:t>
      </w:r>
      <w:r>
        <w:rPr>
          <w:spacing w:val="50"/>
          <w:sz w:val="22"/>
        </w:rPr>
        <w:t> </w:t>
      </w:r>
      <w:r>
        <w:rPr>
          <w:sz w:val="22"/>
        </w:rPr>
        <w:t>…………………………………………</w:t>
      </w:r>
    </w:p>
    <w:p>
      <w:pPr>
        <w:spacing w:line="252" w:lineRule="exact" w:before="1"/>
        <w:ind w:left="162" w:right="0" w:firstLine="0"/>
        <w:jc w:val="left"/>
        <w:rPr>
          <w:sz w:val="22"/>
        </w:rPr>
      </w:pPr>
      <w:r>
        <w:rPr>
          <w:sz w:val="22"/>
        </w:rPr>
        <w:t>3. </w:t>
      </w:r>
      <w:r>
        <w:rPr>
          <w:spacing w:val="50"/>
          <w:sz w:val="22"/>
        </w:rPr>
        <w:t> </w:t>
      </w:r>
      <w:r>
        <w:rPr>
          <w:sz w:val="22"/>
        </w:rPr>
        <w:t>…………………………………………</w:t>
      </w:r>
    </w:p>
    <w:p>
      <w:pPr>
        <w:spacing w:line="252" w:lineRule="exact" w:before="0"/>
        <w:ind w:left="162" w:right="0" w:firstLine="0"/>
        <w:jc w:val="left"/>
        <w:rPr>
          <w:sz w:val="22"/>
        </w:rPr>
      </w:pPr>
      <w:r>
        <w:rPr>
          <w:sz w:val="22"/>
        </w:rPr>
        <w:t>4. </w:t>
      </w:r>
      <w:r>
        <w:rPr>
          <w:spacing w:val="50"/>
          <w:sz w:val="22"/>
        </w:rPr>
        <w:t> </w:t>
      </w:r>
      <w:r>
        <w:rPr>
          <w:sz w:val="22"/>
        </w:rPr>
        <w:t>…………………………………………</w:t>
      </w:r>
    </w:p>
    <w:p>
      <w:pPr>
        <w:spacing w:before="1"/>
        <w:ind w:left="0" w:right="109" w:firstLine="0"/>
        <w:jc w:val="right"/>
        <w:rPr>
          <w:sz w:val="20"/>
        </w:rPr>
      </w:pPr>
      <w:r>
        <w:rPr>
          <w:sz w:val="20"/>
        </w:rPr>
        <w:t>(1 point par réponse correcte)</w:t>
      </w:r>
    </w:p>
    <w:p>
      <w:pPr>
        <w:pStyle w:val="BodyText"/>
        <w:rPr>
          <w:sz w:val="20"/>
        </w:rPr>
      </w:pPr>
    </w:p>
    <w:p>
      <w:pPr>
        <w:pStyle w:val="BodyText"/>
        <w:spacing w:before="11"/>
        <w:rPr>
          <w:sz w:val="15"/>
        </w:rPr>
      </w:pPr>
    </w:p>
    <w:p>
      <w:pPr>
        <w:tabs>
          <w:tab w:pos="8661" w:val="left" w:leader="none"/>
        </w:tabs>
        <w:spacing w:before="72"/>
        <w:ind w:left="102" w:right="0" w:firstLine="0"/>
        <w:jc w:val="left"/>
        <w:rPr>
          <w:sz w:val="22"/>
        </w:rPr>
      </w:pPr>
      <w:r>
        <w:rPr>
          <w:sz w:val="22"/>
        </w:rPr>
        <w:t>Activité</w:t>
      </w:r>
      <w:r>
        <w:rPr>
          <w:spacing w:val="-2"/>
          <w:sz w:val="22"/>
        </w:rPr>
        <w:t> </w:t>
      </w:r>
      <w:r>
        <w:rPr>
          <w:sz w:val="22"/>
        </w:rPr>
        <w:t>3</w:t>
        <w:tab/>
        <w:t>/4</w:t>
      </w:r>
      <w:r>
        <w:rPr>
          <w:spacing w:val="-3"/>
          <w:sz w:val="22"/>
        </w:rPr>
        <w:t> </w:t>
      </w:r>
      <w:r>
        <w:rPr>
          <w:sz w:val="22"/>
        </w:rPr>
        <w:t>points</w:t>
      </w:r>
    </w:p>
    <w:p>
      <w:pPr>
        <w:pStyle w:val="BodyText"/>
        <w:rPr>
          <w:sz w:val="22"/>
        </w:rPr>
      </w:pPr>
    </w:p>
    <w:p>
      <w:pPr>
        <w:pStyle w:val="ListParagraph"/>
        <w:numPr>
          <w:ilvl w:val="0"/>
          <w:numId w:val="6"/>
        </w:numPr>
        <w:tabs>
          <w:tab w:pos="241" w:val="left" w:leader="none"/>
        </w:tabs>
        <w:spacing w:line="240" w:lineRule="auto" w:before="0" w:after="0"/>
        <w:ind w:left="240" w:right="0" w:hanging="138"/>
        <w:jc w:val="left"/>
        <w:rPr>
          <w:sz w:val="22"/>
        </w:rPr>
      </w:pPr>
      <w:r>
        <w:rPr>
          <w:sz w:val="22"/>
        </w:rPr>
        <w:t>Écoutez les numéros de téléphone suivants et repérez le nombre</w:t>
      </w:r>
      <w:r>
        <w:rPr>
          <w:spacing w:val="-17"/>
          <w:sz w:val="22"/>
        </w:rPr>
        <w:t> </w:t>
      </w:r>
      <w:r>
        <w:rPr>
          <w:sz w:val="22"/>
        </w:rPr>
        <w:t>indiqué</w:t>
      </w:r>
    </w:p>
    <w:p>
      <w:pPr>
        <w:tabs>
          <w:tab w:pos="4780" w:val="left" w:leader="none"/>
          <w:tab w:pos="5610" w:val="left" w:leader="none"/>
          <w:tab w:pos="6537" w:val="left" w:leader="none"/>
          <w:tab w:pos="7393" w:val="left" w:leader="none"/>
        </w:tabs>
        <w:spacing w:before="1"/>
        <w:ind w:left="3949" w:right="0" w:firstLine="0"/>
        <w:jc w:val="left"/>
        <w:rPr>
          <w:sz w:val="22"/>
        </w:rPr>
      </w:pPr>
      <w:r>
        <w:rPr>
          <w:sz w:val="22"/>
        </w:rPr>
        <w:t>01</w:t>
        <w:tab/>
        <w:t>45</w:t>
        <w:tab/>
        <w:t>50</w:t>
        <w:tab/>
        <w:t>55</w:t>
        <w:tab/>
        <w:t>05</w:t>
      </w:r>
    </w:p>
    <w:p>
      <w:pPr>
        <w:tabs>
          <w:tab w:pos="3861" w:val="left" w:leader="none"/>
          <w:tab w:pos="4713" w:val="left" w:leader="none"/>
          <w:tab w:pos="5563" w:val="left" w:leader="none"/>
          <w:tab w:pos="6415" w:val="left" w:leader="none"/>
          <w:tab w:pos="7265" w:val="left" w:leader="none"/>
        </w:tabs>
        <w:spacing w:line="240" w:lineRule="auto"/>
        <w:ind w:left="1822" w:right="0" w:firstLine="0"/>
        <w:rPr>
          <w:sz w:val="20"/>
        </w:rPr>
      </w:pPr>
      <w:r>
        <w:rPr>
          <w:position w:val="2"/>
          <w:sz w:val="20"/>
        </w:rPr>
        <w:pict>
          <v:shape style="width:69.95pt;height:50.5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9"/>
                    <w:gridCol w:w="730"/>
                  </w:tblGrid>
                  <w:tr>
                    <w:trPr>
                      <w:trHeight w:val="242" w:hRule="exact"/>
                    </w:trPr>
                    <w:tc>
                      <w:tcPr>
                        <w:tcW w:w="669" w:type="dxa"/>
                      </w:tcPr>
                      <w:p>
                        <w:pPr>
                          <w:pStyle w:val="TableParagraph"/>
                          <w:spacing w:line="226" w:lineRule="exact"/>
                          <w:ind w:left="200"/>
                          <w:jc w:val="left"/>
                          <w:rPr>
                            <w:sz w:val="22"/>
                          </w:rPr>
                        </w:pPr>
                        <w:r>
                          <w:rPr>
                            <w:sz w:val="22"/>
                          </w:rPr>
                          <w:t>1.</w:t>
                        </w:r>
                      </w:p>
                    </w:tc>
                    <w:tc>
                      <w:tcPr>
                        <w:tcW w:w="730" w:type="dxa"/>
                      </w:tcPr>
                      <w:p>
                        <w:pPr>
                          <w:pStyle w:val="TableParagraph"/>
                          <w:spacing w:line="226" w:lineRule="exact"/>
                          <w:ind w:right="198"/>
                          <w:jc w:val="right"/>
                          <w:rPr>
                            <w:sz w:val="22"/>
                          </w:rPr>
                        </w:pPr>
                        <w:r>
                          <w:rPr>
                            <w:sz w:val="22"/>
                          </w:rPr>
                          <w:t>76</w:t>
                        </w:r>
                      </w:p>
                    </w:tc>
                  </w:tr>
                  <w:tr>
                    <w:trPr>
                      <w:trHeight w:val="263" w:hRule="exact"/>
                    </w:trPr>
                    <w:tc>
                      <w:tcPr>
                        <w:tcW w:w="669" w:type="dxa"/>
                      </w:tcPr>
                      <w:p>
                        <w:pPr>
                          <w:pStyle w:val="TableParagraph"/>
                          <w:spacing w:line="247" w:lineRule="exact"/>
                          <w:ind w:left="200"/>
                          <w:jc w:val="left"/>
                          <w:rPr>
                            <w:sz w:val="22"/>
                          </w:rPr>
                        </w:pPr>
                        <w:r>
                          <w:rPr>
                            <w:sz w:val="22"/>
                          </w:rPr>
                          <w:t>2.</w:t>
                        </w:r>
                      </w:p>
                    </w:tc>
                    <w:tc>
                      <w:tcPr>
                        <w:tcW w:w="730" w:type="dxa"/>
                      </w:tcPr>
                      <w:p>
                        <w:pPr>
                          <w:pStyle w:val="TableParagraph"/>
                          <w:spacing w:line="247" w:lineRule="exact"/>
                          <w:ind w:right="198"/>
                          <w:jc w:val="right"/>
                          <w:rPr>
                            <w:sz w:val="22"/>
                          </w:rPr>
                        </w:pPr>
                        <w:r>
                          <w:rPr>
                            <w:sz w:val="22"/>
                          </w:rPr>
                          <w:t>44</w:t>
                        </w:r>
                      </w:p>
                    </w:tc>
                  </w:tr>
                  <w:tr>
                    <w:trPr>
                      <w:trHeight w:val="263" w:hRule="exact"/>
                    </w:trPr>
                    <w:tc>
                      <w:tcPr>
                        <w:tcW w:w="669" w:type="dxa"/>
                      </w:tcPr>
                      <w:p>
                        <w:pPr>
                          <w:pStyle w:val="TableParagraph"/>
                          <w:spacing w:line="246" w:lineRule="exact"/>
                          <w:ind w:left="200"/>
                          <w:jc w:val="left"/>
                          <w:rPr>
                            <w:sz w:val="22"/>
                          </w:rPr>
                        </w:pPr>
                        <w:r>
                          <w:rPr>
                            <w:sz w:val="22"/>
                          </w:rPr>
                          <w:t>3.</w:t>
                        </w:r>
                      </w:p>
                    </w:tc>
                    <w:tc>
                      <w:tcPr>
                        <w:tcW w:w="730" w:type="dxa"/>
                      </w:tcPr>
                      <w:p>
                        <w:pPr>
                          <w:pStyle w:val="TableParagraph"/>
                          <w:spacing w:line="246" w:lineRule="exact"/>
                          <w:ind w:right="198"/>
                          <w:jc w:val="right"/>
                          <w:rPr>
                            <w:sz w:val="22"/>
                          </w:rPr>
                        </w:pPr>
                        <w:r>
                          <w:rPr>
                            <w:sz w:val="22"/>
                          </w:rPr>
                          <w:t>75</w:t>
                        </w:r>
                      </w:p>
                    </w:tc>
                  </w:tr>
                  <w:tr>
                    <w:trPr>
                      <w:trHeight w:val="242" w:hRule="exact"/>
                    </w:trPr>
                    <w:tc>
                      <w:tcPr>
                        <w:tcW w:w="669" w:type="dxa"/>
                      </w:tcPr>
                      <w:p>
                        <w:pPr>
                          <w:pStyle w:val="TableParagraph"/>
                          <w:spacing w:line="247" w:lineRule="exact"/>
                          <w:ind w:left="200"/>
                          <w:jc w:val="left"/>
                          <w:rPr>
                            <w:sz w:val="22"/>
                          </w:rPr>
                        </w:pPr>
                        <w:r>
                          <w:rPr>
                            <w:sz w:val="22"/>
                          </w:rPr>
                          <w:t>4.</w:t>
                        </w:r>
                      </w:p>
                    </w:tc>
                    <w:tc>
                      <w:tcPr>
                        <w:tcW w:w="730" w:type="dxa"/>
                      </w:tcPr>
                      <w:p>
                        <w:pPr>
                          <w:pStyle w:val="TableParagraph"/>
                          <w:spacing w:line="247" w:lineRule="exact"/>
                          <w:ind w:right="198"/>
                          <w:jc w:val="right"/>
                          <w:rPr>
                            <w:sz w:val="22"/>
                          </w:rPr>
                        </w:pPr>
                        <w:r>
                          <w:rPr>
                            <w:sz w:val="22"/>
                          </w:rPr>
                          <w:t>67</w:t>
                        </w:r>
                      </w:p>
                    </w:tc>
                  </w:tr>
                </w:tbl>
                <w:p>
                  <w:pPr>
                    <w:pStyle w:val="BodyText"/>
                  </w:pPr>
                </w:p>
              </w:txbxContent>
            </v:textbox>
          </v:shape>
        </w:pict>
      </w:r>
      <w:r>
        <w:rPr>
          <w:position w:val="2"/>
          <w:sz w:val="20"/>
        </w:rPr>
      </w:r>
      <w:r>
        <w:rPr>
          <w:position w:val="2"/>
          <w:sz w:val="20"/>
        </w:rPr>
        <w:tab/>
      </w:r>
      <w:r>
        <w:rPr>
          <w:sz w:val="20"/>
        </w:rPr>
        <w:pict>
          <v:shape style="width:22pt;height:53.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tblGrid>
                  <w:tr>
                    <w:trPr>
                      <w:trHeight w:val="264" w:hRule="exact"/>
                    </w:trPr>
                    <w:tc>
                      <w:tcPr>
                        <w:tcW w:w="425" w:type="dxa"/>
                      </w:tcPr>
                      <w:p>
                        <w:pPr/>
                      </w:p>
                    </w:tc>
                  </w:tr>
                  <w:tr>
                    <w:trPr>
                      <w:trHeight w:val="262" w:hRule="exact"/>
                    </w:trPr>
                    <w:tc>
                      <w:tcPr>
                        <w:tcW w:w="425" w:type="dxa"/>
                      </w:tcPr>
                      <w:p>
                        <w:pPr/>
                      </w:p>
                    </w:tc>
                  </w:tr>
                  <w:tr>
                    <w:trPr>
                      <w:trHeight w:val="264" w:hRule="exact"/>
                    </w:trPr>
                    <w:tc>
                      <w:tcPr>
                        <w:tcW w:w="425" w:type="dxa"/>
                      </w:tcPr>
                      <w:p>
                        <w:pPr/>
                      </w:p>
                    </w:tc>
                  </w:tr>
                  <w:tr>
                    <w:trPr>
                      <w:trHeight w:val="264" w:hRule="exact"/>
                    </w:trPr>
                    <w:tc>
                      <w:tcPr>
                        <w:tcW w:w="425" w:type="dxa"/>
                      </w:tcPr>
                      <w:p>
                        <w:pPr/>
                      </w:p>
                    </w:tc>
                  </w:tr>
                </w:tbl>
                <w:p>
                  <w:pPr>
                    <w:pStyle w:val="BodyText"/>
                  </w:pPr>
                </w:p>
              </w:txbxContent>
            </v:textbox>
          </v:shape>
        </w:pict>
      </w:r>
      <w:r>
        <w:rPr>
          <w:sz w:val="20"/>
        </w:rPr>
      </w:r>
      <w:r>
        <w:rPr>
          <w:sz w:val="20"/>
        </w:rPr>
        <w:tab/>
      </w:r>
      <w:r>
        <w:rPr>
          <w:sz w:val="20"/>
        </w:rPr>
        <w:pict>
          <v:shape style="width:22pt;height:53.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tblGrid>
                  <w:tr>
                    <w:trPr>
                      <w:trHeight w:val="264" w:hRule="exact"/>
                    </w:trPr>
                    <w:tc>
                      <w:tcPr>
                        <w:tcW w:w="425" w:type="dxa"/>
                      </w:tcPr>
                      <w:p>
                        <w:pPr/>
                      </w:p>
                    </w:tc>
                  </w:tr>
                  <w:tr>
                    <w:trPr>
                      <w:trHeight w:val="262" w:hRule="exact"/>
                    </w:trPr>
                    <w:tc>
                      <w:tcPr>
                        <w:tcW w:w="425" w:type="dxa"/>
                      </w:tcPr>
                      <w:p>
                        <w:pPr/>
                      </w:p>
                    </w:tc>
                  </w:tr>
                  <w:tr>
                    <w:trPr>
                      <w:trHeight w:val="264" w:hRule="exact"/>
                    </w:trPr>
                    <w:tc>
                      <w:tcPr>
                        <w:tcW w:w="425" w:type="dxa"/>
                      </w:tcPr>
                      <w:p>
                        <w:pPr/>
                      </w:p>
                    </w:tc>
                  </w:tr>
                  <w:tr>
                    <w:trPr>
                      <w:trHeight w:val="264" w:hRule="exact"/>
                    </w:trPr>
                    <w:tc>
                      <w:tcPr>
                        <w:tcW w:w="425" w:type="dxa"/>
                      </w:tcPr>
                      <w:p>
                        <w:pPr/>
                      </w:p>
                    </w:tc>
                  </w:tr>
                </w:tbl>
                <w:p>
                  <w:pPr>
                    <w:pStyle w:val="BodyText"/>
                  </w:pPr>
                </w:p>
              </w:txbxContent>
            </v:textbox>
          </v:shape>
        </w:pict>
      </w:r>
      <w:r>
        <w:rPr>
          <w:sz w:val="20"/>
        </w:rPr>
      </w:r>
      <w:r>
        <w:rPr>
          <w:sz w:val="20"/>
        </w:rPr>
        <w:tab/>
      </w:r>
      <w:r>
        <w:rPr>
          <w:sz w:val="20"/>
        </w:rPr>
        <w:pict>
          <v:shape style="width:22pt;height:53.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tblGrid>
                  <w:tr>
                    <w:trPr>
                      <w:trHeight w:val="264" w:hRule="exact"/>
                    </w:trPr>
                    <w:tc>
                      <w:tcPr>
                        <w:tcW w:w="425" w:type="dxa"/>
                      </w:tcPr>
                      <w:p>
                        <w:pPr/>
                      </w:p>
                    </w:tc>
                  </w:tr>
                  <w:tr>
                    <w:trPr>
                      <w:trHeight w:val="262" w:hRule="exact"/>
                    </w:trPr>
                    <w:tc>
                      <w:tcPr>
                        <w:tcW w:w="425" w:type="dxa"/>
                      </w:tcPr>
                      <w:p>
                        <w:pPr/>
                      </w:p>
                    </w:tc>
                  </w:tr>
                  <w:tr>
                    <w:trPr>
                      <w:trHeight w:val="264" w:hRule="exact"/>
                    </w:trPr>
                    <w:tc>
                      <w:tcPr>
                        <w:tcW w:w="425" w:type="dxa"/>
                      </w:tcPr>
                      <w:p>
                        <w:pPr/>
                      </w:p>
                    </w:tc>
                  </w:tr>
                  <w:tr>
                    <w:trPr>
                      <w:trHeight w:val="264" w:hRule="exact"/>
                    </w:trPr>
                    <w:tc>
                      <w:tcPr>
                        <w:tcW w:w="425" w:type="dxa"/>
                      </w:tcPr>
                      <w:p>
                        <w:pPr/>
                      </w:p>
                    </w:tc>
                  </w:tr>
                </w:tbl>
                <w:p>
                  <w:pPr>
                    <w:pStyle w:val="BodyText"/>
                  </w:pPr>
                </w:p>
              </w:txbxContent>
            </v:textbox>
          </v:shape>
        </w:pict>
      </w:r>
      <w:r>
        <w:rPr>
          <w:sz w:val="20"/>
        </w:rPr>
      </w:r>
      <w:r>
        <w:rPr>
          <w:sz w:val="20"/>
        </w:rPr>
        <w:tab/>
      </w:r>
      <w:r>
        <w:rPr>
          <w:sz w:val="20"/>
        </w:rPr>
        <w:pict>
          <v:shape style="width:22pt;height:53.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tblGrid>
                  <w:tr>
                    <w:trPr>
                      <w:trHeight w:val="264" w:hRule="exact"/>
                    </w:trPr>
                    <w:tc>
                      <w:tcPr>
                        <w:tcW w:w="425" w:type="dxa"/>
                      </w:tcPr>
                      <w:p>
                        <w:pPr/>
                      </w:p>
                    </w:tc>
                  </w:tr>
                  <w:tr>
                    <w:trPr>
                      <w:trHeight w:val="262" w:hRule="exact"/>
                    </w:trPr>
                    <w:tc>
                      <w:tcPr>
                        <w:tcW w:w="425" w:type="dxa"/>
                      </w:tcPr>
                      <w:p>
                        <w:pPr/>
                      </w:p>
                    </w:tc>
                  </w:tr>
                  <w:tr>
                    <w:trPr>
                      <w:trHeight w:val="264" w:hRule="exact"/>
                    </w:trPr>
                    <w:tc>
                      <w:tcPr>
                        <w:tcW w:w="425" w:type="dxa"/>
                      </w:tcPr>
                      <w:p>
                        <w:pPr/>
                      </w:p>
                    </w:tc>
                  </w:tr>
                  <w:tr>
                    <w:trPr>
                      <w:trHeight w:val="264" w:hRule="exact"/>
                    </w:trPr>
                    <w:tc>
                      <w:tcPr>
                        <w:tcW w:w="425" w:type="dxa"/>
                      </w:tcPr>
                      <w:p>
                        <w:pPr/>
                      </w:p>
                    </w:tc>
                  </w:tr>
                </w:tbl>
                <w:p>
                  <w:pPr>
                    <w:pStyle w:val="BodyText"/>
                  </w:pPr>
                </w:p>
              </w:txbxContent>
            </v:textbox>
          </v:shape>
        </w:pict>
      </w:r>
      <w:r>
        <w:rPr>
          <w:sz w:val="20"/>
        </w:rPr>
      </w:r>
      <w:r>
        <w:rPr>
          <w:sz w:val="20"/>
        </w:rPr>
        <w:tab/>
      </w:r>
      <w:r>
        <w:rPr>
          <w:sz w:val="20"/>
        </w:rPr>
        <w:pict>
          <v:shape style="width:22pt;height:53.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tblGrid>
                  <w:tr>
                    <w:trPr>
                      <w:trHeight w:val="264" w:hRule="exact"/>
                    </w:trPr>
                    <w:tc>
                      <w:tcPr>
                        <w:tcW w:w="425" w:type="dxa"/>
                      </w:tcPr>
                      <w:p>
                        <w:pPr/>
                      </w:p>
                    </w:tc>
                  </w:tr>
                  <w:tr>
                    <w:trPr>
                      <w:trHeight w:val="262" w:hRule="exact"/>
                    </w:trPr>
                    <w:tc>
                      <w:tcPr>
                        <w:tcW w:w="425" w:type="dxa"/>
                      </w:tcPr>
                      <w:p>
                        <w:pPr/>
                      </w:p>
                    </w:tc>
                  </w:tr>
                  <w:tr>
                    <w:trPr>
                      <w:trHeight w:val="264" w:hRule="exact"/>
                    </w:trPr>
                    <w:tc>
                      <w:tcPr>
                        <w:tcW w:w="425" w:type="dxa"/>
                      </w:tcPr>
                      <w:p>
                        <w:pPr/>
                      </w:p>
                    </w:tc>
                  </w:tr>
                  <w:tr>
                    <w:trPr>
                      <w:trHeight w:val="264" w:hRule="exact"/>
                    </w:trPr>
                    <w:tc>
                      <w:tcPr>
                        <w:tcW w:w="425" w:type="dxa"/>
                      </w:tcPr>
                      <w:p>
                        <w:pPr/>
                      </w:p>
                    </w:tc>
                  </w:tr>
                </w:tbl>
                <w:p>
                  <w:pPr>
                    <w:pStyle w:val="BodyText"/>
                  </w:pPr>
                </w:p>
              </w:txbxContent>
            </v:textbox>
          </v:shape>
        </w:pict>
      </w:r>
      <w:r>
        <w:rPr>
          <w:sz w:val="20"/>
        </w:rPr>
      </w:r>
    </w:p>
    <w:p>
      <w:pPr>
        <w:pStyle w:val="BodyText"/>
        <w:spacing w:before="4"/>
        <w:rPr>
          <w:sz w:val="15"/>
        </w:rPr>
      </w:pPr>
    </w:p>
    <w:p>
      <w:pPr>
        <w:spacing w:before="74"/>
        <w:ind w:left="0" w:right="109" w:firstLine="0"/>
        <w:jc w:val="right"/>
        <w:rPr>
          <w:sz w:val="20"/>
        </w:rPr>
      </w:pPr>
      <w:r>
        <w:rPr>
          <w:sz w:val="20"/>
        </w:rPr>
        <w:t>(1 point par réponse correcte)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74"/>
        <w:ind w:left="795" w:right="803" w:firstLine="0"/>
        <w:jc w:val="center"/>
        <w:rPr>
          <w:sz w:val="20"/>
        </w:rPr>
      </w:pPr>
      <w:r>
        <w:rPr>
          <w:sz w:val="20"/>
        </w:rPr>
        <w:t>85</w:t>
      </w:r>
    </w:p>
    <w:p>
      <w:pPr>
        <w:spacing w:after="0"/>
        <w:jc w:val="center"/>
        <w:rPr>
          <w:sz w:val="20"/>
        </w:rPr>
        <w:sectPr>
          <w:headerReference w:type="default" r:id="rId61"/>
          <w:pgSz w:w="12240" w:h="15840"/>
          <w:pgMar w:header="0" w:footer="0" w:top="1500" w:bottom="280" w:left="1600" w:right="1020"/>
        </w:sectPr>
      </w:pPr>
    </w:p>
    <w:p>
      <w:pPr>
        <w:pStyle w:val="BodyText"/>
        <w:spacing w:before="2"/>
        <w:rPr>
          <w:sz w:val="28"/>
        </w:rPr>
      </w:pPr>
    </w:p>
    <w:p>
      <w:pPr>
        <w:spacing w:before="73"/>
        <w:ind w:left="102" w:right="0" w:firstLine="0"/>
        <w:jc w:val="left"/>
        <w:rPr>
          <w:b/>
          <w:sz w:val="22"/>
        </w:rPr>
      </w:pPr>
      <w:r>
        <w:rPr>
          <w:b/>
          <w:sz w:val="22"/>
        </w:rPr>
        <w:t>Compréhension Écrite</w:t>
      </w:r>
    </w:p>
    <w:p>
      <w:pPr>
        <w:pStyle w:val="BodyText"/>
        <w:spacing w:before="7"/>
        <w:rPr>
          <w:b/>
          <w:sz w:val="21"/>
        </w:rPr>
      </w:pPr>
    </w:p>
    <w:p>
      <w:pPr>
        <w:tabs>
          <w:tab w:pos="8661" w:val="left" w:leader="none"/>
        </w:tabs>
        <w:spacing w:before="0"/>
        <w:ind w:left="102" w:right="0" w:firstLine="0"/>
        <w:jc w:val="left"/>
        <w:rPr>
          <w:sz w:val="22"/>
        </w:rPr>
      </w:pPr>
      <w:r>
        <w:rPr>
          <w:sz w:val="22"/>
        </w:rPr>
        <w:t>Activité</w:t>
      </w:r>
      <w:r>
        <w:rPr>
          <w:spacing w:val="-2"/>
          <w:sz w:val="22"/>
        </w:rPr>
        <w:t> </w:t>
      </w:r>
      <w:r>
        <w:rPr>
          <w:sz w:val="22"/>
        </w:rPr>
        <w:t>1</w:t>
        <w:tab/>
        <w:t>/4</w:t>
      </w:r>
      <w:r>
        <w:rPr>
          <w:spacing w:val="-3"/>
          <w:sz w:val="22"/>
        </w:rPr>
        <w:t> </w:t>
      </w:r>
      <w:r>
        <w:rPr>
          <w:sz w:val="22"/>
        </w:rPr>
        <w:t>points</w:t>
      </w:r>
    </w:p>
    <w:p>
      <w:pPr>
        <w:pStyle w:val="BodyText"/>
        <w:spacing w:before="6"/>
        <w:rPr>
          <w:sz w:val="21"/>
        </w:rPr>
      </w:pPr>
    </w:p>
    <w:p>
      <w:pPr>
        <w:pStyle w:val="ListParagraph"/>
        <w:numPr>
          <w:ilvl w:val="0"/>
          <w:numId w:val="11"/>
        </w:numPr>
        <w:tabs>
          <w:tab w:pos="369" w:val="left" w:leader="none"/>
        </w:tabs>
        <w:spacing w:line="362" w:lineRule="auto" w:before="0" w:after="0"/>
        <w:ind w:left="102" w:right="115" w:firstLine="0"/>
        <w:jc w:val="left"/>
        <w:rPr>
          <w:sz w:val="22"/>
        </w:rPr>
      </w:pPr>
      <w:r>
        <w:rPr>
          <w:sz w:val="22"/>
        </w:rPr>
        <w:t>C’est demain le premier jour de cuisine. Vous lisez le message et cochez les objets demandés.</w:t>
      </w:r>
    </w:p>
    <w:p>
      <w:pPr>
        <w:pStyle w:val="BodyText"/>
        <w:rPr>
          <w:sz w:val="22"/>
        </w:rPr>
      </w:pPr>
    </w:p>
    <w:p>
      <w:pPr>
        <w:pStyle w:val="BodyText"/>
        <w:spacing w:before="5"/>
        <w:rPr>
          <w:sz w:val="22"/>
        </w:rPr>
      </w:pPr>
    </w:p>
    <w:p>
      <w:pPr>
        <w:pStyle w:val="Heading1"/>
      </w:pPr>
      <w:r>
        <w:rPr>
          <w:w w:val="105"/>
        </w:rPr>
        <w:t>Bonjour à tous :</w:t>
      </w:r>
    </w:p>
    <w:p>
      <w:pPr>
        <w:spacing w:line="388" w:lineRule="auto" w:before="189"/>
        <w:ind w:left="954" w:right="961" w:firstLine="0"/>
        <w:jc w:val="both"/>
        <w:rPr>
          <w:rFonts w:ascii="Times New Roman" w:hAnsi="Times New Roman"/>
          <w:sz w:val="26"/>
        </w:rPr>
      </w:pPr>
      <w:r>
        <w:rPr>
          <w:rFonts w:ascii="Times New Roman" w:hAnsi="Times New Roman"/>
          <w:sz w:val="26"/>
        </w:rPr>
        <w:t>Pour le premier cours de cuisine, vous devez apporter un agenda pour </w:t>
      </w:r>
      <w:r>
        <w:rPr>
          <w:rFonts w:ascii="Cambria" w:hAnsi="Cambria"/>
          <w:sz w:val="26"/>
        </w:rPr>
        <w:t>noter les horaires des cours et… un stylo. Vous n’avez pas besoin de </w:t>
      </w:r>
      <w:r>
        <w:rPr>
          <w:rFonts w:ascii="Times New Roman" w:hAnsi="Times New Roman"/>
          <w:sz w:val="26"/>
        </w:rPr>
        <w:t>livre de cuisine. Vous pouvez prendre un cahier pour écrire les recettes. Pour les étudiants étrangers, prenez un dictionnaire pour vous aider.</w:t>
      </w:r>
    </w:p>
    <w:p>
      <w:pPr>
        <w:pStyle w:val="BodyText"/>
        <w:rPr>
          <w:rFonts w:ascii="Times New Roman"/>
          <w:sz w:val="26"/>
        </w:rPr>
      </w:pPr>
    </w:p>
    <w:p>
      <w:pPr>
        <w:spacing w:before="195"/>
        <w:ind w:left="954" w:right="0" w:firstLine="0"/>
        <w:jc w:val="both"/>
        <w:rPr>
          <w:rFonts w:ascii="Times New Roman" w:hAnsi="Times New Roman"/>
          <w:sz w:val="26"/>
        </w:rPr>
      </w:pPr>
      <w:r>
        <w:rPr>
          <w:rFonts w:ascii="Times New Roman" w:hAnsi="Times New Roman"/>
          <w:sz w:val="26"/>
        </w:rPr>
        <w:t>À bientôt</w:t>
      </w: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r>
        <w:rPr/>
        <w:drawing>
          <wp:anchor distT="0" distB="0" distL="0" distR="0" allowOverlap="1" layoutInCell="1" locked="0" behindDoc="0" simplePos="0" relativeHeight="1120">
            <wp:simplePos x="0" y="0"/>
            <wp:positionH relativeFrom="page">
              <wp:posOffset>1530096</wp:posOffset>
            </wp:positionH>
            <wp:positionV relativeFrom="paragraph">
              <wp:posOffset>150113</wp:posOffset>
            </wp:positionV>
            <wp:extent cx="5371485" cy="3166014"/>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65" cstate="print"/>
                    <a:stretch>
                      <a:fillRect/>
                    </a:stretch>
                  </pic:blipFill>
                  <pic:spPr>
                    <a:xfrm>
                      <a:off x="0" y="0"/>
                      <a:ext cx="5371485" cy="3166014"/>
                    </a:xfrm>
                    <a:prstGeom prst="rect">
                      <a:avLst/>
                    </a:prstGeom>
                  </pic:spPr>
                </pic:pic>
              </a:graphicData>
            </a:graphic>
          </wp:anchor>
        </w:drawing>
      </w:r>
    </w:p>
    <w:p>
      <w:pPr>
        <w:pStyle w:val="BodyText"/>
        <w:spacing w:before="7"/>
        <w:rPr>
          <w:rFonts w:ascii="Times New Roman"/>
          <w:sz w:val="34"/>
        </w:rPr>
      </w:pPr>
    </w:p>
    <w:p>
      <w:pPr>
        <w:spacing w:before="0"/>
        <w:ind w:left="0" w:right="109" w:firstLine="0"/>
        <w:jc w:val="right"/>
        <w:rPr>
          <w:sz w:val="20"/>
        </w:rPr>
      </w:pPr>
      <w:r>
        <w:rPr>
          <w:sz w:val="20"/>
        </w:rPr>
        <w:t>(1 point par réponse correcte)</w:t>
      </w:r>
    </w:p>
    <w:p>
      <w:pPr>
        <w:spacing w:after="0"/>
        <w:jc w:val="right"/>
        <w:rPr>
          <w:sz w:val="20"/>
        </w:rPr>
        <w:sectPr>
          <w:headerReference w:type="default" r:id="rId64"/>
          <w:pgSz w:w="12240" w:h="15840"/>
          <w:pgMar w:header="1100" w:footer="0" w:top="1300" w:bottom="280" w:left="1600" w:right="1020"/>
          <w:pgNumType w:start="86"/>
        </w:sectPr>
      </w:pPr>
    </w:p>
    <w:p>
      <w:pPr>
        <w:pStyle w:val="BodyText"/>
        <w:spacing w:before="4"/>
        <w:rPr>
          <w:sz w:val="28"/>
        </w:rPr>
      </w:pPr>
    </w:p>
    <w:p>
      <w:pPr>
        <w:tabs>
          <w:tab w:pos="8623" w:val="left" w:leader="none"/>
        </w:tabs>
        <w:spacing w:before="73"/>
        <w:ind w:left="222" w:right="0" w:firstLine="0"/>
        <w:jc w:val="left"/>
        <w:rPr>
          <w:sz w:val="22"/>
        </w:rPr>
      </w:pPr>
      <w:r>
        <w:rPr>
          <w:sz w:val="22"/>
        </w:rPr>
        <w:t>Activité</w:t>
      </w:r>
      <w:r>
        <w:rPr>
          <w:spacing w:val="-2"/>
          <w:sz w:val="22"/>
        </w:rPr>
        <w:t> </w:t>
      </w:r>
      <w:r>
        <w:rPr>
          <w:sz w:val="22"/>
        </w:rPr>
        <w:t>2</w:t>
        <w:tab/>
        <w:t>/15</w:t>
      </w:r>
      <w:r>
        <w:rPr>
          <w:spacing w:val="-3"/>
          <w:sz w:val="22"/>
        </w:rPr>
        <w:t> </w:t>
      </w:r>
      <w:r>
        <w:rPr>
          <w:sz w:val="22"/>
        </w:rPr>
        <w:t>points</w:t>
      </w:r>
    </w:p>
    <w:p>
      <w:pPr>
        <w:pStyle w:val="ListParagraph"/>
        <w:numPr>
          <w:ilvl w:val="1"/>
          <w:numId w:val="11"/>
        </w:numPr>
        <w:tabs>
          <w:tab w:pos="415" w:val="left" w:leader="none"/>
        </w:tabs>
        <w:spacing w:line="240" w:lineRule="auto" w:before="128" w:after="0"/>
        <w:ind w:left="414" w:right="0" w:hanging="192"/>
        <w:jc w:val="left"/>
        <w:rPr>
          <w:sz w:val="22"/>
        </w:rPr>
      </w:pPr>
      <w:r>
        <w:rPr/>
        <w:drawing>
          <wp:anchor distT="0" distB="0" distL="0" distR="0" allowOverlap="1" layoutInCell="1" locked="0" behindDoc="0" simplePos="0" relativeHeight="1144">
            <wp:simplePos x="0" y="0"/>
            <wp:positionH relativeFrom="page">
              <wp:posOffset>2284476</wp:posOffset>
            </wp:positionH>
            <wp:positionV relativeFrom="paragraph">
              <wp:posOffset>337300</wp:posOffset>
            </wp:positionV>
            <wp:extent cx="3596999" cy="4295775"/>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66" cstate="print"/>
                    <a:stretch>
                      <a:fillRect/>
                    </a:stretch>
                  </pic:blipFill>
                  <pic:spPr>
                    <a:xfrm>
                      <a:off x="0" y="0"/>
                      <a:ext cx="3596999" cy="4295775"/>
                    </a:xfrm>
                    <a:prstGeom prst="rect">
                      <a:avLst/>
                    </a:prstGeom>
                  </pic:spPr>
                </pic:pic>
              </a:graphicData>
            </a:graphic>
          </wp:anchor>
        </w:drawing>
      </w:r>
      <w:r>
        <w:rPr>
          <w:sz w:val="22"/>
        </w:rPr>
        <w:t>Lisez le panneau au parc. Choisissez la bonne</w:t>
      </w:r>
      <w:r>
        <w:rPr>
          <w:spacing w:val="-7"/>
          <w:sz w:val="22"/>
        </w:rPr>
        <w:t> </w:t>
      </w:r>
      <w:r>
        <w:rPr>
          <w:sz w:val="22"/>
        </w:rPr>
        <w:t>réponse</w:t>
      </w:r>
    </w:p>
    <w:p>
      <w:pPr>
        <w:pStyle w:val="BodyText"/>
        <w:rPr>
          <w:sz w:val="22"/>
        </w:rPr>
      </w:pPr>
    </w:p>
    <w:p>
      <w:pPr>
        <w:pStyle w:val="ListParagraph"/>
        <w:numPr>
          <w:ilvl w:val="0"/>
          <w:numId w:val="12"/>
        </w:numPr>
        <w:tabs>
          <w:tab w:pos="470" w:val="left" w:leader="none"/>
        </w:tabs>
        <w:spacing w:line="240" w:lineRule="auto" w:before="178" w:after="4"/>
        <w:ind w:left="469" w:right="0" w:hanging="247"/>
        <w:jc w:val="left"/>
        <w:rPr>
          <w:sz w:val="22"/>
        </w:rPr>
      </w:pPr>
      <w:r>
        <w:rPr/>
        <w:pict>
          <v:group style="position:absolute;margin-left:79.454002pt;margin-top:21.487883pt;width:20.1pt;height:14.1pt;mso-position-horizontal-relative:page;mso-position-vertical-relative:paragraph;z-index:-184024" coordorigin="1589,430" coordsize="402,282">
            <v:line style="position:absolute" from="1599,440" to="1980,440" stroked="true" strokeweight=".47998pt" strokecolor="#000000"/>
            <v:line style="position:absolute" from="1594,435" to="1594,706" stroked="true" strokeweight=".48pt" strokecolor="#000000"/>
            <v:line style="position:absolute" from="1599,701" to="1980,701" stroked="true" strokeweight=".48001pt" strokecolor="#000000"/>
            <v:line style="position:absolute" from="1985,435" to="1985,706" stroked="true" strokeweight=".48pt" strokecolor="#000000"/>
            <w10:wrap type="none"/>
          </v:group>
        </w:pict>
      </w:r>
      <w:r>
        <w:rPr>
          <w:sz w:val="22"/>
        </w:rPr>
        <w:t>Au parc Borély, il y</w:t>
      </w:r>
      <w:r>
        <w:rPr>
          <w:spacing w:val="-6"/>
          <w:sz w:val="22"/>
        </w:rPr>
        <w:t> </w:t>
      </w:r>
      <w:r>
        <w:rPr>
          <w:sz w:val="22"/>
        </w:rPr>
        <w:t>a:</w:t>
      </w:r>
    </w:p>
    <w:tbl>
      <w:tblPr>
        <w:tblW w:w="0" w:type="auto"/>
        <w:jc w:val="left"/>
        <w:tblInd w:w="4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4"/>
        <w:gridCol w:w="377"/>
        <w:gridCol w:w="2614"/>
        <w:gridCol w:w="362"/>
        <w:gridCol w:w="896"/>
      </w:tblGrid>
      <w:tr>
        <w:trPr>
          <w:trHeight w:val="262" w:hRule="exact"/>
        </w:trPr>
        <w:tc>
          <w:tcPr>
            <w:tcW w:w="2694" w:type="dxa"/>
            <w:tcBorders>
              <w:right w:val="single" w:sz="4" w:space="0" w:color="000000"/>
            </w:tcBorders>
          </w:tcPr>
          <w:p>
            <w:pPr>
              <w:pStyle w:val="TableParagraph"/>
              <w:spacing w:line="240" w:lineRule="auto" w:before="2"/>
              <w:ind w:left="200"/>
              <w:jc w:val="left"/>
              <w:rPr>
                <w:sz w:val="22"/>
              </w:rPr>
            </w:pPr>
            <w:r>
              <w:rPr>
                <w:sz w:val="22"/>
              </w:rPr>
              <w:t>des commerces</w:t>
            </w:r>
          </w:p>
        </w:tc>
        <w:tc>
          <w:tcPr>
            <w:tcW w:w="377" w:type="dxa"/>
            <w:tcBorders>
              <w:top w:val="single" w:sz="4" w:space="0" w:color="000000"/>
              <w:left w:val="single" w:sz="4" w:space="0" w:color="000000"/>
              <w:bottom w:val="single" w:sz="4" w:space="0" w:color="000000"/>
              <w:right w:val="single" w:sz="4" w:space="0" w:color="000000"/>
            </w:tcBorders>
          </w:tcPr>
          <w:p>
            <w:pPr/>
          </w:p>
        </w:tc>
        <w:tc>
          <w:tcPr>
            <w:tcW w:w="2614" w:type="dxa"/>
            <w:tcBorders>
              <w:left w:val="single" w:sz="4" w:space="0" w:color="000000"/>
              <w:right w:val="single" w:sz="4" w:space="0" w:color="000000"/>
            </w:tcBorders>
          </w:tcPr>
          <w:p>
            <w:pPr>
              <w:pStyle w:val="TableParagraph"/>
              <w:spacing w:line="240" w:lineRule="auto" w:before="2"/>
              <w:ind w:left="103"/>
              <w:jc w:val="left"/>
              <w:rPr>
                <w:sz w:val="22"/>
              </w:rPr>
            </w:pPr>
            <w:r>
              <w:rPr>
                <w:sz w:val="22"/>
              </w:rPr>
              <w:t>un restaurant</w:t>
            </w:r>
          </w:p>
        </w:tc>
        <w:tc>
          <w:tcPr>
            <w:tcW w:w="362" w:type="dxa"/>
            <w:tcBorders>
              <w:top w:val="single" w:sz="4" w:space="0" w:color="000000"/>
              <w:left w:val="single" w:sz="4" w:space="0" w:color="000000"/>
              <w:bottom w:val="single" w:sz="4" w:space="0" w:color="000000"/>
              <w:right w:val="single" w:sz="4" w:space="0" w:color="000000"/>
            </w:tcBorders>
          </w:tcPr>
          <w:p>
            <w:pPr/>
          </w:p>
        </w:tc>
        <w:tc>
          <w:tcPr>
            <w:tcW w:w="896" w:type="dxa"/>
            <w:tcBorders>
              <w:left w:val="single" w:sz="4" w:space="0" w:color="000000"/>
            </w:tcBorders>
          </w:tcPr>
          <w:p>
            <w:pPr>
              <w:pStyle w:val="TableParagraph"/>
              <w:spacing w:line="240" w:lineRule="auto" w:before="2"/>
              <w:ind w:left="103"/>
              <w:jc w:val="left"/>
              <w:rPr>
                <w:sz w:val="22"/>
              </w:rPr>
            </w:pPr>
            <w:r>
              <w:rPr>
                <w:sz w:val="22"/>
              </w:rPr>
              <w:t>un lac</w:t>
            </w:r>
          </w:p>
        </w:tc>
      </w:tr>
    </w:tbl>
    <w:p>
      <w:pPr>
        <w:pStyle w:val="BodyText"/>
        <w:spacing w:before="7"/>
        <w:rPr>
          <w:sz w:val="15"/>
        </w:rPr>
      </w:pPr>
    </w:p>
    <w:p>
      <w:pPr>
        <w:pStyle w:val="ListParagraph"/>
        <w:numPr>
          <w:ilvl w:val="0"/>
          <w:numId w:val="12"/>
        </w:numPr>
        <w:tabs>
          <w:tab w:pos="470" w:val="left" w:leader="none"/>
        </w:tabs>
        <w:spacing w:line="240" w:lineRule="auto" w:before="73" w:after="0"/>
        <w:ind w:left="469" w:right="0" w:hanging="247"/>
        <w:jc w:val="left"/>
        <w:rPr>
          <w:sz w:val="22"/>
        </w:rPr>
      </w:pPr>
      <w:r>
        <w:rPr/>
        <w:pict>
          <v:group style="position:absolute;margin-left:79.454002pt;margin-top:16.117884pt;width:20.1pt;height:14.2pt;mso-position-horizontal-relative:page;mso-position-vertical-relative:paragraph;z-index:-184000" coordorigin="1589,322" coordsize="402,284">
            <v:line style="position:absolute" from="1599,332" to="1980,332" stroked="true" strokeweight=".47998pt" strokecolor="#000000"/>
            <v:line style="position:absolute" from="1594,327" to="1594,601" stroked="true" strokeweight=".48pt" strokecolor="#000000"/>
            <v:line style="position:absolute" from="1599,596" to="1980,596" stroked="true" strokeweight=".47998pt" strokecolor="#000000"/>
            <v:line style="position:absolute" from="1985,327" to="1985,601" stroked="true" strokeweight=".48pt" strokecolor="#000000"/>
            <w10:wrap type="none"/>
          </v:group>
        </w:pict>
      </w:r>
      <w:r>
        <w:rPr>
          <w:sz w:val="22"/>
        </w:rPr>
        <w:t>Dans quelle ville est le parc</w:t>
      </w:r>
      <w:r>
        <w:rPr>
          <w:spacing w:val="-16"/>
          <w:sz w:val="22"/>
        </w:rPr>
        <w:t> </w:t>
      </w:r>
      <w:r>
        <w:rPr>
          <w:sz w:val="22"/>
        </w:rPr>
        <w:t>Borély?</w:t>
      </w:r>
    </w:p>
    <w:tbl>
      <w:tblPr>
        <w:tblW w:w="0" w:type="auto"/>
        <w:jc w:val="left"/>
        <w:tblInd w:w="4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4"/>
        <w:gridCol w:w="377"/>
        <w:gridCol w:w="2614"/>
        <w:gridCol w:w="362"/>
        <w:gridCol w:w="1186"/>
      </w:tblGrid>
      <w:tr>
        <w:trPr>
          <w:trHeight w:val="264" w:hRule="exact"/>
        </w:trPr>
        <w:tc>
          <w:tcPr>
            <w:tcW w:w="2694" w:type="dxa"/>
            <w:tcBorders>
              <w:right w:val="single" w:sz="4" w:space="0" w:color="000000"/>
            </w:tcBorders>
          </w:tcPr>
          <w:p>
            <w:pPr>
              <w:pStyle w:val="TableParagraph"/>
              <w:spacing w:line="240" w:lineRule="auto" w:before="2"/>
              <w:ind w:left="200"/>
              <w:jc w:val="left"/>
              <w:rPr>
                <w:sz w:val="22"/>
              </w:rPr>
            </w:pPr>
            <w:r>
              <w:rPr>
                <w:sz w:val="22"/>
              </w:rPr>
              <w:t>Paris</w:t>
            </w:r>
          </w:p>
        </w:tc>
        <w:tc>
          <w:tcPr>
            <w:tcW w:w="377" w:type="dxa"/>
            <w:tcBorders>
              <w:top w:val="single" w:sz="4" w:space="0" w:color="000000"/>
              <w:left w:val="single" w:sz="4" w:space="0" w:color="000000"/>
              <w:bottom w:val="single" w:sz="4" w:space="0" w:color="000000"/>
              <w:right w:val="single" w:sz="4" w:space="0" w:color="000000"/>
            </w:tcBorders>
          </w:tcPr>
          <w:p>
            <w:pPr/>
          </w:p>
        </w:tc>
        <w:tc>
          <w:tcPr>
            <w:tcW w:w="2614" w:type="dxa"/>
            <w:tcBorders>
              <w:left w:val="single" w:sz="4" w:space="0" w:color="000000"/>
              <w:right w:val="single" w:sz="4" w:space="0" w:color="000000"/>
            </w:tcBorders>
          </w:tcPr>
          <w:p>
            <w:pPr>
              <w:pStyle w:val="TableParagraph"/>
              <w:spacing w:line="240" w:lineRule="auto" w:before="2"/>
              <w:ind w:left="103"/>
              <w:jc w:val="left"/>
              <w:rPr>
                <w:sz w:val="22"/>
              </w:rPr>
            </w:pPr>
            <w:r>
              <w:rPr>
                <w:sz w:val="22"/>
              </w:rPr>
              <w:t>Lyon</w:t>
            </w:r>
          </w:p>
        </w:tc>
        <w:tc>
          <w:tcPr>
            <w:tcW w:w="362" w:type="dxa"/>
            <w:tcBorders>
              <w:top w:val="single" w:sz="4" w:space="0" w:color="000000"/>
              <w:left w:val="single" w:sz="4" w:space="0" w:color="000000"/>
              <w:bottom w:val="single" w:sz="4" w:space="0" w:color="000000"/>
              <w:right w:val="single" w:sz="4" w:space="0" w:color="000000"/>
            </w:tcBorders>
          </w:tcPr>
          <w:p>
            <w:pPr/>
          </w:p>
        </w:tc>
        <w:tc>
          <w:tcPr>
            <w:tcW w:w="1186" w:type="dxa"/>
            <w:tcBorders>
              <w:left w:val="single" w:sz="4" w:space="0" w:color="000000"/>
            </w:tcBorders>
          </w:tcPr>
          <w:p>
            <w:pPr>
              <w:pStyle w:val="TableParagraph"/>
              <w:spacing w:line="240" w:lineRule="auto" w:before="2"/>
              <w:ind w:left="103"/>
              <w:jc w:val="left"/>
              <w:rPr>
                <w:sz w:val="22"/>
              </w:rPr>
            </w:pPr>
            <w:r>
              <w:rPr>
                <w:sz w:val="22"/>
              </w:rPr>
              <w:t>Marseille</w:t>
            </w:r>
          </w:p>
        </w:tc>
      </w:tr>
    </w:tbl>
    <w:p>
      <w:pPr>
        <w:pStyle w:val="BodyText"/>
        <w:spacing w:before="4"/>
        <w:rPr>
          <w:sz w:val="15"/>
        </w:rPr>
      </w:pPr>
    </w:p>
    <w:p>
      <w:pPr>
        <w:pStyle w:val="ListParagraph"/>
        <w:numPr>
          <w:ilvl w:val="0"/>
          <w:numId w:val="12"/>
        </w:numPr>
        <w:tabs>
          <w:tab w:pos="467" w:val="left" w:leader="none"/>
        </w:tabs>
        <w:spacing w:line="240" w:lineRule="auto" w:before="73" w:after="4"/>
        <w:ind w:left="466" w:right="0" w:hanging="244"/>
        <w:jc w:val="left"/>
        <w:rPr>
          <w:sz w:val="22"/>
        </w:rPr>
      </w:pPr>
      <w:r>
        <w:rPr/>
        <w:pict>
          <v:group style="position:absolute;margin-left:79.454002pt;margin-top:16.237894pt;width:20.1pt;height:14.2pt;mso-position-horizontal-relative:page;mso-position-vertical-relative:paragraph;z-index:-183976" coordorigin="1589,325" coordsize="402,284">
            <v:line style="position:absolute" from="1599,335" to="1980,335" stroked="true" strokeweight=".47998pt" strokecolor="#000000"/>
            <v:line style="position:absolute" from="1594,330" to="1594,603" stroked="true" strokeweight=".48pt" strokecolor="#000000"/>
            <v:line style="position:absolute" from="1599,599" to="1980,599" stroked="true" strokeweight=".47998pt" strokecolor="#000000"/>
            <v:line style="position:absolute" from="1985,330" to="1985,603" stroked="true" strokeweight=".48pt" strokecolor="#000000"/>
            <w10:wrap type="none"/>
          </v:group>
        </w:pict>
      </w:r>
      <w:r>
        <w:rPr>
          <w:sz w:val="22"/>
        </w:rPr>
        <w:t>On</w:t>
      </w:r>
      <w:r>
        <w:rPr>
          <w:spacing w:val="-1"/>
          <w:sz w:val="22"/>
        </w:rPr>
        <w:t> </w:t>
      </w:r>
      <w:r>
        <w:rPr>
          <w:sz w:val="22"/>
        </w:rPr>
        <w:t>peut:</w:t>
      </w:r>
    </w:p>
    <w:tbl>
      <w:tblPr>
        <w:tblW w:w="0" w:type="auto"/>
        <w:jc w:val="left"/>
        <w:tblInd w:w="4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4"/>
        <w:gridCol w:w="377"/>
        <w:gridCol w:w="2614"/>
        <w:gridCol w:w="362"/>
        <w:gridCol w:w="2353"/>
      </w:tblGrid>
      <w:tr>
        <w:trPr>
          <w:trHeight w:val="264" w:hRule="exact"/>
        </w:trPr>
        <w:tc>
          <w:tcPr>
            <w:tcW w:w="2694" w:type="dxa"/>
            <w:tcBorders>
              <w:right w:val="single" w:sz="4" w:space="0" w:color="000000"/>
            </w:tcBorders>
          </w:tcPr>
          <w:p>
            <w:pPr>
              <w:pStyle w:val="TableParagraph"/>
              <w:spacing w:line="240" w:lineRule="auto" w:before="2"/>
              <w:ind w:left="200"/>
              <w:jc w:val="left"/>
              <w:rPr>
                <w:sz w:val="22"/>
              </w:rPr>
            </w:pPr>
            <w:r>
              <w:rPr>
                <w:sz w:val="22"/>
              </w:rPr>
              <w:t>faire des courses</w:t>
            </w:r>
          </w:p>
        </w:tc>
        <w:tc>
          <w:tcPr>
            <w:tcW w:w="377" w:type="dxa"/>
            <w:tcBorders>
              <w:top w:val="single" w:sz="4" w:space="0" w:color="000000"/>
              <w:left w:val="single" w:sz="4" w:space="0" w:color="000000"/>
              <w:bottom w:val="single" w:sz="4" w:space="0" w:color="000000"/>
              <w:right w:val="single" w:sz="4" w:space="0" w:color="000000"/>
            </w:tcBorders>
          </w:tcPr>
          <w:p>
            <w:pPr/>
          </w:p>
        </w:tc>
        <w:tc>
          <w:tcPr>
            <w:tcW w:w="2614" w:type="dxa"/>
            <w:tcBorders>
              <w:left w:val="single" w:sz="4" w:space="0" w:color="000000"/>
              <w:right w:val="single" w:sz="4" w:space="0" w:color="000000"/>
            </w:tcBorders>
          </w:tcPr>
          <w:p>
            <w:pPr>
              <w:pStyle w:val="TableParagraph"/>
              <w:spacing w:line="240" w:lineRule="auto" w:before="2"/>
              <w:ind w:left="103"/>
              <w:jc w:val="left"/>
              <w:rPr>
                <w:sz w:val="22"/>
              </w:rPr>
            </w:pPr>
            <w:r>
              <w:rPr>
                <w:sz w:val="22"/>
              </w:rPr>
              <w:t>jouer au ballon</w:t>
            </w:r>
          </w:p>
        </w:tc>
        <w:tc>
          <w:tcPr>
            <w:tcW w:w="362" w:type="dxa"/>
            <w:tcBorders>
              <w:top w:val="single" w:sz="4" w:space="0" w:color="000000"/>
              <w:left w:val="single" w:sz="4" w:space="0" w:color="000000"/>
              <w:bottom w:val="single" w:sz="4" w:space="0" w:color="000000"/>
              <w:right w:val="single" w:sz="4" w:space="0" w:color="000000"/>
            </w:tcBorders>
          </w:tcPr>
          <w:p>
            <w:pPr/>
          </w:p>
        </w:tc>
        <w:tc>
          <w:tcPr>
            <w:tcW w:w="2353" w:type="dxa"/>
            <w:tcBorders>
              <w:left w:val="single" w:sz="4" w:space="0" w:color="000000"/>
            </w:tcBorders>
          </w:tcPr>
          <w:p>
            <w:pPr>
              <w:pStyle w:val="TableParagraph"/>
              <w:spacing w:line="240" w:lineRule="auto" w:before="2"/>
              <w:ind w:left="103"/>
              <w:jc w:val="left"/>
              <w:rPr>
                <w:sz w:val="22"/>
              </w:rPr>
            </w:pPr>
            <w:r>
              <w:rPr>
                <w:sz w:val="22"/>
              </w:rPr>
              <w:t>écouter des concerts</w:t>
            </w:r>
          </w:p>
        </w:tc>
      </w:tr>
    </w:tbl>
    <w:p>
      <w:pPr>
        <w:pStyle w:val="BodyText"/>
        <w:spacing w:before="4"/>
        <w:rPr>
          <w:sz w:val="15"/>
        </w:rPr>
      </w:pPr>
    </w:p>
    <w:p>
      <w:pPr>
        <w:pStyle w:val="ListParagraph"/>
        <w:numPr>
          <w:ilvl w:val="0"/>
          <w:numId w:val="12"/>
        </w:numPr>
        <w:tabs>
          <w:tab w:pos="470" w:val="left" w:leader="none"/>
        </w:tabs>
        <w:spacing w:line="240" w:lineRule="auto" w:before="73" w:after="0"/>
        <w:ind w:left="469" w:right="0" w:hanging="247"/>
        <w:jc w:val="left"/>
        <w:rPr>
          <w:sz w:val="22"/>
        </w:rPr>
      </w:pPr>
      <w:r>
        <w:rPr/>
        <w:pict>
          <v:group style="position:absolute;margin-left:79.454002pt;margin-top:16.117893pt;width:20.1pt;height:14.2pt;mso-position-horizontal-relative:page;mso-position-vertical-relative:paragraph;z-index:-183952" coordorigin="1589,322" coordsize="402,284">
            <v:line style="position:absolute" from="1599,332" to="1980,332" stroked="true" strokeweight=".47998pt" strokecolor="#000000"/>
            <v:line style="position:absolute" from="1594,327" to="1594,601" stroked="true" strokeweight=".48pt" strokecolor="#000000"/>
            <v:line style="position:absolute" from="1599,596" to="1980,596" stroked="true" strokeweight=".47998pt" strokecolor="#000000"/>
            <v:line style="position:absolute" from="1985,327" to="1985,601" stroked="true" strokeweight=".48pt" strokecolor="#000000"/>
            <w10:wrap type="none"/>
          </v:group>
        </w:pict>
      </w:r>
      <w:r>
        <w:rPr>
          <w:sz w:val="22"/>
        </w:rPr>
        <w:t>Dimanche, 10h. C’est</w:t>
      </w:r>
      <w:r>
        <w:rPr>
          <w:spacing w:val="-12"/>
          <w:sz w:val="22"/>
        </w:rPr>
        <w:t> </w:t>
      </w:r>
      <w:r>
        <w:rPr>
          <w:sz w:val="22"/>
        </w:rPr>
        <w:t>ouvert</w:t>
      </w:r>
    </w:p>
    <w:tbl>
      <w:tblPr>
        <w:tblW w:w="0" w:type="auto"/>
        <w:jc w:val="left"/>
        <w:tblInd w:w="4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4"/>
        <w:gridCol w:w="377"/>
        <w:gridCol w:w="2614"/>
        <w:gridCol w:w="362"/>
        <w:gridCol w:w="1681"/>
      </w:tblGrid>
      <w:tr>
        <w:trPr>
          <w:trHeight w:val="264" w:hRule="exact"/>
        </w:trPr>
        <w:tc>
          <w:tcPr>
            <w:tcW w:w="2694" w:type="dxa"/>
            <w:tcBorders>
              <w:right w:val="single" w:sz="4" w:space="0" w:color="000000"/>
            </w:tcBorders>
          </w:tcPr>
          <w:p>
            <w:pPr>
              <w:pStyle w:val="TableParagraph"/>
              <w:spacing w:line="240" w:lineRule="auto" w:before="5"/>
              <w:ind w:left="200"/>
              <w:jc w:val="left"/>
              <w:rPr>
                <w:sz w:val="22"/>
              </w:rPr>
            </w:pPr>
            <w:r>
              <w:rPr>
                <w:sz w:val="22"/>
              </w:rPr>
              <w:t>vrai</w:t>
            </w:r>
          </w:p>
        </w:tc>
        <w:tc>
          <w:tcPr>
            <w:tcW w:w="377" w:type="dxa"/>
            <w:tcBorders>
              <w:top w:val="single" w:sz="4" w:space="0" w:color="000000"/>
              <w:left w:val="single" w:sz="4" w:space="0" w:color="000000"/>
              <w:bottom w:val="single" w:sz="4" w:space="0" w:color="000000"/>
              <w:right w:val="single" w:sz="4" w:space="0" w:color="000000"/>
            </w:tcBorders>
          </w:tcPr>
          <w:p>
            <w:pPr/>
          </w:p>
        </w:tc>
        <w:tc>
          <w:tcPr>
            <w:tcW w:w="2614" w:type="dxa"/>
            <w:tcBorders>
              <w:left w:val="single" w:sz="4" w:space="0" w:color="000000"/>
              <w:right w:val="single" w:sz="4" w:space="0" w:color="000000"/>
            </w:tcBorders>
          </w:tcPr>
          <w:p>
            <w:pPr>
              <w:pStyle w:val="TableParagraph"/>
              <w:spacing w:line="240" w:lineRule="auto" w:before="5"/>
              <w:ind w:left="103"/>
              <w:jc w:val="left"/>
              <w:rPr>
                <w:sz w:val="22"/>
              </w:rPr>
            </w:pPr>
            <w:r>
              <w:rPr>
                <w:sz w:val="22"/>
              </w:rPr>
              <w:t>faux</w:t>
            </w:r>
          </w:p>
        </w:tc>
        <w:tc>
          <w:tcPr>
            <w:tcW w:w="362" w:type="dxa"/>
            <w:tcBorders>
              <w:top w:val="single" w:sz="4" w:space="0" w:color="000000"/>
              <w:left w:val="single" w:sz="4" w:space="0" w:color="000000"/>
              <w:bottom w:val="single" w:sz="4" w:space="0" w:color="000000"/>
              <w:right w:val="single" w:sz="4" w:space="0" w:color="000000"/>
            </w:tcBorders>
          </w:tcPr>
          <w:p>
            <w:pPr/>
          </w:p>
        </w:tc>
        <w:tc>
          <w:tcPr>
            <w:tcW w:w="1681" w:type="dxa"/>
            <w:tcBorders>
              <w:left w:val="single" w:sz="4" w:space="0" w:color="000000"/>
            </w:tcBorders>
          </w:tcPr>
          <w:p>
            <w:pPr>
              <w:pStyle w:val="TableParagraph"/>
              <w:spacing w:line="240" w:lineRule="auto" w:before="5"/>
              <w:ind w:left="103"/>
              <w:jc w:val="left"/>
              <w:rPr>
                <w:sz w:val="22"/>
              </w:rPr>
            </w:pPr>
            <w:r>
              <w:rPr>
                <w:sz w:val="22"/>
              </w:rPr>
              <w:t>on ne sait pas</w:t>
            </w:r>
          </w:p>
        </w:tc>
      </w:tr>
    </w:tbl>
    <w:p>
      <w:pPr>
        <w:pStyle w:val="BodyText"/>
        <w:spacing w:before="4"/>
        <w:rPr>
          <w:sz w:val="15"/>
        </w:rPr>
      </w:pPr>
    </w:p>
    <w:p>
      <w:pPr>
        <w:pStyle w:val="ListParagraph"/>
        <w:numPr>
          <w:ilvl w:val="0"/>
          <w:numId w:val="12"/>
        </w:numPr>
        <w:tabs>
          <w:tab w:pos="470" w:val="left" w:leader="none"/>
        </w:tabs>
        <w:spacing w:line="240" w:lineRule="auto" w:before="73" w:after="4"/>
        <w:ind w:left="469" w:right="0" w:hanging="247"/>
        <w:jc w:val="left"/>
        <w:rPr>
          <w:sz w:val="22"/>
        </w:rPr>
      </w:pPr>
      <w:r>
        <w:rPr/>
        <w:pict>
          <v:group style="position:absolute;margin-left:79.454002pt;margin-top:16.237888pt;width:20.1pt;height:14.2pt;mso-position-horizontal-relative:page;mso-position-vertical-relative:paragraph;z-index:-183928" coordorigin="1589,325" coordsize="402,284">
            <v:line style="position:absolute" from="1599,335" to="1980,335" stroked="true" strokeweight=".47998pt" strokecolor="#000000"/>
            <v:line style="position:absolute" from="1594,330" to="1594,603" stroked="true" strokeweight=".48pt" strokecolor="#000000"/>
            <v:line style="position:absolute" from="1599,599" to="1980,599" stroked="true" strokeweight=".47998pt" strokecolor="#000000"/>
            <v:line style="position:absolute" from="1985,330" to="1985,603" stroked="true" strokeweight=".48pt" strokecolor="#000000"/>
            <w10:wrap type="none"/>
          </v:group>
        </w:pict>
      </w:r>
      <w:r>
        <w:rPr>
          <w:sz w:val="22"/>
        </w:rPr>
        <w:t>Pour aller au parc, vous</w:t>
      </w:r>
      <w:r>
        <w:rPr>
          <w:spacing w:val="-7"/>
          <w:sz w:val="22"/>
        </w:rPr>
        <w:t> </w:t>
      </w:r>
      <w:r>
        <w:rPr>
          <w:sz w:val="22"/>
        </w:rPr>
        <w:t>prenez</w:t>
      </w:r>
    </w:p>
    <w:tbl>
      <w:tblPr>
        <w:tblW w:w="0" w:type="auto"/>
        <w:jc w:val="left"/>
        <w:tblInd w:w="4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4"/>
        <w:gridCol w:w="377"/>
        <w:gridCol w:w="2614"/>
        <w:gridCol w:w="362"/>
        <w:gridCol w:w="1200"/>
      </w:tblGrid>
      <w:tr>
        <w:trPr>
          <w:trHeight w:val="264" w:hRule="exact"/>
        </w:trPr>
        <w:tc>
          <w:tcPr>
            <w:tcW w:w="2694" w:type="dxa"/>
            <w:tcBorders>
              <w:right w:val="single" w:sz="4" w:space="0" w:color="000000"/>
            </w:tcBorders>
          </w:tcPr>
          <w:p>
            <w:pPr>
              <w:pStyle w:val="TableParagraph"/>
              <w:spacing w:line="240" w:lineRule="auto" w:before="2"/>
              <w:ind w:left="200"/>
              <w:jc w:val="left"/>
              <w:rPr>
                <w:sz w:val="22"/>
              </w:rPr>
            </w:pPr>
            <w:r>
              <w:rPr>
                <w:sz w:val="22"/>
              </w:rPr>
              <w:t>le bus</w:t>
            </w:r>
          </w:p>
        </w:tc>
        <w:tc>
          <w:tcPr>
            <w:tcW w:w="377" w:type="dxa"/>
            <w:tcBorders>
              <w:top w:val="single" w:sz="4" w:space="0" w:color="000000"/>
              <w:left w:val="single" w:sz="4" w:space="0" w:color="000000"/>
              <w:bottom w:val="single" w:sz="4" w:space="0" w:color="000000"/>
              <w:right w:val="single" w:sz="4" w:space="0" w:color="000000"/>
            </w:tcBorders>
          </w:tcPr>
          <w:p>
            <w:pPr/>
          </w:p>
        </w:tc>
        <w:tc>
          <w:tcPr>
            <w:tcW w:w="2614" w:type="dxa"/>
            <w:tcBorders>
              <w:left w:val="single" w:sz="4" w:space="0" w:color="000000"/>
              <w:right w:val="single" w:sz="4" w:space="0" w:color="000000"/>
            </w:tcBorders>
          </w:tcPr>
          <w:p>
            <w:pPr>
              <w:pStyle w:val="TableParagraph"/>
              <w:spacing w:line="240" w:lineRule="auto" w:before="2"/>
              <w:ind w:left="103"/>
              <w:jc w:val="left"/>
              <w:rPr>
                <w:sz w:val="22"/>
              </w:rPr>
            </w:pPr>
            <w:r>
              <w:rPr>
                <w:sz w:val="22"/>
              </w:rPr>
              <w:t>le train</w:t>
            </w:r>
          </w:p>
        </w:tc>
        <w:tc>
          <w:tcPr>
            <w:tcW w:w="362" w:type="dxa"/>
            <w:tcBorders>
              <w:top w:val="single" w:sz="4" w:space="0" w:color="000000"/>
              <w:left w:val="single" w:sz="4" w:space="0" w:color="000000"/>
              <w:bottom w:val="single" w:sz="4" w:space="0" w:color="000000"/>
              <w:right w:val="single" w:sz="4" w:space="0" w:color="000000"/>
            </w:tcBorders>
          </w:tcPr>
          <w:p>
            <w:pPr/>
          </w:p>
        </w:tc>
        <w:tc>
          <w:tcPr>
            <w:tcW w:w="1200" w:type="dxa"/>
            <w:tcBorders>
              <w:left w:val="single" w:sz="4" w:space="0" w:color="000000"/>
            </w:tcBorders>
          </w:tcPr>
          <w:p>
            <w:pPr>
              <w:pStyle w:val="TableParagraph"/>
              <w:spacing w:line="240" w:lineRule="auto" w:before="2"/>
              <w:ind w:left="103"/>
              <w:jc w:val="left"/>
              <w:rPr>
                <w:sz w:val="22"/>
              </w:rPr>
            </w:pPr>
            <w:r>
              <w:rPr>
                <w:sz w:val="22"/>
              </w:rPr>
              <w:t>la voiture</w:t>
            </w:r>
          </w:p>
        </w:tc>
      </w:tr>
    </w:tbl>
    <w:p>
      <w:pPr>
        <w:pStyle w:val="BodyText"/>
        <w:rPr>
          <w:sz w:val="20"/>
        </w:rPr>
      </w:pPr>
    </w:p>
    <w:p>
      <w:pPr>
        <w:pStyle w:val="BodyText"/>
        <w:spacing w:before="3"/>
        <w:rPr>
          <w:sz w:val="20"/>
        </w:rPr>
      </w:pPr>
    </w:p>
    <w:p>
      <w:pPr>
        <w:spacing w:before="0"/>
        <w:ind w:left="0" w:right="109" w:firstLine="0"/>
        <w:jc w:val="right"/>
        <w:rPr>
          <w:sz w:val="20"/>
        </w:rPr>
      </w:pPr>
      <w:r>
        <w:rPr>
          <w:sz w:val="20"/>
        </w:rPr>
        <w:t>(3 points par réponse correcte)</w:t>
      </w:r>
    </w:p>
    <w:p>
      <w:pPr>
        <w:spacing w:after="0"/>
        <w:jc w:val="right"/>
        <w:rPr>
          <w:sz w:val="20"/>
        </w:rPr>
        <w:sectPr>
          <w:pgSz w:w="12240" w:h="15840"/>
          <w:pgMar w:header="1100" w:footer="0" w:top="1300" w:bottom="280" w:left="1480" w:right="1020"/>
        </w:sectPr>
      </w:pPr>
    </w:p>
    <w:p>
      <w:pPr>
        <w:pStyle w:val="BodyText"/>
        <w:spacing w:before="2"/>
        <w:rPr>
          <w:sz w:val="28"/>
        </w:rPr>
      </w:pPr>
    </w:p>
    <w:p>
      <w:pPr>
        <w:spacing w:before="73"/>
        <w:ind w:left="102" w:right="0" w:firstLine="0"/>
        <w:jc w:val="both"/>
        <w:rPr>
          <w:b/>
          <w:sz w:val="22"/>
        </w:rPr>
      </w:pPr>
      <w:r>
        <w:rPr>
          <w:b/>
          <w:sz w:val="22"/>
        </w:rPr>
        <w:t>Production Orale</w:t>
      </w:r>
    </w:p>
    <w:p>
      <w:pPr>
        <w:pStyle w:val="BodyText"/>
        <w:spacing w:before="9"/>
        <w:rPr>
          <w:b/>
          <w:sz w:val="20"/>
        </w:rPr>
      </w:pPr>
    </w:p>
    <w:p>
      <w:pPr>
        <w:tabs>
          <w:tab w:pos="8503" w:val="left" w:leader="none"/>
        </w:tabs>
        <w:spacing w:before="0"/>
        <w:ind w:left="102" w:right="0" w:firstLine="0"/>
        <w:jc w:val="both"/>
        <w:rPr>
          <w:sz w:val="22"/>
        </w:rPr>
      </w:pPr>
      <w:r>
        <w:rPr>
          <w:sz w:val="22"/>
        </w:rPr>
        <w:t>Activité</w:t>
      </w:r>
      <w:r>
        <w:rPr>
          <w:spacing w:val="-2"/>
          <w:sz w:val="22"/>
        </w:rPr>
        <w:t> </w:t>
      </w:r>
      <w:r>
        <w:rPr>
          <w:sz w:val="22"/>
        </w:rPr>
        <w:t>1</w:t>
        <w:tab/>
        <w:t>/10</w:t>
      </w:r>
      <w:r>
        <w:rPr>
          <w:spacing w:val="-2"/>
          <w:sz w:val="22"/>
        </w:rPr>
        <w:t> </w:t>
      </w:r>
      <w:r>
        <w:rPr>
          <w:sz w:val="22"/>
        </w:rPr>
        <w:t>points</w:t>
      </w:r>
    </w:p>
    <w:p>
      <w:pPr>
        <w:pStyle w:val="BodyText"/>
        <w:spacing w:before="7"/>
        <w:rPr>
          <w:sz w:val="28"/>
        </w:rPr>
      </w:pPr>
    </w:p>
    <w:p>
      <w:pPr>
        <w:pStyle w:val="ListParagraph"/>
        <w:numPr>
          <w:ilvl w:val="0"/>
          <w:numId w:val="11"/>
        </w:numPr>
        <w:tabs>
          <w:tab w:pos="295" w:val="left" w:leader="none"/>
        </w:tabs>
        <w:spacing w:line="240" w:lineRule="auto" w:before="1" w:after="0"/>
        <w:ind w:left="294" w:right="0" w:hanging="192"/>
        <w:jc w:val="both"/>
        <w:rPr>
          <w:sz w:val="22"/>
        </w:rPr>
      </w:pPr>
      <w:r>
        <w:rPr>
          <w:sz w:val="22"/>
        </w:rPr>
        <w:t>Répondez aux</w:t>
      </w:r>
      <w:r>
        <w:rPr>
          <w:spacing w:val="-4"/>
          <w:sz w:val="22"/>
        </w:rPr>
        <w:t> </w:t>
      </w:r>
      <w:r>
        <w:rPr>
          <w:sz w:val="22"/>
        </w:rPr>
        <w:t>questions:</w:t>
      </w:r>
    </w:p>
    <w:p>
      <w:pPr>
        <w:pStyle w:val="BodyText"/>
        <w:spacing w:before="1"/>
        <w:rPr>
          <w:sz w:val="29"/>
        </w:rPr>
      </w:pPr>
    </w:p>
    <w:p>
      <w:pPr>
        <w:spacing w:line="360" w:lineRule="auto" w:before="0"/>
        <w:ind w:left="102" w:right="108" w:firstLine="0"/>
        <w:jc w:val="both"/>
        <w:rPr>
          <w:sz w:val="22"/>
        </w:rPr>
      </w:pPr>
      <w:r>
        <w:rPr>
          <w:sz w:val="22"/>
        </w:rPr>
        <w:t>Comment vous vous appelez? Nom? Prénom? Vous pouvez épeler votre nom? Quel âge avez- vous? Moi, je suis mexicaine et vous? Où habitez-vous? Quelle est votre profession? Vous parlez français et …? Qu’est-ce que vous aimez? Qu’est-ce que vous n’aimez pas?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1"/>
        </w:rPr>
      </w:pPr>
    </w:p>
    <w:p>
      <w:pPr>
        <w:tabs>
          <w:tab w:pos="8503" w:val="left" w:leader="none"/>
        </w:tabs>
        <w:spacing w:before="0"/>
        <w:ind w:left="102" w:right="0" w:firstLine="0"/>
        <w:jc w:val="both"/>
        <w:rPr>
          <w:sz w:val="22"/>
        </w:rPr>
      </w:pPr>
      <w:r>
        <w:rPr>
          <w:sz w:val="22"/>
        </w:rPr>
        <w:t>Activité</w:t>
      </w:r>
      <w:r>
        <w:rPr>
          <w:spacing w:val="-2"/>
          <w:sz w:val="22"/>
        </w:rPr>
        <w:t> </w:t>
      </w:r>
      <w:r>
        <w:rPr>
          <w:sz w:val="22"/>
        </w:rPr>
        <w:t>2</w:t>
        <w:tab/>
        <w:t>/10</w:t>
      </w:r>
      <w:r>
        <w:rPr>
          <w:spacing w:val="-2"/>
          <w:sz w:val="22"/>
        </w:rPr>
        <w:t> </w:t>
      </w:r>
      <w:r>
        <w:rPr>
          <w:sz w:val="22"/>
        </w:rPr>
        <w:t>points</w:t>
      </w:r>
    </w:p>
    <w:p>
      <w:pPr>
        <w:pStyle w:val="BodyText"/>
        <w:spacing w:before="8"/>
        <w:rPr>
          <w:sz w:val="28"/>
        </w:rPr>
      </w:pPr>
    </w:p>
    <w:p>
      <w:pPr>
        <w:pStyle w:val="ListParagraph"/>
        <w:numPr>
          <w:ilvl w:val="0"/>
          <w:numId w:val="11"/>
        </w:numPr>
        <w:tabs>
          <w:tab w:pos="295" w:val="left" w:leader="none"/>
        </w:tabs>
        <w:spacing w:line="240" w:lineRule="auto" w:before="0" w:after="0"/>
        <w:ind w:left="294" w:right="0" w:hanging="192"/>
        <w:jc w:val="both"/>
        <w:rPr>
          <w:sz w:val="22"/>
        </w:rPr>
      </w:pPr>
      <w:r>
        <w:rPr>
          <w:sz w:val="22"/>
        </w:rPr>
        <w:t>Qu’est-ce que vous mangez au petit déjeuner? Choisissez et parlez de vos</w:t>
      </w:r>
      <w:r>
        <w:rPr>
          <w:spacing w:val="-20"/>
          <w:sz w:val="22"/>
        </w:rPr>
        <w:t> </w:t>
      </w:r>
      <w:r>
        <w:rPr>
          <w:sz w:val="22"/>
        </w:rPr>
        <w:t>goûts.</w:t>
      </w:r>
    </w:p>
    <w:p>
      <w:pPr>
        <w:pStyle w:val="BodyText"/>
        <w:spacing w:before="7"/>
        <w:rPr>
          <w:sz w:val="25"/>
        </w:rPr>
      </w:pPr>
      <w:r>
        <w:rPr/>
        <w:drawing>
          <wp:anchor distT="0" distB="0" distL="0" distR="0" allowOverlap="1" layoutInCell="1" locked="0" behindDoc="0" simplePos="0" relativeHeight="1288">
            <wp:simplePos x="0" y="0"/>
            <wp:positionH relativeFrom="page">
              <wp:posOffset>1080516</wp:posOffset>
            </wp:positionH>
            <wp:positionV relativeFrom="paragraph">
              <wp:posOffset>211822</wp:posOffset>
            </wp:positionV>
            <wp:extent cx="5898405" cy="169545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67" cstate="print"/>
                    <a:stretch>
                      <a:fillRect/>
                    </a:stretch>
                  </pic:blipFill>
                  <pic:spPr>
                    <a:xfrm>
                      <a:off x="0" y="0"/>
                      <a:ext cx="5898405" cy="1695450"/>
                    </a:xfrm>
                    <a:prstGeom prst="rect">
                      <a:avLst/>
                    </a:prstGeom>
                  </pic:spPr>
                </pic:pic>
              </a:graphicData>
            </a:graphic>
          </wp:anchor>
        </w:drawing>
      </w:r>
    </w:p>
    <w:p>
      <w:pPr>
        <w:spacing w:after="0"/>
        <w:rPr>
          <w:sz w:val="25"/>
        </w:rPr>
        <w:sectPr>
          <w:pgSz w:w="12240" w:h="15840"/>
          <w:pgMar w:header="1100" w:footer="0" w:top="1300" w:bottom="280" w:left="1600" w:right="1020"/>
        </w:sectPr>
      </w:pPr>
    </w:p>
    <w:p>
      <w:pPr>
        <w:pStyle w:val="BodyText"/>
        <w:spacing w:before="2"/>
        <w:rPr>
          <w:sz w:val="28"/>
        </w:rPr>
      </w:pPr>
    </w:p>
    <w:p>
      <w:pPr>
        <w:spacing w:before="73"/>
        <w:ind w:left="102" w:right="0" w:firstLine="0"/>
        <w:jc w:val="left"/>
        <w:rPr>
          <w:b/>
          <w:sz w:val="22"/>
        </w:rPr>
      </w:pPr>
      <w:r>
        <w:rPr>
          <w:b/>
          <w:sz w:val="22"/>
        </w:rPr>
        <w:t>Production Écrite</w:t>
      </w:r>
    </w:p>
    <w:p>
      <w:pPr>
        <w:pStyle w:val="BodyText"/>
        <w:spacing w:before="9"/>
        <w:rPr>
          <w:b/>
          <w:sz w:val="20"/>
        </w:rPr>
      </w:pPr>
    </w:p>
    <w:p>
      <w:pPr>
        <w:tabs>
          <w:tab w:pos="8661" w:val="left" w:leader="none"/>
        </w:tabs>
        <w:spacing w:before="0"/>
        <w:ind w:left="102" w:right="0" w:firstLine="0"/>
        <w:jc w:val="left"/>
        <w:rPr>
          <w:sz w:val="22"/>
        </w:rPr>
      </w:pPr>
      <w:r>
        <w:rPr>
          <w:sz w:val="22"/>
        </w:rPr>
        <w:t>Activité</w:t>
      </w:r>
      <w:r>
        <w:rPr>
          <w:spacing w:val="-2"/>
          <w:sz w:val="22"/>
        </w:rPr>
        <w:t> </w:t>
      </w:r>
      <w:r>
        <w:rPr>
          <w:sz w:val="22"/>
        </w:rPr>
        <w:t>1</w:t>
        <w:tab/>
        <w:t>/7</w:t>
      </w:r>
      <w:r>
        <w:rPr>
          <w:spacing w:val="-3"/>
          <w:sz w:val="22"/>
        </w:rPr>
        <w:t> </w:t>
      </w:r>
      <w:r>
        <w:rPr>
          <w:sz w:val="22"/>
        </w:rPr>
        <w:t>points</w:t>
      </w:r>
    </w:p>
    <w:p>
      <w:pPr>
        <w:pStyle w:val="ListParagraph"/>
        <w:numPr>
          <w:ilvl w:val="0"/>
          <w:numId w:val="11"/>
        </w:numPr>
        <w:tabs>
          <w:tab w:pos="295" w:val="left" w:leader="none"/>
        </w:tabs>
        <w:spacing w:line="240" w:lineRule="auto" w:before="128" w:after="0"/>
        <w:ind w:left="294" w:right="0" w:hanging="192"/>
        <w:jc w:val="left"/>
        <w:rPr>
          <w:sz w:val="22"/>
        </w:rPr>
      </w:pPr>
      <w:r>
        <w:rPr>
          <w:sz w:val="22"/>
        </w:rPr>
        <w:t>Vous achetez un agenda. Complétez la fiche d’informations</w:t>
      </w:r>
      <w:r>
        <w:rPr>
          <w:spacing w:val="-20"/>
          <w:sz w:val="22"/>
        </w:rPr>
        <w:t> </w:t>
      </w:r>
      <w:r>
        <w:rPr>
          <w:sz w:val="22"/>
        </w:rPr>
        <w:t>personnelles.</w:t>
      </w:r>
    </w:p>
    <w:p>
      <w:pPr>
        <w:pStyle w:val="BodyText"/>
        <w:rPr>
          <w:sz w:val="10"/>
        </w:rPr>
      </w:pPr>
      <w:r>
        <w:rPr/>
        <w:pict>
          <v:group style="position:absolute;margin-left:192.240005pt;margin-top:7.728928pt;width:261.1500pt;height:153.4pt;mso-position-horizontal-relative:page;mso-position-vertical-relative:paragraph;z-index:1336;mso-wrap-distance-left:0;mso-wrap-distance-right:0" coordorigin="3845,155" coordsize="5223,3068">
            <v:shape style="position:absolute;left:3962;top:272;width:5105;height:2950" type="#_x0000_t75" stroked="false">
              <v:imagedata r:id="rId68" o:title=""/>
            </v:shape>
            <v:shape style="position:absolute;left:3977;top:359;width:5076;height:2777" type="#_x0000_t75" stroked="false">
              <v:imagedata r:id="rId69" o:title=""/>
            </v:shape>
            <v:shape style="position:absolute;left:3845;top:155;width:5100;height:2945" type="#_x0000_t75" stroked="false">
              <v:imagedata r:id="rId70" o:title=""/>
            </v:shape>
            <v:shape style="position:absolute;left:3845;top:155;width:5223;height:3068" type="#_x0000_t202" filled="false" stroked="false">
              <v:textbox inset="0,0,0,0">
                <w:txbxContent>
                  <w:p>
                    <w:pPr>
                      <w:spacing w:before="80"/>
                      <w:ind w:left="1013" w:right="307" w:firstLine="0"/>
                      <w:jc w:val="left"/>
                      <w:rPr>
                        <w:rFonts w:ascii="Times New Roman" w:hAnsi="Times New Roman"/>
                        <w:sz w:val="22"/>
                      </w:rPr>
                    </w:pPr>
                    <w:r>
                      <w:rPr>
                        <w:rFonts w:ascii="Times New Roman" w:hAnsi="Times New Roman"/>
                        <w:sz w:val="22"/>
                      </w:rPr>
                      <w:t>CET AGENDA APPARTIENT À:</w:t>
                    </w:r>
                  </w:p>
                  <w:p>
                    <w:pPr>
                      <w:spacing w:line="240" w:lineRule="auto" w:before="6"/>
                      <w:rPr>
                        <w:sz w:val="20"/>
                      </w:rPr>
                    </w:pPr>
                  </w:p>
                  <w:p>
                    <w:pPr>
                      <w:spacing w:line="276" w:lineRule="auto" w:before="0"/>
                      <w:ind w:left="159" w:right="307" w:firstLine="0"/>
                      <w:jc w:val="left"/>
                      <w:rPr>
                        <w:rFonts w:ascii="Times New Roman" w:hAnsi="Times New Roman"/>
                        <w:sz w:val="22"/>
                      </w:rPr>
                    </w:pPr>
                    <w:r>
                      <w:rPr>
                        <w:rFonts w:ascii="Times New Roman" w:hAnsi="Times New Roman"/>
                        <w:sz w:val="22"/>
                      </w:rPr>
                      <w:t>Nom: ………………………………………………… Prénom : ……………………………………………. Age: ………………………………………………… Nationalité: ………………………………………… Adresse: ……………………………………………. Numéro de téléphone: ……………………………… Courriel: ……………………………………………</w:t>
                    </w:r>
                  </w:p>
                </w:txbxContent>
              </v:textbox>
              <w10:wrap type="none"/>
            </v:shape>
            <w10:wrap type="topAndBottom"/>
          </v:group>
        </w:pict>
      </w:r>
    </w:p>
    <w:p>
      <w:pPr>
        <w:pStyle w:val="BodyText"/>
        <w:spacing w:before="3"/>
        <w:rPr>
          <w:sz w:val="21"/>
        </w:rPr>
      </w:pPr>
    </w:p>
    <w:p>
      <w:pPr>
        <w:spacing w:before="0"/>
        <w:ind w:left="0" w:right="109" w:firstLine="0"/>
        <w:jc w:val="right"/>
        <w:rPr>
          <w:sz w:val="20"/>
        </w:rPr>
      </w:pPr>
      <w:r>
        <w:rPr>
          <w:sz w:val="20"/>
        </w:rPr>
        <w:t>(1 point par réponse correcte)</w:t>
      </w:r>
    </w:p>
    <w:p>
      <w:pPr>
        <w:pStyle w:val="BodyText"/>
        <w:rPr>
          <w:sz w:val="20"/>
        </w:rPr>
      </w:pPr>
    </w:p>
    <w:p>
      <w:pPr>
        <w:pStyle w:val="BodyText"/>
        <w:spacing w:before="1"/>
      </w:pPr>
    </w:p>
    <w:p>
      <w:pPr>
        <w:tabs>
          <w:tab w:pos="8661" w:val="left" w:leader="none"/>
        </w:tabs>
        <w:spacing w:before="0"/>
        <w:ind w:left="102" w:right="0" w:firstLine="0"/>
        <w:jc w:val="left"/>
        <w:rPr>
          <w:sz w:val="22"/>
        </w:rPr>
      </w:pPr>
      <w:r>
        <w:rPr>
          <w:sz w:val="22"/>
        </w:rPr>
        <w:t>Activité</w:t>
      </w:r>
      <w:r>
        <w:rPr>
          <w:spacing w:val="-2"/>
          <w:sz w:val="22"/>
        </w:rPr>
        <w:t> </w:t>
      </w:r>
      <w:r>
        <w:rPr>
          <w:sz w:val="22"/>
        </w:rPr>
        <w:t>2</w:t>
        <w:tab/>
        <w:t>/8</w:t>
      </w:r>
      <w:r>
        <w:rPr>
          <w:spacing w:val="-3"/>
          <w:sz w:val="22"/>
        </w:rPr>
        <w:t> </w:t>
      </w:r>
      <w:r>
        <w:rPr>
          <w:sz w:val="22"/>
        </w:rPr>
        <w:t>points</w:t>
      </w:r>
    </w:p>
    <w:p>
      <w:pPr>
        <w:pStyle w:val="ListParagraph"/>
        <w:numPr>
          <w:ilvl w:val="0"/>
          <w:numId w:val="11"/>
        </w:numPr>
        <w:tabs>
          <w:tab w:pos="295" w:val="left" w:leader="none"/>
        </w:tabs>
        <w:spacing w:line="240" w:lineRule="auto" w:before="127" w:after="0"/>
        <w:ind w:left="294" w:right="0" w:hanging="192"/>
        <w:jc w:val="left"/>
        <w:rPr>
          <w:sz w:val="24"/>
        </w:rPr>
      </w:pPr>
      <w:r>
        <w:rPr>
          <w:sz w:val="22"/>
        </w:rPr>
        <w:t>Vous aidez Mélis à écrire une carte postale. Écrivez les mots pour compléter la carte</w:t>
      </w:r>
      <w:r>
        <w:rPr>
          <w:spacing w:val="-22"/>
          <w:sz w:val="22"/>
        </w:rPr>
        <w:t> </w:t>
      </w:r>
      <w:r>
        <w:rPr>
          <w:sz w:val="22"/>
        </w:rPr>
        <w:t>postale</w:t>
      </w:r>
      <w:r>
        <w:rPr>
          <w:sz w:val="24"/>
        </w:rPr>
        <w:t>.</w:t>
      </w:r>
    </w:p>
    <w:p>
      <w:pPr>
        <w:pStyle w:val="BodyText"/>
        <w:spacing w:before="9"/>
        <w:rPr>
          <w:sz w:val="14"/>
        </w:rPr>
      </w:pPr>
      <w:r>
        <w:rPr/>
        <w:drawing>
          <wp:anchor distT="0" distB="0" distL="0" distR="0" allowOverlap="1" layoutInCell="1" locked="0" behindDoc="0" simplePos="0" relativeHeight="1360">
            <wp:simplePos x="0" y="0"/>
            <wp:positionH relativeFrom="page">
              <wp:posOffset>1912620</wp:posOffset>
            </wp:positionH>
            <wp:positionV relativeFrom="paragraph">
              <wp:posOffset>132931</wp:posOffset>
            </wp:positionV>
            <wp:extent cx="4181384" cy="3227070"/>
            <wp:effectExtent l="0" t="0" r="0" b="0"/>
            <wp:wrapTopAndBottom/>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71" cstate="print"/>
                    <a:stretch>
                      <a:fillRect/>
                    </a:stretch>
                  </pic:blipFill>
                  <pic:spPr>
                    <a:xfrm>
                      <a:off x="0" y="0"/>
                      <a:ext cx="4181384" cy="3227070"/>
                    </a:xfrm>
                    <a:prstGeom prst="rect">
                      <a:avLst/>
                    </a:prstGeom>
                  </pic:spPr>
                </pic:pic>
              </a:graphicData>
            </a:graphic>
          </wp:anchor>
        </w:drawing>
      </w:r>
    </w:p>
    <w:p>
      <w:pPr>
        <w:pStyle w:val="BodyText"/>
      </w:pPr>
    </w:p>
    <w:p>
      <w:pPr>
        <w:spacing w:before="174"/>
        <w:ind w:left="0" w:right="109" w:firstLine="0"/>
        <w:jc w:val="right"/>
        <w:rPr>
          <w:sz w:val="22"/>
        </w:rPr>
      </w:pPr>
      <w:r>
        <w:rPr>
          <w:sz w:val="22"/>
        </w:rPr>
        <w:t>(1 point par réponse correcte)</w:t>
      </w:r>
    </w:p>
    <w:p>
      <w:pPr>
        <w:spacing w:after="0"/>
        <w:jc w:val="right"/>
        <w:rPr>
          <w:sz w:val="22"/>
        </w:rPr>
        <w:sectPr>
          <w:pgSz w:w="12240" w:h="15840"/>
          <w:pgMar w:header="1100" w:footer="0" w:top="1300" w:bottom="280" w:left="1600" w:right="1020"/>
        </w:sectPr>
      </w:pPr>
    </w:p>
    <w:p>
      <w:pPr>
        <w:pStyle w:val="BodyText"/>
        <w:spacing w:before="9"/>
        <w:rPr>
          <w:sz w:val="10"/>
        </w:rPr>
      </w:pPr>
    </w:p>
    <w:p>
      <w:pPr>
        <w:spacing w:before="73"/>
        <w:ind w:left="152" w:right="0" w:firstLine="0"/>
        <w:jc w:val="center"/>
        <w:rPr>
          <w:b/>
          <w:sz w:val="22"/>
        </w:rPr>
      </w:pPr>
      <w:r>
        <w:rPr/>
        <w:drawing>
          <wp:anchor distT="0" distB="0" distL="0" distR="0" allowOverlap="1" layoutInCell="1" locked="0" behindDoc="0" simplePos="0" relativeHeight="1408">
            <wp:simplePos x="0" y="0"/>
            <wp:positionH relativeFrom="page">
              <wp:posOffset>5858255</wp:posOffset>
            </wp:positionH>
            <wp:positionV relativeFrom="paragraph">
              <wp:posOffset>340206</wp:posOffset>
            </wp:positionV>
            <wp:extent cx="1040892" cy="1051559"/>
            <wp:effectExtent l="0" t="0" r="0" b="0"/>
            <wp:wrapNone/>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73" cstate="print"/>
                    <a:stretch>
                      <a:fillRect/>
                    </a:stretch>
                  </pic:blipFill>
                  <pic:spPr>
                    <a:xfrm>
                      <a:off x="0" y="0"/>
                      <a:ext cx="1040892" cy="1051559"/>
                    </a:xfrm>
                    <a:prstGeom prst="rect">
                      <a:avLst/>
                    </a:prstGeom>
                  </pic:spPr>
                </pic:pic>
              </a:graphicData>
            </a:graphic>
          </wp:anchor>
        </w:drawing>
      </w:r>
      <w:r>
        <w:rPr>
          <w:b/>
          <w:color w:val="0D0D0D"/>
          <w:sz w:val="22"/>
        </w:rPr>
        <w:t>Anexo B Cuestionario de aspectos socioculturales</w:t>
      </w:r>
    </w:p>
    <w:p>
      <w:pPr>
        <w:pStyle w:val="BodyText"/>
        <w:rPr>
          <w:b/>
          <w:sz w:val="22"/>
        </w:rPr>
      </w:pPr>
    </w:p>
    <w:p>
      <w:pPr>
        <w:pStyle w:val="BodyText"/>
        <w:spacing w:before="1"/>
        <w:rPr>
          <w:b/>
          <w:sz w:val="22"/>
        </w:rPr>
      </w:pPr>
    </w:p>
    <w:p>
      <w:pPr>
        <w:spacing w:line="552" w:lineRule="auto" w:before="1"/>
        <w:ind w:left="2791" w:right="2677" w:firstLine="0"/>
        <w:jc w:val="center"/>
        <w:rPr>
          <w:sz w:val="22"/>
        </w:rPr>
      </w:pPr>
      <w:r>
        <w:rPr/>
        <w:drawing>
          <wp:anchor distT="0" distB="0" distL="0" distR="0" allowOverlap="1" layoutInCell="1" locked="0" behindDoc="0" simplePos="0" relativeHeight="1384">
            <wp:simplePos x="0" y="0"/>
            <wp:positionH relativeFrom="page">
              <wp:posOffset>1165860</wp:posOffset>
            </wp:positionH>
            <wp:positionV relativeFrom="paragraph">
              <wp:posOffset>-123089</wp:posOffset>
            </wp:positionV>
            <wp:extent cx="1107948" cy="1126235"/>
            <wp:effectExtent l="0" t="0" r="0" b="0"/>
            <wp:wrapNone/>
            <wp:docPr id="17" name="image3.jpeg" descr=""/>
            <wp:cNvGraphicFramePr>
              <a:graphicFrameLocks noChangeAspect="1"/>
            </wp:cNvGraphicFramePr>
            <a:graphic>
              <a:graphicData uri="http://schemas.openxmlformats.org/drawingml/2006/picture">
                <pic:pic>
                  <pic:nvPicPr>
                    <pic:cNvPr id="18" name="image3.jpeg"/>
                    <pic:cNvPicPr/>
                  </pic:nvPicPr>
                  <pic:blipFill>
                    <a:blip r:embed="rId63" cstate="print"/>
                    <a:stretch>
                      <a:fillRect/>
                    </a:stretch>
                  </pic:blipFill>
                  <pic:spPr>
                    <a:xfrm>
                      <a:off x="0" y="0"/>
                      <a:ext cx="1107948" cy="1126235"/>
                    </a:xfrm>
                    <a:prstGeom prst="rect">
                      <a:avLst/>
                    </a:prstGeom>
                  </pic:spPr>
                </pic:pic>
              </a:graphicData>
            </a:graphic>
          </wp:anchor>
        </w:drawing>
      </w:r>
      <w:r>
        <w:rPr>
          <w:color w:val="0D0D0D"/>
          <w:sz w:val="22"/>
        </w:rPr>
        <w:t>Universidad Autónoma del Estado de México Facultad de Lenguas</w:t>
      </w:r>
    </w:p>
    <w:p>
      <w:pPr>
        <w:spacing w:before="10"/>
        <w:ind w:left="109" w:right="0" w:firstLine="0"/>
        <w:jc w:val="center"/>
        <w:rPr>
          <w:sz w:val="22"/>
        </w:rPr>
      </w:pPr>
      <w:r>
        <w:rPr>
          <w:color w:val="0D0D0D"/>
          <w:sz w:val="22"/>
        </w:rPr>
        <w:t>Maestría en Lingüística Aplicada</w:t>
      </w:r>
    </w:p>
    <w:p>
      <w:pPr>
        <w:pStyle w:val="BodyText"/>
        <w:rPr>
          <w:sz w:val="22"/>
        </w:rPr>
      </w:pPr>
    </w:p>
    <w:p>
      <w:pPr>
        <w:spacing w:line="360" w:lineRule="auto" w:before="163"/>
        <w:ind w:left="302" w:right="149" w:firstLine="0"/>
        <w:jc w:val="both"/>
        <w:rPr>
          <w:sz w:val="22"/>
        </w:rPr>
      </w:pPr>
      <w:r>
        <w:rPr>
          <w:color w:val="0D0D0D"/>
          <w:sz w:val="22"/>
        </w:rPr>
        <w:t>Apreciable alumno, el presente instrumento forma parte de un trabajo de investigación que se realiza para obtener el grado de Maestría en Lingüística Aplicada en la Facultad de Lenguas de la Universidad Autónoma del Estado de México. Su finalidad es examinar el grado de conocimientos socioculturales que poseen los estudiantes al momento de iniciar o retomar estudios de lengua francesa y saber de qué manera adquirieron estos conocimientos.</w:t>
      </w:r>
    </w:p>
    <w:p>
      <w:pPr>
        <w:pStyle w:val="BodyText"/>
        <w:spacing w:before="2"/>
        <w:rPr>
          <w:sz w:val="22"/>
        </w:rPr>
      </w:pPr>
    </w:p>
    <w:p>
      <w:pPr>
        <w:tabs>
          <w:tab w:pos="4820" w:val="left" w:leader="none"/>
          <w:tab w:pos="7219" w:val="left" w:leader="none"/>
          <w:tab w:pos="9631" w:val="left" w:leader="none"/>
        </w:tabs>
        <w:spacing w:before="0"/>
        <w:ind w:left="187" w:right="0" w:firstLine="0"/>
        <w:jc w:val="center"/>
        <w:rPr>
          <w:sz w:val="22"/>
        </w:rPr>
      </w:pPr>
      <w:r>
        <w:rPr>
          <w:color w:val="0D0D0D"/>
          <w:sz w:val="22"/>
        </w:rPr>
        <w:t>Nombre:</w:t>
      </w:r>
      <w:r>
        <w:rPr>
          <w:color w:val="0D0D0D"/>
          <w:sz w:val="22"/>
          <w:u w:val="single" w:color="0C0C0C"/>
        </w:rPr>
        <w:t> </w:t>
        <w:tab/>
      </w:r>
      <w:r>
        <w:rPr>
          <w:color w:val="0D0D0D"/>
          <w:sz w:val="22"/>
        </w:rPr>
        <w:t>Sexo:</w:t>
      </w:r>
      <w:r>
        <w:rPr>
          <w:color w:val="0D0D0D"/>
          <w:sz w:val="22"/>
          <w:u w:val="single" w:color="0C0C0C"/>
        </w:rPr>
        <w:t> </w:t>
        <w:tab/>
      </w:r>
      <w:r>
        <w:rPr>
          <w:color w:val="0D0D0D"/>
          <w:sz w:val="22"/>
        </w:rPr>
        <w:t>Edad:</w:t>
      </w:r>
      <w:r>
        <w:rPr>
          <w:color w:val="0D0D0D"/>
          <w:spacing w:val="1"/>
          <w:sz w:val="22"/>
        </w:rPr>
        <w:t> </w:t>
      </w:r>
      <w:r>
        <w:rPr>
          <w:color w:val="0D0D0D"/>
          <w:w w:val="100"/>
          <w:sz w:val="22"/>
          <w:u w:val="single" w:color="0C0C0C"/>
        </w:rPr>
        <w:t> </w:t>
      </w:r>
      <w:r>
        <w:rPr>
          <w:color w:val="0D0D0D"/>
          <w:sz w:val="22"/>
          <w:u w:val="single" w:color="0C0C0C"/>
        </w:rPr>
        <w:tab/>
      </w:r>
    </w:p>
    <w:p>
      <w:pPr>
        <w:pStyle w:val="BodyText"/>
        <w:spacing w:before="8"/>
        <w:rPr>
          <w:sz w:val="15"/>
        </w:rPr>
      </w:pPr>
    </w:p>
    <w:p>
      <w:pPr>
        <w:spacing w:line="276" w:lineRule="auto" w:before="73"/>
        <w:ind w:left="302" w:right="0" w:firstLine="0"/>
        <w:jc w:val="left"/>
        <w:rPr>
          <w:sz w:val="22"/>
        </w:rPr>
      </w:pPr>
      <w:r>
        <w:rPr>
          <w:color w:val="0D0D0D"/>
          <w:sz w:val="22"/>
        </w:rPr>
        <w:t>Instrucciones: Lee con atención cada una de las siguientes preguntas y marca con una X la(s) respuesta(s), según sea el caso.</w:t>
      </w:r>
    </w:p>
    <w:p>
      <w:pPr>
        <w:pStyle w:val="BodyText"/>
        <w:spacing w:before="7"/>
        <w:rPr>
          <w:sz w:val="17"/>
        </w:rPr>
      </w:pPr>
    </w:p>
    <w:p>
      <w:pPr>
        <w:pStyle w:val="ListParagraph"/>
        <w:numPr>
          <w:ilvl w:val="1"/>
          <w:numId w:val="12"/>
        </w:numPr>
        <w:tabs>
          <w:tab w:pos="550" w:val="left" w:leader="none"/>
        </w:tabs>
        <w:spacing w:line="240" w:lineRule="auto" w:before="0" w:after="0"/>
        <w:ind w:left="302" w:right="0" w:firstLine="0"/>
        <w:jc w:val="left"/>
        <w:rPr>
          <w:sz w:val="22"/>
        </w:rPr>
      </w:pPr>
      <w:r>
        <w:rPr>
          <w:color w:val="0D0D0D"/>
          <w:sz w:val="22"/>
        </w:rPr>
        <w:t>¿Anteriormente, has tomado cursos de</w:t>
      </w:r>
      <w:r>
        <w:rPr>
          <w:color w:val="0D0D0D"/>
          <w:spacing w:val="-18"/>
          <w:sz w:val="22"/>
        </w:rPr>
        <w:t> </w:t>
      </w:r>
      <w:r>
        <w:rPr>
          <w:color w:val="0D0D0D"/>
          <w:sz w:val="22"/>
        </w:rPr>
        <w:t>francés?</w:t>
      </w:r>
    </w:p>
    <w:p>
      <w:pPr>
        <w:pStyle w:val="BodyText"/>
        <w:spacing w:before="11"/>
        <w:rPr>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622"/>
      </w:tblGrid>
      <w:tr>
        <w:trPr>
          <w:trHeight w:val="238"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622" w:type="dxa"/>
          </w:tcPr>
          <w:p>
            <w:pPr>
              <w:pStyle w:val="TableParagraph"/>
              <w:spacing w:line="226" w:lineRule="exact"/>
              <w:ind w:left="140"/>
              <w:jc w:val="left"/>
              <w:rPr>
                <w:sz w:val="22"/>
              </w:rPr>
            </w:pPr>
            <w:r>
              <w:rPr>
                <w:color w:val="0D0D0D"/>
                <w:sz w:val="22"/>
              </w:rPr>
              <w:t>Sí</w:t>
            </w:r>
          </w:p>
        </w:tc>
      </w:tr>
      <w:tr>
        <w:trPr>
          <w:trHeight w:val="238"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622" w:type="dxa"/>
          </w:tcPr>
          <w:p>
            <w:pPr>
              <w:pStyle w:val="TableParagraph"/>
              <w:spacing w:line="242" w:lineRule="exact"/>
              <w:ind w:left="140"/>
              <w:jc w:val="left"/>
              <w:rPr>
                <w:sz w:val="22"/>
              </w:rPr>
            </w:pPr>
            <w:r>
              <w:rPr>
                <w:color w:val="0D0D0D"/>
                <w:sz w:val="22"/>
              </w:rPr>
              <w:t>No</w:t>
            </w:r>
          </w:p>
        </w:tc>
      </w:tr>
    </w:tbl>
    <w:p>
      <w:pPr>
        <w:pStyle w:val="BodyText"/>
        <w:spacing w:before="1"/>
        <w:rPr>
          <w:sz w:val="16"/>
        </w:rPr>
      </w:pPr>
    </w:p>
    <w:p>
      <w:pPr>
        <w:pStyle w:val="ListParagraph"/>
        <w:numPr>
          <w:ilvl w:val="1"/>
          <w:numId w:val="12"/>
        </w:numPr>
        <w:tabs>
          <w:tab w:pos="586" w:val="left" w:leader="none"/>
        </w:tabs>
        <w:spacing w:line="276" w:lineRule="auto" w:before="73" w:after="0"/>
        <w:ind w:left="302" w:right="153" w:firstLine="0"/>
        <w:jc w:val="left"/>
        <w:rPr>
          <w:sz w:val="22"/>
        </w:rPr>
      </w:pPr>
      <w:r>
        <w:rPr>
          <w:color w:val="0D0D0D"/>
          <w:sz w:val="22"/>
        </w:rPr>
        <w:t>Si la respuesta a la pregunta anterior fue sí, evalúa tu nivel de lengua francesa según el número de horas de los cursos que</w:t>
      </w:r>
      <w:r>
        <w:rPr>
          <w:color w:val="0D0D0D"/>
          <w:spacing w:val="-11"/>
          <w:sz w:val="22"/>
        </w:rPr>
        <w:t> </w:t>
      </w:r>
      <w:r>
        <w:rPr>
          <w:color w:val="0D0D0D"/>
          <w:sz w:val="22"/>
        </w:rPr>
        <w:t>tomaste.</w:t>
      </w:r>
    </w:p>
    <w:p>
      <w:pPr>
        <w:pStyle w:val="BodyText"/>
        <w:spacing w:before="8"/>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8882"/>
      </w:tblGrid>
      <w:tr>
        <w:trPr>
          <w:trHeight w:val="238"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8882" w:type="dxa"/>
          </w:tcPr>
          <w:p>
            <w:pPr>
              <w:pStyle w:val="TableParagraph"/>
              <w:spacing w:line="226" w:lineRule="exact"/>
              <w:ind w:left="140"/>
              <w:jc w:val="left"/>
              <w:rPr>
                <w:sz w:val="22"/>
              </w:rPr>
            </w:pPr>
            <w:r>
              <w:rPr>
                <w:color w:val="0D0D0D"/>
                <w:sz w:val="22"/>
              </w:rPr>
              <w:t>de 30 a 60 horas</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8882" w:type="dxa"/>
          </w:tcPr>
          <w:p>
            <w:pPr>
              <w:pStyle w:val="TableParagraph"/>
              <w:spacing w:line="242" w:lineRule="exact"/>
              <w:ind w:left="140"/>
              <w:jc w:val="left"/>
              <w:rPr>
                <w:sz w:val="22"/>
              </w:rPr>
            </w:pPr>
            <w:r>
              <w:rPr>
                <w:color w:val="0D0D0D"/>
                <w:sz w:val="22"/>
              </w:rPr>
              <w:t>de 60 a 90 horas</w:t>
            </w:r>
          </w:p>
        </w:tc>
      </w:tr>
      <w:tr>
        <w:trPr>
          <w:trHeight w:val="254"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8882" w:type="dxa"/>
          </w:tcPr>
          <w:p>
            <w:pPr>
              <w:pStyle w:val="TableParagraph"/>
              <w:spacing w:line="241" w:lineRule="exact"/>
              <w:ind w:left="140"/>
              <w:jc w:val="left"/>
              <w:rPr>
                <w:sz w:val="22"/>
              </w:rPr>
            </w:pPr>
            <w:r>
              <w:rPr>
                <w:color w:val="0D0D0D"/>
                <w:sz w:val="22"/>
              </w:rPr>
              <w:t>de 90 a 120 horas</w:t>
            </w:r>
          </w:p>
        </w:tc>
      </w:tr>
      <w:tr>
        <w:trPr>
          <w:trHeight w:val="238" w:hRule="exact"/>
        </w:trPr>
        <w:tc>
          <w:tcPr>
            <w:tcW w:w="733" w:type="dxa"/>
          </w:tcPr>
          <w:p>
            <w:pPr>
              <w:pStyle w:val="TableParagraph"/>
              <w:tabs>
                <w:tab w:pos="377" w:val="left" w:leader="none"/>
              </w:tabs>
              <w:spacing w:line="243" w:lineRule="exact"/>
              <w:ind w:left="59"/>
              <w:rPr>
                <w:sz w:val="22"/>
              </w:rPr>
            </w:pPr>
            <w:r>
              <w:rPr>
                <w:color w:val="0D0D0D"/>
                <w:sz w:val="22"/>
              </w:rPr>
              <w:t>(</w:t>
              <w:tab/>
              <w:t>)</w:t>
            </w:r>
          </w:p>
        </w:tc>
        <w:tc>
          <w:tcPr>
            <w:tcW w:w="8882" w:type="dxa"/>
          </w:tcPr>
          <w:p>
            <w:pPr>
              <w:pStyle w:val="TableParagraph"/>
              <w:tabs>
                <w:tab w:pos="8737" w:val="left" w:leader="none"/>
              </w:tabs>
              <w:spacing w:line="243" w:lineRule="exact"/>
              <w:ind w:left="140"/>
              <w:jc w:val="left"/>
              <w:rPr>
                <w:sz w:val="22"/>
              </w:rPr>
            </w:pPr>
            <w:r>
              <w:rPr>
                <w:color w:val="0D0D0D"/>
                <w:sz w:val="22"/>
              </w:rPr>
              <w:t>más de 120 horas</w:t>
            </w:r>
            <w:r>
              <w:rPr>
                <w:color w:val="0D0D0D"/>
                <w:spacing w:val="-4"/>
                <w:sz w:val="22"/>
              </w:rPr>
              <w:t> </w:t>
            </w:r>
            <w:r>
              <w:rPr>
                <w:color w:val="0D0D0D"/>
                <w:sz w:val="22"/>
              </w:rPr>
              <w:t>¿cuántas? </w:t>
            </w:r>
            <w:r>
              <w:rPr>
                <w:color w:val="0D0D0D"/>
                <w:w w:val="100"/>
                <w:sz w:val="22"/>
                <w:u w:val="single" w:color="0C0C0C"/>
              </w:rPr>
              <w:t> </w:t>
            </w:r>
            <w:r>
              <w:rPr>
                <w:color w:val="0D0D0D"/>
                <w:sz w:val="22"/>
                <w:u w:val="single" w:color="0C0C0C"/>
              </w:rPr>
              <w:tab/>
            </w:r>
          </w:p>
        </w:tc>
      </w:tr>
    </w:tbl>
    <w:p>
      <w:pPr>
        <w:pStyle w:val="BodyText"/>
        <w:spacing w:before="10"/>
        <w:rPr>
          <w:sz w:val="15"/>
        </w:rPr>
      </w:pPr>
    </w:p>
    <w:p>
      <w:pPr>
        <w:pStyle w:val="ListParagraph"/>
        <w:numPr>
          <w:ilvl w:val="1"/>
          <w:numId w:val="12"/>
        </w:numPr>
        <w:tabs>
          <w:tab w:pos="550" w:val="left" w:leader="none"/>
        </w:tabs>
        <w:spacing w:line="240" w:lineRule="auto" w:before="73" w:after="0"/>
        <w:ind w:left="549" w:right="0" w:hanging="247"/>
        <w:jc w:val="left"/>
        <w:rPr>
          <w:sz w:val="22"/>
        </w:rPr>
      </w:pPr>
      <w:r>
        <w:rPr>
          <w:color w:val="0D0D0D"/>
          <w:sz w:val="22"/>
        </w:rPr>
        <w:t>¿Has realizado alguna estancia en</w:t>
      </w:r>
      <w:r>
        <w:rPr>
          <w:color w:val="0D0D0D"/>
          <w:spacing w:val="-13"/>
          <w:sz w:val="22"/>
        </w:rPr>
        <w:t> </w:t>
      </w:r>
      <w:r>
        <w:rPr>
          <w:color w:val="0D0D0D"/>
          <w:sz w:val="22"/>
        </w:rPr>
        <w:t>Francia?</w:t>
      </w:r>
    </w:p>
    <w:p>
      <w:pPr>
        <w:pStyle w:val="BodyText"/>
        <w:spacing w:before="2"/>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8711"/>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8711" w:type="dxa"/>
          </w:tcPr>
          <w:p>
            <w:pPr>
              <w:pStyle w:val="TableParagraph"/>
              <w:tabs>
                <w:tab w:pos="8567" w:val="left" w:leader="none"/>
              </w:tabs>
              <w:spacing w:line="226" w:lineRule="exact"/>
              <w:ind w:left="140"/>
              <w:jc w:val="left"/>
              <w:rPr>
                <w:sz w:val="22"/>
              </w:rPr>
            </w:pPr>
            <w:r>
              <w:rPr>
                <w:color w:val="0D0D0D"/>
                <w:sz w:val="22"/>
              </w:rPr>
              <w:t>sí ¿durante cuánto</w:t>
            </w:r>
            <w:r>
              <w:rPr>
                <w:color w:val="0D0D0D"/>
                <w:spacing w:val="-5"/>
                <w:sz w:val="22"/>
              </w:rPr>
              <w:t> </w:t>
            </w:r>
            <w:r>
              <w:rPr>
                <w:color w:val="0D0D0D"/>
                <w:sz w:val="22"/>
              </w:rPr>
              <w:t>tiempo? </w:t>
            </w:r>
            <w:r>
              <w:rPr>
                <w:color w:val="0D0D0D"/>
                <w:w w:val="100"/>
                <w:sz w:val="22"/>
                <w:u w:val="single" w:color="0C0C0C"/>
              </w:rPr>
              <w:t> </w:t>
            </w:r>
            <w:r>
              <w:rPr>
                <w:color w:val="0D0D0D"/>
                <w:sz w:val="22"/>
                <w:u w:val="single" w:color="0C0C0C"/>
              </w:rPr>
              <w:tab/>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8711" w:type="dxa"/>
          </w:tcPr>
          <w:p>
            <w:pPr>
              <w:pStyle w:val="TableParagraph"/>
              <w:spacing w:line="241" w:lineRule="exact"/>
              <w:ind w:left="140"/>
              <w:jc w:val="left"/>
              <w:rPr>
                <w:sz w:val="22"/>
              </w:rPr>
            </w:pPr>
            <w:r>
              <w:rPr>
                <w:color w:val="0D0D0D"/>
                <w:sz w:val="22"/>
              </w:rPr>
              <w:t>no</w:t>
            </w:r>
          </w:p>
        </w:tc>
      </w:tr>
    </w:tbl>
    <w:p>
      <w:pPr>
        <w:pStyle w:val="BodyText"/>
        <w:spacing w:before="1"/>
        <w:rPr>
          <w:sz w:val="16"/>
        </w:rPr>
      </w:pPr>
    </w:p>
    <w:p>
      <w:pPr>
        <w:pStyle w:val="ListParagraph"/>
        <w:numPr>
          <w:ilvl w:val="1"/>
          <w:numId w:val="12"/>
        </w:numPr>
        <w:tabs>
          <w:tab w:pos="550" w:val="left" w:leader="none"/>
        </w:tabs>
        <w:spacing w:line="240" w:lineRule="auto" w:before="73" w:after="0"/>
        <w:ind w:left="549" w:right="0" w:hanging="247"/>
        <w:jc w:val="left"/>
        <w:rPr>
          <w:sz w:val="22"/>
        </w:rPr>
      </w:pPr>
      <w:r>
        <w:rPr>
          <w:color w:val="0D0D0D"/>
          <w:sz w:val="22"/>
        </w:rPr>
        <w:t>Evalúa el grado de conocimiento que posees de la realidad social y cultural de</w:t>
      </w:r>
      <w:r>
        <w:rPr>
          <w:color w:val="0D0D0D"/>
          <w:spacing w:val="-23"/>
          <w:sz w:val="22"/>
        </w:rPr>
        <w:t> </w:t>
      </w:r>
      <w:r>
        <w:rPr>
          <w:color w:val="0D0D0D"/>
          <w:sz w:val="22"/>
        </w:rPr>
        <w:t>Francia</w:t>
      </w:r>
    </w:p>
    <w:p>
      <w:pPr>
        <w:pStyle w:val="BodyText"/>
        <w:spacing w:before="2"/>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1282"/>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1282" w:type="dxa"/>
          </w:tcPr>
          <w:p>
            <w:pPr>
              <w:pStyle w:val="TableParagraph"/>
              <w:spacing w:line="226" w:lineRule="exact"/>
              <w:ind w:left="140"/>
              <w:jc w:val="left"/>
              <w:rPr>
                <w:sz w:val="22"/>
              </w:rPr>
            </w:pPr>
            <w:r>
              <w:rPr>
                <w:color w:val="0D0D0D"/>
                <w:sz w:val="22"/>
              </w:rPr>
              <w:t>ninguno</w:t>
            </w:r>
          </w:p>
        </w:tc>
      </w:tr>
      <w:tr>
        <w:trPr>
          <w:trHeight w:val="252"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1282" w:type="dxa"/>
          </w:tcPr>
          <w:p>
            <w:pPr>
              <w:pStyle w:val="TableParagraph"/>
              <w:spacing w:line="241" w:lineRule="exact"/>
              <w:ind w:left="140"/>
              <w:jc w:val="left"/>
              <w:rPr>
                <w:sz w:val="22"/>
              </w:rPr>
            </w:pPr>
            <w:r>
              <w:rPr>
                <w:color w:val="0D0D0D"/>
                <w:sz w:val="22"/>
              </w:rPr>
              <w:t>poco</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1282" w:type="dxa"/>
          </w:tcPr>
          <w:p>
            <w:pPr>
              <w:pStyle w:val="TableParagraph"/>
              <w:spacing w:line="241" w:lineRule="exact"/>
              <w:ind w:left="140"/>
              <w:jc w:val="left"/>
              <w:rPr>
                <w:sz w:val="22"/>
              </w:rPr>
            </w:pPr>
            <w:r>
              <w:rPr>
                <w:color w:val="0D0D0D"/>
                <w:sz w:val="22"/>
              </w:rPr>
              <w:t>suficiente</w:t>
            </w:r>
          </w:p>
        </w:tc>
      </w:tr>
      <w:tr>
        <w:trPr>
          <w:trHeight w:val="253" w:hRule="exact"/>
        </w:trPr>
        <w:tc>
          <w:tcPr>
            <w:tcW w:w="733" w:type="dxa"/>
          </w:tcPr>
          <w:p>
            <w:pPr>
              <w:pStyle w:val="TableParagraph"/>
              <w:tabs>
                <w:tab w:pos="377" w:val="left" w:leader="none"/>
              </w:tabs>
              <w:spacing w:line="243" w:lineRule="exact"/>
              <w:ind w:left="59"/>
              <w:rPr>
                <w:sz w:val="22"/>
              </w:rPr>
            </w:pPr>
            <w:r>
              <w:rPr>
                <w:color w:val="0D0D0D"/>
                <w:sz w:val="22"/>
              </w:rPr>
              <w:t>(</w:t>
              <w:tab/>
              <w:t>)</w:t>
            </w:r>
          </w:p>
        </w:tc>
        <w:tc>
          <w:tcPr>
            <w:tcW w:w="1282" w:type="dxa"/>
          </w:tcPr>
          <w:p>
            <w:pPr>
              <w:pStyle w:val="TableParagraph"/>
              <w:spacing w:line="243" w:lineRule="exact"/>
              <w:ind w:left="140"/>
              <w:jc w:val="left"/>
              <w:rPr>
                <w:sz w:val="22"/>
              </w:rPr>
            </w:pPr>
            <w:r>
              <w:rPr>
                <w:color w:val="0D0D0D"/>
                <w:sz w:val="22"/>
              </w:rPr>
              <w:t>mucho</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1282" w:type="dxa"/>
          </w:tcPr>
          <w:p>
            <w:pPr>
              <w:pStyle w:val="TableParagraph"/>
              <w:spacing w:line="241" w:lineRule="exact"/>
              <w:ind w:left="140"/>
              <w:jc w:val="left"/>
              <w:rPr>
                <w:sz w:val="22"/>
              </w:rPr>
            </w:pPr>
            <w:r>
              <w:rPr>
                <w:color w:val="0D0D0D"/>
                <w:sz w:val="22"/>
              </w:rPr>
              <w:t>excelente</w:t>
            </w:r>
          </w:p>
        </w:tc>
      </w:tr>
    </w:tbl>
    <w:p>
      <w:pPr>
        <w:pStyle w:val="BodyText"/>
        <w:rPr>
          <w:sz w:val="20"/>
        </w:rPr>
      </w:pPr>
    </w:p>
    <w:p>
      <w:pPr>
        <w:pStyle w:val="BodyText"/>
        <w:rPr>
          <w:sz w:val="26"/>
        </w:rPr>
      </w:pPr>
    </w:p>
    <w:p>
      <w:pPr>
        <w:spacing w:before="74"/>
        <w:ind w:left="149" w:right="0" w:firstLine="0"/>
        <w:jc w:val="center"/>
        <w:rPr>
          <w:sz w:val="20"/>
        </w:rPr>
      </w:pPr>
      <w:r>
        <w:rPr>
          <w:sz w:val="20"/>
        </w:rPr>
        <w:t>90</w:t>
      </w:r>
    </w:p>
    <w:p>
      <w:pPr>
        <w:spacing w:after="0"/>
        <w:jc w:val="center"/>
        <w:rPr>
          <w:sz w:val="20"/>
        </w:rPr>
        <w:sectPr>
          <w:headerReference w:type="default" r:id="rId72"/>
          <w:pgSz w:w="12240" w:h="15840"/>
          <w:pgMar w:header="0" w:footer="0" w:top="1500" w:bottom="280" w:left="1400" w:right="980"/>
        </w:sectPr>
      </w:pPr>
    </w:p>
    <w:p>
      <w:pPr>
        <w:pStyle w:val="BodyText"/>
        <w:spacing w:before="4"/>
        <w:rPr>
          <w:sz w:val="28"/>
        </w:rPr>
      </w:pPr>
    </w:p>
    <w:p>
      <w:pPr>
        <w:pStyle w:val="ListParagraph"/>
        <w:numPr>
          <w:ilvl w:val="1"/>
          <w:numId w:val="12"/>
        </w:numPr>
        <w:tabs>
          <w:tab w:pos="557" w:val="left" w:leader="none"/>
        </w:tabs>
        <w:spacing w:line="276" w:lineRule="auto" w:before="73" w:after="0"/>
        <w:ind w:left="302" w:right="114" w:firstLine="0"/>
        <w:jc w:val="left"/>
        <w:rPr>
          <w:sz w:val="22"/>
        </w:rPr>
      </w:pPr>
      <w:r>
        <w:rPr>
          <w:color w:val="0D0D0D"/>
          <w:sz w:val="22"/>
        </w:rPr>
        <w:t>Si tu respuesta a la pregunta anterior fue poco, suficiente, mucho o excelente especifica ¿De qué manera has adquirido estos conocimientos? Puedes elegir varias</w:t>
      </w:r>
      <w:r>
        <w:rPr>
          <w:color w:val="0D0D0D"/>
          <w:spacing w:val="-23"/>
          <w:sz w:val="22"/>
        </w:rPr>
        <w:t> </w:t>
      </w:r>
      <w:r>
        <w:rPr>
          <w:color w:val="0D0D0D"/>
          <w:sz w:val="22"/>
        </w:rPr>
        <w:t>opciones</w:t>
      </w:r>
    </w:p>
    <w:p>
      <w:pPr>
        <w:pStyle w:val="BodyText"/>
        <w:spacing w:before="1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
        <w:gridCol w:w="8570"/>
      </w:tblGrid>
      <w:tr>
        <w:trPr>
          <w:trHeight w:val="236" w:hRule="exact"/>
        </w:trPr>
        <w:tc>
          <w:tcPr>
            <w:tcW w:w="874" w:type="dxa"/>
          </w:tcPr>
          <w:p>
            <w:pPr>
              <w:pStyle w:val="TableParagraph"/>
              <w:tabs>
                <w:tab w:pos="518" w:val="left" w:leader="none"/>
              </w:tabs>
              <w:spacing w:line="226" w:lineRule="exact"/>
              <w:ind w:left="200"/>
              <w:jc w:val="left"/>
              <w:rPr>
                <w:sz w:val="22"/>
              </w:rPr>
            </w:pPr>
            <w:r>
              <w:rPr>
                <w:color w:val="0D0D0D"/>
                <w:sz w:val="22"/>
              </w:rPr>
              <w:t>(</w:t>
              <w:tab/>
              <w:t>)</w:t>
            </w:r>
          </w:p>
        </w:tc>
        <w:tc>
          <w:tcPr>
            <w:tcW w:w="8570" w:type="dxa"/>
          </w:tcPr>
          <w:p>
            <w:pPr>
              <w:pStyle w:val="TableParagraph"/>
              <w:spacing w:line="226" w:lineRule="exact"/>
              <w:jc w:val="left"/>
              <w:rPr>
                <w:sz w:val="22"/>
              </w:rPr>
            </w:pPr>
            <w:r>
              <w:rPr>
                <w:color w:val="0D0D0D"/>
                <w:sz w:val="22"/>
              </w:rPr>
              <w:t>experiencia personal</w:t>
            </w:r>
          </w:p>
        </w:tc>
      </w:tr>
      <w:tr>
        <w:trPr>
          <w:trHeight w:val="252"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70" w:type="dxa"/>
          </w:tcPr>
          <w:p>
            <w:pPr>
              <w:pStyle w:val="TableParagraph"/>
              <w:spacing w:line="241" w:lineRule="exact"/>
              <w:jc w:val="left"/>
              <w:rPr>
                <w:sz w:val="22"/>
              </w:rPr>
            </w:pPr>
            <w:r>
              <w:rPr>
                <w:color w:val="0D0D0D"/>
                <w:sz w:val="22"/>
              </w:rPr>
              <w:t>a través de medios de comunicación</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70" w:type="dxa"/>
          </w:tcPr>
          <w:p>
            <w:pPr>
              <w:pStyle w:val="TableParagraph"/>
              <w:spacing w:line="241" w:lineRule="exact"/>
              <w:jc w:val="left"/>
              <w:rPr>
                <w:sz w:val="22"/>
              </w:rPr>
            </w:pPr>
            <w:r>
              <w:rPr>
                <w:color w:val="0D0D0D"/>
                <w:sz w:val="22"/>
              </w:rPr>
              <w:t>por documentos como revistas, libros o periódicos</w:t>
            </w:r>
          </w:p>
        </w:tc>
      </w:tr>
      <w:tr>
        <w:trPr>
          <w:trHeight w:val="253"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8570" w:type="dxa"/>
          </w:tcPr>
          <w:p>
            <w:pPr>
              <w:pStyle w:val="TableParagraph"/>
              <w:spacing w:line="242" w:lineRule="exact"/>
              <w:jc w:val="left"/>
              <w:rPr>
                <w:sz w:val="22"/>
              </w:rPr>
            </w:pPr>
            <w:r>
              <w:rPr>
                <w:color w:val="0D0D0D"/>
                <w:sz w:val="22"/>
              </w:rPr>
              <w:t>a través de Internet</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70" w:type="dxa"/>
          </w:tcPr>
          <w:p>
            <w:pPr>
              <w:pStyle w:val="TableParagraph"/>
              <w:spacing w:line="241" w:lineRule="exact"/>
              <w:jc w:val="left"/>
              <w:rPr>
                <w:sz w:val="22"/>
              </w:rPr>
            </w:pPr>
            <w:r>
              <w:rPr>
                <w:color w:val="0D0D0D"/>
                <w:sz w:val="22"/>
              </w:rPr>
              <w:t>por medio de tus estudios, en un salón de clases bajo supervisión de un profesor</w:t>
            </w:r>
          </w:p>
        </w:tc>
      </w:tr>
      <w:tr>
        <w:trPr>
          <w:trHeight w:val="485"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8570" w:type="dxa"/>
            <w:tcBorders>
              <w:bottom w:val="single" w:sz="6" w:space="0" w:color="0C0C0C"/>
            </w:tcBorders>
          </w:tcPr>
          <w:p>
            <w:pPr>
              <w:pStyle w:val="TableParagraph"/>
              <w:tabs>
                <w:tab w:pos="8563" w:val="left" w:leader="none"/>
              </w:tabs>
              <w:spacing w:line="242" w:lineRule="exact"/>
              <w:jc w:val="left"/>
              <w:rPr>
                <w:sz w:val="22"/>
              </w:rPr>
            </w:pPr>
            <w:r>
              <w:rPr>
                <w:color w:val="0D0D0D"/>
                <w:sz w:val="22"/>
              </w:rPr>
              <w:t>otros:</w:t>
            </w:r>
            <w:r>
              <w:rPr>
                <w:color w:val="0D0D0D"/>
                <w:sz w:val="22"/>
                <w:u w:val="single" w:color="0C0C0C"/>
              </w:rPr>
              <w:t> </w:t>
              <w:tab/>
            </w:r>
          </w:p>
        </w:tc>
      </w:tr>
    </w:tbl>
    <w:p>
      <w:pPr>
        <w:pStyle w:val="BodyText"/>
        <w:rPr>
          <w:sz w:val="20"/>
        </w:rPr>
      </w:pPr>
    </w:p>
    <w:p>
      <w:pPr>
        <w:pStyle w:val="BodyText"/>
        <w:spacing w:before="10"/>
        <w:rPr>
          <w:sz w:val="16"/>
        </w:rPr>
      </w:pPr>
    </w:p>
    <w:p>
      <w:pPr>
        <w:pStyle w:val="ListParagraph"/>
        <w:numPr>
          <w:ilvl w:val="1"/>
          <w:numId w:val="12"/>
        </w:numPr>
        <w:tabs>
          <w:tab w:pos="554" w:val="left" w:leader="none"/>
        </w:tabs>
        <w:spacing w:line="276" w:lineRule="auto" w:before="72" w:after="0"/>
        <w:ind w:left="302" w:right="116" w:firstLine="0"/>
        <w:jc w:val="left"/>
        <w:rPr>
          <w:sz w:val="22"/>
        </w:rPr>
      </w:pPr>
      <w:r>
        <w:rPr>
          <w:color w:val="0D0D0D"/>
          <w:sz w:val="22"/>
        </w:rPr>
        <w:t>Si en tu respuesta anterior consideras la quinta opción, especifica si la instrucción que tuviste de estos conocimientos fue formulada con claridad y fácil de</w:t>
      </w:r>
      <w:r>
        <w:rPr>
          <w:color w:val="0D0D0D"/>
          <w:spacing w:val="-14"/>
          <w:sz w:val="22"/>
        </w:rPr>
        <w:t> </w:t>
      </w:r>
      <w:r>
        <w:rPr>
          <w:color w:val="0D0D0D"/>
          <w:sz w:val="22"/>
        </w:rPr>
        <w:t>entender</w:t>
      </w:r>
    </w:p>
    <w:p>
      <w:pPr>
        <w:pStyle w:val="BodyText"/>
        <w:spacing w:before="1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586"/>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586" w:type="dxa"/>
          </w:tcPr>
          <w:p>
            <w:pPr>
              <w:pStyle w:val="TableParagraph"/>
              <w:spacing w:line="226" w:lineRule="exact"/>
              <w:ind w:left="49" w:right="179"/>
              <w:rPr>
                <w:sz w:val="22"/>
              </w:rPr>
            </w:pPr>
            <w:r>
              <w:rPr>
                <w:color w:val="0D0D0D"/>
                <w:sz w:val="22"/>
              </w:rPr>
              <w:t>sí</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586" w:type="dxa"/>
          </w:tcPr>
          <w:p>
            <w:pPr>
              <w:pStyle w:val="TableParagraph"/>
              <w:spacing w:line="241" w:lineRule="exact"/>
              <w:ind w:left="122" w:right="179"/>
              <w:rPr>
                <w:sz w:val="22"/>
              </w:rPr>
            </w:pPr>
            <w:r>
              <w:rPr>
                <w:color w:val="0D0D0D"/>
                <w:sz w:val="22"/>
              </w:rPr>
              <w:t>no</w:t>
            </w:r>
          </w:p>
        </w:tc>
      </w:tr>
    </w:tbl>
    <w:p>
      <w:pPr>
        <w:pStyle w:val="BodyText"/>
        <w:rPr>
          <w:sz w:val="20"/>
        </w:rPr>
      </w:pPr>
    </w:p>
    <w:p>
      <w:pPr>
        <w:pStyle w:val="BodyText"/>
        <w:rPr>
          <w:sz w:val="17"/>
        </w:rPr>
      </w:pPr>
    </w:p>
    <w:p>
      <w:pPr>
        <w:pStyle w:val="ListParagraph"/>
        <w:numPr>
          <w:ilvl w:val="1"/>
          <w:numId w:val="12"/>
        </w:numPr>
        <w:tabs>
          <w:tab w:pos="564" w:val="left" w:leader="none"/>
        </w:tabs>
        <w:spacing w:line="276" w:lineRule="auto" w:before="72" w:after="0"/>
        <w:ind w:left="302" w:right="113" w:firstLine="0"/>
        <w:jc w:val="left"/>
        <w:rPr>
          <w:sz w:val="22"/>
        </w:rPr>
      </w:pPr>
      <w:r>
        <w:rPr>
          <w:color w:val="0D0D0D"/>
          <w:sz w:val="22"/>
        </w:rPr>
        <w:t>¿En Francia, si tuvieras que dirigirte a una persona a quien no conoces le hablarías de tú o de usted? Elige sólo una</w:t>
      </w:r>
      <w:r>
        <w:rPr>
          <w:color w:val="0D0D0D"/>
          <w:spacing w:val="-6"/>
          <w:sz w:val="22"/>
        </w:rPr>
        <w:t> </w:t>
      </w:r>
      <w:r>
        <w:rPr>
          <w:color w:val="0D0D0D"/>
          <w:sz w:val="22"/>
        </w:rPr>
        <w:t>opción</w:t>
      </w:r>
    </w:p>
    <w:p>
      <w:pPr>
        <w:pStyle w:val="BodyText"/>
        <w:spacing w:before="1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
        <w:gridCol w:w="8492"/>
      </w:tblGrid>
      <w:tr>
        <w:trPr>
          <w:trHeight w:val="237" w:hRule="exact"/>
        </w:trPr>
        <w:tc>
          <w:tcPr>
            <w:tcW w:w="874" w:type="dxa"/>
          </w:tcPr>
          <w:p>
            <w:pPr>
              <w:pStyle w:val="TableParagraph"/>
              <w:tabs>
                <w:tab w:pos="518" w:val="left" w:leader="none"/>
              </w:tabs>
              <w:spacing w:line="226" w:lineRule="exact"/>
              <w:ind w:left="200"/>
              <w:jc w:val="left"/>
              <w:rPr>
                <w:sz w:val="22"/>
              </w:rPr>
            </w:pPr>
            <w:r>
              <w:rPr>
                <w:color w:val="0D0D0D"/>
                <w:sz w:val="22"/>
              </w:rPr>
              <w:t>(</w:t>
              <w:tab/>
              <w:t>)</w:t>
            </w:r>
          </w:p>
        </w:tc>
        <w:tc>
          <w:tcPr>
            <w:tcW w:w="8492" w:type="dxa"/>
          </w:tcPr>
          <w:p>
            <w:pPr>
              <w:pStyle w:val="TableParagraph"/>
              <w:spacing w:line="226" w:lineRule="exact"/>
              <w:ind w:right="-56"/>
              <w:jc w:val="left"/>
              <w:rPr>
                <w:sz w:val="22"/>
              </w:rPr>
            </w:pPr>
            <w:r>
              <w:rPr>
                <w:color w:val="0D0D0D"/>
                <w:sz w:val="22"/>
              </w:rPr>
              <w:t>le hablaría de tú</w:t>
            </w:r>
          </w:p>
        </w:tc>
      </w:tr>
      <w:tr>
        <w:trPr>
          <w:trHeight w:val="252"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492" w:type="dxa"/>
          </w:tcPr>
          <w:p>
            <w:pPr>
              <w:pStyle w:val="TableParagraph"/>
              <w:spacing w:line="241" w:lineRule="exact"/>
              <w:ind w:right="-56"/>
              <w:jc w:val="left"/>
              <w:rPr>
                <w:sz w:val="22"/>
              </w:rPr>
            </w:pPr>
            <w:r>
              <w:rPr>
                <w:color w:val="0D0D0D"/>
                <w:sz w:val="22"/>
              </w:rPr>
              <w:t>le hablaría de usted</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492" w:type="dxa"/>
          </w:tcPr>
          <w:p>
            <w:pPr>
              <w:pStyle w:val="TableParagraph"/>
              <w:spacing w:line="241" w:lineRule="exact"/>
              <w:ind w:right="-56"/>
              <w:jc w:val="left"/>
              <w:rPr>
                <w:sz w:val="22"/>
              </w:rPr>
            </w:pPr>
            <w:r>
              <w:rPr>
                <w:color w:val="0D0D0D"/>
                <w:sz w:val="22"/>
              </w:rPr>
              <w:t>no sé</w:t>
            </w:r>
          </w:p>
        </w:tc>
      </w:tr>
      <w:tr>
        <w:trPr>
          <w:trHeight w:val="485"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8492" w:type="dxa"/>
            <w:tcBorders>
              <w:bottom w:val="single" w:sz="6" w:space="0" w:color="0C0C0C"/>
            </w:tcBorders>
          </w:tcPr>
          <w:p>
            <w:pPr>
              <w:pStyle w:val="TableParagraph"/>
              <w:tabs>
                <w:tab w:pos="8548" w:val="left" w:leader="none"/>
              </w:tabs>
              <w:spacing w:line="242" w:lineRule="exact"/>
              <w:ind w:right="-56"/>
              <w:jc w:val="left"/>
              <w:rPr>
                <w:sz w:val="22"/>
              </w:rPr>
            </w:pPr>
            <w:r>
              <w:rPr>
                <w:color w:val="0D0D0D"/>
                <w:sz w:val="22"/>
              </w:rPr>
              <w:t>depende de la situación.</w:t>
            </w:r>
            <w:r>
              <w:rPr>
                <w:color w:val="0D0D0D"/>
                <w:spacing w:val="-11"/>
                <w:sz w:val="22"/>
              </w:rPr>
              <w:t> </w:t>
            </w:r>
            <w:r>
              <w:rPr>
                <w:color w:val="0D0D0D"/>
                <w:sz w:val="22"/>
              </w:rPr>
              <w:t>Comentar</w:t>
            </w:r>
            <w:r>
              <w:rPr>
                <w:color w:val="0D0D0D"/>
                <w:spacing w:val="-1"/>
                <w:sz w:val="22"/>
              </w:rPr>
              <w:t> </w:t>
            </w:r>
            <w:r>
              <w:rPr>
                <w:color w:val="0D0D0D"/>
                <w:w w:val="100"/>
                <w:sz w:val="22"/>
                <w:u w:val="single" w:color="0C0C0C"/>
              </w:rPr>
              <w:t> </w:t>
            </w:r>
            <w:r>
              <w:rPr>
                <w:color w:val="0D0D0D"/>
                <w:sz w:val="22"/>
                <w:u w:val="single" w:color="0C0C0C"/>
              </w:rPr>
              <w:tab/>
            </w:r>
          </w:p>
        </w:tc>
      </w:tr>
    </w:tbl>
    <w:p>
      <w:pPr>
        <w:pStyle w:val="BodyText"/>
        <w:rPr>
          <w:sz w:val="20"/>
        </w:rPr>
      </w:pPr>
    </w:p>
    <w:p>
      <w:pPr>
        <w:pStyle w:val="BodyText"/>
        <w:spacing w:before="9"/>
        <w:rPr>
          <w:sz w:val="16"/>
        </w:rPr>
      </w:pPr>
    </w:p>
    <w:p>
      <w:pPr>
        <w:pStyle w:val="ListParagraph"/>
        <w:numPr>
          <w:ilvl w:val="1"/>
          <w:numId w:val="12"/>
        </w:numPr>
        <w:tabs>
          <w:tab w:pos="550" w:val="left" w:leader="none"/>
        </w:tabs>
        <w:spacing w:line="240" w:lineRule="auto" w:before="73" w:after="0"/>
        <w:ind w:left="549" w:right="0" w:hanging="247"/>
        <w:jc w:val="left"/>
        <w:rPr>
          <w:sz w:val="22"/>
        </w:rPr>
      </w:pPr>
      <w:r>
        <w:rPr>
          <w:color w:val="0D0D0D"/>
          <w:sz w:val="22"/>
        </w:rPr>
        <w:t>¿En Francia, de qué manera saludarías a alguien a quien no</w:t>
      </w:r>
      <w:r>
        <w:rPr>
          <w:color w:val="0D0D0D"/>
          <w:spacing w:val="-18"/>
          <w:sz w:val="22"/>
        </w:rPr>
        <w:t> </w:t>
      </w:r>
      <w:r>
        <w:rPr>
          <w:color w:val="0D0D0D"/>
          <w:sz w:val="22"/>
        </w:rPr>
        <w:t>conoces?</w:t>
      </w:r>
    </w:p>
    <w:p>
      <w:pPr>
        <w:pStyle w:val="BodyText"/>
        <w:spacing w:before="2"/>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3705"/>
      </w:tblGrid>
      <w:tr>
        <w:trPr>
          <w:trHeight w:val="238"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3705" w:type="dxa"/>
          </w:tcPr>
          <w:p>
            <w:pPr>
              <w:pStyle w:val="TableParagraph"/>
              <w:spacing w:line="226" w:lineRule="exact"/>
              <w:ind w:left="140"/>
              <w:jc w:val="left"/>
              <w:rPr>
                <w:sz w:val="22"/>
              </w:rPr>
            </w:pPr>
            <w:r>
              <w:rPr>
                <w:color w:val="0D0D0D"/>
                <w:sz w:val="22"/>
              </w:rPr>
              <w:t>con un beso</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3705" w:type="dxa"/>
          </w:tcPr>
          <w:p>
            <w:pPr>
              <w:pStyle w:val="TableParagraph"/>
              <w:spacing w:line="242" w:lineRule="exact"/>
              <w:ind w:left="140"/>
              <w:jc w:val="left"/>
              <w:rPr>
                <w:sz w:val="22"/>
              </w:rPr>
            </w:pPr>
            <w:r>
              <w:rPr>
                <w:color w:val="0D0D0D"/>
                <w:sz w:val="22"/>
              </w:rPr>
              <w:t>con un apretón de manos</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3705" w:type="dxa"/>
          </w:tcPr>
          <w:p>
            <w:pPr>
              <w:pStyle w:val="TableParagraph"/>
              <w:spacing w:line="241" w:lineRule="exact"/>
              <w:ind w:left="140"/>
              <w:jc w:val="left"/>
              <w:rPr>
                <w:sz w:val="22"/>
              </w:rPr>
            </w:pPr>
            <w:r>
              <w:rPr>
                <w:color w:val="0D0D0D"/>
                <w:sz w:val="22"/>
              </w:rPr>
              <w:t>con un beso y un abrazo</w:t>
            </w:r>
          </w:p>
        </w:tc>
      </w:tr>
      <w:tr>
        <w:trPr>
          <w:trHeight w:val="254"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3705" w:type="dxa"/>
          </w:tcPr>
          <w:p>
            <w:pPr>
              <w:pStyle w:val="TableParagraph"/>
              <w:spacing w:line="242" w:lineRule="exact"/>
              <w:ind w:left="140"/>
              <w:jc w:val="left"/>
              <w:rPr>
                <w:sz w:val="22"/>
              </w:rPr>
            </w:pPr>
            <w:r>
              <w:rPr>
                <w:color w:val="0D0D0D"/>
                <w:sz w:val="22"/>
              </w:rPr>
              <w:t>con dos, tres o hasta cuatro besos</w:t>
            </w:r>
          </w:p>
        </w:tc>
      </w:tr>
      <w:tr>
        <w:trPr>
          <w:trHeight w:val="237"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3705" w:type="dxa"/>
          </w:tcPr>
          <w:p>
            <w:pPr>
              <w:pStyle w:val="TableParagraph"/>
              <w:spacing w:line="241" w:lineRule="exact"/>
              <w:ind w:left="140"/>
              <w:jc w:val="left"/>
              <w:rPr>
                <w:sz w:val="22"/>
              </w:rPr>
            </w:pPr>
            <w:r>
              <w:rPr>
                <w:color w:val="0D0D0D"/>
                <w:sz w:val="22"/>
              </w:rPr>
              <w:t>no sé</w:t>
            </w:r>
          </w:p>
        </w:tc>
      </w:tr>
    </w:tbl>
    <w:p>
      <w:pPr>
        <w:pStyle w:val="BodyText"/>
        <w:rPr>
          <w:sz w:val="20"/>
        </w:rPr>
      </w:pPr>
    </w:p>
    <w:p>
      <w:pPr>
        <w:pStyle w:val="BodyText"/>
        <w:spacing w:before="9"/>
        <w:rPr>
          <w:sz w:val="16"/>
        </w:rPr>
      </w:pPr>
    </w:p>
    <w:p>
      <w:pPr>
        <w:pStyle w:val="ListParagraph"/>
        <w:numPr>
          <w:ilvl w:val="1"/>
          <w:numId w:val="12"/>
        </w:numPr>
        <w:tabs>
          <w:tab w:pos="550" w:val="left" w:leader="none"/>
        </w:tabs>
        <w:spacing w:line="240" w:lineRule="auto" w:before="72" w:after="0"/>
        <w:ind w:left="549" w:right="0" w:hanging="247"/>
        <w:jc w:val="left"/>
        <w:rPr>
          <w:sz w:val="22"/>
        </w:rPr>
      </w:pPr>
      <w:r>
        <w:rPr>
          <w:color w:val="0D0D0D"/>
          <w:sz w:val="22"/>
        </w:rPr>
        <w:t>¿Cuál es la impresión que tienes sobre los franceses? Puedes elegir varias</w:t>
      </w:r>
      <w:r>
        <w:rPr>
          <w:color w:val="0D0D0D"/>
          <w:spacing w:val="-21"/>
          <w:sz w:val="22"/>
        </w:rPr>
        <w:t> </w:t>
      </w:r>
      <w:r>
        <w:rPr>
          <w:color w:val="0D0D0D"/>
          <w:sz w:val="22"/>
        </w:rPr>
        <w:t>opciones</w:t>
      </w:r>
    </w:p>
    <w:p>
      <w:pPr>
        <w:pStyle w:val="BodyText"/>
        <w:spacing w:before="2"/>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
        <w:gridCol w:w="1794"/>
        <w:gridCol w:w="1048"/>
        <w:gridCol w:w="1953"/>
        <w:gridCol w:w="1001"/>
        <w:gridCol w:w="2651"/>
      </w:tblGrid>
      <w:tr>
        <w:trPr>
          <w:trHeight w:val="236" w:hRule="exact"/>
        </w:trPr>
        <w:tc>
          <w:tcPr>
            <w:tcW w:w="874" w:type="dxa"/>
          </w:tcPr>
          <w:p>
            <w:pPr>
              <w:pStyle w:val="TableParagraph"/>
              <w:tabs>
                <w:tab w:pos="518" w:val="left" w:leader="none"/>
              </w:tabs>
              <w:spacing w:line="226" w:lineRule="exact"/>
              <w:ind w:left="200"/>
              <w:jc w:val="left"/>
              <w:rPr>
                <w:sz w:val="22"/>
              </w:rPr>
            </w:pPr>
            <w:r>
              <w:rPr>
                <w:color w:val="0D0D0D"/>
                <w:sz w:val="22"/>
              </w:rPr>
              <w:t>(</w:t>
              <w:tab/>
              <w:t>)</w:t>
            </w:r>
          </w:p>
        </w:tc>
        <w:tc>
          <w:tcPr>
            <w:tcW w:w="1794" w:type="dxa"/>
          </w:tcPr>
          <w:p>
            <w:pPr>
              <w:pStyle w:val="TableParagraph"/>
              <w:spacing w:line="226" w:lineRule="exact"/>
              <w:jc w:val="left"/>
              <w:rPr>
                <w:sz w:val="22"/>
              </w:rPr>
            </w:pPr>
            <w:r>
              <w:rPr>
                <w:color w:val="0D0D0D"/>
                <w:sz w:val="22"/>
              </w:rPr>
              <w:t>serios</w:t>
            </w:r>
          </w:p>
        </w:tc>
        <w:tc>
          <w:tcPr>
            <w:tcW w:w="1048" w:type="dxa"/>
          </w:tcPr>
          <w:p>
            <w:pPr>
              <w:pStyle w:val="TableParagraph"/>
              <w:tabs>
                <w:tab w:pos="318" w:val="left" w:leader="none"/>
              </w:tabs>
              <w:spacing w:line="226" w:lineRule="exact"/>
              <w:ind w:right="131"/>
              <w:jc w:val="right"/>
              <w:rPr>
                <w:sz w:val="22"/>
              </w:rPr>
            </w:pPr>
            <w:r>
              <w:rPr>
                <w:color w:val="0D0D0D"/>
                <w:sz w:val="22"/>
              </w:rPr>
              <w:t>(</w:t>
              <w:tab/>
              <w:t>)</w:t>
            </w:r>
          </w:p>
        </w:tc>
        <w:tc>
          <w:tcPr>
            <w:tcW w:w="1953" w:type="dxa"/>
          </w:tcPr>
          <w:p>
            <w:pPr>
              <w:pStyle w:val="TableParagraph"/>
              <w:spacing w:line="226" w:lineRule="exact"/>
              <w:ind w:left="133"/>
              <w:jc w:val="left"/>
              <w:rPr>
                <w:sz w:val="22"/>
              </w:rPr>
            </w:pPr>
            <w:r>
              <w:rPr>
                <w:color w:val="0D0D0D"/>
                <w:sz w:val="22"/>
              </w:rPr>
              <w:t>cultos</w:t>
            </w:r>
          </w:p>
        </w:tc>
        <w:tc>
          <w:tcPr>
            <w:tcW w:w="1001" w:type="dxa"/>
          </w:tcPr>
          <w:p>
            <w:pPr>
              <w:pStyle w:val="TableParagraph"/>
              <w:tabs>
                <w:tab w:pos="318" w:val="left" w:leader="none"/>
              </w:tabs>
              <w:spacing w:line="226" w:lineRule="exact"/>
              <w:ind w:right="157"/>
              <w:jc w:val="right"/>
              <w:rPr>
                <w:sz w:val="22"/>
              </w:rPr>
            </w:pPr>
            <w:r>
              <w:rPr>
                <w:color w:val="0D0D0D"/>
                <w:sz w:val="22"/>
              </w:rPr>
              <w:t>(</w:t>
              <w:tab/>
              <w:t>)</w:t>
            </w:r>
          </w:p>
        </w:tc>
        <w:tc>
          <w:tcPr>
            <w:tcW w:w="2651" w:type="dxa"/>
          </w:tcPr>
          <w:p>
            <w:pPr>
              <w:pStyle w:val="TableParagraph"/>
              <w:spacing w:line="226" w:lineRule="exact"/>
              <w:ind w:left="159"/>
              <w:jc w:val="left"/>
              <w:rPr>
                <w:sz w:val="22"/>
              </w:rPr>
            </w:pPr>
            <w:r>
              <w:rPr>
                <w:color w:val="0D0D0D"/>
                <w:sz w:val="22"/>
              </w:rPr>
              <w:t>románticos</w:t>
            </w:r>
          </w:p>
        </w:tc>
      </w:tr>
      <w:tr>
        <w:trPr>
          <w:trHeight w:val="252"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1794" w:type="dxa"/>
          </w:tcPr>
          <w:p>
            <w:pPr>
              <w:pStyle w:val="TableParagraph"/>
              <w:spacing w:line="241" w:lineRule="exact"/>
              <w:jc w:val="left"/>
              <w:rPr>
                <w:sz w:val="22"/>
              </w:rPr>
            </w:pPr>
            <w:r>
              <w:rPr>
                <w:color w:val="0D0D0D"/>
                <w:sz w:val="22"/>
              </w:rPr>
              <w:t>liberales</w:t>
            </w:r>
          </w:p>
        </w:tc>
        <w:tc>
          <w:tcPr>
            <w:tcW w:w="1048" w:type="dxa"/>
          </w:tcPr>
          <w:p>
            <w:pPr>
              <w:pStyle w:val="TableParagraph"/>
              <w:tabs>
                <w:tab w:pos="318" w:val="left" w:leader="none"/>
              </w:tabs>
              <w:spacing w:line="241" w:lineRule="exact"/>
              <w:ind w:right="131"/>
              <w:jc w:val="right"/>
              <w:rPr>
                <w:sz w:val="22"/>
              </w:rPr>
            </w:pPr>
            <w:r>
              <w:rPr>
                <w:color w:val="0D0D0D"/>
                <w:sz w:val="22"/>
              </w:rPr>
              <w:t>(</w:t>
              <w:tab/>
              <w:t>)</w:t>
            </w:r>
          </w:p>
        </w:tc>
        <w:tc>
          <w:tcPr>
            <w:tcW w:w="1953" w:type="dxa"/>
          </w:tcPr>
          <w:p>
            <w:pPr>
              <w:pStyle w:val="TableParagraph"/>
              <w:spacing w:line="241" w:lineRule="exact"/>
              <w:ind w:left="133"/>
              <w:jc w:val="left"/>
              <w:rPr>
                <w:sz w:val="22"/>
              </w:rPr>
            </w:pPr>
            <w:r>
              <w:rPr>
                <w:color w:val="0D0D0D"/>
                <w:sz w:val="22"/>
              </w:rPr>
              <w:t>amables</w:t>
            </w:r>
          </w:p>
        </w:tc>
        <w:tc>
          <w:tcPr>
            <w:tcW w:w="1001" w:type="dxa"/>
          </w:tcPr>
          <w:p>
            <w:pPr>
              <w:pStyle w:val="TableParagraph"/>
              <w:tabs>
                <w:tab w:pos="318" w:val="left" w:leader="none"/>
              </w:tabs>
              <w:spacing w:line="241" w:lineRule="exact"/>
              <w:ind w:right="157"/>
              <w:jc w:val="right"/>
              <w:rPr>
                <w:sz w:val="22"/>
              </w:rPr>
            </w:pPr>
            <w:r>
              <w:rPr>
                <w:color w:val="0D0D0D"/>
                <w:sz w:val="22"/>
              </w:rPr>
              <w:t>(</w:t>
              <w:tab/>
              <w:t>)</w:t>
            </w:r>
          </w:p>
        </w:tc>
        <w:tc>
          <w:tcPr>
            <w:tcW w:w="2651" w:type="dxa"/>
          </w:tcPr>
          <w:p>
            <w:pPr>
              <w:pStyle w:val="TableParagraph"/>
              <w:spacing w:line="241" w:lineRule="exact"/>
              <w:ind w:left="159"/>
              <w:jc w:val="left"/>
              <w:rPr>
                <w:sz w:val="22"/>
              </w:rPr>
            </w:pPr>
            <w:r>
              <w:rPr>
                <w:color w:val="0D0D0D"/>
                <w:sz w:val="22"/>
              </w:rPr>
              <w:t>engreídos</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1794" w:type="dxa"/>
          </w:tcPr>
          <w:p>
            <w:pPr>
              <w:pStyle w:val="TableParagraph"/>
              <w:spacing w:line="241" w:lineRule="exact"/>
              <w:jc w:val="left"/>
              <w:rPr>
                <w:sz w:val="22"/>
              </w:rPr>
            </w:pPr>
            <w:r>
              <w:rPr>
                <w:color w:val="0D0D0D"/>
                <w:sz w:val="22"/>
              </w:rPr>
              <w:t>confiables</w:t>
            </w:r>
          </w:p>
        </w:tc>
        <w:tc>
          <w:tcPr>
            <w:tcW w:w="1048" w:type="dxa"/>
          </w:tcPr>
          <w:p>
            <w:pPr>
              <w:pStyle w:val="TableParagraph"/>
              <w:tabs>
                <w:tab w:pos="318" w:val="left" w:leader="none"/>
              </w:tabs>
              <w:spacing w:line="241" w:lineRule="exact"/>
              <w:ind w:right="131"/>
              <w:jc w:val="right"/>
              <w:rPr>
                <w:sz w:val="22"/>
              </w:rPr>
            </w:pPr>
            <w:r>
              <w:rPr>
                <w:color w:val="0D0D0D"/>
                <w:sz w:val="22"/>
              </w:rPr>
              <w:t>(</w:t>
              <w:tab/>
              <w:t>)</w:t>
            </w:r>
          </w:p>
        </w:tc>
        <w:tc>
          <w:tcPr>
            <w:tcW w:w="1953" w:type="dxa"/>
          </w:tcPr>
          <w:p>
            <w:pPr>
              <w:pStyle w:val="TableParagraph"/>
              <w:spacing w:line="241" w:lineRule="exact"/>
              <w:ind w:left="133"/>
              <w:jc w:val="left"/>
              <w:rPr>
                <w:sz w:val="22"/>
              </w:rPr>
            </w:pPr>
            <w:r>
              <w:rPr>
                <w:color w:val="0D0D0D"/>
                <w:sz w:val="22"/>
              </w:rPr>
              <w:t>individualistas</w:t>
            </w:r>
          </w:p>
        </w:tc>
        <w:tc>
          <w:tcPr>
            <w:tcW w:w="1001" w:type="dxa"/>
          </w:tcPr>
          <w:p>
            <w:pPr>
              <w:pStyle w:val="TableParagraph"/>
              <w:tabs>
                <w:tab w:pos="318" w:val="left" w:leader="none"/>
              </w:tabs>
              <w:spacing w:line="241" w:lineRule="exact"/>
              <w:ind w:right="157"/>
              <w:jc w:val="right"/>
              <w:rPr>
                <w:sz w:val="22"/>
              </w:rPr>
            </w:pPr>
            <w:r>
              <w:rPr>
                <w:color w:val="0D0D0D"/>
                <w:sz w:val="22"/>
              </w:rPr>
              <w:t>(</w:t>
              <w:tab/>
              <w:t>)</w:t>
            </w:r>
          </w:p>
        </w:tc>
        <w:tc>
          <w:tcPr>
            <w:tcW w:w="2651" w:type="dxa"/>
          </w:tcPr>
          <w:p>
            <w:pPr>
              <w:pStyle w:val="TableParagraph"/>
              <w:spacing w:line="241" w:lineRule="exact"/>
              <w:ind w:left="159"/>
              <w:jc w:val="left"/>
              <w:rPr>
                <w:sz w:val="22"/>
              </w:rPr>
            </w:pPr>
            <w:r>
              <w:rPr>
                <w:color w:val="0D0D0D"/>
                <w:sz w:val="22"/>
              </w:rPr>
              <w:t>elegantes</w:t>
            </w:r>
          </w:p>
        </w:tc>
      </w:tr>
      <w:tr>
        <w:trPr>
          <w:trHeight w:val="253"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1794" w:type="dxa"/>
          </w:tcPr>
          <w:p>
            <w:pPr>
              <w:pStyle w:val="TableParagraph"/>
              <w:spacing w:line="242" w:lineRule="exact"/>
              <w:jc w:val="left"/>
              <w:rPr>
                <w:sz w:val="22"/>
              </w:rPr>
            </w:pPr>
            <w:r>
              <w:rPr>
                <w:color w:val="0D0D0D"/>
                <w:sz w:val="22"/>
              </w:rPr>
              <w:t>inteligentes</w:t>
            </w:r>
          </w:p>
        </w:tc>
        <w:tc>
          <w:tcPr>
            <w:tcW w:w="1048" w:type="dxa"/>
          </w:tcPr>
          <w:p>
            <w:pPr>
              <w:pStyle w:val="TableParagraph"/>
              <w:tabs>
                <w:tab w:pos="318" w:val="left" w:leader="none"/>
              </w:tabs>
              <w:spacing w:line="242" w:lineRule="exact"/>
              <w:ind w:right="131"/>
              <w:jc w:val="right"/>
              <w:rPr>
                <w:sz w:val="22"/>
              </w:rPr>
            </w:pPr>
            <w:r>
              <w:rPr>
                <w:color w:val="0D0D0D"/>
                <w:sz w:val="22"/>
              </w:rPr>
              <w:t>(</w:t>
              <w:tab/>
              <w:t>)</w:t>
            </w:r>
          </w:p>
        </w:tc>
        <w:tc>
          <w:tcPr>
            <w:tcW w:w="1953" w:type="dxa"/>
          </w:tcPr>
          <w:p>
            <w:pPr>
              <w:pStyle w:val="TableParagraph"/>
              <w:spacing w:line="242" w:lineRule="exact"/>
              <w:ind w:left="133"/>
              <w:jc w:val="left"/>
              <w:rPr>
                <w:sz w:val="22"/>
              </w:rPr>
            </w:pPr>
            <w:r>
              <w:rPr>
                <w:color w:val="0D0D0D"/>
                <w:sz w:val="22"/>
              </w:rPr>
              <w:t>desarrollados</w:t>
            </w:r>
          </w:p>
        </w:tc>
        <w:tc>
          <w:tcPr>
            <w:tcW w:w="1001" w:type="dxa"/>
          </w:tcPr>
          <w:p>
            <w:pPr>
              <w:pStyle w:val="TableParagraph"/>
              <w:tabs>
                <w:tab w:pos="318" w:val="left" w:leader="none"/>
              </w:tabs>
              <w:spacing w:line="242" w:lineRule="exact"/>
              <w:ind w:right="157"/>
              <w:jc w:val="right"/>
              <w:rPr>
                <w:sz w:val="22"/>
              </w:rPr>
            </w:pPr>
            <w:r>
              <w:rPr>
                <w:color w:val="0D0D0D"/>
                <w:sz w:val="22"/>
              </w:rPr>
              <w:t>(</w:t>
              <w:tab/>
              <w:t>)</w:t>
            </w:r>
          </w:p>
        </w:tc>
        <w:tc>
          <w:tcPr>
            <w:tcW w:w="2651" w:type="dxa"/>
          </w:tcPr>
          <w:p>
            <w:pPr>
              <w:pStyle w:val="TableParagraph"/>
              <w:spacing w:line="242" w:lineRule="exact"/>
              <w:ind w:left="159"/>
              <w:jc w:val="left"/>
              <w:rPr>
                <w:sz w:val="22"/>
              </w:rPr>
            </w:pPr>
            <w:r>
              <w:rPr>
                <w:color w:val="0D0D0D"/>
                <w:sz w:val="22"/>
              </w:rPr>
              <w:t>abiertos</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1794" w:type="dxa"/>
          </w:tcPr>
          <w:p>
            <w:pPr>
              <w:pStyle w:val="TableParagraph"/>
              <w:spacing w:line="241" w:lineRule="exact"/>
              <w:jc w:val="left"/>
              <w:rPr>
                <w:sz w:val="22"/>
              </w:rPr>
            </w:pPr>
            <w:r>
              <w:rPr>
                <w:color w:val="0D0D0D"/>
                <w:sz w:val="22"/>
              </w:rPr>
              <w:t>superiores</w:t>
            </w:r>
          </w:p>
        </w:tc>
        <w:tc>
          <w:tcPr>
            <w:tcW w:w="1048" w:type="dxa"/>
          </w:tcPr>
          <w:p>
            <w:pPr>
              <w:pStyle w:val="TableParagraph"/>
              <w:tabs>
                <w:tab w:pos="318" w:val="left" w:leader="none"/>
              </w:tabs>
              <w:spacing w:line="241" w:lineRule="exact"/>
              <w:ind w:right="131"/>
              <w:jc w:val="right"/>
              <w:rPr>
                <w:sz w:val="22"/>
              </w:rPr>
            </w:pPr>
            <w:r>
              <w:rPr>
                <w:color w:val="0D0D0D"/>
                <w:sz w:val="22"/>
              </w:rPr>
              <w:t>(</w:t>
              <w:tab/>
              <w:t>)</w:t>
            </w:r>
          </w:p>
        </w:tc>
        <w:tc>
          <w:tcPr>
            <w:tcW w:w="1953" w:type="dxa"/>
          </w:tcPr>
          <w:p>
            <w:pPr>
              <w:pStyle w:val="TableParagraph"/>
              <w:spacing w:line="241" w:lineRule="exact"/>
              <w:ind w:left="133"/>
              <w:jc w:val="left"/>
              <w:rPr>
                <w:sz w:val="22"/>
              </w:rPr>
            </w:pPr>
            <w:r>
              <w:rPr>
                <w:color w:val="0D0D0D"/>
                <w:sz w:val="22"/>
              </w:rPr>
              <w:t>fríos</w:t>
            </w:r>
          </w:p>
        </w:tc>
        <w:tc>
          <w:tcPr>
            <w:tcW w:w="1001" w:type="dxa"/>
          </w:tcPr>
          <w:p>
            <w:pPr>
              <w:pStyle w:val="TableParagraph"/>
              <w:tabs>
                <w:tab w:pos="318" w:val="left" w:leader="none"/>
              </w:tabs>
              <w:spacing w:line="241" w:lineRule="exact"/>
              <w:ind w:right="157"/>
              <w:jc w:val="right"/>
              <w:rPr>
                <w:sz w:val="22"/>
              </w:rPr>
            </w:pPr>
            <w:r>
              <w:rPr>
                <w:color w:val="0D0D0D"/>
                <w:sz w:val="22"/>
              </w:rPr>
              <w:t>(</w:t>
              <w:tab/>
              <w:t>)</w:t>
            </w:r>
          </w:p>
        </w:tc>
        <w:tc>
          <w:tcPr>
            <w:tcW w:w="2651" w:type="dxa"/>
          </w:tcPr>
          <w:p>
            <w:pPr>
              <w:pStyle w:val="TableParagraph"/>
              <w:spacing w:line="241" w:lineRule="exact"/>
              <w:ind w:left="159"/>
              <w:jc w:val="left"/>
              <w:rPr>
                <w:sz w:val="22"/>
              </w:rPr>
            </w:pPr>
            <w:r>
              <w:rPr>
                <w:color w:val="0D0D0D"/>
                <w:sz w:val="22"/>
              </w:rPr>
              <w:t>dominantes</w:t>
            </w:r>
          </w:p>
        </w:tc>
      </w:tr>
      <w:tr>
        <w:trPr>
          <w:trHeight w:val="253"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1794" w:type="dxa"/>
          </w:tcPr>
          <w:p>
            <w:pPr>
              <w:pStyle w:val="TableParagraph"/>
              <w:spacing w:line="242" w:lineRule="exact"/>
              <w:jc w:val="left"/>
              <w:rPr>
                <w:sz w:val="22"/>
              </w:rPr>
            </w:pPr>
            <w:r>
              <w:rPr>
                <w:color w:val="0D0D0D"/>
                <w:sz w:val="22"/>
              </w:rPr>
              <w:t>nacionalistas</w:t>
            </w:r>
          </w:p>
        </w:tc>
        <w:tc>
          <w:tcPr>
            <w:tcW w:w="1048" w:type="dxa"/>
          </w:tcPr>
          <w:p>
            <w:pPr>
              <w:pStyle w:val="TableParagraph"/>
              <w:tabs>
                <w:tab w:pos="318" w:val="left" w:leader="none"/>
              </w:tabs>
              <w:spacing w:line="242" w:lineRule="exact"/>
              <w:ind w:right="131"/>
              <w:jc w:val="right"/>
              <w:rPr>
                <w:sz w:val="22"/>
              </w:rPr>
            </w:pPr>
            <w:r>
              <w:rPr>
                <w:color w:val="0D0D0D"/>
                <w:sz w:val="22"/>
              </w:rPr>
              <w:t>(</w:t>
              <w:tab/>
              <w:t>)</w:t>
            </w:r>
          </w:p>
        </w:tc>
        <w:tc>
          <w:tcPr>
            <w:tcW w:w="1953" w:type="dxa"/>
          </w:tcPr>
          <w:p>
            <w:pPr>
              <w:pStyle w:val="TableParagraph"/>
              <w:spacing w:line="242" w:lineRule="exact"/>
              <w:ind w:left="133"/>
              <w:jc w:val="left"/>
              <w:rPr>
                <w:sz w:val="22"/>
              </w:rPr>
            </w:pPr>
            <w:r>
              <w:rPr>
                <w:color w:val="0D0D0D"/>
                <w:sz w:val="22"/>
              </w:rPr>
              <w:t>machistas</w:t>
            </w:r>
          </w:p>
        </w:tc>
        <w:tc>
          <w:tcPr>
            <w:tcW w:w="1001" w:type="dxa"/>
          </w:tcPr>
          <w:p>
            <w:pPr>
              <w:pStyle w:val="TableParagraph"/>
              <w:tabs>
                <w:tab w:pos="318" w:val="left" w:leader="none"/>
              </w:tabs>
              <w:spacing w:line="242" w:lineRule="exact"/>
              <w:ind w:right="157"/>
              <w:jc w:val="right"/>
              <w:rPr>
                <w:sz w:val="22"/>
              </w:rPr>
            </w:pPr>
            <w:r>
              <w:rPr>
                <w:color w:val="0D0D0D"/>
                <w:sz w:val="22"/>
              </w:rPr>
              <w:t>(</w:t>
              <w:tab/>
              <w:t>)</w:t>
            </w:r>
          </w:p>
        </w:tc>
        <w:tc>
          <w:tcPr>
            <w:tcW w:w="2651" w:type="dxa"/>
          </w:tcPr>
          <w:p>
            <w:pPr>
              <w:pStyle w:val="TableParagraph"/>
              <w:spacing w:line="242" w:lineRule="exact"/>
              <w:ind w:left="159"/>
              <w:jc w:val="left"/>
              <w:rPr>
                <w:sz w:val="22"/>
              </w:rPr>
            </w:pPr>
            <w:r>
              <w:rPr>
                <w:color w:val="0D0D0D"/>
                <w:sz w:val="22"/>
              </w:rPr>
              <w:t>organizados</w:t>
            </w:r>
          </w:p>
        </w:tc>
      </w:tr>
      <w:tr>
        <w:trPr>
          <w:trHeight w:val="484" w:hRule="exact"/>
        </w:trPr>
        <w:tc>
          <w:tcPr>
            <w:tcW w:w="874" w:type="dxa"/>
          </w:tcPr>
          <w:p>
            <w:pPr>
              <w:pStyle w:val="TableParagraph"/>
              <w:tabs>
                <w:tab w:pos="519" w:val="left" w:leader="none"/>
              </w:tabs>
              <w:spacing w:line="241" w:lineRule="exact"/>
              <w:ind w:left="200"/>
              <w:jc w:val="left"/>
              <w:rPr>
                <w:sz w:val="22"/>
              </w:rPr>
            </w:pPr>
            <w:r>
              <w:rPr>
                <w:color w:val="0D0D0D"/>
                <w:sz w:val="22"/>
              </w:rPr>
              <w:t>(</w:t>
              <w:tab/>
              <w:t>)</w:t>
            </w:r>
          </w:p>
        </w:tc>
        <w:tc>
          <w:tcPr>
            <w:tcW w:w="8447" w:type="dxa"/>
            <w:gridSpan w:val="5"/>
            <w:tcBorders>
              <w:bottom w:val="single" w:sz="6" w:space="0" w:color="0C0C0C"/>
            </w:tcBorders>
          </w:tcPr>
          <w:p>
            <w:pPr>
              <w:pStyle w:val="TableParagraph"/>
              <w:tabs>
                <w:tab w:pos="8503" w:val="left" w:leader="none"/>
              </w:tabs>
              <w:spacing w:line="241" w:lineRule="exact"/>
              <w:ind w:right="-56"/>
              <w:jc w:val="left"/>
              <w:rPr>
                <w:sz w:val="22"/>
              </w:rPr>
            </w:pPr>
            <w:r>
              <w:rPr>
                <w:color w:val="0D0D0D"/>
                <w:sz w:val="22"/>
              </w:rPr>
              <w:t>otros:</w:t>
            </w:r>
            <w:r>
              <w:rPr>
                <w:color w:val="0D0D0D"/>
                <w:spacing w:val="2"/>
                <w:sz w:val="22"/>
              </w:rPr>
              <w:t> </w:t>
            </w:r>
            <w:r>
              <w:rPr>
                <w:color w:val="0D0D0D"/>
                <w:w w:val="100"/>
                <w:sz w:val="22"/>
                <w:u w:val="single" w:color="0C0C0C"/>
              </w:rPr>
              <w:t> </w:t>
            </w:r>
            <w:r>
              <w:rPr>
                <w:color w:val="0D0D0D"/>
                <w:sz w:val="22"/>
                <w:u w:val="single" w:color="0C0C0C"/>
              </w:rPr>
              <w:tab/>
            </w:r>
          </w:p>
        </w:tc>
      </w:tr>
    </w:tbl>
    <w:p>
      <w:pPr>
        <w:spacing w:after="0" w:line="241" w:lineRule="exact"/>
        <w:jc w:val="left"/>
        <w:rPr>
          <w:sz w:val="22"/>
        </w:rPr>
        <w:sectPr>
          <w:headerReference w:type="default" r:id="rId74"/>
          <w:pgSz w:w="12240" w:h="15840"/>
          <w:pgMar w:header="1100" w:footer="0" w:top="1300" w:bottom="280" w:left="1400" w:right="1020"/>
          <w:pgNumType w:start="91"/>
        </w:sectPr>
      </w:pPr>
    </w:p>
    <w:p>
      <w:pPr>
        <w:pStyle w:val="BodyText"/>
        <w:spacing w:before="4"/>
        <w:rPr>
          <w:sz w:val="28"/>
        </w:rPr>
      </w:pPr>
    </w:p>
    <w:p>
      <w:pPr>
        <w:pStyle w:val="ListParagraph"/>
        <w:numPr>
          <w:ilvl w:val="1"/>
          <w:numId w:val="12"/>
        </w:numPr>
        <w:tabs>
          <w:tab w:pos="672" w:val="left" w:leader="none"/>
        </w:tabs>
        <w:spacing w:line="240" w:lineRule="auto" w:before="73" w:after="0"/>
        <w:ind w:left="671" w:right="0" w:hanging="369"/>
        <w:jc w:val="left"/>
        <w:rPr>
          <w:sz w:val="22"/>
        </w:rPr>
      </w:pPr>
      <w:r>
        <w:rPr>
          <w:color w:val="0D0D0D"/>
          <w:sz w:val="22"/>
        </w:rPr>
        <w:t>¿En qué horarios se desayuna, come y cena en Francia? Selecciona la respuesta</w:t>
      </w:r>
      <w:r>
        <w:rPr>
          <w:color w:val="0D0D0D"/>
          <w:spacing w:val="-15"/>
          <w:sz w:val="22"/>
        </w:rPr>
        <w:t> </w:t>
      </w:r>
      <w:r>
        <w:rPr>
          <w:color w:val="0D0D0D"/>
          <w:sz w:val="22"/>
        </w:rPr>
        <w:t>correcta</w:t>
      </w:r>
    </w:p>
    <w:p>
      <w:pPr>
        <w:pStyle w:val="BodyText"/>
        <w:spacing w:before="11"/>
        <w:rPr>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2096"/>
        <w:gridCol w:w="864"/>
        <w:gridCol w:w="1966"/>
        <w:gridCol w:w="1011"/>
        <w:gridCol w:w="1804"/>
      </w:tblGrid>
      <w:tr>
        <w:trPr>
          <w:trHeight w:val="238" w:hRule="exact"/>
        </w:trPr>
        <w:tc>
          <w:tcPr>
            <w:tcW w:w="733" w:type="dxa"/>
          </w:tcPr>
          <w:p>
            <w:pPr/>
          </w:p>
        </w:tc>
        <w:tc>
          <w:tcPr>
            <w:tcW w:w="2096" w:type="dxa"/>
          </w:tcPr>
          <w:p>
            <w:pPr>
              <w:pStyle w:val="TableParagraph"/>
              <w:spacing w:line="226" w:lineRule="exact"/>
              <w:ind w:left="140"/>
              <w:jc w:val="left"/>
              <w:rPr>
                <w:sz w:val="22"/>
              </w:rPr>
            </w:pPr>
            <w:r>
              <w:rPr>
                <w:color w:val="0D0D0D"/>
                <w:sz w:val="22"/>
              </w:rPr>
              <w:t>desayuno</w:t>
            </w:r>
          </w:p>
        </w:tc>
        <w:tc>
          <w:tcPr>
            <w:tcW w:w="864" w:type="dxa"/>
          </w:tcPr>
          <w:p>
            <w:pPr/>
          </w:p>
        </w:tc>
        <w:tc>
          <w:tcPr>
            <w:tcW w:w="1966" w:type="dxa"/>
          </w:tcPr>
          <w:p>
            <w:pPr>
              <w:pStyle w:val="TableParagraph"/>
              <w:spacing w:line="226" w:lineRule="exact"/>
              <w:ind w:left="157"/>
              <w:jc w:val="left"/>
              <w:rPr>
                <w:sz w:val="22"/>
              </w:rPr>
            </w:pPr>
            <w:r>
              <w:rPr>
                <w:color w:val="0D0D0D"/>
                <w:sz w:val="22"/>
              </w:rPr>
              <w:t>comida</w:t>
            </w:r>
          </w:p>
        </w:tc>
        <w:tc>
          <w:tcPr>
            <w:tcW w:w="1011" w:type="dxa"/>
          </w:tcPr>
          <w:p>
            <w:pPr/>
          </w:p>
        </w:tc>
        <w:tc>
          <w:tcPr>
            <w:tcW w:w="1804" w:type="dxa"/>
          </w:tcPr>
          <w:p>
            <w:pPr>
              <w:pStyle w:val="TableParagraph"/>
              <w:spacing w:line="226" w:lineRule="exact"/>
              <w:ind w:left="159"/>
              <w:jc w:val="left"/>
              <w:rPr>
                <w:sz w:val="22"/>
              </w:rPr>
            </w:pPr>
            <w:r>
              <w:rPr>
                <w:color w:val="0D0D0D"/>
                <w:sz w:val="22"/>
              </w:rPr>
              <w:t>cena</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2096" w:type="dxa"/>
          </w:tcPr>
          <w:p>
            <w:pPr>
              <w:pStyle w:val="TableParagraph"/>
              <w:spacing w:line="242" w:lineRule="exact"/>
              <w:ind w:left="140"/>
              <w:jc w:val="left"/>
              <w:rPr>
                <w:sz w:val="22"/>
              </w:rPr>
            </w:pPr>
            <w:r>
              <w:rPr>
                <w:color w:val="0D0D0D"/>
                <w:sz w:val="22"/>
              </w:rPr>
              <w:t>9 de la mañana</w:t>
            </w:r>
          </w:p>
        </w:tc>
        <w:tc>
          <w:tcPr>
            <w:tcW w:w="864" w:type="dxa"/>
          </w:tcPr>
          <w:p>
            <w:pPr>
              <w:pStyle w:val="TableParagraph"/>
              <w:tabs>
                <w:tab w:pos="318" w:val="left" w:leader="none"/>
              </w:tabs>
              <w:spacing w:line="242" w:lineRule="exact"/>
              <w:ind w:right="155"/>
              <w:jc w:val="right"/>
              <w:rPr>
                <w:sz w:val="22"/>
              </w:rPr>
            </w:pPr>
            <w:r>
              <w:rPr>
                <w:color w:val="0D0D0D"/>
                <w:sz w:val="22"/>
              </w:rPr>
              <w:t>(</w:t>
              <w:tab/>
              <w:t>)</w:t>
            </w:r>
          </w:p>
        </w:tc>
        <w:tc>
          <w:tcPr>
            <w:tcW w:w="1966" w:type="dxa"/>
          </w:tcPr>
          <w:p>
            <w:pPr>
              <w:pStyle w:val="TableParagraph"/>
              <w:spacing w:line="242" w:lineRule="exact"/>
              <w:ind w:left="157"/>
              <w:jc w:val="left"/>
              <w:rPr>
                <w:sz w:val="22"/>
              </w:rPr>
            </w:pPr>
            <w:r>
              <w:rPr>
                <w:color w:val="0D0D0D"/>
                <w:sz w:val="22"/>
              </w:rPr>
              <w:t>3 de la tarde</w:t>
            </w:r>
          </w:p>
        </w:tc>
        <w:tc>
          <w:tcPr>
            <w:tcW w:w="1011" w:type="dxa"/>
          </w:tcPr>
          <w:p>
            <w:pPr>
              <w:pStyle w:val="TableParagraph"/>
              <w:tabs>
                <w:tab w:pos="318" w:val="left" w:leader="none"/>
              </w:tabs>
              <w:spacing w:line="242" w:lineRule="exact"/>
              <w:ind w:right="157"/>
              <w:jc w:val="right"/>
              <w:rPr>
                <w:sz w:val="22"/>
              </w:rPr>
            </w:pPr>
            <w:r>
              <w:rPr>
                <w:color w:val="0D0D0D"/>
                <w:sz w:val="22"/>
              </w:rPr>
              <w:t>(</w:t>
              <w:tab/>
              <w:t>)</w:t>
            </w:r>
          </w:p>
        </w:tc>
        <w:tc>
          <w:tcPr>
            <w:tcW w:w="1804" w:type="dxa"/>
          </w:tcPr>
          <w:p>
            <w:pPr>
              <w:pStyle w:val="TableParagraph"/>
              <w:spacing w:line="242" w:lineRule="exact"/>
              <w:ind w:left="159"/>
              <w:jc w:val="left"/>
              <w:rPr>
                <w:sz w:val="22"/>
              </w:rPr>
            </w:pPr>
            <w:r>
              <w:rPr>
                <w:color w:val="0D0D0D"/>
                <w:sz w:val="22"/>
              </w:rPr>
              <w:t>7 de la noche</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2096" w:type="dxa"/>
          </w:tcPr>
          <w:p>
            <w:pPr>
              <w:pStyle w:val="TableParagraph"/>
              <w:spacing w:line="241" w:lineRule="exact"/>
              <w:ind w:left="140"/>
              <w:jc w:val="left"/>
              <w:rPr>
                <w:sz w:val="22"/>
              </w:rPr>
            </w:pPr>
            <w:r>
              <w:rPr>
                <w:color w:val="0D0D0D"/>
                <w:sz w:val="22"/>
              </w:rPr>
              <w:t>11 de la mañana</w:t>
            </w:r>
          </w:p>
        </w:tc>
        <w:tc>
          <w:tcPr>
            <w:tcW w:w="864" w:type="dxa"/>
          </w:tcPr>
          <w:p>
            <w:pPr>
              <w:pStyle w:val="TableParagraph"/>
              <w:tabs>
                <w:tab w:pos="318" w:val="left" w:leader="none"/>
              </w:tabs>
              <w:spacing w:line="241" w:lineRule="exact"/>
              <w:ind w:right="155"/>
              <w:jc w:val="right"/>
              <w:rPr>
                <w:sz w:val="22"/>
              </w:rPr>
            </w:pPr>
            <w:r>
              <w:rPr>
                <w:color w:val="0D0D0D"/>
                <w:sz w:val="22"/>
              </w:rPr>
              <w:t>(</w:t>
              <w:tab/>
              <w:t>)</w:t>
            </w:r>
          </w:p>
        </w:tc>
        <w:tc>
          <w:tcPr>
            <w:tcW w:w="1966" w:type="dxa"/>
          </w:tcPr>
          <w:p>
            <w:pPr>
              <w:pStyle w:val="TableParagraph"/>
              <w:spacing w:line="241" w:lineRule="exact"/>
              <w:ind w:left="157"/>
              <w:jc w:val="left"/>
              <w:rPr>
                <w:sz w:val="22"/>
              </w:rPr>
            </w:pPr>
            <w:r>
              <w:rPr>
                <w:color w:val="0D0D0D"/>
                <w:sz w:val="22"/>
              </w:rPr>
              <w:t>12 de la tarde</w:t>
            </w:r>
          </w:p>
        </w:tc>
        <w:tc>
          <w:tcPr>
            <w:tcW w:w="1011" w:type="dxa"/>
          </w:tcPr>
          <w:p>
            <w:pPr>
              <w:pStyle w:val="TableParagraph"/>
              <w:tabs>
                <w:tab w:pos="318" w:val="left" w:leader="none"/>
              </w:tabs>
              <w:spacing w:line="241" w:lineRule="exact"/>
              <w:ind w:right="157"/>
              <w:jc w:val="right"/>
              <w:rPr>
                <w:sz w:val="22"/>
              </w:rPr>
            </w:pPr>
            <w:r>
              <w:rPr>
                <w:color w:val="0D0D0D"/>
                <w:sz w:val="22"/>
              </w:rPr>
              <w:t>(</w:t>
              <w:tab/>
              <w:t>)</w:t>
            </w:r>
          </w:p>
        </w:tc>
        <w:tc>
          <w:tcPr>
            <w:tcW w:w="1804" w:type="dxa"/>
          </w:tcPr>
          <w:p>
            <w:pPr>
              <w:pStyle w:val="TableParagraph"/>
              <w:spacing w:line="241" w:lineRule="exact"/>
              <w:ind w:left="159"/>
              <w:jc w:val="left"/>
              <w:rPr>
                <w:sz w:val="22"/>
              </w:rPr>
            </w:pPr>
            <w:r>
              <w:rPr>
                <w:color w:val="0D0D0D"/>
                <w:sz w:val="22"/>
              </w:rPr>
              <w:t>9 de la noche</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2096" w:type="dxa"/>
          </w:tcPr>
          <w:p>
            <w:pPr>
              <w:pStyle w:val="TableParagraph"/>
              <w:spacing w:line="242" w:lineRule="exact"/>
              <w:ind w:left="140"/>
              <w:jc w:val="left"/>
              <w:rPr>
                <w:sz w:val="22"/>
              </w:rPr>
            </w:pPr>
            <w:r>
              <w:rPr>
                <w:color w:val="0D0D0D"/>
                <w:sz w:val="22"/>
              </w:rPr>
              <w:t>7 de la mañana</w:t>
            </w:r>
          </w:p>
        </w:tc>
        <w:tc>
          <w:tcPr>
            <w:tcW w:w="864" w:type="dxa"/>
          </w:tcPr>
          <w:p>
            <w:pPr>
              <w:pStyle w:val="TableParagraph"/>
              <w:tabs>
                <w:tab w:pos="318" w:val="left" w:leader="none"/>
              </w:tabs>
              <w:spacing w:line="242" w:lineRule="exact"/>
              <w:ind w:right="155"/>
              <w:jc w:val="right"/>
              <w:rPr>
                <w:sz w:val="22"/>
              </w:rPr>
            </w:pPr>
            <w:r>
              <w:rPr>
                <w:color w:val="0D0D0D"/>
                <w:sz w:val="22"/>
              </w:rPr>
              <w:t>(</w:t>
              <w:tab/>
            </w:r>
            <w:r>
              <w:rPr>
                <w:color w:val="0D0D0D"/>
                <w:spacing w:val="-1"/>
                <w:sz w:val="22"/>
              </w:rPr>
              <w:t>)</w:t>
            </w:r>
          </w:p>
        </w:tc>
        <w:tc>
          <w:tcPr>
            <w:tcW w:w="1966" w:type="dxa"/>
          </w:tcPr>
          <w:p>
            <w:pPr>
              <w:pStyle w:val="TableParagraph"/>
              <w:spacing w:line="242" w:lineRule="exact"/>
              <w:ind w:left="157"/>
              <w:jc w:val="left"/>
              <w:rPr>
                <w:sz w:val="22"/>
              </w:rPr>
            </w:pPr>
            <w:r>
              <w:rPr>
                <w:color w:val="0D0D0D"/>
                <w:sz w:val="22"/>
              </w:rPr>
              <w:t>5 de la tarde</w:t>
            </w:r>
          </w:p>
        </w:tc>
        <w:tc>
          <w:tcPr>
            <w:tcW w:w="1011" w:type="dxa"/>
          </w:tcPr>
          <w:p>
            <w:pPr>
              <w:pStyle w:val="TableParagraph"/>
              <w:tabs>
                <w:tab w:pos="318" w:val="left" w:leader="none"/>
              </w:tabs>
              <w:spacing w:line="242" w:lineRule="exact"/>
              <w:ind w:right="157"/>
              <w:jc w:val="right"/>
              <w:rPr>
                <w:sz w:val="22"/>
              </w:rPr>
            </w:pPr>
            <w:r>
              <w:rPr>
                <w:color w:val="0D0D0D"/>
                <w:sz w:val="22"/>
              </w:rPr>
              <w:t>(</w:t>
              <w:tab/>
            </w:r>
            <w:r>
              <w:rPr>
                <w:color w:val="0D0D0D"/>
                <w:spacing w:val="-1"/>
                <w:sz w:val="22"/>
              </w:rPr>
              <w:t>)</w:t>
            </w:r>
          </w:p>
        </w:tc>
        <w:tc>
          <w:tcPr>
            <w:tcW w:w="1804" w:type="dxa"/>
          </w:tcPr>
          <w:p>
            <w:pPr>
              <w:pStyle w:val="TableParagraph"/>
              <w:spacing w:line="242" w:lineRule="exact"/>
              <w:ind w:left="159"/>
              <w:jc w:val="left"/>
              <w:rPr>
                <w:sz w:val="22"/>
              </w:rPr>
            </w:pPr>
            <w:r>
              <w:rPr>
                <w:color w:val="0D0D0D"/>
                <w:sz w:val="22"/>
              </w:rPr>
              <w:t>11 de la noche</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2096" w:type="dxa"/>
          </w:tcPr>
          <w:p>
            <w:pPr>
              <w:pStyle w:val="TableParagraph"/>
              <w:spacing w:line="241" w:lineRule="exact"/>
              <w:ind w:left="140"/>
              <w:jc w:val="left"/>
              <w:rPr>
                <w:sz w:val="22"/>
              </w:rPr>
            </w:pPr>
            <w:r>
              <w:rPr>
                <w:color w:val="0D0D0D"/>
                <w:sz w:val="22"/>
              </w:rPr>
              <w:t>no sé</w:t>
            </w:r>
          </w:p>
        </w:tc>
        <w:tc>
          <w:tcPr>
            <w:tcW w:w="864" w:type="dxa"/>
          </w:tcPr>
          <w:p>
            <w:pPr>
              <w:pStyle w:val="TableParagraph"/>
              <w:tabs>
                <w:tab w:pos="318" w:val="left" w:leader="none"/>
              </w:tabs>
              <w:spacing w:line="241" w:lineRule="exact"/>
              <w:ind w:right="155"/>
              <w:jc w:val="right"/>
              <w:rPr>
                <w:sz w:val="22"/>
              </w:rPr>
            </w:pPr>
            <w:r>
              <w:rPr>
                <w:color w:val="0D0D0D"/>
                <w:sz w:val="22"/>
              </w:rPr>
              <w:t>(</w:t>
              <w:tab/>
              <w:t>)</w:t>
            </w:r>
          </w:p>
        </w:tc>
        <w:tc>
          <w:tcPr>
            <w:tcW w:w="1966" w:type="dxa"/>
          </w:tcPr>
          <w:p>
            <w:pPr>
              <w:pStyle w:val="TableParagraph"/>
              <w:spacing w:line="241" w:lineRule="exact"/>
              <w:ind w:left="157"/>
              <w:jc w:val="left"/>
              <w:rPr>
                <w:sz w:val="22"/>
              </w:rPr>
            </w:pPr>
            <w:r>
              <w:rPr>
                <w:color w:val="0D0D0D"/>
                <w:sz w:val="22"/>
              </w:rPr>
              <w:t>no sé</w:t>
            </w:r>
          </w:p>
        </w:tc>
        <w:tc>
          <w:tcPr>
            <w:tcW w:w="1011" w:type="dxa"/>
          </w:tcPr>
          <w:p>
            <w:pPr>
              <w:pStyle w:val="TableParagraph"/>
              <w:tabs>
                <w:tab w:pos="318" w:val="left" w:leader="none"/>
              </w:tabs>
              <w:spacing w:line="241" w:lineRule="exact"/>
              <w:ind w:right="157"/>
              <w:jc w:val="right"/>
              <w:rPr>
                <w:sz w:val="22"/>
              </w:rPr>
            </w:pPr>
            <w:r>
              <w:rPr>
                <w:color w:val="0D0D0D"/>
                <w:sz w:val="22"/>
              </w:rPr>
              <w:t>(</w:t>
              <w:tab/>
              <w:t>)</w:t>
            </w:r>
          </w:p>
        </w:tc>
        <w:tc>
          <w:tcPr>
            <w:tcW w:w="1804" w:type="dxa"/>
          </w:tcPr>
          <w:p>
            <w:pPr>
              <w:pStyle w:val="TableParagraph"/>
              <w:spacing w:line="241" w:lineRule="exact"/>
              <w:ind w:left="159"/>
              <w:jc w:val="left"/>
              <w:rPr>
                <w:sz w:val="22"/>
              </w:rPr>
            </w:pPr>
            <w:r>
              <w:rPr>
                <w:color w:val="0D0D0D"/>
                <w:sz w:val="22"/>
              </w:rPr>
              <w:t>no sé</w:t>
            </w:r>
          </w:p>
        </w:tc>
      </w:tr>
    </w:tbl>
    <w:p>
      <w:pPr>
        <w:pStyle w:val="BodyText"/>
        <w:rPr>
          <w:sz w:val="20"/>
        </w:rPr>
      </w:pPr>
    </w:p>
    <w:p>
      <w:pPr>
        <w:pStyle w:val="BodyText"/>
        <w:rPr>
          <w:sz w:val="17"/>
        </w:rPr>
      </w:pPr>
    </w:p>
    <w:p>
      <w:pPr>
        <w:pStyle w:val="ListParagraph"/>
        <w:numPr>
          <w:ilvl w:val="1"/>
          <w:numId w:val="12"/>
        </w:numPr>
        <w:tabs>
          <w:tab w:pos="672" w:val="left" w:leader="none"/>
        </w:tabs>
        <w:spacing w:line="240" w:lineRule="auto" w:before="72" w:after="0"/>
        <w:ind w:left="671" w:right="0" w:hanging="369"/>
        <w:jc w:val="left"/>
        <w:rPr>
          <w:sz w:val="22"/>
        </w:rPr>
      </w:pPr>
      <w:r>
        <w:rPr>
          <w:color w:val="0D0D0D"/>
          <w:sz w:val="22"/>
        </w:rPr>
        <w:t>¿Qué productos gastronómicos típicos de Francia</w:t>
      </w:r>
      <w:r>
        <w:rPr>
          <w:color w:val="0D0D0D"/>
          <w:spacing w:val="-13"/>
          <w:sz w:val="22"/>
        </w:rPr>
        <w:t> </w:t>
      </w:r>
      <w:r>
        <w:rPr>
          <w:color w:val="0D0D0D"/>
          <w:sz w:val="22"/>
        </w:rPr>
        <w:t>conoces?</w:t>
      </w:r>
    </w:p>
    <w:p>
      <w:pPr>
        <w:pStyle w:val="BodyText"/>
        <w:rPr>
          <w:sz w:val="17"/>
        </w:rPr>
      </w:pPr>
      <w:r>
        <w:rPr/>
        <w:pict>
          <v:line style="position:absolute;mso-position-horizontal-relative:page;mso-position-vertical-relative:paragraph;z-index:1432;mso-wrap-distance-left:0;mso-wrap-distance-right:0" from="85.103996pt,12.118182pt" to="550.300359pt,12.118182pt" stroked="true" strokeweight=".69552pt" strokecolor="#0c0c0c">
            <w10:wrap type="topAndBottom"/>
          </v:line>
        </w:pict>
      </w:r>
      <w:r>
        <w:rPr/>
        <w:pict>
          <v:line style="position:absolute;mso-position-horizontal-relative:page;mso-position-vertical-relative:paragraph;z-index:1456;mso-wrap-distance-left:0;mso-wrap-distance-right:0" from="85.103996pt,24.868181pt" to="550.300319pt,24.868181pt" stroked="true" strokeweight=".69552pt" strokecolor="#0c0c0c">
            <w10:wrap type="topAndBottom"/>
          </v:line>
        </w:pict>
      </w:r>
    </w:p>
    <w:p>
      <w:pPr>
        <w:pStyle w:val="BodyText"/>
        <w:rPr>
          <w:sz w:val="15"/>
        </w:rPr>
      </w:pPr>
    </w:p>
    <w:p>
      <w:pPr>
        <w:pStyle w:val="BodyText"/>
        <w:rPr>
          <w:sz w:val="20"/>
        </w:rPr>
      </w:pPr>
    </w:p>
    <w:p>
      <w:pPr>
        <w:pStyle w:val="BodyText"/>
        <w:spacing w:before="4"/>
        <w:rPr>
          <w:sz w:val="20"/>
        </w:rPr>
      </w:pPr>
    </w:p>
    <w:p>
      <w:pPr>
        <w:pStyle w:val="ListParagraph"/>
        <w:numPr>
          <w:ilvl w:val="1"/>
          <w:numId w:val="12"/>
        </w:numPr>
        <w:tabs>
          <w:tab w:pos="672" w:val="left" w:leader="none"/>
        </w:tabs>
        <w:spacing w:line="240" w:lineRule="auto" w:before="0" w:after="0"/>
        <w:ind w:left="671" w:right="0" w:hanging="369"/>
        <w:jc w:val="left"/>
        <w:rPr>
          <w:sz w:val="22"/>
        </w:rPr>
      </w:pPr>
      <w:r>
        <w:rPr>
          <w:color w:val="0D0D0D"/>
          <w:sz w:val="22"/>
        </w:rPr>
        <w:t>De las siguientes opciones elige tres platillos que sean típicos de</w:t>
      </w:r>
      <w:r>
        <w:rPr>
          <w:color w:val="0D0D0D"/>
          <w:spacing w:val="-25"/>
          <w:sz w:val="22"/>
        </w:rPr>
        <w:t> </w:t>
      </w:r>
      <w:r>
        <w:rPr>
          <w:color w:val="0D0D0D"/>
          <w:sz w:val="22"/>
        </w:rPr>
        <w:t>Francia</w:t>
      </w:r>
    </w:p>
    <w:p>
      <w:pPr>
        <w:pStyle w:val="BodyText"/>
        <w:spacing w:before="2"/>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1961"/>
        <w:gridCol w:w="999"/>
        <w:gridCol w:w="1821"/>
        <w:gridCol w:w="1189"/>
        <w:gridCol w:w="2344"/>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1961" w:type="dxa"/>
          </w:tcPr>
          <w:p>
            <w:pPr>
              <w:pStyle w:val="TableParagraph"/>
              <w:spacing w:line="226" w:lineRule="exact"/>
              <w:ind w:left="140"/>
              <w:jc w:val="left"/>
              <w:rPr>
                <w:sz w:val="22"/>
              </w:rPr>
            </w:pPr>
            <w:r>
              <w:rPr>
                <w:color w:val="0D0D0D"/>
                <w:sz w:val="22"/>
              </w:rPr>
              <w:t>las salchichas</w:t>
            </w:r>
          </w:p>
        </w:tc>
        <w:tc>
          <w:tcPr>
            <w:tcW w:w="999" w:type="dxa"/>
          </w:tcPr>
          <w:p>
            <w:pPr>
              <w:pStyle w:val="TableParagraph"/>
              <w:tabs>
                <w:tab w:pos="318" w:val="left" w:leader="none"/>
              </w:tabs>
              <w:spacing w:line="226" w:lineRule="exact"/>
              <w:ind w:right="156"/>
              <w:jc w:val="right"/>
              <w:rPr>
                <w:sz w:val="22"/>
              </w:rPr>
            </w:pPr>
            <w:r>
              <w:rPr>
                <w:color w:val="0D0D0D"/>
                <w:sz w:val="22"/>
              </w:rPr>
              <w:t>(</w:t>
              <w:tab/>
            </w:r>
            <w:r>
              <w:rPr>
                <w:color w:val="0D0D0D"/>
                <w:spacing w:val="-1"/>
                <w:sz w:val="22"/>
              </w:rPr>
              <w:t>)</w:t>
            </w:r>
          </w:p>
        </w:tc>
        <w:tc>
          <w:tcPr>
            <w:tcW w:w="1821" w:type="dxa"/>
          </w:tcPr>
          <w:p>
            <w:pPr>
              <w:pStyle w:val="TableParagraph"/>
              <w:spacing w:line="226" w:lineRule="exact"/>
              <w:ind w:left="157"/>
              <w:jc w:val="left"/>
              <w:rPr>
                <w:sz w:val="22"/>
              </w:rPr>
            </w:pPr>
            <w:r>
              <w:rPr>
                <w:color w:val="0D0D0D"/>
                <w:sz w:val="22"/>
              </w:rPr>
              <w:t>las pastas</w:t>
            </w:r>
          </w:p>
        </w:tc>
        <w:tc>
          <w:tcPr>
            <w:tcW w:w="1189" w:type="dxa"/>
          </w:tcPr>
          <w:p>
            <w:pPr>
              <w:pStyle w:val="TableParagraph"/>
              <w:tabs>
                <w:tab w:pos="318" w:val="left" w:leader="none"/>
              </w:tabs>
              <w:spacing w:line="226" w:lineRule="exact"/>
              <w:ind w:right="124"/>
              <w:jc w:val="right"/>
              <w:rPr>
                <w:sz w:val="22"/>
              </w:rPr>
            </w:pPr>
            <w:r>
              <w:rPr>
                <w:color w:val="0D0D0D"/>
                <w:sz w:val="22"/>
              </w:rPr>
              <w:t>(</w:t>
              <w:tab/>
            </w:r>
            <w:r>
              <w:rPr>
                <w:color w:val="0D0D0D"/>
                <w:spacing w:val="-1"/>
                <w:sz w:val="22"/>
              </w:rPr>
              <w:t>)</w:t>
            </w:r>
          </w:p>
        </w:tc>
        <w:tc>
          <w:tcPr>
            <w:tcW w:w="2344" w:type="dxa"/>
          </w:tcPr>
          <w:p>
            <w:pPr>
              <w:pStyle w:val="TableParagraph"/>
              <w:spacing w:line="226" w:lineRule="exact"/>
              <w:ind w:left="126"/>
              <w:jc w:val="left"/>
              <w:rPr>
                <w:sz w:val="22"/>
              </w:rPr>
            </w:pPr>
            <w:r>
              <w:rPr>
                <w:color w:val="0D0D0D"/>
                <w:sz w:val="22"/>
              </w:rPr>
              <w:t>la ratatouille</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1961" w:type="dxa"/>
          </w:tcPr>
          <w:p>
            <w:pPr>
              <w:pStyle w:val="TableParagraph"/>
              <w:spacing w:line="241" w:lineRule="exact"/>
              <w:ind w:left="140"/>
              <w:jc w:val="left"/>
              <w:rPr>
                <w:sz w:val="22"/>
              </w:rPr>
            </w:pPr>
            <w:r>
              <w:rPr>
                <w:color w:val="0D0D0D"/>
                <w:sz w:val="22"/>
              </w:rPr>
              <w:t>los caracoles</w:t>
            </w:r>
          </w:p>
        </w:tc>
        <w:tc>
          <w:tcPr>
            <w:tcW w:w="999" w:type="dxa"/>
          </w:tcPr>
          <w:p>
            <w:pPr>
              <w:pStyle w:val="TableParagraph"/>
              <w:tabs>
                <w:tab w:pos="318" w:val="left" w:leader="none"/>
              </w:tabs>
              <w:spacing w:line="241" w:lineRule="exact"/>
              <w:ind w:right="156"/>
              <w:jc w:val="right"/>
              <w:rPr>
                <w:sz w:val="22"/>
              </w:rPr>
            </w:pPr>
            <w:r>
              <w:rPr>
                <w:color w:val="0D0D0D"/>
                <w:sz w:val="22"/>
              </w:rPr>
              <w:t>(</w:t>
              <w:tab/>
              <w:t>)</w:t>
            </w:r>
          </w:p>
        </w:tc>
        <w:tc>
          <w:tcPr>
            <w:tcW w:w="1821" w:type="dxa"/>
          </w:tcPr>
          <w:p>
            <w:pPr>
              <w:pStyle w:val="TableParagraph"/>
              <w:spacing w:line="241" w:lineRule="exact"/>
              <w:ind w:left="157"/>
              <w:jc w:val="left"/>
              <w:rPr>
                <w:sz w:val="22"/>
              </w:rPr>
            </w:pPr>
            <w:r>
              <w:rPr>
                <w:color w:val="0D0D0D"/>
                <w:sz w:val="22"/>
              </w:rPr>
              <w:t>las tapas</w:t>
            </w:r>
          </w:p>
        </w:tc>
        <w:tc>
          <w:tcPr>
            <w:tcW w:w="1189" w:type="dxa"/>
          </w:tcPr>
          <w:p>
            <w:pPr>
              <w:pStyle w:val="TableParagraph"/>
              <w:tabs>
                <w:tab w:pos="318" w:val="left" w:leader="none"/>
              </w:tabs>
              <w:spacing w:line="241" w:lineRule="exact"/>
              <w:ind w:right="124"/>
              <w:jc w:val="right"/>
              <w:rPr>
                <w:sz w:val="22"/>
              </w:rPr>
            </w:pPr>
            <w:r>
              <w:rPr>
                <w:color w:val="0D0D0D"/>
                <w:sz w:val="22"/>
              </w:rPr>
              <w:t>(</w:t>
              <w:tab/>
            </w:r>
            <w:r>
              <w:rPr>
                <w:color w:val="0D0D0D"/>
                <w:spacing w:val="-1"/>
                <w:sz w:val="22"/>
              </w:rPr>
              <w:t>)</w:t>
            </w:r>
          </w:p>
        </w:tc>
        <w:tc>
          <w:tcPr>
            <w:tcW w:w="2344" w:type="dxa"/>
          </w:tcPr>
          <w:p>
            <w:pPr>
              <w:pStyle w:val="TableParagraph"/>
              <w:spacing w:line="241" w:lineRule="exact"/>
              <w:ind w:left="126"/>
              <w:jc w:val="left"/>
              <w:rPr>
                <w:sz w:val="22"/>
              </w:rPr>
            </w:pPr>
            <w:r>
              <w:rPr>
                <w:color w:val="0D0D0D"/>
                <w:sz w:val="22"/>
              </w:rPr>
              <w:t>las hamburguesas</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1961" w:type="dxa"/>
          </w:tcPr>
          <w:p>
            <w:pPr>
              <w:pStyle w:val="TableParagraph"/>
              <w:spacing w:line="242" w:lineRule="exact"/>
              <w:ind w:left="140"/>
              <w:jc w:val="left"/>
              <w:rPr>
                <w:sz w:val="22"/>
              </w:rPr>
            </w:pPr>
            <w:r>
              <w:rPr>
                <w:color w:val="0D0D0D"/>
                <w:sz w:val="22"/>
              </w:rPr>
              <w:t>el sushi</w:t>
            </w:r>
          </w:p>
        </w:tc>
        <w:tc>
          <w:tcPr>
            <w:tcW w:w="999" w:type="dxa"/>
          </w:tcPr>
          <w:p>
            <w:pPr>
              <w:pStyle w:val="TableParagraph"/>
              <w:tabs>
                <w:tab w:pos="318" w:val="left" w:leader="none"/>
              </w:tabs>
              <w:spacing w:line="242" w:lineRule="exact"/>
              <w:ind w:right="156"/>
              <w:jc w:val="right"/>
              <w:rPr>
                <w:sz w:val="22"/>
              </w:rPr>
            </w:pPr>
            <w:r>
              <w:rPr>
                <w:color w:val="0D0D0D"/>
                <w:sz w:val="22"/>
              </w:rPr>
              <w:t>(</w:t>
              <w:tab/>
              <w:t>)</w:t>
            </w:r>
          </w:p>
        </w:tc>
        <w:tc>
          <w:tcPr>
            <w:tcW w:w="1821" w:type="dxa"/>
          </w:tcPr>
          <w:p>
            <w:pPr>
              <w:pStyle w:val="TableParagraph"/>
              <w:spacing w:line="242" w:lineRule="exact"/>
              <w:ind w:left="157"/>
              <w:jc w:val="left"/>
              <w:rPr>
                <w:sz w:val="22"/>
              </w:rPr>
            </w:pPr>
            <w:r>
              <w:rPr>
                <w:color w:val="0D0D0D"/>
                <w:sz w:val="22"/>
              </w:rPr>
              <w:t>la quiche</w:t>
            </w:r>
          </w:p>
        </w:tc>
        <w:tc>
          <w:tcPr>
            <w:tcW w:w="1189" w:type="dxa"/>
          </w:tcPr>
          <w:p>
            <w:pPr>
              <w:pStyle w:val="TableParagraph"/>
              <w:tabs>
                <w:tab w:pos="318" w:val="left" w:leader="none"/>
              </w:tabs>
              <w:spacing w:line="242" w:lineRule="exact"/>
              <w:ind w:right="124"/>
              <w:jc w:val="right"/>
              <w:rPr>
                <w:sz w:val="22"/>
              </w:rPr>
            </w:pPr>
            <w:r>
              <w:rPr>
                <w:color w:val="0D0D0D"/>
                <w:sz w:val="22"/>
              </w:rPr>
              <w:t>(</w:t>
              <w:tab/>
            </w:r>
            <w:r>
              <w:rPr>
                <w:color w:val="0D0D0D"/>
                <w:spacing w:val="-1"/>
                <w:sz w:val="22"/>
              </w:rPr>
              <w:t>)</w:t>
            </w:r>
          </w:p>
        </w:tc>
        <w:tc>
          <w:tcPr>
            <w:tcW w:w="2344" w:type="dxa"/>
          </w:tcPr>
          <w:p>
            <w:pPr>
              <w:pStyle w:val="TableParagraph"/>
              <w:spacing w:line="242" w:lineRule="exact"/>
              <w:ind w:left="126"/>
              <w:jc w:val="left"/>
              <w:rPr>
                <w:sz w:val="22"/>
              </w:rPr>
            </w:pPr>
            <w:r>
              <w:rPr>
                <w:color w:val="0D0D0D"/>
                <w:sz w:val="22"/>
              </w:rPr>
              <w:t>los rollitos primavera</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1961" w:type="dxa"/>
          </w:tcPr>
          <w:p>
            <w:pPr>
              <w:pStyle w:val="TableParagraph"/>
              <w:spacing w:line="241" w:lineRule="exact"/>
              <w:ind w:left="140"/>
              <w:jc w:val="left"/>
              <w:rPr>
                <w:sz w:val="22"/>
              </w:rPr>
            </w:pPr>
            <w:r>
              <w:rPr>
                <w:color w:val="0D0D0D"/>
                <w:sz w:val="22"/>
              </w:rPr>
              <w:t>el roast beef</w:t>
            </w:r>
          </w:p>
        </w:tc>
        <w:tc>
          <w:tcPr>
            <w:tcW w:w="999" w:type="dxa"/>
          </w:tcPr>
          <w:p>
            <w:pPr>
              <w:pStyle w:val="TableParagraph"/>
              <w:tabs>
                <w:tab w:pos="319" w:val="left" w:leader="none"/>
              </w:tabs>
              <w:spacing w:line="241" w:lineRule="exact"/>
              <w:ind w:right="155"/>
              <w:jc w:val="right"/>
              <w:rPr>
                <w:sz w:val="22"/>
              </w:rPr>
            </w:pPr>
            <w:r>
              <w:rPr>
                <w:color w:val="0D0D0D"/>
                <w:sz w:val="22"/>
              </w:rPr>
              <w:t>(</w:t>
              <w:tab/>
              <w:t>)</w:t>
            </w:r>
          </w:p>
        </w:tc>
        <w:tc>
          <w:tcPr>
            <w:tcW w:w="1821" w:type="dxa"/>
          </w:tcPr>
          <w:p>
            <w:pPr>
              <w:pStyle w:val="TableParagraph"/>
              <w:spacing w:line="241" w:lineRule="exact"/>
              <w:ind w:left="157"/>
              <w:jc w:val="left"/>
              <w:rPr>
                <w:sz w:val="22"/>
              </w:rPr>
            </w:pPr>
            <w:r>
              <w:rPr>
                <w:color w:val="0D0D0D"/>
                <w:sz w:val="22"/>
              </w:rPr>
              <w:t>el cuscús</w:t>
            </w:r>
          </w:p>
        </w:tc>
        <w:tc>
          <w:tcPr>
            <w:tcW w:w="1189" w:type="dxa"/>
          </w:tcPr>
          <w:p>
            <w:pPr>
              <w:pStyle w:val="TableParagraph"/>
              <w:tabs>
                <w:tab w:pos="318" w:val="left" w:leader="none"/>
              </w:tabs>
              <w:spacing w:line="241" w:lineRule="exact"/>
              <w:ind w:right="124"/>
              <w:jc w:val="right"/>
              <w:rPr>
                <w:sz w:val="22"/>
              </w:rPr>
            </w:pPr>
            <w:r>
              <w:rPr>
                <w:color w:val="0D0D0D"/>
                <w:sz w:val="22"/>
              </w:rPr>
              <w:t>(</w:t>
              <w:tab/>
            </w:r>
            <w:r>
              <w:rPr>
                <w:color w:val="0D0D0D"/>
                <w:spacing w:val="-1"/>
                <w:sz w:val="22"/>
              </w:rPr>
              <w:t>)</w:t>
            </w:r>
          </w:p>
        </w:tc>
        <w:tc>
          <w:tcPr>
            <w:tcW w:w="2344" w:type="dxa"/>
          </w:tcPr>
          <w:p>
            <w:pPr>
              <w:pStyle w:val="TableParagraph"/>
              <w:spacing w:line="241" w:lineRule="exact"/>
              <w:ind w:left="126"/>
              <w:jc w:val="left"/>
              <w:rPr>
                <w:sz w:val="22"/>
              </w:rPr>
            </w:pPr>
            <w:r>
              <w:rPr>
                <w:color w:val="0D0D0D"/>
                <w:sz w:val="22"/>
              </w:rPr>
              <w:t>no sé</w:t>
            </w:r>
          </w:p>
        </w:tc>
      </w:tr>
    </w:tbl>
    <w:p>
      <w:pPr>
        <w:pStyle w:val="BodyText"/>
        <w:rPr>
          <w:sz w:val="20"/>
        </w:rPr>
      </w:pPr>
    </w:p>
    <w:p>
      <w:pPr>
        <w:pStyle w:val="BodyText"/>
        <w:rPr>
          <w:sz w:val="17"/>
        </w:rPr>
      </w:pPr>
    </w:p>
    <w:p>
      <w:pPr>
        <w:pStyle w:val="ListParagraph"/>
        <w:numPr>
          <w:ilvl w:val="1"/>
          <w:numId w:val="12"/>
        </w:numPr>
        <w:tabs>
          <w:tab w:pos="698" w:val="left" w:leader="none"/>
        </w:tabs>
        <w:spacing w:line="276" w:lineRule="auto" w:before="72" w:after="0"/>
        <w:ind w:left="302" w:right="114" w:firstLine="0"/>
        <w:jc w:val="left"/>
        <w:rPr>
          <w:sz w:val="22"/>
        </w:rPr>
      </w:pPr>
      <w:r>
        <w:rPr>
          <w:color w:val="0D0D0D"/>
          <w:sz w:val="22"/>
        </w:rPr>
        <w:t>¿Qué impresión te causa ver los siguientes textos, independientemente de su contenido? Puedes elegir varias</w:t>
      </w:r>
      <w:r>
        <w:rPr>
          <w:color w:val="0D0D0D"/>
          <w:spacing w:val="-7"/>
          <w:sz w:val="22"/>
        </w:rPr>
        <w:t> </w:t>
      </w:r>
      <w:r>
        <w:rPr>
          <w:color w:val="0D0D0D"/>
          <w:sz w:val="22"/>
        </w:rPr>
        <w:t>opciones</w:t>
      </w:r>
    </w:p>
    <w:p>
      <w:pPr>
        <w:pStyle w:val="BodyText"/>
        <w:spacing w:before="11"/>
        <w:rPr>
          <w:sz w:val="12"/>
        </w:rPr>
      </w:pPr>
      <w:r>
        <w:rPr/>
        <w:pict>
          <v:group style="position:absolute;margin-left:83.144997pt;margin-top:9.420572pt;width:217pt;height:170.2pt;mso-position-horizontal-relative:page;mso-position-vertical-relative:paragraph;z-index:1480;mso-wrap-distance-left:0;mso-wrap-distance-right:0" coordorigin="1663,188" coordsize="4340,3404">
            <v:shape style="position:absolute;left:1678;top:203;width:4310;height:3374" type="#_x0000_t75" stroked="false">
              <v:imagedata r:id="rId75" o:title=""/>
            </v:shape>
            <v:rect style="position:absolute;left:1670;top:196;width:4325;height:3389" filled="false" stroked="true" strokeweight=".72pt" strokecolor="#252525"/>
            <w10:wrap type="topAndBottom"/>
          </v:group>
        </w:pict>
      </w:r>
      <w:r>
        <w:rPr/>
        <w:pict>
          <v:group style="position:absolute;margin-left:319.665009pt;margin-top:9.420572pt;width:218.7pt;height:172.85pt;mso-position-horizontal-relative:page;mso-position-vertical-relative:paragraph;z-index:1504;mso-wrap-distance-left:0;mso-wrap-distance-right:0" coordorigin="6393,188" coordsize="4374,3457">
            <v:shape style="position:absolute;left:6408;top:203;width:4344;height:3427" type="#_x0000_t75" stroked="false">
              <v:imagedata r:id="rId76" o:title=""/>
            </v:shape>
            <v:rect style="position:absolute;left:6401;top:196;width:4358;height:3442" filled="false" stroked="true" strokeweight=".72pt" strokecolor="#252525"/>
            <w10:wrap type="topAndBottom"/>
          </v:group>
        </w:pict>
      </w:r>
    </w:p>
    <w:p>
      <w:pPr>
        <w:pStyle w:val="BodyText"/>
        <w:rPr>
          <w:sz w:val="20"/>
        </w:rPr>
      </w:pPr>
    </w:p>
    <w:p>
      <w:pPr>
        <w:pStyle w:val="BodyText"/>
        <w:spacing w:before="6"/>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
        <w:gridCol w:w="8347"/>
      </w:tblGrid>
      <w:tr>
        <w:trPr>
          <w:trHeight w:val="259" w:hRule="exact"/>
        </w:trPr>
        <w:tc>
          <w:tcPr>
            <w:tcW w:w="874" w:type="dxa"/>
          </w:tcPr>
          <w:p>
            <w:pPr>
              <w:pStyle w:val="TableParagraph"/>
              <w:tabs>
                <w:tab w:pos="547" w:val="left" w:leader="none"/>
              </w:tabs>
              <w:spacing w:line="247" w:lineRule="exact"/>
              <w:ind w:left="200"/>
              <w:jc w:val="left"/>
              <w:rPr>
                <w:sz w:val="24"/>
              </w:rPr>
            </w:pPr>
            <w:r>
              <w:rPr>
                <w:color w:val="0D0D0D"/>
                <w:sz w:val="24"/>
              </w:rPr>
              <w:t>(</w:t>
              <w:tab/>
              <w:t>)</w:t>
            </w:r>
          </w:p>
        </w:tc>
        <w:tc>
          <w:tcPr>
            <w:tcW w:w="8347" w:type="dxa"/>
          </w:tcPr>
          <w:p>
            <w:pPr>
              <w:pStyle w:val="TableParagraph"/>
              <w:spacing w:line="226" w:lineRule="exact"/>
              <w:ind w:right="-56"/>
              <w:jc w:val="left"/>
              <w:rPr>
                <w:sz w:val="22"/>
              </w:rPr>
            </w:pPr>
            <w:r>
              <w:rPr>
                <w:color w:val="0D0D0D"/>
                <w:sz w:val="22"/>
              </w:rPr>
              <w:t>no estoy familiarizado con ese tipo de letra y me resulta difícil leer los mensajes</w:t>
            </w:r>
          </w:p>
        </w:tc>
      </w:tr>
      <w:tr>
        <w:trPr>
          <w:trHeight w:val="276" w:hRule="exact"/>
        </w:trPr>
        <w:tc>
          <w:tcPr>
            <w:tcW w:w="874" w:type="dxa"/>
          </w:tcPr>
          <w:p>
            <w:pPr>
              <w:pStyle w:val="TableParagraph"/>
              <w:tabs>
                <w:tab w:pos="547" w:val="left" w:leader="none"/>
              </w:tabs>
              <w:spacing w:line="264" w:lineRule="exact"/>
              <w:ind w:left="200"/>
              <w:jc w:val="left"/>
              <w:rPr>
                <w:sz w:val="24"/>
              </w:rPr>
            </w:pPr>
            <w:r>
              <w:rPr>
                <w:color w:val="0D0D0D"/>
                <w:sz w:val="24"/>
              </w:rPr>
              <w:t>(</w:t>
              <w:tab/>
              <w:t>)</w:t>
            </w:r>
          </w:p>
        </w:tc>
        <w:tc>
          <w:tcPr>
            <w:tcW w:w="8347" w:type="dxa"/>
          </w:tcPr>
          <w:p>
            <w:pPr>
              <w:pStyle w:val="TableParagraph"/>
              <w:spacing w:line="243" w:lineRule="exact"/>
              <w:ind w:right="-56"/>
              <w:jc w:val="left"/>
              <w:rPr>
                <w:sz w:val="22"/>
              </w:rPr>
            </w:pPr>
            <w:r>
              <w:rPr>
                <w:color w:val="0D0D0D"/>
                <w:sz w:val="22"/>
              </w:rPr>
              <w:t>no estoy familiarizado con ese tipo de letra pero me esfuerzo por comprender</w:t>
            </w:r>
          </w:p>
        </w:tc>
      </w:tr>
      <w:tr>
        <w:trPr>
          <w:trHeight w:val="276" w:hRule="exact"/>
        </w:trPr>
        <w:tc>
          <w:tcPr>
            <w:tcW w:w="874" w:type="dxa"/>
          </w:tcPr>
          <w:p>
            <w:pPr>
              <w:pStyle w:val="TableParagraph"/>
              <w:tabs>
                <w:tab w:pos="547" w:val="left" w:leader="none"/>
              </w:tabs>
              <w:spacing w:line="264" w:lineRule="exact"/>
              <w:ind w:left="200"/>
              <w:jc w:val="left"/>
              <w:rPr>
                <w:sz w:val="24"/>
              </w:rPr>
            </w:pPr>
            <w:r>
              <w:rPr>
                <w:color w:val="0D0D0D"/>
                <w:sz w:val="24"/>
              </w:rPr>
              <w:t>(</w:t>
              <w:tab/>
              <w:t>)</w:t>
            </w:r>
          </w:p>
        </w:tc>
        <w:tc>
          <w:tcPr>
            <w:tcW w:w="8347" w:type="dxa"/>
          </w:tcPr>
          <w:p>
            <w:pPr>
              <w:pStyle w:val="TableParagraph"/>
              <w:spacing w:line="243" w:lineRule="exact"/>
              <w:ind w:right="-56"/>
              <w:jc w:val="left"/>
              <w:rPr>
                <w:sz w:val="22"/>
              </w:rPr>
            </w:pPr>
            <w:r>
              <w:rPr>
                <w:color w:val="0D0D0D"/>
                <w:sz w:val="22"/>
              </w:rPr>
              <w:t>me parece raro encontrar un documento con este tipo de letra</w:t>
            </w:r>
          </w:p>
        </w:tc>
      </w:tr>
      <w:tr>
        <w:trPr>
          <w:trHeight w:val="276" w:hRule="exact"/>
        </w:trPr>
        <w:tc>
          <w:tcPr>
            <w:tcW w:w="874" w:type="dxa"/>
          </w:tcPr>
          <w:p>
            <w:pPr>
              <w:pStyle w:val="TableParagraph"/>
              <w:tabs>
                <w:tab w:pos="547" w:val="left" w:leader="none"/>
              </w:tabs>
              <w:spacing w:line="264" w:lineRule="exact"/>
              <w:ind w:left="200"/>
              <w:jc w:val="left"/>
              <w:rPr>
                <w:sz w:val="24"/>
              </w:rPr>
            </w:pPr>
            <w:r>
              <w:rPr>
                <w:color w:val="0D0D0D"/>
                <w:sz w:val="24"/>
              </w:rPr>
              <w:t>(</w:t>
              <w:tab/>
              <w:t>)</w:t>
            </w:r>
          </w:p>
        </w:tc>
        <w:tc>
          <w:tcPr>
            <w:tcW w:w="8347" w:type="dxa"/>
          </w:tcPr>
          <w:p>
            <w:pPr>
              <w:pStyle w:val="TableParagraph"/>
              <w:spacing w:line="243" w:lineRule="exact"/>
              <w:ind w:right="-56"/>
              <w:jc w:val="left"/>
              <w:rPr>
                <w:sz w:val="22"/>
              </w:rPr>
            </w:pPr>
            <w:r>
              <w:rPr>
                <w:color w:val="0D0D0D"/>
                <w:sz w:val="22"/>
              </w:rPr>
              <w:t>se me dificulta la lectura por el tipo de letra y prefiero no seguir leyendo</w:t>
            </w:r>
          </w:p>
        </w:tc>
      </w:tr>
      <w:tr>
        <w:trPr>
          <w:trHeight w:val="485" w:hRule="exact"/>
        </w:trPr>
        <w:tc>
          <w:tcPr>
            <w:tcW w:w="874" w:type="dxa"/>
          </w:tcPr>
          <w:p>
            <w:pPr>
              <w:pStyle w:val="TableParagraph"/>
              <w:tabs>
                <w:tab w:pos="547" w:val="left" w:leader="none"/>
              </w:tabs>
              <w:spacing w:line="264" w:lineRule="exact"/>
              <w:ind w:left="200"/>
              <w:jc w:val="left"/>
              <w:rPr>
                <w:sz w:val="24"/>
              </w:rPr>
            </w:pPr>
            <w:r>
              <w:rPr>
                <w:color w:val="0D0D0D"/>
                <w:sz w:val="24"/>
              </w:rPr>
              <w:t>(</w:t>
              <w:tab/>
              <w:t>)</w:t>
            </w:r>
          </w:p>
        </w:tc>
        <w:tc>
          <w:tcPr>
            <w:tcW w:w="8347" w:type="dxa"/>
            <w:tcBorders>
              <w:bottom w:val="single" w:sz="6" w:space="0" w:color="0C0C0C"/>
            </w:tcBorders>
          </w:tcPr>
          <w:p>
            <w:pPr>
              <w:pStyle w:val="TableParagraph"/>
              <w:tabs>
                <w:tab w:pos="8402" w:val="left" w:leader="none"/>
              </w:tabs>
              <w:spacing w:line="243" w:lineRule="exact"/>
              <w:ind w:right="-56"/>
              <w:jc w:val="left"/>
              <w:rPr>
                <w:sz w:val="22"/>
              </w:rPr>
            </w:pPr>
            <w:r>
              <w:rPr>
                <w:color w:val="0D0D0D"/>
                <w:sz w:val="22"/>
              </w:rPr>
              <w:t>otras</w:t>
            </w:r>
            <w:r>
              <w:rPr>
                <w:color w:val="0D0D0D"/>
                <w:spacing w:val="-3"/>
                <w:sz w:val="22"/>
              </w:rPr>
              <w:t> </w:t>
            </w:r>
            <w:r>
              <w:rPr>
                <w:color w:val="0D0D0D"/>
                <w:sz w:val="22"/>
              </w:rPr>
              <w:t>impresiones:</w:t>
            </w:r>
            <w:r>
              <w:rPr>
                <w:color w:val="0D0D0D"/>
                <w:spacing w:val="-1"/>
                <w:sz w:val="22"/>
              </w:rPr>
              <w:t> </w:t>
            </w:r>
            <w:r>
              <w:rPr>
                <w:color w:val="0D0D0D"/>
                <w:w w:val="100"/>
                <w:sz w:val="22"/>
                <w:u w:val="single" w:color="0C0C0C"/>
              </w:rPr>
              <w:t> </w:t>
            </w:r>
            <w:r>
              <w:rPr>
                <w:color w:val="0D0D0D"/>
                <w:sz w:val="22"/>
                <w:u w:val="single" w:color="0C0C0C"/>
              </w:rPr>
              <w:tab/>
            </w:r>
          </w:p>
        </w:tc>
      </w:tr>
    </w:tbl>
    <w:p>
      <w:pPr>
        <w:spacing w:after="0" w:line="243" w:lineRule="exact"/>
        <w:jc w:val="left"/>
        <w:rPr>
          <w:sz w:val="22"/>
        </w:rPr>
        <w:sectPr>
          <w:pgSz w:w="12240" w:h="15840"/>
          <w:pgMar w:header="1100" w:footer="0" w:top="1300" w:bottom="280" w:left="1400" w:right="1020"/>
        </w:sectPr>
      </w:pPr>
    </w:p>
    <w:p>
      <w:pPr>
        <w:pStyle w:val="BodyText"/>
        <w:spacing w:before="4"/>
        <w:rPr>
          <w:sz w:val="28"/>
        </w:rPr>
      </w:pPr>
    </w:p>
    <w:p>
      <w:pPr>
        <w:pStyle w:val="ListParagraph"/>
        <w:numPr>
          <w:ilvl w:val="1"/>
          <w:numId w:val="12"/>
        </w:numPr>
        <w:tabs>
          <w:tab w:pos="681" w:val="left" w:leader="none"/>
        </w:tabs>
        <w:spacing w:line="276" w:lineRule="auto" w:before="73" w:after="0"/>
        <w:ind w:left="302" w:right="112" w:firstLine="0"/>
        <w:jc w:val="left"/>
        <w:rPr>
          <w:sz w:val="22"/>
        </w:rPr>
      </w:pPr>
      <w:r>
        <w:rPr>
          <w:color w:val="0D0D0D"/>
          <w:sz w:val="22"/>
        </w:rPr>
        <w:t>Desde tu punto de vista ¿cuáles son los temas de conversación susceptibles de interesarle a  un francés? Puedes elegir varias</w:t>
      </w:r>
      <w:r>
        <w:rPr>
          <w:color w:val="0D0D0D"/>
          <w:spacing w:val="-7"/>
          <w:sz w:val="22"/>
        </w:rPr>
        <w:t> </w:t>
      </w:r>
      <w:r>
        <w:rPr>
          <w:color w:val="0D0D0D"/>
          <w:sz w:val="22"/>
        </w:rPr>
        <w:t>opciones.</w:t>
      </w:r>
    </w:p>
    <w:p>
      <w:pPr>
        <w:pStyle w:val="BodyText"/>
        <w:spacing w:before="1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2266"/>
        <w:gridCol w:w="718"/>
        <w:gridCol w:w="2305"/>
        <w:gridCol w:w="681"/>
        <w:gridCol w:w="2101"/>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2266" w:type="dxa"/>
          </w:tcPr>
          <w:p>
            <w:pPr>
              <w:pStyle w:val="TableParagraph"/>
              <w:spacing w:line="226" w:lineRule="exact"/>
              <w:ind w:left="140"/>
              <w:jc w:val="left"/>
              <w:rPr>
                <w:sz w:val="22"/>
              </w:rPr>
            </w:pPr>
            <w:r>
              <w:rPr>
                <w:color w:val="0D0D0D"/>
                <w:sz w:val="22"/>
              </w:rPr>
              <w:t>el fútbol</w:t>
            </w:r>
          </w:p>
        </w:tc>
        <w:tc>
          <w:tcPr>
            <w:tcW w:w="718" w:type="dxa"/>
          </w:tcPr>
          <w:p>
            <w:pPr>
              <w:pStyle w:val="TableParagraph"/>
              <w:tabs>
                <w:tab w:pos="318" w:val="left" w:leader="none"/>
              </w:tabs>
              <w:spacing w:line="226" w:lineRule="exact"/>
              <w:ind w:right="131"/>
              <w:jc w:val="right"/>
              <w:rPr>
                <w:sz w:val="22"/>
              </w:rPr>
            </w:pPr>
            <w:r>
              <w:rPr>
                <w:color w:val="0D0D0D"/>
                <w:sz w:val="22"/>
              </w:rPr>
              <w:t>(</w:t>
              <w:tab/>
            </w:r>
            <w:r>
              <w:rPr>
                <w:color w:val="0D0D0D"/>
                <w:spacing w:val="-1"/>
                <w:sz w:val="22"/>
              </w:rPr>
              <w:t>)</w:t>
            </w:r>
          </w:p>
        </w:tc>
        <w:tc>
          <w:tcPr>
            <w:tcW w:w="2305" w:type="dxa"/>
          </w:tcPr>
          <w:p>
            <w:pPr>
              <w:pStyle w:val="TableParagraph"/>
              <w:spacing w:line="226" w:lineRule="exact"/>
              <w:ind w:left="133"/>
              <w:jc w:val="left"/>
              <w:rPr>
                <w:sz w:val="22"/>
              </w:rPr>
            </w:pPr>
            <w:r>
              <w:rPr>
                <w:color w:val="0D0D0D"/>
                <w:sz w:val="22"/>
              </w:rPr>
              <w:t>las vacaciones</w:t>
            </w:r>
          </w:p>
        </w:tc>
        <w:tc>
          <w:tcPr>
            <w:tcW w:w="681" w:type="dxa"/>
          </w:tcPr>
          <w:p>
            <w:pPr>
              <w:pStyle w:val="TableParagraph"/>
              <w:tabs>
                <w:tab w:pos="354" w:val="left" w:leader="none"/>
              </w:tabs>
              <w:spacing w:line="226" w:lineRule="exact"/>
              <w:ind w:left="35"/>
              <w:rPr>
                <w:sz w:val="22"/>
              </w:rPr>
            </w:pPr>
            <w:r>
              <w:rPr>
                <w:color w:val="0D0D0D"/>
                <w:sz w:val="22"/>
              </w:rPr>
              <w:t>(</w:t>
              <w:tab/>
              <w:t>)</w:t>
            </w:r>
          </w:p>
        </w:tc>
        <w:tc>
          <w:tcPr>
            <w:tcW w:w="2101" w:type="dxa"/>
          </w:tcPr>
          <w:p>
            <w:pPr>
              <w:pStyle w:val="TableParagraph"/>
              <w:spacing w:line="226" w:lineRule="exact"/>
              <w:ind w:left="126"/>
              <w:jc w:val="left"/>
              <w:rPr>
                <w:sz w:val="22"/>
              </w:rPr>
            </w:pPr>
            <w:r>
              <w:rPr>
                <w:color w:val="0D0D0D"/>
                <w:sz w:val="22"/>
              </w:rPr>
              <w:t>la vida profesional</w:t>
            </w:r>
          </w:p>
        </w:tc>
      </w:tr>
      <w:tr>
        <w:trPr>
          <w:trHeight w:val="252"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2266" w:type="dxa"/>
          </w:tcPr>
          <w:p>
            <w:pPr>
              <w:pStyle w:val="TableParagraph"/>
              <w:spacing w:line="241" w:lineRule="exact"/>
              <w:ind w:left="140"/>
              <w:jc w:val="left"/>
              <w:rPr>
                <w:sz w:val="22"/>
              </w:rPr>
            </w:pPr>
            <w:r>
              <w:rPr>
                <w:color w:val="0D0D0D"/>
                <w:sz w:val="22"/>
              </w:rPr>
              <w:t>la religión</w:t>
            </w:r>
          </w:p>
        </w:tc>
        <w:tc>
          <w:tcPr>
            <w:tcW w:w="718" w:type="dxa"/>
          </w:tcPr>
          <w:p>
            <w:pPr>
              <w:pStyle w:val="TableParagraph"/>
              <w:tabs>
                <w:tab w:pos="318" w:val="left" w:leader="none"/>
              </w:tabs>
              <w:spacing w:line="241" w:lineRule="exact"/>
              <w:ind w:right="131"/>
              <w:jc w:val="right"/>
              <w:rPr>
                <w:sz w:val="22"/>
              </w:rPr>
            </w:pPr>
            <w:r>
              <w:rPr>
                <w:color w:val="0D0D0D"/>
                <w:sz w:val="22"/>
              </w:rPr>
              <w:t>(</w:t>
              <w:tab/>
              <w:t>)</w:t>
            </w:r>
          </w:p>
        </w:tc>
        <w:tc>
          <w:tcPr>
            <w:tcW w:w="2305" w:type="dxa"/>
          </w:tcPr>
          <w:p>
            <w:pPr>
              <w:pStyle w:val="TableParagraph"/>
              <w:spacing w:line="241" w:lineRule="exact"/>
              <w:ind w:left="133"/>
              <w:jc w:val="left"/>
              <w:rPr>
                <w:sz w:val="22"/>
              </w:rPr>
            </w:pPr>
            <w:r>
              <w:rPr>
                <w:color w:val="0D0D0D"/>
                <w:sz w:val="22"/>
              </w:rPr>
              <w:t>una salida cultural</w:t>
            </w:r>
          </w:p>
        </w:tc>
        <w:tc>
          <w:tcPr>
            <w:tcW w:w="681" w:type="dxa"/>
          </w:tcPr>
          <w:p>
            <w:pPr>
              <w:pStyle w:val="TableParagraph"/>
              <w:tabs>
                <w:tab w:pos="354" w:val="left" w:leader="none"/>
              </w:tabs>
              <w:spacing w:line="241" w:lineRule="exact"/>
              <w:ind w:left="35"/>
              <w:rPr>
                <w:sz w:val="22"/>
              </w:rPr>
            </w:pPr>
            <w:r>
              <w:rPr>
                <w:color w:val="0D0D0D"/>
                <w:sz w:val="22"/>
              </w:rPr>
              <w:t>(</w:t>
              <w:tab/>
              <w:t>)</w:t>
            </w:r>
          </w:p>
        </w:tc>
        <w:tc>
          <w:tcPr>
            <w:tcW w:w="2101" w:type="dxa"/>
          </w:tcPr>
          <w:p>
            <w:pPr>
              <w:pStyle w:val="TableParagraph"/>
              <w:spacing w:line="241" w:lineRule="exact"/>
              <w:ind w:left="126"/>
              <w:jc w:val="left"/>
              <w:rPr>
                <w:sz w:val="22"/>
              </w:rPr>
            </w:pPr>
            <w:r>
              <w:rPr>
                <w:color w:val="0D0D0D"/>
                <w:sz w:val="22"/>
              </w:rPr>
              <w:t>la política</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2266" w:type="dxa"/>
          </w:tcPr>
          <w:p>
            <w:pPr>
              <w:pStyle w:val="TableParagraph"/>
              <w:spacing w:line="241" w:lineRule="exact"/>
              <w:ind w:left="140"/>
              <w:jc w:val="left"/>
              <w:rPr>
                <w:sz w:val="22"/>
              </w:rPr>
            </w:pPr>
            <w:r>
              <w:rPr>
                <w:color w:val="0D0D0D"/>
                <w:sz w:val="22"/>
              </w:rPr>
              <w:t>los programas de tv</w:t>
            </w:r>
          </w:p>
        </w:tc>
        <w:tc>
          <w:tcPr>
            <w:tcW w:w="718" w:type="dxa"/>
          </w:tcPr>
          <w:p>
            <w:pPr>
              <w:pStyle w:val="TableParagraph"/>
              <w:tabs>
                <w:tab w:pos="318" w:val="left" w:leader="none"/>
              </w:tabs>
              <w:spacing w:line="241" w:lineRule="exact"/>
              <w:ind w:right="131"/>
              <w:jc w:val="right"/>
              <w:rPr>
                <w:sz w:val="22"/>
              </w:rPr>
            </w:pPr>
            <w:r>
              <w:rPr>
                <w:color w:val="0D0D0D"/>
                <w:sz w:val="22"/>
              </w:rPr>
              <w:t>(</w:t>
              <w:tab/>
            </w:r>
            <w:r>
              <w:rPr>
                <w:color w:val="0D0D0D"/>
                <w:spacing w:val="-1"/>
                <w:sz w:val="22"/>
              </w:rPr>
              <w:t>)</w:t>
            </w:r>
          </w:p>
        </w:tc>
        <w:tc>
          <w:tcPr>
            <w:tcW w:w="2305" w:type="dxa"/>
          </w:tcPr>
          <w:p>
            <w:pPr>
              <w:pStyle w:val="TableParagraph"/>
              <w:spacing w:line="241" w:lineRule="exact"/>
              <w:ind w:left="133"/>
              <w:jc w:val="left"/>
              <w:rPr>
                <w:sz w:val="22"/>
              </w:rPr>
            </w:pPr>
            <w:r>
              <w:rPr>
                <w:color w:val="0D0D0D"/>
                <w:sz w:val="22"/>
              </w:rPr>
              <w:t>el dinero / los costos</w:t>
            </w:r>
          </w:p>
        </w:tc>
        <w:tc>
          <w:tcPr>
            <w:tcW w:w="681" w:type="dxa"/>
          </w:tcPr>
          <w:p>
            <w:pPr>
              <w:pStyle w:val="TableParagraph"/>
              <w:tabs>
                <w:tab w:pos="354" w:val="left" w:leader="none"/>
              </w:tabs>
              <w:spacing w:line="241" w:lineRule="exact"/>
              <w:ind w:left="35"/>
              <w:rPr>
                <w:sz w:val="22"/>
              </w:rPr>
            </w:pPr>
            <w:r>
              <w:rPr>
                <w:color w:val="0D0D0D"/>
                <w:sz w:val="22"/>
              </w:rPr>
              <w:t>(</w:t>
              <w:tab/>
              <w:t>)</w:t>
            </w:r>
          </w:p>
        </w:tc>
        <w:tc>
          <w:tcPr>
            <w:tcW w:w="2101" w:type="dxa"/>
          </w:tcPr>
          <w:p>
            <w:pPr>
              <w:pStyle w:val="TableParagraph"/>
              <w:spacing w:line="241" w:lineRule="exact"/>
              <w:ind w:left="126"/>
              <w:jc w:val="left"/>
              <w:rPr>
                <w:sz w:val="22"/>
              </w:rPr>
            </w:pPr>
            <w:r>
              <w:rPr>
                <w:color w:val="0D0D0D"/>
                <w:sz w:val="22"/>
              </w:rPr>
              <w:t>la vida personal</w:t>
            </w:r>
          </w:p>
        </w:tc>
      </w:tr>
      <w:tr>
        <w:trPr>
          <w:trHeight w:val="238"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2266" w:type="dxa"/>
          </w:tcPr>
          <w:p>
            <w:pPr>
              <w:pStyle w:val="TableParagraph"/>
              <w:spacing w:line="242" w:lineRule="exact"/>
              <w:ind w:left="140"/>
              <w:jc w:val="left"/>
              <w:rPr>
                <w:sz w:val="22"/>
              </w:rPr>
            </w:pPr>
            <w:r>
              <w:rPr>
                <w:color w:val="0D0D0D"/>
                <w:sz w:val="22"/>
              </w:rPr>
              <w:t>el clima</w:t>
            </w:r>
          </w:p>
        </w:tc>
        <w:tc>
          <w:tcPr>
            <w:tcW w:w="718" w:type="dxa"/>
          </w:tcPr>
          <w:p>
            <w:pPr>
              <w:pStyle w:val="TableParagraph"/>
              <w:tabs>
                <w:tab w:pos="318" w:val="left" w:leader="none"/>
              </w:tabs>
              <w:spacing w:line="242" w:lineRule="exact"/>
              <w:ind w:right="131"/>
              <w:jc w:val="right"/>
              <w:rPr>
                <w:sz w:val="22"/>
              </w:rPr>
            </w:pPr>
            <w:r>
              <w:rPr>
                <w:color w:val="0D0D0D"/>
                <w:sz w:val="22"/>
              </w:rPr>
              <w:t>(</w:t>
              <w:tab/>
              <w:t>)</w:t>
            </w:r>
          </w:p>
        </w:tc>
        <w:tc>
          <w:tcPr>
            <w:tcW w:w="2305" w:type="dxa"/>
          </w:tcPr>
          <w:p>
            <w:pPr>
              <w:pStyle w:val="TableParagraph"/>
              <w:spacing w:line="242" w:lineRule="exact"/>
              <w:ind w:left="133"/>
              <w:jc w:val="left"/>
              <w:rPr>
                <w:sz w:val="22"/>
              </w:rPr>
            </w:pPr>
            <w:r>
              <w:rPr>
                <w:color w:val="0D0D0D"/>
                <w:sz w:val="22"/>
              </w:rPr>
              <w:t>la familia</w:t>
            </w:r>
          </w:p>
        </w:tc>
        <w:tc>
          <w:tcPr>
            <w:tcW w:w="681" w:type="dxa"/>
          </w:tcPr>
          <w:p>
            <w:pPr>
              <w:pStyle w:val="TableParagraph"/>
              <w:tabs>
                <w:tab w:pos="354" w:val="left" w:leader="none"/>
              </w:tabs>
              <w:spacing w:line="242" w:lineRule="exact"/>
              <w:ind w:left="35"/>
              <w:rPr>
                <w:sz w:val="22"/>
              </w:rPr>
            </w:pPr>
            <w:r>
              <w:rPr>
                <w:color w:val="0D0D0D"/>
                <w:sz w:val="22"/>
              </w:rPr>
              <w:t>(</w:t>
              <w:tab/>
              <w:t>)</w:t>
            </w:r>
          </w:p>
        </w:tc>
        <w:tc>
          <w:tcPr>
            <w:tcW w:w="2101" w:type="dxa"/>
          </w:tcPr>
          <w:p>
            <w:pPr>
              <w:pStyle w:val="TableParagraph"/>
              <w:spacing w:line="242" w:lineRule="exact"/>
              <w:ind w:left="126"/>
              <w:jc w:val="left"/>
              <w:rPr>
                <w:sz w:val="22"/>
              </w:rPr>
            </w:pPr>
            <w:r>
              <w:rPr>
                <w:color w:val="0D0D0D"/>
                <w:sz w:val="22"/>
              </w:rPr>
              <w:t>no sé</w:t>
            </w:r>
          </w:p>
        </w:tc>
      </w:tr>
    </w:tbl>
    <w:p>
      <w:pPr>
        <w:pStyle w:val="BodyText"/>
        <w:spacing w:before="8"/>
        <w:rPr>
          <w:sz w:val="29"/>
        </w:rPr>
      </w:pPr>
    </w:p>
    <w:p>
      <w:pPr>
        <w:pStyle w:val="ListParagraph"/>
        <w:numPr>
          <w:ilvl w:val="1"/>
          <w:numId w:val="12"/>
        </w:numPr>
        <w:tabs>
          <w:tab w:pos="696" w:val="left" w:leader="none"/>
        </w:tabs>
        <w:spacing w:line="278" w:lineRule="auto" w:before="72" w:after="0"/>
        <w:ind w:left="302" w:right="115" w:firstLine="0"/>
        <w:jc w:val="left"/>
        <w:rPr>
          <w:sz w:val="22"/>
        </w:rPr>
      </w:pPr>
      <w:r>
        <w:rPr>
          <w:color w:val="0D0D0D"/>
          <w:sz w:val="22"/>
        </w:rPr>
        <w:t>¿En Francia, si tuvieras que felicitar a alguien, cuáles son los medios que utilizarías para hacerlo? Puedes elegir varias</w:t>
      </w:r>
      <w:r>
        <w:rPr>
          <w:color w:val="0D0D0D"/>
          <w:spacing w:val="-5"/>
          <w:sz w:val="22"/>
        </w:rPr>
        <w:t> </w:t>
      </w:r>
      <w:r>
        <w:rPr>
          <w:color w:val="0D0D0D"/>
          <w:sz w:val="22"/>
        </w:rPr>
        <w:t>opciones</w:t>
      </w:r>
    </w:p>
    <w:p>
      <w:pPr>
        <w:pStyle w:val="BodyText"/>
        <w:spacing w:before="6" w:after="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6018"/>
      </w:tblGrid>
      <w:tr>
        <w:trPr>
          <w:trHeight w:val="238"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6018" w:type="dxa"/>
          </w:tcPr>
          <w:p>
            <w:pPr>
              <w:pStyle w:val="TableParagraph"/>
              <w:spacing w:line="226" w:lineRule="exact"/>
              <w:ind w:left="140"/>
              <w:jc w:val="left"/>
              <w:rPr>
                <w:sz w:val="22"/>
              </w:rPr>
            </w:pPr>
            <w:r>
              <w:rPr>
                <w:color w:val="0D0D0D"/>
                <w:sz w:val="22"/>
              </w:rPr>
              <w:t>redactaría una carta y la enviaría por correo.</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6018" w:type="dxa"/>
          </w:tcPr>
          <w:p>
            <w:pPr>
              <w:pStyle w:val="TableParagraph"/>
              <w:spacing w:line="242" w:lineRule="exact"/>
              <w:ind w:left="140"/>
              <w:jc w:val="left"/>
              <w:rPr>
                <w:sz w:val="22"/>
              </w:rPr>
            </w:pPr>
            <w:r>
              <w:rPr>
                <w:color w:val="0D0D0D"/>
                <w:sz w:val="22"/>
              </w:rPr>
              <w:t>hablaría por teléfono para saludar a la persona y felicitarla</w:t>
            </w:r>
          </w:p>
        </w:tc>
      </w:tr>
      <w:tr>
        <w:trPr>
          <w:trHeight w:val="252"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6018" w:type="dxa"/>
          </w:tcPr>
          <w:p>
            <w:pPr>
              <w:pStyle w:val="TableParagraph"/>
              <w:spacing w:line="241" w:lineRule="exact"/>
              <w:ind w:left="140"/>
              <w:jc w:val="left"/>
              <w:rPr>
                <w:sz w:val="22"/>
              </w:rPr>
            </w:pPr>
            <w:r>
              <w:rPr>
                <w:color w:val="0D0D0D"/>
                <w:sz w:val="22"/>
              </w:rPr>
              <w:t>enviaría un mensaje de celular</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6018" w:type="dxa"/>
          </w:tcPr>
          <w:p>
            <w:pPr>
              <w:pStyle w:val="TableParagraph"/>
              <w:spacing w:line="241" w:lineRule="exact"/>
              <w:ind w:left="140"/>
              <w:jc w:val="left"/>
              <w:rPr>
                <w:sz w:val="22"/>
              </w:rPr>
            </w:pPr>
            <w:r>
              <w:rPr>
                <w:color w:val="0D0D0D"/>
                <w:sz w:val="22"/>
              </w:rPr>
              <w:t>utilizaría alguna red social para felicitar a la persona</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6018" w:type="dxa"/>
          </w:tcPr>
          <w:p>
            <w:pPr>
              <w:pStyle w:val="TableParagraph"/>
              <w:spacing w:line="242" w:lineRule="exact"/>
              <w:ind w:left="140"/>
              <w:jc w:val="left"/>
              <w:rPr>
                <w:sz w:val="22"/>
              </w:rPr>
            </w:pPr>
            <w:r>
              <w:rPr>
                <w:color w:val="0D0D0D"/>
                <w:sz w:val="22"/>
              </w:rPr>
              <w:t>la próxima vez que viera a la persona la felicitaría</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6018" w:type="dxa"/>
          </w:tcPr>
          <w:p>
            <w:pPr>
              <w:pStyle w:val="TableParagraph"/>
              <w:spacing w:line="241" w:lineRule="exact"/>
              <w:ind w:left="140"/>
              <w:jc w:val="left"/>
              <w:rPr>
                <w:sz w:val="22"/>
              </w:rPr>
            </w:pPr>
            <w:r>
              <w:rPr>
                <w:color w:val="0D0D0D"/>
                <w:sz w:val="22"/>
              </w:rPr>
              <w:t>no sé</w:t>
            </w:r>
          </w:p>
        </w:tc>
      </w:tr>
    </w:tbl>
    <w:p>
      <w:pPr>
        <w:pStyle w:val="BodyText"/>
        <w:spacing w:before="10"/>
        <w:rPr>
          <w:sz w:val="29"/>
        </w:rPr>
      </w:pPr>
    </w:p>
    <w:p>
      <w:pPr>
        <w:pStyle w:val="ListParagraph"/>
        <w:numPr>
          <w:ilvl w:val="1"/>
          <w:numId w:val="12"/>
        </w:numPr>
        <w:tabs>
          <w:tab w:pos="684" w:val="left" w:leader="none"/>
        </w:tabs>
        <w:spacing w:line="276" w:lineRule="auto" w:before="73" w:after="0"/>
        <w:ind w:left="302" w:right="111" w:firstLine="0"/>
        <w:jc w:val="left"/>
        <w:rPr>
          <w:sz w:val="22"/>
        </w:rPr>
      </w:pPr>
      <w:r>
        <w:rPr>
          <w:color w:val="0D0D0D"/>
          <w:sz w:val="22"/>
        </w:rPr>
        <w:t>¿Cómo reaccionarías si en Francia te invitan, a ti mexicano, a comer o a una fiesta en una casa? Puedes elegir varias</w:t>
      </w:r>
      <w:r>
        <w:rPr>
          <w:color w:val="0D0D0D"/>
          <w:spacing w:val="-5"/>
          <w:sz w:val="22"/>
        </w:rPr>
        <w:t> </w:t>
      </w:r>
      <w:r>
        <w:rPr>
          <w:color w:val="0D0D0D"/>
          <w:sz w:val="22"/>
        </w:rPr>
        <w:t>opciones</w:t>
      </w:r>
    </w:p>
    <w:p>
      <w:pPr>
        <w:pStyle w:val="BodyText"/>
        <w:rPr>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4"/>
        <w:gridCol w:w="8531"/>
      </w:tblGrid>
      <w:tr>
        <w:trPr>
          <w:trHeight w:val="236" w:hRule="exact"/>
        </w:trPr>
        <w:tc>
          <w:tcPr>
            <w:tcW w:w="874" w:type="dxa"/>
          </w:tcPr>
          <w:p>
            <w:pPr>
              <w:pStyle w:val="TableParagraph"/>
              <w:tabs>
                <w:tab w:pos="518" w:val="left" w:leader="none"/>
              </w:tabs>
              <w:spacing w:line="226" w:lineRule="exact"/>
              <w:ind w:left="200"/>
              <w:jc w:val="left"/>
              <w:rPr>
                <w:sz w:val="22"/>
              </w:rPr>
            </w:pPr>
            <w:r>
              <w:rPr>
                <w:color w:val="0D0D0D"/>
                <w:sz w:val="22"/>
              </w:rPr>
              <w:t>(</w:t>
              <w:tab/>
              <w:t>)</w:t>
            </w:r>
          </w:p>
        </w:tc>
        <w:tc>
          <w:tcPr>
            <w:tcW w:w="8531" w:type="dxa"/>
          </w:tcPr>
          <w:p>
            <w:pPr>
              <w:pStyle w:val="TableParagraph"/>
              <w:spacing w:line="226" w:lineRule="exact"/>
              <w:ind w:right="-56"/>
              <w:jc w:val="left"/>
              <w:rPr>
                <w:sz w:val="22"/>
              </w:rPr>
            </w:pPr>
            <w:r>
              <w:rPr>
                <w:color w:val="0D0D0D"/>
                <w:sz w:val="22"/>
              </w:rPr>
              <w:t>llego antes de la hora citada</w:t>
            </w:r>
          </w:p>
        </w:tc>
      </w:tr>
      <w:tr>
        <w:trPr>
          <w:trHeight w:val="252"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31" w:type="dxa"/>
          </w:tcPr>
          <w:p>
            <w:pPr>
              <w:pStyle w:val="TableParagraph"/>
              <w:spacing w:line="241" w:lineRule="exact"/>
              <w:ind w:right="-56"/>
              <w:jc w:val="left"/>
              <w:rPr>
                <w:sz w:val="22"/>
              </w:rPr>
            </w:pPr>
            <w:r>
              <w:rPr>
                <w:color w:val="0D0D0D"/>
                <w:sz w:val="22"/>
              </w:rPr>
              <w:t>llevo un presente al anfitrión</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31" w:type="dxa"/>
          </w:tcPr>
          <w:p>
            <w:pPr>
              <w:pStyle w:val="TableParagraph"/>
              <w:spacing w:line="241" w:lineRule="exact"/>
              <w:ind w:right="-56"/>
              <w:jc w:val="left"/>
              <w:rPr>
                <w:sz w:val="22"/>
              </w:rPr>
            </w:pPr>
            <w:r>
              <w:rPr>
                <w:color w:val="0D0D0D"/>
                <w:sz w:val="22"/>
              </w:rPr>
              <w:t>llego con un amigo a quien yo invité</w:t>
            </w:r>
          </w:p>
        </w:tc>
      </w:tr>
      <w:tr>
        <w:trPr>
          <w:trHeight w:val="253"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8531" w:type="dxa"/>
          </w:tcPr>
          <w:p>
            <w:pPr>
              <w:pStyle w:val="TableParagraph"/>
              <w:spacing w:line="242" w:lineRule="exact"/>
              <w:ind w:right="-56"/>
              <w:jc w:val="left"/>
              <w:rPr>
                <w:sz w:val="22"/>
              </w:rPr>
            </w:pPr>
            <w:r>
              <w:rPr>
                <w:color w:val="0D0D0D"/>
                <w:sz w:val="22"/>
              </w:rPr>
              <w:t>llevo como presente un ramo de flores</w:t>
            </w:r>
          </w:p>
        </w:tc>
      </w:tr>
      <w:tr>
        <w:trPr>
          <w:trHeight w:val="253"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31" w:type="dxa"/>
          </w:tcPr>
          <w:p>
            <w:pPr>
              <w:pStyle w:val="TableParagraph"/>
              <w:spacing w:line="241" w:lineRule="exact"/>
              <w:ind w:right="-56"/>
              <w:jc w:val="left"/>
              <w:rPr>
                <w:sz w:val="22"/>
              </w:rPr>
            </w:pPr>
            <w:r>
              <w:rPr>
                <w:color w:val="0D0D0D"/>
                <w:sz w:val="22"/>
              </w:rPr>
              <w:t>llego 10 o 15 minutos después de la hora citada</w:t>
            </w:r>
          </w:p>
        </w:tc>
      </w:tr>
      <w:tr>
        <w:trPr>
          <w:trHeight w:val="253" w:hRule="exact"/>
        </w:trPr>
        <w:tc>
          <w:tcPr>
            <w:tcW w:w="874" w:type="dxa"/>
          </w:tcPr>
          <w:p>
            <w:pPr>
              <w:pStyle w:val="TableParagraph"/>
              <w:tabs>
                <w:tab w:pos="518" w:val="left" w:leader="none"/>
              </w:tabs>
              <w:spacing w:line="242" w:lineRule="exact"/>
              <w:ind w:left="200"/>
              <w:jc w:val="left"/>
              <w:rPr>
                <w:sz w:val="22"/>
              </w:rPr>
            </w:pPr>
            <w:r>
              <w:rPr>
                <w:color w:val="0D0D0D"/>
                <w:sz w:val="22"/>
              </w:rPr>
              <w:t>(</w:t>
              <w:tab/>
              <w:t>)</w:t>
            </w:r>
          </w:p>
        </w:tc>
        <w:tc>
          <w:tcPr>
            <w:tcW w:w="8531" w:type="dxa"/>
          </w:tcPr>
          <w:p>
            <w:pPr>
              <w:pStyle w:val="TableParagraph"/>
              <w:spacing w:line="242" w:lineRule="exact"/>
              <w:ind w:right="-56"/>
              <w:jc w:val="left"/>
              <w:rPr>
                <w:sz w:val="22"/>
              </w:rPr>
            </w:pPr>
            <w:r>
              <w:rPr>
                <w:color w:val="0D0D0D"/>
                <w:sz w:val="22"/>
              </w:rPr>
              <w:t>no sé.</w:t>
            </w:r>
          </w:p>
        </w:tc>
      </w:tr>
      <w:tr>
        <w:trPr>
          <w:trHeight w:val="484" w:hRule="exact"/>
        </w:trPr>
        <w:tc>
          <w:tcPr>
            <w:tcW w:w="874" w:type="dxa"/>
          </w:tcPr>
          <w:p>
            <w:pPr>
              <w:pStyle w:val="TableParagraph"/>
              <w:tabs>
                <w:tab w:pos="518" w:val="left" w:leader="none"/>
              </w:tabs>
              <w:spacing w:line="241" w:lineRule="exact"/>
              <w:ind w:left="200"/>
              <w:jc w:val="left"/>
              <w:rPr>
                <w:sz w:val="22"/>
              </w:rPr>
            </w:pPr>
            <w:r>
              <w:rPr>
                <w:color w:val="0D0D0D"/>
                <w:sz w:val="22"/>
              </w:rPr>
              <w:t>(</w:t>
              <w:tab/>
              <w:t>)</w:t>
            </w:r>
          </w:p>
        </w:tc>
        <w:tc>
          <w:tcPr>
            <w:tcW w:w="8531" w:type="dxa"/>
            <w:tcBorders>
              <w:bottom w:val="single" w:sz="6" w:space="0" w:color="0C0C0C"/>
            </w:tcBorders>
          </w:tcPr>
          <w:p>
            <w:pPr>
              <w:pStyle w:val="TableParagraph"/>
              <w:tabs>
                <w:tab w:pos="8587" w:val="left" w:leader="none"/>
              </w:tabs>
              <w:spacing w:line="241" w:lineRule="exact"/>
              <w:ind w:right="-56"/>
              <w:jc w:val="left"/>
              <w:rPr>
                <w:sz w:val="22"/>
              </w:rPr>
            </w:pPr>
            <w:r>
              <w:rPr>
                <w:color w:val="0D0D0D"/>
                <w:sz w:val="22"/>
              </w:rPr>
              <w:t>otras opciones:</w:t>
            </w:r>
            <w:r>
              <w:rPr>
                <w:color w:val="0D0D0D"/>
                <w:spacing w:val="-1"/>
                <w:sz w:val="22"/>
              </w:rPr>
              <w:t> </w:t>
            </w:r>
            <w:r>
              <w:rPr>
                <w:color w:val="0D0D0D"/>
                <w:w w:val="100"/>
                <w:sz w:val="22"/>
                <w:u w:val="single" w:color="0C0C0C"/>
              </w:rPr>
              <w:t> </w:t>
            </w:r>
            <w:r>
              <w:rPr>
                <w:color w:val="0D0D0D"/>
                <w:sz w:val="22"/>
                <w:u w:val="single" w:color="0C0C0C"/>
              </w:rPr>
              <w:tab/>
            </w:r>
          </w:p>
        </w:tc>
      </w:tr>
    </w:tbl>
    <w:p>
      <w:pPr>
        <w:pStyle w:val="BodyText"/>
        <w:spacing w:before="4"/>
        <w:rPr>
          <w:sz w:val="26"/>
        </w:rPr>
      </w:pPr>
    </w:p>
    <w:p>
      <w:pPr>
        <w:pStyle w:val="ListParagraph"/>
        <w:numPr>
          <w:ilvl w:val="1"/>
          <w:numId w:val="12"/>
        </w:numPr>
        <w:tabs>
          <w:tab w:pos="698" w:val="left" w:leader="none"/>
        </w:tabs>
        <w:spacing w:line="276" w:lineRule="auto" w:before="73" w:after="0"/>
        <w:ind w:left="302" w:right="113" w:firstLine="0"/>
        <w:jc w:val="left"/>
        <w:rPr>
          <w:sz w:val="22"/>
        </w:rPr>
      </w:pPr>
      <w:r>
        <w:rPr>
          <w:color w:val="0D0D0D"/>
          <w:sz w:val="22"/>
        </w:rPr>
        <w:t>Responde esta pregunta sólo si eres mujer. ¿En Francia, si un francés te invita a comer; esperas que él pague la cuenta? Elige sólo una</w:t>
      </w:r>
      <w:r>
        <w:rPr>
          <w:color w:val="0D0D0D"/>
          <w:spacing w:val="-14"/>
          <w:sz w:val="22"/>
        </w:rPr>
        <w:t> </w:t>
      </w:r>
      <w:r>
        <w:rPr>
          <w:color w:val="0D0D0D"/>
          <w:sz w:val="22"/>
        </w:rPr>
        <w:t>opción</w:t>
      </w:r>
    </w:p>
    <w:p>
      <w:pPr>
        <w:pStyle w:val="BodyText"/>
        <w:rPr>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7816"/>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7816" w:type="dxa"/>
          </w:tcPr>
          <w:p>
            <w:pPr>
              <w:pStyle w:val="TableParagraph"/>
              <w:spacing w:line="226" w:lineRule="exact"/>
              <w:ind w:left="140"/>
              <w:jc w:val="left"/>
              <w:rPr>
                <w:sz w:val="22"/>
              </w:rPr>
            </w:pPr>
            <w:r>
              <w:rPr>
                <w:color w:val="0D0D0D"/>
                <w:sz w:val="22"/>
              </w:rPr>
              <w:t>no, porque yo soy independiente económicamente y puedo pagar mi cuenta.</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7816" w:type="dxa"/>
          </w:tcPr>
          <w:p>
            <w:pPr>
              <w:pStyle w:val="TableParagraph"/>
              <w:spacing w:line="241" w:lineRule="exact"/>
              <w:ind w:left="140"/>
              <w:jc w:val="left"/>
              <w:rPr>
                <w:sz w:val="22"/>
              </w:rPr>
            </w:pPr>
            <w:r>
              <w:rPr>
                <w:color w:val="0D0D0D"/>
                <w:sz w:val="22"/>
              </w:rPr>
              <w:t>si el chico y yo sólo somos amigos no esperaría que él pague la cuenta.</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7816" w:type="dxa"/>
          </w:tcPr>
          <w:p>
            <w:pPr>
              <w:pStyle w:val="TableParagraph"/>
              <w:spacing w:line="242" w:lineRule="exact"/>
              <w:ind w:left="140"/>
              <w:jc w:val="left"/>
              <w:rPr>
                <w:sz w:val="22"/>
              </w:rPr>
            </w:pPr>
            <w:r>
              <w:rPr>
                <w:color w:val="0D0D0D"/>
                <w:sz w:val="22"/>
              </w:rPr>
              <w:t>si él demuestra algún interés en mí sí, espero que él pague la cuenta</w:t>
            </w:r>
          </w:p>
        </w:tc>
      </w:tr>
      <w:tr>
        <w:trPr>
          <w:trHeight w:val="236"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7816" w:type="dxa"/>
          </w:tcPr>
          <w:p>
            <w:pPr>
              <w:pStyle w:val="TableParagraph"/>
              <w:spacing w:line="241" w:lineRule="exact"/>
              <w:ind w:left="140"/>
              <w:jc w:val="left"/>
              <w:rPr>
                <w:sz w:val="22"/>
              </w:rPr>
            </w:pPr>
            <w:r>
              <w:rPr>
                <w:color w:val="0D0D0D"/>
                <w:sz w:val="22"/>
              </w:rPr>
              <w:t>yo ofrezco que cada quien pague su parte de la cuenta</w:t>
            </w:r>
          </w:p>
        </w:tc>
      </w:tr>
    </w:tbl>
    <w:p>
      <w:pPr>
        <w:pStyle w:val="BodyText"/>
        <w:spacing w:before="6"/>
        <w:rPr>
          <w:sz w:val="26"/>
        </w:rPr>
      </w:pPr>
    </w:p>
    <w:p>
      <w:pPr>
        <w:pStyle w:val="ListParagraph"/>
        <w:numPr>
          <w:ilvl w:val="1"/>
          <w:numId w:val="12"/>
        </w:numPr>
        <w:tabs>
          <w:tab w:pos="679" w:val="left" w:leader="none"/>
        </w:tabs>
        <w:spacing w:line="276" w:lineRule="auto" w:before="73" w:after="0"/>
        <w:ind w:left="302" w:right="111" w:firstLine="0"/>
        <w:jc w:val="left"/>
        <w:rPr>
          <w:sz w:val="22"/>
        </w:rPr>
      </w:pPr>
      <w:r>
        <w:rPr>
          <w:color w:val="0D0D0D"/>
          <w:sz w:val="22"/>
        </w:rPr>
        <w:t>Responde esta pregunta sólo si eres hombre. ¿En Francia, si invitas a una francesa a salir, tú pagas la cuenta? Elige sólo una</w:t>
      </w:r>
      <w:r>
        <w:rPr>
          <w:color w:val="0D0D0D"/>
          <w:spacing w:val="-9"/>
          <w:sz w:val="22"/>
        </w:rPr>
        <w:t> </w:t>
      </w:r>
      <w:r>
        <w:rPr>
          <w:color w:val="0D0D0D"/>
          <w:sz w:val="22"/>
        </w:rPr>
        <w:t>opción</w:t>
      </w:r>
    </w:p>
    <w:p>
      <w:pPr>
        <w:pStyle w:val="BodyText"/>
        <w:spacing w:before="11"/>
        <w:rPr>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3"/>
        <w:gridCol w:w="7951"/>
      </w:tblGrid>
      <w:tr>
        <w:trPr>
          <w:trHeight w:val="236" w:hRule="exact"/>
        </w:trPr>
        <w:tc>
          <w:tcPr>
            <w:tcW w:w="733" w:type="dxa"/>
          </w:tcPr>
          <w:p>
            <w:pPr>
              <w:pStyle w:val="TableParagraph"/>
              <w:tabs>
                <w:tab w:pos="377" w:val="left" w:leader="none"/>
              </w:tabs>
              <w:spacing w:line="226" w:lineRule="exact"/>
              <w:ind w:left="59"/>
              <w:rPr>
                <w:sz w:val="22"/>
              </w:rPr>
            </w:pPr>
            <w:r>
              <w:rPr>
                <w:color w:val="0D0D0D"/>
                <w:sz w:val="22"/>
              </w:rPr>
              <w:t>(</w:t>
              <w:tab/>
              <w:t>)</w:t>
            </w:r>
          </w:p>
        </w:tc>
        <w:tc>
          <w:tcPr>
            <w:tcW w:w="7951" w:type="dxa"/>
          </w:tcPr>
          <w:p>
            <w:pPr>
              <w:pStyle w:val="TableParagraph"/>
              <w:spacing w:line="226" w:lineRule="exact"/>
              <w:ind w:left="140"/>
              <w:jc w:val="left"/>
              <w:rPr>
                <w:sz w:val="22"/>
              </w:rPr>
            </w:pPr>
            <w:r>
              <w:rPr>
                <w:color w:val="0D0D0D"/>
                <w:sz w:val="22"/>
              </w:rPr>
              <w:t>sólo si tengo algún interés en ella.</w:t>
            </w:r>
          </w:p>
        </w:tc>
      </w:tr>
      <w:tr>
        <w:trPr>
          <w:trHeight w:val="253"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7951" w:type="dxa"/>
          </w:tcPr>
          <w:p>
            <w:pPr>
              <w:pStyle w:val="TableParagraph"/>
              <w:spacing w:line="241" w:lineRule="exact"/>
              <w:ind w:left="140"/>
              <w:jc w:val="left"/>
              <w:rPr>
                <w:sz w:val="22"/>
              </w:rPr>
            </w:pPr>
            <w:r>
              <w:rPr>
                <w:color w:val="0D0D0D"/>
                <w:sz w:val="22"/>
              </w:rPr>
              <w:t>aunque sólo seamos amigos y yo no tenga interés alguno en ella yo pago.</w:t>
            </w:r>
          </w:p>
        </w:tc>
      </w:tr>
      <w:tr>
        <w:trPr>
          <w:trHeight w:val="253" w:hRule="exact"/>
        </w:trPr>
        <w:tc>
          <w:tcPr>
            <w:tcW w:w="733" w:type="dxa"/>
          </w:tcPr>
          <w:p>
            <w:pPr>
              <w:pStyle w:val="TableParagraph"/>
              <w:tabs>
                <w:tab w:pos="377" w:val="left" w:leader="none"/>
              </w:tabs>
              <w:spacing w:line="242" w:lineRule="exact"/>
              <w:ind w:left="59"/>
              <w:rPr>
                <w:sz w:val="22"/>
              </w:rPr>
            </w:pPr>
            <w:r>
              <w:rPr>
                <w:color w:val="0D0D0D"/>
                <w:sz w:val="22"/>
              </w:rPr>
              <w:t>(</w:t>
              <w:tab/>
              <w:t>)</w:t>
            </w:r>
          </w:p>
        </w:tc>
        <w:tc>
          <w:tcPr>
            <w:tcW w:w="7951" w:type="dxa"/>
          </w:tcPr>
          <w:p>
            <w:pPr>
              <w:pStyle w:val="TableParagraph"/>
              <w:spacing w:line="242" w:lineRule="exact"/>
              <w:ind w:left="140"/>
              <w:jc w:val="left"/>
              <w:rPr>
                <w:sz w:val="22"/>
              </w:rPr>
            </w:pPr>
            <w:r>
              <w:rPr>
                <w:color w:val="0D0D0D"/>
                <w:sz w:val="22"/>
              </w:rPr>
              <w:t>aunque tenga algún interés en ella y yo la invito cada quien pagaría su cuenta</w:t>
            </w:r>
          </w:p>
        </w:tc>
      </w:tr>
      <w:tr>
        <w:trPr>
          <w:trHeight w:val="237" w:hRule="exact"/>
        </w:trPr>
        <w:tc>
          <w:tcPr>
            <w:tcW w:w="733" w:type="dxa"/>
          </w:tcPr>
          <w:p>
            <w:pPr>
              <w:pStyle w:val="TableParagraph"/>
              <w:tabs>
                <w:tab w:pos="377" w:val="left" w:leader="none"/>
              </w:tabs>
              <w:spacing w:line="241" w:lineRule="exact"/>
              <w:ind w:left="59"/>
              <w:rPr>
                <w:sz w:val="22"/>
              </w:rPr>
            </w:pPr>
            <w:r>
              <w:rPr>
                <w:color w:val="0D0D0D"/>
                <w:sz w:val="22"/>
              </w:rPr>
              <w:t>(</w:t>
              <w:tab/>
              <w:t>)</w:t>
            </w:r>
          </w:p>
        </w:tc>
        <w:tc>
          <w:tcPr>
            <w:tcW w:w="7951" w:type="dxa"/>
          </w:tcPr>
          <w:p>
            <w:pPr>
              <w:pStyle w:val="TableParagraph"/>
              <w:spacing w:line="241" w:lineRule="exact"/>
              <w:ind w:left="140"/>
              <w:jc w:val="left"/>
              <w:rPr>
                <w:sz w:val="22"/>
              </w:rPr>
            </w:pPr>
            <w:r>
              <w:rPr>
                <w:color w:val="0D0D0D"/>
                <w:sz w:val="22"/>
              </w:rPr>
              <w:t>no, somos amigos y cada quien paga su cuenta.</w:t>
            </w:r>
          </w:p>
        </w:tc>
      </w:tr>
    </w:tbl>
    <w:p>
      <w:pPr>
        <w:spacing w:after="0" w:line="241" w:lineRule="exact"/>
        <w:jc w:val="left"/>
        <w:rPr>
          <w:sz w:val="22"/>
        </w:rPr>
        <w:sectPr>
          <w:pgSz w:w="12240" w:h="15840"/>
          <w:pgMar w:header="1100" w:footer="0" w:top="1300" w:bottom="280" w:left="1400" w:right="1020"/>
        </w:sectPr>
      </w:pPr>
    </w:p>
    <w:p>
      <w:pPr>
        <w:pStyle w:val="BodyText"/>
        <w:spacing w:before="4"/>
        <w:rPr>
          <w:sz w:val="28"/>
        </w:rPr>
      </w:pPr>
    </w:p>
    <w:p>
      <w:pPr>
        <w:spacing w:before="73"/>
        <w:ind w:left="122" w:right="0" w:firstLine="0"/>
        <w:jc w:val="left"/>
        <w:rPr>
          <w:sz w:val="22"/>
        </w:rPr>
      </w:pPr>
      <w:r>
        <w:rPr>
          <w:color w:val="0D0D0D"/>
          <w:sz w:val="22"/>
        </w:rPr>
        <w:t>Comentarios</w:t>
      </w:r>
    </w:p>
    <w:p>
      <w:pPr>
        <w:pStyle w:val="BodyText"/>
        <w:spacing w:before="4"/>
        <w:rPr>
          <w:sz w:val="20"/>
        </w:rPr>
      </w:pPr>
      <w:r>
        <w:rPr/>
        <w:pict>
          <v:line style="position:absolute;mso-position-horizontal-relative:page;mso-position-vertical-relative:paragraph;z-index:1528;mso-wrap-distance-left:0;mso-wrap-distance-right:0" from="85.103996pt,14.038165pt" to="550.300157pt,14.038165pt" stroked="true" strokeweight=".69552pt" strokecolor="#0c0c0c">
            <w10:wrap type="topAndBottom"/>
          </v:line>
        </w:pict>
      </w:r>
    </w:p>
    <w:p>
      <w:pPr>
        <w:pStyle w:val="BodyText"/>
        <w:rPr>
          <w:sz w:val="20"/>
        </w:rPr>
      </w:pPr>
    </w:p>
    <w:p>
      <w:pPr>
        <w:pStyle w:val="BodyText"/>
        <w:spacing w:before="7"/>
        <w:rPr>
          <w:sz w:val="15"/>
        </w:rPr>
      </w:pPr>
      <w:r>
        <w:rPr/>
        <w:pict>
          <v:line style="position:absolute;mso-position-horizontal-relative:page;mso-position-vertical-relative:paragraph;z-index:1552;mso-wrap-distance-left:0;mso-wrap-distance-right:0" from="85.103996pt,11.300952pt" to="550.300319pt,11.300952pt" stroked="true" strokeweight=".69552pt" strokecolor="#0c0c0c">
            <w10:wrap type="topAndBottom"/>
          </v:line>
        </w:pict>
      </w:r>
    </w:p>
    <w:p>
      <w:pPr>
        <w:pStyle w:val="BodyText"/>
        <w:rPr>
          <w:sz w:val="20"/>
        </w:rPr>
      </w:pPr>
    </w:p>
    <w:p>
      <w:pPr>
        <w:pStyle w:val="BodyText"/>
        <w:spacing w:before="5"/>
        <w:rPr>
          <w:sz w:val="15"/>
        </w:rPr>
      </w:pPr>
      <w:r>
        <w:rPr/>
        <w:pict>
          <v:line style="position:absolute;mso-position-horizontal-relative:page;mso-position-vertical-relative:paragraph;z-index:1576;mso-wrap-distance-left:0;mso-wrap-distance-right:0" from="85.103996pt,11.181018pt" to="550.300319pt,11.181018pt" stroked="true" strokeweight=".69552pt" strokecolor="#0c0c0c">
            <w10:wrap type="topAndBottom"/>
          </v:line>
        </w:pict>
      </w:r>
    </w:p>
    <w:p>
      <w:pPr>
        <w:pStyle w:val="BodyText"/>
        <w:rPr>
          <w:sz w:val="20"/>
        </w:rPr>
      </w:pPr>
    </w:p>
    <w:p>
      <w:pPr>
        <w:pStyle w:val="BodyText"/>
        <w:spacing w:before="7"/>
        <w:rPr>
          <w:sz w:val="15"/>
        </w:rPr>
      </w:pPr>
      <w:r>
        <w:rPr/>
        <w:pict>
          <v:line style="position:absolute;mso-position-horizontal-relative:page;mso-position-vertical-relative:paragraph;z-index:1600;mso-wrap-distance-left:0;mso-wrap-distance-right:0" from="85.103996pt,11.300952pt" to="550.300319pt,11.300952pt" stroked="true" strokeweight=".69552pt" strokecolor="#0c0c0c">
            <w10:wrap type="topAndBottom"/>
          </v:line>
        </w:pict>
      </w:r>
    </w:p>
    <w:p>
      <w:pPr>
        <w:pStyle w:val="BodyText"/>
        <w:rPr>
          <w:sz w:val="20"/>
        </w:rPr>
      </w:pPr>
    </w:p>
    <w:p>
      <w:pPr>
        <w:pStyle w:val="BodyText"/>
        <w:spacing w:before="5"/>
        <w:rPr>
          <w:sz w:val="15"/>
        </w:rPr>
      </w:pPr>
      <w:r>
        <w:rPr/>
        <w:pict>
          <v:line style="position:absolute;mso-position-horizontal-relative:page;mso-position-vertical-relative:paragraph;z-index:1624;mso-wrap-distance-left:0;mso-wrap-distance-right:0" from="85.103996pt,11.180957pt" to="550.300319pt,11.180957pt" stroked="true" strokeweight=".69552pt" strokecolor="#0c0c0c">
            <w10:wrap type="topAndBottom"/>
          </v:line>
        </w:pict>
      </w:r>
    </w:p>
    <w:p>
      <w:pPr>
        <w:pStyle w:val="BodyText"/>
        <w:spacing w:before="2"/>
        <w:rPr>
          <w:sz w:val="12"/>
        </w:rPr>
      </w:pPr>
    </w:p>
    <w:p>
      <w:pPr>
        <w:tabs>
          <w:tab w:pos="9302" w:val="left" w:leader="none"/>
        </w:tabs>
        <w:spacing w:before="73"/>
        <w:ind w:left="122" w:right="0" w:firstLine="0"/>
        <w:jc w:val="left"/>
        <w:rPr>
          <w:sz w:val="22"/>
        </w:rPr>
      </w:pPr>
      <w:r>
        <w:rPr>
          <w:color w:val="0D0D0D"/>
          <w:w w:val="100"/>
          <w:sz w:val="22"/>
          <w:u w:val="single" w:color="0C0C0C"/>
        </w:rPr>
        <w:t> </w:t>
      </w:r>
      <w:r>
        <w:rPr>
          <w:color w:val="0D0D0D"/>
          <w:sz w:val="22"/>
          <w:u w:val="single" w:color="0C0C0C"/>
        </w:rPr>
        <w:tab/>
      </w:r>
      <w:r>
        <w:rPr>
          <w:color w:val="0D0D0D"/>
          <w:sz w:val="22"/>
        </w:rPr>
        <w:t>.</w:t>
      </w:r>
    </w:p>
    <w:p>
      <w:pPr>
        <w:pStyle w:val="BodyText"/>
        <w:spacing w:before="6"/>
        <w:rPr>
          <w:sz w:val="20"/>
        </w:rPr>
      </w:pPr>
    </w:p>
    <w:p>
      <w:pPr>
        <w:spacing w:before="0"/>
        <w:ind w:left="122" w:right="0" w:firstLine="0"/>
        <w:jc w:val="left"/>
        <w:rPr>
          <w:sz w:val="22"/>
        </w:rPr>
      </w:pPr>
      <w:r>
        <w:rPr>
          <w:color w:val="0D0D0D"/>
          <w:sz w:val="22"/>
        </w:rPr>
        <w:t>¡Gracias por  tu colaboración!</w:t>
      </w:r>
    </w:p>
    <w:p>
      <w:pPr>
        <w:spacing w:after="0"/>
        <w:jc w:val="left"/>
        <w:rPr>
          <w:sz w:val="22"/>
        </w:rPr>
        <w:sectPr>
          <w:pgSz w:w="12240" w:h="15840"/>
          <w:pgMar w:header="1100" w:footer="0" w:top="1300" w:bottom="280" w:left="1580" w:right="1120"/>
        </w:sectPr>
      </w:pPr>
    </w:p>
    <w:p>
      <w:pPr>
        <w:pStyle w:val="BodyText"/>
        <w:spacing w:before="4"/>
        <w:rPr>
          <w:sz w:val="11"/>
        </w:rPr>
      </w:pPr>
    </w:p>
    <w:p>
      <w:pPr>
        <w:pStyle w:val="Heading2"/>
        <w:spacing w:before="69"/>
        <w:ind w:left="3282"/>
        <w:jc w:val="left"/>
      </w:pPr>
      <w:bookmarkStart w:name="_TOC_250002" w:id="44"/>
      <w:bookmarkEnd w:id="44"/>
      <w:r>
        <w:rPr>
          <w:color w:val="0D0D0D"/>
        </w:rPr>
        <w:t>Anexo C Prueba de lengua</w:t>
      </w:r>
    </w:p>
    <w:p>
      <w:pPr>
        <w:pStyle w:val="BodyText"/>
        <w:rPr>
          <w:b/>
        </w:rPr>
      </w:pPr>
    </w:p>
    <w:p>
      <w:pPr>
        <w:pStyle w:val="BodyText"/>
        <w:rPr>
          <w:b/>
        </w:rPr>
      </w:pPr>
    </w:p>
    <w:p>
      <w:pPr>
        <w:pStyle w:val="BodyText"/>
        <w:spacing w:line="360" w:lineRule="auto"/>
        <w:ind w:left="2325" w:right="2505"/>
        <w:jc w:val="center"/>
      </w:pPr>
      <w:r>
        <w:rPr/>
        <w:drawing>
          <wp:anchor distT="0" distB="0" distL="0" distR="0" allowOverlap="1" layoutInCell="1" locked="0" behindDoc="0" simplePos="0" relativeHeight="1648">
            <wp:simplePos x="0" y="0"/>
            <wp:positionH relativeFrom="page">
              <wp:posOffset>1126236</wp:posOffset>
            </wp:positionH>
            <wp:positionV relativeFrom="paragraph">
              <wp:posOffset>-107240</wp:posOffset>
            </wp:positionV>
            <wp:extent cx="1124712" cy="1095755"/>
            <wp:effectExtent l="0" t="0" r="0" b="0"/>
            <wp:wrapNone/>
            <wp:docPr id="19" name="image3.jpeg" descr=""/>
            <wp:cNvGraphicFramePr>
              <a:graphicFrameLocks noChangeAspect="1"/>
            </wp:cNvGraphicFramePr>
            <a:graphic>
              <a:graphicData uri="http://schemas.openxmlformats.org/drawingml/2006/picture">
                <pic:pic>
                  <pic:nvPicPr>
                    <pic:cNvPr id="20" name="image3.jpeg"/>
                    <pic:cNvPicPr/>
                  </pic:nvPicPr>
                  <pic:blipFill>
                    <a:blip r:embed="rId63" cstate="print"/>
                    <a:stretch>
                      <a:fillRect/>
                    </a:stretch>
                  </pic:blipFill>
                  <pic:spPr>
                    <a:xfrm>
                      <a:off x="0" y="0"/>
                      <a:ext cx="1124712" cy="1095755"/>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5794247</wp:posOffset>
            </wp:positionH>
            <wp:positionV relativeFrom="paragraph">
              <wp:posOffset>-107240</wp:posOffset>
            </wp:positionV>
            <wp:extent cx="1190244" cy="1095755"/>
            <wp:effectExtent l="0" t="0" r="0" b="0"/>
            <wp:wrapNone/>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78" cstate="print"/>
                    <a:stretch>
                      <a:fillRect/>
                    </a:stretch>
                  </pic:blipFill>
                  <pic:spPr>
                    <a:xfrm>
                      <a:off x="0" y="0"/>
                      <a:ext cx="1190244" cy="1095755"/>
                    </a:xfrm>
                    <a:prstGeom prst="rect">
                      <a:avLst/>
                    </a:prstGeom>
                  </pic:spPr>
                </pic:pic>
              </a:graphicData>
            </a:graphic>
          </wp:anchor>
        </w:drawing>
      </w:r>
      <w:r>
        <w:rPr/>
        <w:t>Universidad Autónoma del Estado de México Plantel “Lic. Adolfo López Mateos”</w:t>
      </w:r>
    </w:p>
    <w:p>
      <w:pPr>
        <w:pStyle w:val="BodyText"/>
        <w:spacing w:line="360" w:lineRule="auto" w:before="5"/>
        <w:ind w:left="3095" w:right="3476" w:firstLine="504"/>
      </w:pPr>
      <w:r>
        <w:rPr/>
        <w:t>Escuela Preparatoria Evaluación Final de Francés</w:t>
      </w:r>
    </w:p>
    <w:p>
      <w:pPr>
        <w:pStyle w:val="BodyText"/>
      </w:pPr>
    </w:p>
    <w:p>
      <w:pPr>
        <w:pStyle w:val="BodyText"/>
        <w:tabs>
          <w:tab w:pos="4595" w:val="left" w:leader="none"/>
          <w:tab w:pos="9180" w:val="left" w:leader="none"/>
        </w:tabs>
        <w:spacing w:before="142"/>
        <w:ind w:left="102"/>
      </w:pPr>
      <w:r>
        <w:rPr/>
        <w:t>NOM:</w:t>
      </w:r>
      <w:r>
        <w:rPr>
          <w:u w:val="single"/>
        </w:rPr>
        <w:t> </w:t>
        <w:tab/>
      </w:r>
      <w:r>
        <w:rPr/>
        <w:t>Prénom:</w:t>
      </w:r>
      <w:r>
        <w:rPr>
          <w:u w:val="single"/>
        </w:rPr>
        <w:t> </w:t>
        <w:tab/>
      </w:r>
      <w:r>
        <w:rPr/>
        <w:t>_.</w:t>
      </w:r>
    </w:p>
    <w:p>
      <w:pPr>
        <w:pStyle w:val="BodyText"/>
      </w:pPr>
    </w:p>
    <w:p>
      <w:pPr>
        <w:pStyle w:val="BodyText"/>
      </w:pPr>
    </w:p>
    <w:p>
      <w:pPr>
        <w:pStyle w:val="BodyText"/>
        <w:tabs>
          <w:tab w:pos="1267" w:val="left" w:leader="none"/>
        </w:tabs>
        <w:ind w:right="109"/>
        <w:jc w:val="right"/>
      </w:pPr>
      <w:r>
        <w:rPr/>
        <w:t>Total:</w:t>
        <w:tab/>
      </w:r>
      <w:r>
        <w:rPr>
          <w:spacing w:val="-1"/>
        </w:rPr>
        <w:t>/100</w:t>
      </w:r>
    </w:p>
    <w:p>
      <w:pPr>
        <w:pStyle w:val="BodyText"/>
      </w:pPr>
    </w:p>
    <w:p>
      <w:pPr>
        <w:pStyle w:val="BodyText"/>
      </w:pPr>
    </w:p>
    <w:p>
      <w:pPr>
        <w:pStyle w:val="Heading2"/>
        <w:tabs>
          <w:tab w:pos="3023" w:val="left" w:leader="none"/>
        </w:tabs>
        <w:spacing w:before="0"/>
        <w:jc w:val="left"/>
      </w:pPr>
      <w:r>
        <w:rPr/>
        <w:t>Compréhension</w:t>
      </w:r>
      <w:r>
        <w:rPr>
          <w:spacing w:val="-2"/>
        </w:rPr>
        <w:t> </w:t>
      </w:r>
      <w:r>
        <w:rPr/>
        <w:t>Orale:</w:t>
        <w:tab/>
        <w:t>/</w:t>
      </w:r>
      <w:r>
        <w:rPr>
          <w:spacing w:val="-2"/>
        </w:rPr>
        <w:t> </w:t>
      </w:r>
      <w:r>
        <w:rPr/>
        <w:t>20</w:t>
      </w:r>
    </w:p>
    <w:p>
      <w:pPr>
        <w:pStyle w:val="BodyText"/>
        <w:rPr>
          <w:b/>
        </w:rPr>
      </w:pPr>
    </w:p>
    <w:p>
      <w:pPr>
        <w:pStyle w:val="BodyText"/>
        <w:spacing w:before="8"/>
        <w:rPr>
          <w:b/>
          <w:sz w:val="23"/>
        </w:rPr>
      </w:pPr>
    </w:p>
    <w:p>
      <w:pPr>
        <w:spacing w:before="0"/>
        <w:ind w:left="102" w:right="0" w:firstLine="0"/>
        <w:jc w:val="left"/>
        <w:rPr>
          <w:sz w:val="22"/>
        </w:rPr>
      </w:pPr>
      <w:r>
        <w:rPr>
          <w:b/>
          <w:sz w:val="22"/>
        </w:rPr>
        <w:t>1</w:t>
      </w:r>
      <w:r>
        <w:rPr>
          <w:sz w:val="22"/>
        </w:rPr>
        <w:t>. Écoutez l’enregistrement et cochez la phrase qui correspond à ce que vous entendez.</w:t>
      </w:r>
    </w:p>
    <w:p>
      <w:pPr>
        <w:pStyle w:val="BodyText"/>
        <w:spacing w:before="3"/>
        <w:rPr>
          <w:sz w:val="22"/>
        </w:rPr>
      </w:pPr>
    </w:p>
    <w:p>
      <w:pPr>
        <w:pStyle w:val="ListParagraph"/>
        <w:numPr>
          <w:ilvl w:val="0"/>
          <w:numId w:val="13"/>
        </w:numPr>
        <w:tabs>
          <w:tab w:pos="350" w:val="left" w:leader="none"/>
        </w:tabs>
        <w:spacing w:line="252" w:lineRule="exact" w:before="0" w:after="0"/>
        <w:ind w:left="349" w:right="0" w:hanging="247"/>
        <w:jc w:val="left"/>
        <w:rPr>
          <w:sz w:val="22"/>
        </w:rPr>
      </w:pPr>
      <w:r>
        <w:rPr>
          <w:sz w:val="22"/>
        </w:rPr>
        <w:t>a. Tu pars en vacances</w:t>
      </w:r>
      <w:r>
        <w:rPr>
          <w:spacing w:val="-8"/>
          <w:sz w:val="22"/>
        </w:rPr>
        <w:t> </w:t>
      </w:r>
      <w:r>
        <w:rPr>
          <w:sz w:val="22"/>
        </w:rPr>
        <w:t>demain?</w:t>
      </w:r>
    </w:p>
    <w:p>
      <w:pPr>
        <w:pStyle w:val="ListParagraph"/>
        <w:numPr>
          <w:ilvl w:val="1"/>
          <w:numId w:val="13"/>
        </w:numPr>
        <w:tabs>
          <w:tab w:pos="592" w:val="left" w:leader="none"/>
        </w:tabs>
        <w:spacing w:line="252" w:lineRule="exact" w:before="0" w:after="0"/>
        <w:ind w:left="591" w:right="0" w:hanging="242"/>
        <w:jc w:val="left"/>
        <w:rPr>
          <w:sz w:val="22"/>
        </w:rPr>
      </w:pPr>
      <w:r>
        <w:rPr>
          <w:sz w:val="22"/>
        </w:rPr>
        <w:t>Tu pars en vacances</w:t>
      </w:r>
      <w:r>
        <w:rPr>
          <w:spacing w:val="-8"/>
          <w:sz w:val="22"/>
        </w:rPr>
        <w:t> </w:t>
      </w:r>
      <w:r>
        <w:rPr>
          <w:sz w:val="22"/>
        </w:rPr>
        <w:t>demain.</w:t>
      </w:r>
    </w:p>
    <w:p>
      <w:pPr>
        <w:pStyle w:val="BodyText"/>
        <w:rPr>
          <w:sz w:val="22"/>
        </w:rPr>
      </w:pPr>
    </w:p>
    <w:p>
      <w:pPr>
        <w:pStyle w:val="ListParagraph"/>
        <w:numPr>
          <w:ilvl w:val="0"/>
          <w:numId w:val="13"/>
        </w:numPr>
        <w:tabs>
          <w:tab w:pos="350" w:val="left" w:leader="none"/>
        </w:tabs>
        <w:spacing w:line="240" w:lineRule="auto" w:before="0" w:after="0"/>
        <w:ind w:left="349" w:right="0" w:hanging="247"/>
        <w:jc w:val="left"/>
        <w:rPr>
          <w:sz w:val="22"/>
        </w:rPr>
      </w:pPr>
      <w:r>
        <w:rPr>
          <w:sz w:val="22"/>
        </w:rPr>
        <w:t>a. Luc sort tous les</w:t>
      </w:r>
      <w:r>
        <w:rPr>
          <w:spacing w:val="-10"/>
          <w:sz w:val="22"/>
        </w:rPr>
        <w:t> </w:t>
      </w:r>
      <w:r>
        <w:rPr>
          <w:sz w:val="22"/>
        </w:rPr>
        <w:t>soirs.</w:t>
      </w:r>
    </w:p>
    <w:p>
      <w:pPr>
        <w:pStyle w:val="ListParagraph"/>
        <w:numPr>
          <w:ilvl w:val="1"/>
          <w:numId w:val="13"/>
        </w:numPr>
        <w:tabs>
          <w:tab w:pos="594" w:val="left" w:leader="none"/>
        </w:tabs>
        <w:spacing w:line="240" w:lineRule="auto" w:before="1" w:after="0"/>
        <w:ind w:left="593" w:right="0" w:hanging="244"/>
        <w:jc w:val="left"/>
        <w:rPr>
          <w:sz w:val="22"/>
        </w:rPr>
      </w:pPr>
      <w:r>
        <w:rPr>
          <w:sz w:val="22"/>
        </w:rPr>
        <w:t>Luc sort tous les</w:t>
      </w:r>
      <w:r>
        <w:rPr>
          <w:spacing w:val="-9"/>
          <w:sz w:val="22"/>
        </w:rPr>
        <w:t> </w:t>
      </w:r>
      <w:r>
        <w:rPr>
          <w:sz w:val="22"/>
        </w:rPr>
        <w:t>soirs?</w:t>
      </w:r>
    </w:p>
    <w:p>
      <w:pPr>
        <w:pStyle w:val="BodyText"/>
        <w:spacing w:before="9"/>
        <w:rPr>
          <w:sz w:val="21"/>
        </w:rPr>
      </w:pPr>
    </w:p>
    <w:p>
      <w:pPr>
        <w:pStyle w:val="ListParagraph"/>
        <w:numPr>
          <w:ilvl w:val="0"/>
          <w:numId w:val="13"/>
        </w:numPr>
        <w:tabs>
          <w:tab w:pos="350" w:val="left" w:leader="none"/>
        </w:tabs>
        <w:spacing w:line="240" w:lineRule="auto" w:before="0" w:after="0"/>
        <w:ind w:left="349" w:right="0" w:hanging="247"/>
        <w:jc w:val="left"/>
        <w:rPr>
          <w:sz w:val="22"/>
        </w:rPr>
      </w:pPr>
      <w:r>
        <w:rPr>
          <w:sz w:val="22"/>
        </w:rPr>
        <w:t>a. Vous êtes sur de</w:t>
      </w:r>
      <w:r>
        <w:rPr>
          <w:spacing w:val="-8"/>
          <w:sz w:val="22"/>
        </w:rPr>
        <w:t> </w:t>
      </w:r>
      <w:r>
        <w:rPr>
          <w:sz w:val="22"/>
        </w:rPr>
        <w:t>réussir.</w:t>
      </w:r>
    </w:p>
    <w:p>
      <w:pPr>
        <w:pStyle w:val="ListParagraph"/>
        <w:numPr>
          <w:ilvl w:val="1"/>
          <w:numId w:val="13"/>
        </w:numPr>
        <w:tabs>
          <w:tab w:pos="594" w:val="left" w:leader="none"/>
        </w:tabs>
        <w:spacing w:line="240" w:lineRule="auto" w:before="1" w:after="0"/>
        <w:ind w:left="593" w:right="0" w:hanging="244"/>
        <w:jc w:val="left"/>
        <w:rPr>
          <w:sz w:val="22"/>
        </w:rPr>
      </w:pPr>
      <w:r>
        <w:rPr>
          <w:sz w:val="22"/>
        </w:rPr>
        <w:t>Vous êtes sur de</w:t>
      </w:r>
      <w:r>
        <w:rPr>
          <w:spacing w:val="-8"/>
          <w:sz w:val="22"/>
        </w:rPr>
        <w:t> </w:t>
      </w:r>
      <w:r>
        <w:rPr>
          <w:sz w:val="22"/>
        </w:rPr>
        <w:t>réussir?</w:t>
      </w:r>
    </w:p>
    <w:p>
      <w:pPr>
        <w:pStyle w:val="BodyText"/>
        <w:rPr>
          <w:sz w:val="22"/>
        </w:rPr>
      </w:pPr>
    </w:p>
    <w:p>
      <w:pPr>
        <w:pStyle w:val="ListParagraph"/>
        <w:numPr>
          <w:ilvl w:val="0"/>
          <w:numId w:val="13"/>
        </w:numPr>
        <w:tabs>
          <w:tab w:pos="350" w:val="left" w:leader="none"/>
        </w:tabs>
        <w:spacing w:line="252" w:lineRule="exact" w:before="0" w:after="0"/>
        <w:ind w:left="349" w:right="0" w:hanging="247"/>
        <w:jc w:val="left"/>
        <w:rPr>
          <w:sz w:val="22"/>
        </w:rPr>
      </w:pPr>
      <w:r>
        <w:rPr>
          <w:sz w:val="22"/>
        </w:rPr>
        <w:t>a. Annabelle travaille souvent le</w:t>
      </w:r>
      <w:r>
        <w:rPr>
          <w:spacing w:val="-15"/>
          <w:sz w:val="22"/>
        </w:rPr>
        <w:t> </w:t>
      </w:r>
      <w:r>
        <w:rPr>
          <w:sz w:val="22"/>
        </w:rPr>
        <w:t>dimanche.</w:t>
      </w:r>
    </w:p>
    <w:p>
      <w:pPr>
        <w:pStyle w:val="ListParagraph"/>
        <w:numPr>
          <w:ilvl w:val="1"/>
          <w:numId w:val="13"/>
        </w:numPr>
        <w:tabs>
          <w:tab w:pos="594" w:val="left" w:leader="none"/>
        </w:tabs>
        <w:spacing w:line="252" w:lineRule="exact" w:before="0" w:after="0"/>
        <w:ind w:left="593" w:right="0" w:hanging="244"/>
        <w:jc w:val="left"/>
        <w:rPr>
          <w:sz w:val="22"/>
        </w:rPr>
      </w:pPr>
      <w:r>
        <w:rPr>
          <w:sz w:val="22"/>
        </w:rPr>
        <w:t>Annabelle travaille souvent le</w:t>
      </w:r>
      <w:r>
        <w:rPr>
          <w:spacing w:val="-12"/>
          <w:sz w:val="22"/>
        </w:rPr>
        <w:t> </w:t>
      </w:r>
      <w:r>
        <w:rPr>
          <w:sz w:val="22"/>
        </w:rPr>
        <w:t>dimanche?</w:t>
      </w:r>
    </w:p>
    <w:p>
      <w:pPr>
        <w:pStyle w:val="BodyText"/>
        <w:spacing w:before="1"/>
        <w:rPr>
          <w:sz w:val="22"/>
        </w:rPr>
      </w:pPr>
    </w:p>
    <w:p>
      <w:pPr>
        <w:pStyle w:val="ListParagraph"/>
        <w:numPr>
          <w:ilvl w:val="0"/>
          <w:numId w:val="13"/>
        </w:numPr>
        <w:tabs>
          <w:tab w:pos="350" w:val="left" w:leader="none"/>
        </w:tabs>
        <w:spacing w:line="252" w:lineRule="exact" w:before="0" w:after="0"/>
        <w:ind w:left="349" w:right="0" w:hanging="247"/>
        <w:jc w:val="left"/>
        <w:rPr>
          <w:sz w:val="22"/>
        </w:rPr>
      </w:pPr>
      <w:r>
        <w:rPr>
          <w:sz w:val="22"/>
        </w:rPr>
        <w:t>a. Vous parlez français et</w:t>
      </w:r>
      <w:r>
        <w:rPr>
          <w:spacing w:val="-10"/>
          <w:sz w:val="22"/>
        </w:rPr>
        <w:t> </w:t>
      </w:r>
      <w:r>
        <w:rPr>
          <w:sz w:val="22"/>
        </w:rPr>
        <w:t>chinois?</w:t>
      </w:r>
    </w:p>
    <w:p>
      <w:pPr>
        <w:pStyle w:val="ListParagraph"/>
        <w:numPr>
          <w:ilvl w:val="1"/>
          <w:numId w:val="13"/>
        </w:numPr>
        <w:tabs>
          <w:tab w:pos="594" w:val="left" w:leader="none"/>
        </w:tabs>
        <w:spacing w:line="252" w:lineRule="exact" w:before="0" w:after="0"/>
        <w:ind w:left="593" w:right="0" w:hanging="244"/>
        <w:jc w:val="left"/>
        <w:rPr>
          <w:sz w:val="22"/>
        </w:rPr>
      </w:pPr>
      <w:r>
        <w:rPr>
          <w:sz w:val="22"/>
        </w:rPr>
        <w:t>Vous parlez français et</w:t>
      </w:r>
      <w:r>
        <w:rPr>
          <w:spacing w:val="-10"/>
          <w:sz w:val="22"/>
        </w:rPr>
        <w:t> </w:t>
      </w:r>
      <w:r>
        <w:rPr>
          <w:sz w:val="22"/>
        </w:rPr>
        <w:t>chinois.</w:t>
      </w:r>
    </w:p>
    <w:p>
      <w:pPr>
        <w:pStyle w:val="BodyText"/>
        <w:rPr>
          <w:sz w:val="22"/>
        </w:rPr>
      </w:pPr>
    </w:p>
    <w:p>
      <w:pPr>
        <w:pStyle w:val="BodyText"/>
        <w:spacing w:before="1"/>
        <w:rPr>
          <w:sz w:val="26"/>
        </w:rPr>
      </w:pPr>
    </w:p>
    <w:p>
      <w:pPr>
        <w:tabs>
          <w:tab w:pos="8639" w:val="left" w:leader="none"/>
        </w:tabs>
        <w:spacing w:before="0"/>
        <w:ind w:left="7186" w:right="112" w:hanging="147"/>
        <w:jc w:val="right"/>
        <w:rPr>
          <w:sz w:val="20"/>
        </w:rPr>
      </w:pPr>
      <w:r>
        <w:rPr>
          <w:sz w:val="20"/>
        </w:rPr>
        <w:t>(1 point par</w:t>
      </w:r>
      <w:r>
        <w:rPr>
          <w:spacing w:val="-10"/>
          <w:sz w:val="20"/>
        </w:rPr>
        <w:t> </w:t>
      </w:r>
      <w:r>
        <w:rPr>
          <w:sz w:val="20"/>
        </w:rPr>
        <w:t>bonne</w:t>
      </w:r>
      <w:r>
        <w:rPr>
          <w:spacing w:val="-2"/>
          <w:sz w:val="20"/>
        </w:rPr>
        <w:t> </w:t>
      </w:r>
      <w:r>
        <w:rPr>
          <w:sz w:val="20"/>
        </w:rPr>
        <w:t>réponse)</w:t>
      </w:r>
      <w:r>
        <w:rPr>
          <w:w w:val="99"/>
          <w:sz w:val="20"/>
        </w:rPr>
        <w:t> </w:t>
      </w:r>
      <w:r>
        <w:rPr>
          <w:sz w:val="20"/>
        </w:rPr>
        <w:t>Valeur</w:t>
      </w:r>
      <w:r>
        <w:rPr>
          <w:spacing w:val="-2"/>
          <w:sz w:val="20"/>
        </w:rPr>
        <w:t> </w:t>
      </w:r>
      <w:r>
        <w:rPr>
          <w:sz w:val="20"/>
        </w:rPr>
        <w:t>totale:</w:t>
        <w:tab/>
        <w:t>/ 5</w:t>
      </w:r>
      <w:r>
        <w:rPr>
          <w:spacing w:val="-5"/>
          <w:sz w:val="20"/>
        </w:rPr>
        <w:t> </w:t>
      </w:r>
      <w:r>
        <w:rPr>
          <w:sz w:val="20"/>
        </w:rPr>
        <w:t>points.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0"/>
        <w:ind w:left="795" w:right="803" w:firstLine="0"/>
        <w:jc w:val="center"/>
        <w:rPr>
          <w:sz w:val="20"/>
        </w:rPr>
      </w:pPr>
      <w:r>
        <w:rPr>
          <w:sz w:val="20"/>
        </w:rPr>
        <w:t>95</w:t>
      </w:r>
    </w:p>
    <w:p>
      <w:pPr>
        <w:spacing w:after="0"/>
        <w:jc w:val="center"/>
        <w:rPr>
          <w:sz w:val="20"/>
        </w:rPr>
        <w:sectPr>
          <w:headerReference w:type="default" r:id="rId77"/>
          <w:pgSz w:w="12240" w:h="15840"/>
          <w:pgMar w:header="0" w:footer="0" w:top="1500" w:bottom="280" w:left="1600" w:right="1020"/>
        </w:sectPr>
      </w:pPr>
    </w:p>
    <w:p>
      <w:pPr>
        <w:pStyle w:val="BodyText"/>
        <w:spacing w:before="2"/>
        <w:rPr>
          <w:sz w:val="28"/>
        </w:rPr>
      </w:pPr>
    </w:p>
    <w:p>
      <w:pPr>
        <w:pStyle w:val="ListParagraph"/>
        <w:numPr>
          <w:ilvl w:val="0"/>
          <w:numId w:val="14"/>
        </w:numPr>
        <w:tabs>
          <w:tab w:pos="354" w:val="left" w:leader="none"/>
        </w:tabs>
        <w:spacing w:line="240" w:lineRule="auto" w:before="73" w:after="0"/>
        <w:ind w:left="102" w:right="112" w:firstLine="0"/>
        <w:jc w:val="left"/>
        <w:rPr>
          <w:sz w:val="22"/>
        </w:rPr>
      </w:pPr>
      <w:r>
        <w:rPr>
          <w:sz w:val="22"/>
        </w:rPr>
        <w:t>Quels sont les numéros de téléphone que vous entendez? Notez le numéro qui correspond à l’enregistrement entendu. Il y a cinq numéros de téléphone à</w:t>
      </w:r>
      <w:r>
        <w:rPr>
          <w:spacing w:val="-20"/>
          <w:sz w:val="22"/>
        </w:rPr>
        <w:t> </w:t>
      </w:r>
      <w:r>
        <w:rPr>
          <w:sz w:val="22"/>
        </w:rPr>
        <w:t>trouver.</w:t>
      </w:r>
    </w:p>
    <w:p>
      <w:pPr>
        <w:pStyle w:val="BodyText"/>
        <w:spacing w:before="3" w:after="1"/>
      </w:pPr>
    </w:p>
    <w:tbl>
      <w:tblPr>
        <w:tblW w:w="0" w:type="auto"/>
        <w:jc w:val="left"/>
        <w:tblInd w:w="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994"/>
        <w:gridCol w:w="2126"/>
        <w:gridCol w:w="708"/>
        <w:gridCol w:w="708"/>
        <w:gridCol w:w="994"/>
        <w:gridCol w:w="2125"/>
      </w:tblGrid>
      <w:tr>
        <w:trPr>
          <w:trHeight w:val="262" w:hRule="exact"/>
        </w:trPr>
        <w:tc>
          <w:tcPr>
            <w:tcW w:w="674" w:type="dxa"/>
          </w:tcPr>
          <w:p>
            <w:pPr>
              <w:pStyle w:val="TableParagraph"/>
              <w:spacing w:line="251" w:lineRule="exact"/>
              <w:ind w:left="103"/>
              <w:jc w:val="left"/>
              <w:rPr>
                <w:sz w:val="22"/>
              </w:rPr>
            </w:pPr>
            <w:r>
              <w:rPr>
                <w:w w:val="100"/>
                <w:sz w:val="22"/>
              </w:rPr>
              <w:t>a</w:t>
            </w:r>
          </w:p>
        </w:tc>
        <w:tc>
          <w:tcPr>
            <w:tcW w:w="994" w:type="dxa"/>
          </w:tcPr>
          <w:p>
            <w:pPr/>
          </w:p>
        </w:tc>
        <w:tc>
          <w:tcPr>
            <w:tcW w:w="2126" w:type="dxa"/>
          </w:tcPr>
          <w:p>
            <w:pPr>
              <w:pStyle w:val="TableParagraph"/>
              <w:spacing w:line="251" w:lineRule="exact"/>
              <w:ind w:left="103"/>
              <w:jc w:val="left"/>
              <w:rPr>
                <w:sz w:val="22"/>
              </w:rPr>
            </w:pPr>
            <w:r>
              <w:rPr>
                <w:sz w:val="22"/>
              </w:rPr>
              <w:t>01 42 86 16 47</w:t>
            </w:r>
          </w:p>
        </w:tc>
        <w:tc>
          <w:tcPr>
            <w:tcW w:w="708" w:type="dxa"/>
          </w:tcPr>
          <w:p>
            <w:pPr/>
          </w:p>
        </w:tc>
        <w:tc>
          <w:tcPr>
            <w:tcW w:w="708" w:type="dxa"/>
          </w:tcPr>
          <w:p>
            <w:pPr>
              <w:pStyle w:val="TableParagraph"/>
              <w:spacing w:line="251" w:lineRule="exact"/>
              <w:ind w:left="103"/>
              <w:jc w:val="left"/>
              <w:rPr>
                <w:sz w:val="22"/>
              </w:rPr>
            </w:pPr>
            <w:r>
              <w:rPr>
                <w:w w:val="100"/>
                <w:sz w:val="22"/>
              </w:rPr>
              <w:t>g</w:t>
            </w:r>
          </w:p>
        </w:tc>
        <w:tc>
          <w:tcPr>
            <w:tcW w:w="994" w:type="dxa"/>
          </w:tcPr>
          <w:p>
            <w:pPr/>
          </w:p>
        </w:tc>
        <w:tc>
          <w:tcPr>
            <w:tcW w:w="2125" w:type="dxa"/>
          </w:tcPr>
          <w:p>
            <w:pPr>
              <w:pStyle w:val="TableParagraph"/>
              <w:spacing w:line="251" w:lineRule="exact"/>
              <w:ind w:left="103"/>
              <w:jc w:val="left"/>
              <w:rPr>
                <w:sz w:val="22"/>
              </w:rPr>
            </w:pPr>
            <w:r>
              <w:rPr>
                <w:sz w:val="22"/>
              </w:rPr>
              <w:t>01 43 18 23 15</w:t>
            </w:r>
          </w:p>
        </w:tc>
      </w:tr>
      <w:tr>
        <w:trPr>
          <w:trHeight w:val="264" w:hRule="exact"/>
        </w:trPr>
        <w:tc>
          <w:tcPr>
            <w:tcW w:w="674" w:type="dxa"/>
          </w:tcPr>
          <w:p>
            <w:pPr>
              <w:pStyle w:val="TableParagraph"/>
              <w:spacing w:line="251" w:lineRule="exact"/>
              <w:ind w:left="103"/>
              <w:jc w:val="left"/>
              <w:rPr>
                <w:sz w:val="22"/>
              </w:rPr>
            </w:pPr>
            <w:r>
              <w:rPr>
                <w:w w:val="100"/>
                <w:sz w:val="22"/>
              </w:rPr>
              <w:t>b</w:t>
            </w:r>
          </w:p>
        </w:tc>
        <w:tc>
          <w:tcPr>
            <w:tcW w:w="994" w:type="dxa"/>
          </w:tcPr>
          <w:p>
            <w:pPr/>
          </w:p>
        </w:tc>
        <w:tc>
          <w:tcPr>
            <w:tcW w:w="2126" w:type="dxa"/>
          </w:tcPr>
          <w:p>
            <w:pPr>
              <w:pStyle w:val="TableParagraph"/>
              <w:spacing w:line="251" w:lineRule="exact"/>
              <w:ind w:left="103"/>
              <w:jc w:val="left"/>
              <w:rPr>
                <w:sz w:val="22"/>
              </w:rPr>
            </w:pPr>
            <w:r>
              <w:rPr>
                <w:sz w:val="22"/>
              </w:rPr>
              <w:t>02 51 79 15 46</w:t>
            </w:r>
          </w:p>
        </w:tc>
        <w:tc>
          <w:tcPr>
            <w:tcW w:w="708" w:type="dxa"/>
          </w:tcPr>
          <w:p>
            <w:pPr/>
          </w:p>
        </w:tc>
        <w:tc>
          <w:tcPr>
            <w:tcW w:w="708" w:type="dxa"/>
          </w:tcPr>
          <w:p>
            <w:pPr>
              <w:pStyle w:val="TableParagraph"/>
              <w:spacing w:line="251" w:lineRule="exact"/>
              <w:ind w:left="103"/>
              <w:jc w:val="left"/>
              <w:rPr>
                <w:sz w:val="22"/>
              </w:rPr>
            </w:pPr>
            <w:r>
              <w:rPr>
                <w:w w:val="100"/>
                <w:sz w:val="22"/>
              </w:rPr>
              <w:t>h</w:t>
            </w:r>
          </w:p>
        </w:tc>
        <w:tc>
          <w:tcPr>
            <w:tcW w:w="994" w:type="dxa"/>
          </w:tcPr>
          <w:p>
            <w:pPr/>
          </w:p>
        </w:tc>
        <w:tc>
          <w:tcPr>
            <w:tcW w:w="2125" w:type="dxa"/>
          </w:tcPr>
          <w:p>
            <w:pPr>
              <w:pStyle w:val="TableParagraph"/>
              <w:spacing w:line="251" w:lineRule="exact"/>
              <w:ind w:left="103"/>
              <w:jc w:val="left"/>
              <w:rPr>
                <w:sz w:val="22"/>
              </w:rPr>
            </w:pPr>
            <w:r>
              <w:rPr>
                <w:sz w:val="22"/>
              </w:rPr>
              <w:t>03 44 19 57 28</w:t>
            </w:r>
          </w:p>
        </w:tc>
      </w:tr>
      <w:tr>
        <w:trPr>
          <w:trHeight w:val="262" w:hRule="exact"/>
        </w:trPr>
        <w:tc>
          <w:tcPr>
            <w:tcW w:w="674" w:type="dxa"/>
          </w:tcPr>
          <w:p>
            <w:pPr>
              <w:pStyle w:val="TableParagraph"/>
              <w:spacing w:line="251" w:lineRule="exact"/>
              <w:ind w:left="103"/>
              <w:jc w:val="left"/>
              <w:rPr>
                <w:sz w:val="22"/>
              </w:rPr>
            </w:pPr>
            <w:r>
              <w:rPr>
                <w:w w:val="100"/>
                <w:sz w:val="22"/>
              </w:rPr>
              <w:t>c</w:t>
            </w:r>
          </w:p>
        </w:tc>
        <w:tc>
          <w:tcPr>
            <w:tcW w:w="994" w:type="dxa"/>
          </w:tcPr>
          <w:p>
            <w:pPr/>
          </w:p>
        </w:tc>
        <w:tc>
          <w:tcPr>
            <w:tcW w:w="2126" w:type="dxa"/>
          </w:tcPr>
          <w:p>
            <w:pPr>
              <w:pStyle w:val="TableParagraph"/>
              <w:spacing w:line="251" w:lineRule="exact"/>
              <w:ind w:left="103"/>
              <w:jc w:val="left"/>
              <w:rPr>
                <w:sz w:val="22"/>
              </w:rPr>
            </w:pPr>
            <w:r>
              <w:rPr>
                <w:sz w:val="22"/>
              </w:rPr>
              <w:t>02 51 19 25 66</w:t>
            </w:r>
          </w:p>
        </w:tc>
        <w:tc>
          <w:tcPr>
            <w:tcW w:w="708" w:type="dxa"/>
          </w:tcPr>
          <w:p>
            <w:pPr/>
          </w:p>
        </w:tc>
        <w:tc>
          <w:tcPr>
            <w:tcW w:w="708" w:type="dxa"/>
          </w:tcPr>
          <w:p>
            <w:pPr>
              <w:pStyle w:val="TableParagraph"/>
              <w:spacing w:line="251" w:lineRule="exact"/>
              <w:ind w:left="103"/>
              <w:jc w:val="left"/>
              <w:rPr>
                <w:sz w:val="22"/>
              </w:rPr>
            </w:pPr>
            <w:r>
              <w:rPr>
                <w:w w:val="100"/>
                <w:sz w:val="22"/>
              </w:rPr>
              <w:t>i</w:t>
            </w:r>
          </w:p>
        </w:tc>
        <w:tc>
          <w:tcPr>
            <w:tcW w:w="994" w:type="dxa"/>
          </w:tcPr>
          <w:p>
            <w:pPr/>
          </w:p>
        </w:tc>
        <w:tc>
          <w:tcPr>
            <w:tcW w:w="2125" w:type="dxa"/>
          </w:tcPr>
          <w:p>
            <w:pPr>
              <w:pStyle w:val="TableParagraph"/>
              <w:spacing w:line="251" w:lineRule="exact"/>
              <w:ind w:left="103"/>
              <w:jc w:val="left"/>
              <w:rPr>
                <w:sz w:val="22"/>
              </w:rPr>
            </w:pPr>
            <w:r>
              <w:rPr>
                <w:sz w:val="22"/>
              </w:rPr>
              <w:t>04 63 09 06 16</w:t>
            </w:r>
          </w:p>
        </w:tc>
      </w:tr>
      <w:tr>
        <w:trPr>
          <w:trHeight w:val="264" w:hRule="exact"/>
        </w:trPr>
        <w:tc>
          <w:tcPr>
            <w:tcW w:w="674" w:type="dxa"/>
          </w:tcPr>
          <w:p>
            <w:pPr>
              <w:pStyle w:val="TableParagraph"/>
              <w:spacing w:line="251" w:lineRule="exact"/>
              <w:ind w:left="103"/>
              <w:jc w:val="left"/>
              <w:rPr>
                <w:sz w:val="22"/>
              </w:rPr>
            </w:pPr>
            <w:r>
              <w:rPr>
                <w:w w:val="100"/>
                <w:sz w:val="22"/>
              </w:rPr>
              <w:t>d</w:t>
            </w:r>
          </w:p>
        </w:tc>
        <w:tc>
          <w:tcPr>
            <w:tcW w:w="994" w:type="dxa"/>
          </w:tcPr>
          <w:p>
            <w:pPr/>
          </w:p>
        </w:tc>
        <w:tc>
          <w:tcPr>
            <w:tcW w:w="2126" w:type="dxa"/>
          </w:tcPr>
          <w:p>
            <w:pPr>
              <w:pStyle w:val="TableParagraph"/>
              <w:spacing w:line="251" w:lineRule="exact"/>
              <w:ind w:left="103"/>
              <w:jc w:val="left"/>
              <w:rPr>
                <w:sz w:val="22"/>
              </w:rPr>
            </w:pPr>
            <w:r>
              <w:rPr>
                <w:sz w:val="22"/>
              </w:rPr>
              <w:t>02 61 19 25 36</w:t>
            </w:r>
          </w:p>
        </w:tc>
        <w:tc>
          <w:tcPr>
            <w:tcW w:w="708" w:type="dxa"/>
          </w:tcPr>
          <w:p>
            <w:pPr/>
          </w:p>
        </w:tc>
        <w:tc>
          <w:tcPr>
            <w:tcW w:w="708" w:type="dxa"/>
          </w:tcPr>
          <w:p>
            <w:pPr>
              <w:pStyle w:val="TableParagraph"/>
              <w:spacing w:line="251" w:lineRule="exact"/>
              <w:ind w:left="103"/>
              <w:jc w:val="left"/>
              <w:rPr>
                <w:sz w:val="22"/>
              </w:rPr>
            </w:pPr>
            <w:r>
              <w:rPr>
                <w:w w:val="100"/>
                <w:sz w:val="22"/>
              </w:rPr>
              <w:t>j</w:t>
            </w:r>
          </w:p>
        </w:tc>
        <w:tc>
          <w:tcPr>
            <w:tcW w:w="994" w:type="dxa"/>
          </w:tcPr>
          <w:p>
            <w:pPr/>
          </w:p>
        </w:tc>
        <w:tc>
          <w:tcPr>
            <w:tcW w:w="2125" w:type="dxa"/>
          </w:tcPr>
          <w:p>
            <w:pPr>
              <w:pStyle w:val="TableParagraph"/>
              <w:spacing w:line="251" w:lineRule="exact"/>
              <w:ind w:left="103"/>
              <w:jc w:val="left"/>
              <w:rPr>
                <w:sz w:val="22"/>
              </w:rPr>
            </w:pPr>
            <w:r>
              <w:rPr>
                <w:sz w:val="22"/>
              </w:rPr>
              <w:t>04 33 09 10 13</w:t>
            </w:r>
          </w:p>
        </w:tc>
      </w:tr>
      <w:tr>
        <w:trPr>
          <w:trHeight w:val="262" w:hRule="exact"/>
        </w:trPr>
        <w:tc>
          <w:tcPr>
            <w:tcW w:w="674" w:type="dxa"/>
          </w:tcPr>
          <w:p>
            <w:pPr>
              <w:pStyle w:val="TableParagraph"/>
              <w:spacing w:line="251" w:lineRule="exact"/>
              <w:ind w:left="103"/>
              <w:jc w:val="left"/>
              <w:rPr>
                <w:sz w:val="22"/>
              </w:rPr>
            </w:pPr>
            <w:r>
              <w:rPr>
                <w:w w:val="100"/>
                <w:sz w:val="22"/>
              </w:rPr>
              <w:t>e</w:t>
            </w:r>
          </w:p>
        </w:tc>
        <w:tc>
          <w:tcPr>
            <w:tcW w:w="994" w:type="dxa"/>
          </w:tcPr>
          <w:p>
            <w:pPr/>
          </w:p>
        </w:tc>
        <w:tc>
          <w:tcPr>
            <w:tcW w:w="2126" w:type="dxa"/>
          </w:tcPr>
          <w:p>
            <w:pPr>
              <w:pStyle w:val="TableParagraph"/>
              <w:spacing w:line="251" w:lineRule="exact"/>
              <w:ind w:left="103"/>
              <w:jc w:val="left"/>
              <w:rPr>
                <w:sz w:val="22"/>
              </w:rPr>
            </w:pPr>
            <w:r>
              <w:rPr>
                <w:sz w:val="22"/>
              </w:rPr>
              <w:t>01 23 18 23 14</w:t>
            </w:r>
          </w:p>
        </w:tc>
        <w:tc>
          <w:tcPr>
            <w:tcW w:w="708" w:type="dxa"/>
          </w:tcPr>
          <w:p>
            <w:pPr/>
          </w:p>
        </w:tc>
        <w:tc>
          <w:tcPr>
            <w:tcW w:w="708" w:type="dxa"/>
          </w:tcPr>
          <w:p>
            <w:pPr>
              <w:pStyle w:val="TableParagraph"/>
              <w:spacing w:line="251" w:lineRule="exact"/>
              <w:ind w:left="103"/>
              <w:jc w:val="left"/>
              <w:rPr>
                <w:sz w:val="22"/>
              </w:rPr>
            </w:pPr>
            <w:r>
              <w:rPr>
                <w:w w:val="100"/>
                <w:sz w:val="22"/>
              </w:rPr>
              <w:t>k</w:t>
            </w:r>
          </w:p>
        </w:tc>
        <w:tc>
          <w:tcPr>
            <w:tcW w:w="994" w:type="dxa"/>
          </w:tcPr>
          <w:p>
            <w:pPr/>
          </w:p>
        </w:tc>
        <w:tc>
          <w:tcPr>
            <w:tcW w:w="2125" w:type="dxa"/>
          </w:tcPr>
          <w:p>
            <w:pPr>
              <w:pStyle w:val="TableParagraph"/>
              <w:spacing w:line="251" w:lineRule="exact"/>
              <w:ind w:left="103"/>
              <w:jc w:val="left"/>
              <w:rPr>
                <w:sz w:val="22"/>
              </w:rPr>
            </w:pPr>
            <w:r>
              <w:rPr>
                <w:sz w:val="22"/>
              </w:rPr>
              <w:t>01 82 96 11 07</w:t>
            </w:r>
          </w:p>
        </w:tc>
      </w:tr>
      <w:tr>
        <w:trPr>
          <w:trHeight w:val="264" w:hRule="exact"/>
        </w:trPr>
        <w:tc>
          <w:tcPr>
            <w:tcW w:w="674" w:type="dxa"/>
          </w:tcPr>
          <w:p>
            <w:pPr>
              <w:pStyle w:val="TableParagraph"/>
              <w:spacing w:line="240" w:lineRule="auto"/>
              <w:ind w:left="103"/>
              <w:jc w:val="left"/>
              <w:rPr>
                <w:sz w:val="22"/>
              </w:rPr>
            </w:pPr>
            <w:r>
              <w:rPr>
                <w:w w:val="100"/>
                <w:sz w:val="22"/>
              </w:rPr>
              <w:t>f</w:t>
            </w:r>
          </w:p>
        </w:tc>
        <w:tc>
          <w:tcPr>
            <w:tcW w:w="994" w:type="dxa"/>
          </w:tcPr>
          <w:p>
            <w:pPr/>
          </w:p>
        </w:tc>
        <w:tc>
          <w:tcPr>
            <w:tcW w:w="2126" w:type="dxa"/>
          </w:tcPr>
          <w:p>
            <w:pPr>
              <w:pStyle w:val="TableParagraph"/>
              <w:spacing w:line="240" w:lineRule="auto"/>
              <w:ind w:left="103"/>
              <w:jc w:val="left"/>
              <w:rPr>
                <w:sz w:val="22"/>
              </w:rPr>
            </w:pPr>
            <w:r>
              <w:rPr>
                <w:sz w:val="22"/>
              </w:rPr>
              <w:t>03 45 19 67 28</w:t>
            </w:r>
          </w:p>
        </w:tc>
        <w:tc>
          <w:tcPr>
            <w:tcW w:w="708" w:type="dxa"/>
          </w:tcPr>
          <w:p>
            <w:pPr/>
          </w:p>
        </w:tc>
        <w:tc>
          <w:tcPr>
            <w:tcW w:w="708" w:type="dxa"/>
          </w:tcPr>
          <w:p>
            <w:pPr>
              <w:pStyle w:val="TableParagraph"/>
              <w:spacing w:line="240" w:lineRule="auto"/>
              <w:ind w:left="103"/>
              <w:jc w:val="left"/>
              <w:rPr>
                <w:sz w:val="22"/>
              </w:rPr>
            </w:pPr>
            <w:r>
              <w:rPr>
                <w:w w:val="100"/>
                <w:sz w:val="22"/>
              </w:rPr>
              <w:t>l</w:t>
            </w:r>
          </w:p>
        </w:tc>
        <w:tc>
          <w:tcPr>
            <w:tcW w:w="994" w:type="dxa"/>
          </w:tcPr>
          <w:p>
            <w:pPr/>
          </w:p>
        </w:tc>
        <w:tc>
          <w:tcPr>
            <w:tcW w:w="2125" w:type="dxa"/>
          </w:tcPr>
          <w:p>
            <w:pPr>
              <w:pStyle w:val="TableParagraph"/>
              <w:spacing w:line="240" w:lineRule="auto"/>
              <w:ind w:left="103"/>
              <w:jc w:val="left"/>
              <w:rPr>
                <w:sz w:val="22"/>
              </w:rPr>
            </w:pPr>
            <w:r>
              <w:rPr>
                <w:sz w:val="22"/>
              </w:rPr>
              <w:t>01 42 96 13 47</w:t>
            </w:r>
          </w:p>
        </w:tc>
      </w:tr>
    </w:tbl>
    <w:p>
      <w:pPr>
        <w:pStyle w:val="BodyText"/>
        <w:spacing w:before="3"/>
        <w:rPr>
          <w:sz w:val="17"/>
        </w:rPr>
      </w:pPr>
    </w:p>
    <w:p>
      <w:pPr>
        <w:tabs>
          <w:tab w:pos="8639" w:val="left" w:leader="none"/>
        </w:tabs>
        <w:spacing w:before="74"/>
        <w:ind w:left="7186" w:right="112" w:hanging="147"/>
        <w:jc w:val="right"/>
        <w:rPr>
          <w:sz w:val="20"/>
        </w:rPr>
      </w:pPr>
      <w:r>
        <w:rPr>
          <w:sz w:val="20"/>
        </w:rPr>
        <w:t>(1 point par</w:t>
      </w:r>
      <w:r>
        <w:rPr>
          <w:spacing w:val="-10"/>
          <w:sz w:val="20"/>
        </w:rPr>
        <w:t> </w:t>
      </w:r>
      <w:r>
        <w:rPr>
          <w:sz w:val="20"/>
        </w:rPr>
        <w:t>bonne</w:t>
      </w:r>
      <w:r>
        <w:rPr>
          <w:spacing w:val="-2"/>
          <w:sz w:val="20"/>
        </w:rPr>
        <w:t> </w:t>
      </w:r>
      <w:r>
        <w:rPr>
          <w:sz w:val="20"/>
        </w:rPr>
        <w:t>réponse)</w:t>
      </w:r>
      <w:r>
        <w:rPr>
          <w:w w:val="99"/>
          <w:sz w:val="20"/>
        </w:rPr>
        <w:t> </w:t>
      </w:r>
      <w:r>
        <w:rPr>
          <w:sz w:val="20"/>
        </w:rPr>
        <w:t>Valeur</w:t>
      </w:r>
      <w:r>
        <w:rPr>
          <w:spacing w:val="-2"/>
          <w:sz w:val="20"/>
        </w:rPr>
        <w:t> </w:t>
      </w:r>
      <w:r>
        <w:rPr>
          <w:sz w:val="20"/>
        </w:rPr>
        <w:t>totale:</w:t>
        <w:tab/>
        <w:t>/ 5</w:t>
      </w:r>
      <w:r>
        <w:rPr>
          <w:spacing w:val="-5"/>
          <w:sz w:val="20"/>
        </w:rPr>
        <w:t> </w:t>
      </w:r>
      <w:r>
        <w:rPr>
          <w:sz w:val="20"/>
        </w:rPr>
        <w:t>points.</w:t>
      </w:r>
    </w:p>
    <w:p>
      <w:pPr>
        <w:pStyle w:val="BodyText"/>
        <w:spacing w:before="10"/>
        <w:rPr>
          <w:sz w:val="23"/>
        </w:rPr>
      </w:pPr>
    </w:p>
    <w:p>
      <w:pPr>
        <w:pStyle w:val="ListParagraph"/>
        <w:numPr>
          <w:ilvl w:val="0"/>
          <w:numId w:val="14"/>
        </w:numPr>
        <w:tabs>
          <w:tab w:pos="352" w:val="left" w:leader="none"/>
        </w:tabs>
        <w:spacing w:line="240" w:lineRule="auto" w:before="0" w:after="0"/>
        <w:ind w:left="102" w:right="109" w:firstLine="0"/>
        <w:jc w:val="left"/>
        <w:rPr>
          <w:sz w:val="22"/>
        </w:rPr>
      </w:pPr>
      <w:r>
        <w:rPr>
          <w:sz w:val="22"/>
        </w:rPr>
        <w:t>Associez les questions aux réponses. Lisez la liste des questions et imaginez quelles sont les réponses possibles. Notez le numéro de la réponse</w:t>
      </w:r>
      <w:r>
        <w:rPr>
          <w:spacing w:val="-18"/>
          <w:sz w:val="22"/>
        </w:rPr>
        <w:t> </w:t>
      </w:r>
      <w:r>
        <w:rPr>
          <w:sz w:val="22"/>
        </w:rPr>
        <w:t>convenable.</w:t>
      </w:r>
    </w:p>
    <w:p>
      <w:pPr>
        <w:pStyle w:val="BodyText"/>
        <w:spacing w:before="11"/>
        <w:rPr>
          <w:sz w:val="23"/>
        </w:rPr>
      </w:pPr>
    </w:p>
    <w:p>
      <w:pPr>
        <w:pStyle w:val="ListParagraph"/>
        <w:numPr>
          <w:ilvl w:val="1"/>
          <w:numId w:val="14"/>
        </w:numPr>
        <w:tabs>
          <w:tab w:pos="359" w:val="left" w:leader="none"/>
        </w:tabs>
        <w:spacing w:line="240" w:lineRule="auto" w:before="0" w:after="0"/>
        <w:ind w:left="358" w:right="0" w:hanging="256"/>
        <w:jc w:val="left"/>
        <w:rPr>
          <w:sz w:val="24"/>
        </w:rPr>
      </w:pPr>
      <w:r>
        <w:rPr/>
        <w:pict>
          <v:line style="position:absolute;mso-position-horizontal-relative:page;mso-position-vertical-relative:paragraph;z-index:1744" from="474.579987pt,13.10506pt" to="523.540309pt,13.10506pt" stroked="true" strokeweight=".69552pt" strokecolor="#000000">
            <w10:wrap type="none"/>
          </v:line>
        </w:pict>
      </w:r>
      <w:r>
        <w:rPr>
          <w:sz w:val="22"/>
        </w:rPr>
        <w:t>Quel âge</w:t>
      </w:r>
      <w:r>
        <w:rPr>
          <w:spacing w:val="-8"/>
          <w:sz w:val="22"/>
        </w:rPr>
        <w:t> </w:t>
      </w:r>
      <w:r>
        <w:rPr>
          <w:sz w:val="22"/>
        </w:rPr>
        <w:t>avez-vous?</w:t>
      </w:r>
    </w:p>
    <w:p>
      <w:pPr>
        <w:pStyle w:val="ListParagraph"/>
        <w:numPr>
          <w:ilvl w:val="1"/>
          <w:numId w:val="14"/>
        </w:numPr>
        <w:tabs>
          <w:tab w:pos="350" w:val="left" w:leader="none"/>
        </w:tabs>
        <w:spacing w:line="252" w:lineRule="exact" w:before="2" w:after="0"/>
        <w:ind w:left="349" w:right="0" w:hanging="247"/>
        <w:jc w:val="left"/>
        <w:rPr>
          <w:sz w:val="22"/>
        </w:rPr>
      </w:pPr>
      <w:r>
        <w:rPr/>
        <w:pict>
          <v:line style="position:absolute;mso-position-horizontal-relative:page;mso-position-vertical-relative:paragraph;z-index:1768" from="474.579987pt,12.267071pt" to="523.540309pt,12.267071pt" stroked="true" strokeweight=".69552pt" strokecolor="#000000">
            <w10:wrap type="none"/>
          </v:line>
        </w:pict>
      </w:r>
      <w:r>
        <w:rPr>
          <w:sz w:val="22"/>
        </w:rPr>
        <w:t>Vous connaissez la</w:t>
      </w:r>
      <w:r>
        <w:rPr>
          <w:spacing w:val="-7"/>
          <w:sz w:val="22"/>
        </w:rPr>
        <w:t> </w:t>
      </w:r>
      <w:r>
        <w:rPr>
          <w:sz w:val="22"/>
        </w:rPr>
        <w:t>France?</w:t>
      </w:r>
    </w:p>
    <w:p>
      <w:pPr>
        <w:pStyle w:val="ListParagraph"/>
        <w:numPr>
          <w:ilvl w:val="1"/>
          <w:numId w:val="14"/>
        </w:numPr>
        <w:tabs>
          <w:tab w:pos="335" w:val="left" w:leader="none"/>
        </w:tabs>
        <w:spacing w:line="252" w:lineRule="exact" w:before="0" w:after="0"/>
        <w:ind w:left="334" w:right="0" w:hanging="232"/>
        <w:jc w:val="left"/>
        <w:rPr>
          <w:sz w:val="22"/>
        </w:rPr>
      </w:pPr>
      <w:r>
        <w:rPr/>
        <w:pict>
          <v:line style="position:absolute;mso-position-horizontal-relative:page;mso-position-vertical-relative:paragraph;z-index:1792" from="474.579987pt,12.142612pt" to="523.540309pt,12.142612pt" stroked="true" strokeweight=".69552pt" strokecolor="#000000">
            <w10:wrap type="none"/>
          </v:line>
        </w:pict>
      </w:r>
      <w:r>
        <w:rPr>
          <w:sz w:val="22"/>
        </w:rPr>
        <w:t>Que faites-vous le</w:t>
      </w:r>
      <w:r>
        <w:rPr>
          <w:spacing w:val="-8"/>
          <w:sz w:val="22"/>
        </w:rPr>
        <w:t> </w:t>
      </w:r>
      <w:r>
        <w:rPr>
          <w:sz w:val="22"/>
        </w:rPr>
        <w:t>dimanche?</w:t>
      </w:r>
    </w:p>
    <w:p>
      <w:pPr>
        <w:pStyle w:val="ListParagraph"/>
        <w:numPr>
          <w:ilvl w:val="1"/>
          <w:numId w:val="14"/>
        </w:numPr>
        <w:tabs>
          <w:tab w:pos="350" w:val="left" w:leader="none"/>
        </w:tabs>
        <w:spacing w:line="252" w:lineRule="exact" w:before="0" w:after="0"/>
        <w:ind w:left="349" w:right="0" w:hanging="247"/>
        <w:jc w:val="left"/>
        <w:rPr>
          <w:sz w:val="22"/>
        </w:rPr>
      </w:pPr>
      <w:r>
        <w:rPr>
          <w:sz w:val="22"/>
        </w:rPr>
        <w:t>Est-ce que tu sais où habite</w:t>
      </w:r>
      <w:r>
        <w:rPr>
          <w:spacing w:val="-12"/>
          <w:sz w:val="22"/>
        </w:rPr>
        <w:t> </w:t>
      </w:r>
      <w:r>
        <w:rPr>
          <w:sz w:val="22"/>
        </w:rPr>
        <w:t>Grégoire?</w:t>
      </w:r>
    </w:p>
    <w:p>
      <w:pPr>
        <w:pStyle w:val="BodyText"/>
        <w:spacing w:line="20" w:lineRule="exact"/>
        <w:ind w:left="7884"/>
        <w:rPr>
          <w:sz w:val="2"/>
        </w:rPr>
      </w:pPr>
      <w:r>
        <w:rPr>
          <w:sz w:val="2"/>
        </w:rPr>
        <w:pict>
          <v:group style="width:49.7pt;height:.7pt;mso-position-horizontal-relative:char;mso-position-vertical-relative:line" coordorigin="0,0" coordsize="994,14">
            <v:line style="position:absolute" from="7,7" to="986,7" stroked="true" strokeweight=".69552pt" strokecolor="#000000"/>
          </v:group>
        </w:pict>
      </w:r>
      <w:r>
        <w:rPr>
          <w:sz w:val="2"/>
        </w:rPr>
      </w:r>
    </w:p>
    <w:p>
      <w:pPr>
        <w:pStyle w:val="ListParagraph"/>
        <w:numPr>
          <w:ilvl w:val="1"/>
          <w:numId w:val="14"/>
        </w:numPr>
        <w:tabs>
          <w:tab w:pos="350" w:val="left" w:leader="none"/>
        </w:tabs>
        <w:spacing w:line="233" w:lineRule="exact" w:before="0" w:after="0"/>
        <w:ind w:left="349" w:right="0" w:hanging="247"/>
        <w:jc w:val="left"/>
        <w:rPr>
          <w:sz w:val="22"/>
        </w:rPr>
      </w:pPr>
      <w:r>
        <w:rPr/>
        <w:pict>
          <v:line style="position:absolute;mso-position-horizontal-relative:page;mso-position-vertical-relative:paragraph;z-index:1816" from="474.579987pt,12.167071pt" to="523.540309pt,12.167071pt" stroked="true" strokeweight=".69552pt" strokecolor="#000000">
            <w10:wrap type="none"/>
          </v:line>
        </w:pict>
      </w:r>
      <w:r>
        <w:rPr>
          <w:sz w:val="22"/>
        </w:rPr>
        <w:t>Est-ce que vous aimez la cuisine</w:t>
      </w:r>
      <w:r>
        <w:rPr>
          <w:spacing w:val="-18"/>
          <w:sz w:val="22"/>
        </w:rPr>
        <w:t> </w:t>
      </w:r>
      <w:r>
        <w:rPr>
          <w:sz w:val="22"/>
        </w:rPr>
        <w:t>italienne?</w:t>
      </w:r>
    </w:p>
    <w:p>
      <w:pPr>
        <w:pStyle w:val="ListParagraph"/>
        <w:numPr>
          <w:ilvl w:val="1"/>
          <w:numId w:val="14"/>
        </w:numPr>
        <w:tabs>
          <w:tab w:pos="287" w:val="left" w:leader="none"/>
          <w:tab w:pos="7891" w:val="left" w:leader="none"/>
          <w:tab w:pos="8920" w:val="left" w:leader="none"/>
        </w:tabs>
        <w:spacing w:line="252" w:lineRule="exact" w:before="0" w:after="0"/>
        <w:ind w:left="286" w:right="0" w:hanging="184"/>
        <w:jc w:val="left"/>
        <w:rPr>
          <w:sz w:val="22"/>
        </w:rPr>
      </w:pPr>
      <w:r>
        <w:rPr>
          <w:sz w:val="22"/>
        </w:rPr>
        <w:t>Je cherche la gare, s’il vous plaît, est-ce que c’est</w:t>
      </w:r>
      <w:r>
        <w:rPr>
          <w:spacing w:val="-16"/>
          <w:sz w:val="22"/>
        </w:rPr>
        <w:t> </w:t>
      </w:r>
      <w:r>
        <w:rPr>
          <w:sz w:val="22"/>
        </w:rPr>
        <w:t>loin?</w:t>
        <w:tab/>
      </w:r>
      <w:r>
        <w:rPr>
          <w:rFonts w:ascii="Times New Roman" w:hAnsi="Times New Roman"/>
          <w:w w:val="100"/>
          <w:sz w:val="22"/>
          <w:u w:val="single"/>
        </w:rPr>
        <w:t> </w:t>
      </w:r>
      <w:r>
        <w:rPr>
          <w:rFonts w:ascii="Times New Roman" w:hAnsi="Times New Roman"/>
          <w:sz w:val="22"/>
          <w:u w:val="single"/>
        </w:rPr>
        <w:tab/>
      </w:r>
    </w:p>
    <w:p>
      <w:pPr>
        <w:pStyle w:val="ListParagraph"/>
        <w:numPr>
          <w:ilvl w:val="1"/>
          <w:numId w:val="14"/>
        </w:numPr>
        <w:tabs>
          <w:tab w:pos="350" w:val="left" w:leader="none"/>
        </w:tabs>
        <w:spacing w:line="252" w:lineRule="exact" w:before="2" w:after="0"/>
        <w:ind w:left="349" w:right="0" w:hanging="247"/>
        <w:jc w:val="left"/>
        <w:rPr>
          <w:sz w:val="22"/>
        </w:rPr>
      </w:pPr>
      <w:r>
        <w:rPr/>
        <w:pict>
          <v:line style="position:absolute;mso-position-horizontal-relative:page;mso-position-vertical-relative:paragraph;z-index:1840" from="474.579987pt,12.267071pt" to="523.540309pt,12.267071pt" stroked="true" strokeweight=".69552pt" strokecolor="#000000">
            <w10:wrap type="none"/>
          </v:line>
        </w:pict>
      </w:r>
      <w:r>
        <w:rPr>
          <w:sz w:val="22"/>
        </w:rPr>
        <w:t>C’est à vous ce</w:t>
      </w:r>
      <w:r>
        <w:rPr>
          <w:spacing w:val="-9"/>
          <w:sz w:val="22"/>
        </w:rPr>
        <w:t> </w:t>
      </w:r>
      <w:r>
        <w:rPr>
          <w:sz w:val="22"/>
        </w:rPr>
        <w:t>parapluie?</w:t>
      </w:r>
    </w:p>
    <w:p>
      <w:pPr>
        <w:pStyle w:val="ListParagraph"/>
        <w:numPr>
          <w:ilvl w:val="1"/>
          <w:numId w:val="14"/>
        </w:numPr>
        <w:tabs>
          <w:tab w:pos="350" w:val="left" w:leader="none"/>
          <w:tab w:pos="7891" w:val="left" w:leader="none"/>
          <w:tab w:pos="8926" w:val="left" w:leader="none"/>
        </w:tabs>
        <w:spacing w:line="252" w:lineRule="exact" w:before="0" w:after="0"/>
        <w:ind w:left="349" w:right="0" w:hanging="247"/>
        <w:jc w:val="left"/>
        <w:rPr>
          <w:sz w:val="22"/>
        </w:rPr>
      </w:pPr>
      <w:r>
        <w:rPr>
          <w:sz w:val="22"/>
        </w:rPr>
        <w:t>Est-ce que vous êtes</w:t>
      </w:r>
      <w:r>
        <w:rPr>
          <w:spacing w:val="-10"/>
          <w:sz w:val="22"/>
        </w:rPr>
        <w:t> </w:t>
      </w:r>
      <w:r>
        <w:rPr>
          <w:sz w:val="22"/>
        </w:rPr>
        <w:t>français?</w:t>
        <w:tab/>
      </w:r>
      <w:r>
        <w:rPr>
          <w:w w:val="100"/>
          <w:sz w:val="22"/>
          <w:u w:val="single"/>
        </w:rPr>
        <w:t> </w:t>
      </w:r>
      <w:r>
        <w:rPr>
          <w:sz w:val="22"/>
          <w:u w:val="single"/>
        </w:rPr>
        <w:tab/>
      </w:r>
    </w:p>
    <w:p>
      <w:pPr>
        <w:pStyle w:val="ListParagraph"/>
        <w:numPr>
          <w:ilvl w:val="1"/>
          <w:numId w:val="14"/>
        </w:numPr>
        <w:tabs>
          <w:tab w:pos="275" w:val="left" w:leader="none"/>
          <w:tab w:pos="7891" w:val="left" w:leader="none"/>
          <w:tab w:pos="8926" w:val="left" w:leader="none"/>
        </w:tabs>
        <w:spacing w:line="252" w:lineRule="exact" w:before="0" w:after="0"/>
        <w:ind w:left="274" w:right="0" w:hanging="172"/>
        <w:jc w:val="left"/>
        <w:rPr>
          <w:sz w:val="22"/>
        </w:rPr>
      </w:pPr>
      <w:r>
        <w:rPr>
          <w:sz w:val="22"/>
        </w:rPr>
        <w:t>Qu’est-ce que vous faites ce</w:t>
      </w:r>
      <w:r>
        <w:rPr>
          <w:spacing w:val="-10"/>
          <w:sz w:val="22"/>
        </w:rPr>
        <w:t> </w:t>
      </w:r>
      <w:r>
        <w:rPr>
          <w:sz w:val="22"/>
        </w:rPr>
        <w:t>soir?</w:t>
        <w:tab/>
      </w:r>
      <w:r>
        <w:rPr>
          <w:w w:val="100"/>
          <w:sz w:val="22"/>
          <w:u w:val="single"/>
        </w:rPr>
        <w:t> </w:t>
      </w:r>
      <w:r>
        <w:rPr>
          <w:sz w:val="22"/>
          <w:u w:val="single"/>
        </w:rPr>
        <w:tab/>
      </w:r>
    </w:p>
    <w:p>
      <w:pPr>
        <w:pStyle w:val="ListParagraph"/>
        <w:numPr>
          <w:ilvl w:val="1"/>
          <w:numId w:val="14"/>
        </w:numPr>
        <w:tabs>
          <w:tab w:pos="275" w:val="left" w:leader="none"/>
          <w:tab w:pos="7891" w:val="left" w:leader="none"/>
          <w:tab w:pos="9015" w:val="left" w:leader="none"/>
        </w:tabs>
        <w:spacing w:line="240" w:lineRule="auto" w:before="18" w:after="0"/>
        <w:ind w:left="274" w:right="0" w:hanging="172"/>
        <w:jc w:val="left"/>
        <w:rPr>
          <w:sz w:val="22"/>
        </w:rPr>
      </w:pPr>
      <w:r>
        <w:rPr>
          <w:sz w:val="22"/>
        </w:rPr>
        <w:t>Vous connaissez cette</w:t>
      </w:r>
      <w:r>
        <w:rPr>
          <w:spacing w:val="-6"/>
          <w:sz w:val="22"/>
        </w:rPr>
        <w:t> </w:t>
      </w:r>
      <w:r>
        <w:rPr>
          <w:sz w:val="22"/>
        </w:rPr>
        <w:t>chanson?</w:t>
        <w:tab/>
      </w:r>
      <w:r>
        <w:rPr>
          <w:w w:val="100"/>
          <w:sz w:val="22"/>
          <w:u w:val="single"/>
        </w:rPr>
        <w:t> </w:t>
      </w:r>
      <w:r>
        <w:rPr>
          <w:sz w:val="22"/>
          <w:u w:val="single"/>
        </w:rPr>
        <w:tab/>
      </w:r>
    </w:p>
    <w:p>
      <w:pPr>
        <w:pStyle w:val="BodyText"/>
        <w:spacing w:before="1"/>
        <w:rPr>
          <w:sz w:val="18"/>
        </w:rPr>
      </w:pPr>
    </w:p>
    <w:p>
      <w:pPr>
        <w:tabs>
          <w:tab w:pos="8694" w:val="left" w:leader="none"/>
        </w:tabs>
        <w:spacing w:before="73"/>
        <w:ind w:left="7241" w:right="111" w:hanging="368"/>
        <w:jc w:val="right"/>
        <w:rPr>
          <w:sz w:val="20"/>
        </w:rPr>
      </w:pPr>
      <w:r>
        <w:rPr>
          <w:sz w:val="20"/>
        </w:rPr>
        <w:t>(0.5 point par</w:t>
      </w:r>
      <w:r>
        <w:rPr>
          <w:spacing w:val="-5"/>
          <w:sz w:val="20"/>
        </w:rPr>
        <w:t> </w:t>
      </w:r>
      <w:r>
        <w:rPr>
          <w:sz w:val="20"/>
        </w:rPr>
        <w:t>bonne</w:t>
      </w:r>
      <w:r>
        <w:rPr>
          <w:spacing w:val="-4"/>
          <w:sz w:val="20"/>
        </w:rPr>
        <w:t> </w:t>
      </w:r>
      <w:r>
        <w:rPr>
          <w:sz w:val="20"/>
        </w:rPr>
        <w:t>réponse)</w:t>
      </w:r>
      <w:r>
        <w:rPr>
          <w:w w:val="99"/>
          <w:sz w:val="20"/>
        </w:rPr>
        <w:t> </w:t>
      </w:r>
      <w:r>
        <w:rPr>
          <w:sz w:val="20"/>
        </w:rPr>
        <w:t>Valeur</w:t>
      </w:r>
      <w:r>
        <w:rPr>
          <w:spacing w:val="-2"/>
          <w:sz w:val="20"/>
        </w:rPr>
        <w:t> </w:t>
      </w:r>
      <w:r>
        <w:rPr>
          <w:sz w:val="20"/>
        </w:rPr>
        <w:t>totale:</w:t>
        <w:tab/>
        <w:t>/ 5</w:t>
      </w:r>
      <w:r>
        <w:rPr>
          <w:spacing w:val="-4"/>
          <w:sz w:val="20"/>
        </w:rPr>
        <w:t> </w:t>
      </w:r>
      <w:r>
        <w:rPr>
          <w:sz w:val="20"/>
        </w:rPr>
        <w:t>points</w:t>
      </w:r>
    </w:p>
    <w:p>
      <w:pPr>
        <w:pStyle w:val="BodyText"/>
        <w:spacing w:before="4"/>
        <w:rPr>
          <w:sz w:val="17"/>
        </w:rPr>
      </w:pPr>
    </w:p>
    <w:p>
      <w:pPr>
        <w:pStyle w:val="ListParagraph"/>
        <w:numPr>
          <w:ilvl w:val="0"/>
          <w:numId w:val="14"/>
        </w:numPr>
        <w:tabs>
          <w:tab w:pos="349" w:val="left" w:leader="none"/>
        </w:tabs>
        <w:spacing w:line="240" w:lineRule="auto" w:before="72" w:after="0"/>
        <w:ind w:left="349" w:right="0" w:hanging="247"/>
        <w:jc w:val="left"/>
        <w:rPr>
          <w:sz w:val="22"/>
        </w:rPr>
      </w:pPr>
      <w:r>
        <w:rPr>
          <w:sz w:val="22"/>
        </w:rPr>
        <w:t>Écoutez la présentation d’une personne et complétez la</w:t>
      </w:r>
      <w:r>
        <w:rPr>
          <w:spacing w:val="-17"/>
          <w:sz w:val="22"/>
        </w:rPr>
        <w:t> </w:t>
      </w:r>
      <w:r>
        <w:rPr>
          <w:sz w:val="22"/>
        </w:rPr>
        <w:t>fiche.</w:t>
      </w:r>
    </w:p>
    <w:p>
      <w:pPr>
        <w:pStyle w:val="BodyText"/>
        <w:spacing w:before="1"/>
        <w:rPr>
          <w:sz w:val="21"/>
        </w:rPr>
      </w:pPr>
      <w:r>
        <w:rPr/>
        <w:pict>
          <v:shape style="position:absolute;margin-left:197.210007pt;margin-top:14.348948pt;width:246.05pt;height:147.65pt;mso-position-horizontal-relative:page;mso-position-vertical-relative:paragraph;z-index:1720;mso-wrap-distance-left:0;mso-wrap-distance-right:0" type="#_x0000_t202" filled="false" stroked="true" strokeweight=".48001pt" strokecolor="#000000">
            <v:textbox inset="0,0,0,0">
              <w:txbxContent>
                <w:p>
                  <w:pPr>
                    <w:spacing w:before="3"/>
                    <w:ind w:left="1251" w:right="1251" w:firstLine="0"/>
                    <w:jc w:val="center"/>
                    <w:rPr>
                      <w:rFonts w:ascii="Verdana" w:hAnsi="Verdana"/>
                      <w:sz w:val="20"/>
                    </w:rPr>
                  </w:pPr>
                  <w:r>
                    <w:rPr>
                      <w:rFonts w:ascii="Verdana" w:hAnsi="Verdana"/>
                      <w:sz w:val="20"/>
                    </w:rPr>
                    <w:t>Bibliothèque municipale Fiche d’identité</w:t>
                  </w:r>
                </w:p>
                <w:p>
                  <w:pPr>
                    <w:pStyle w:val="BodyText"/>
                    <w:spacing w:before="8"/>
                    <w:rPr>
                      <w:sz w:val="21"/>
                    </w:rPr>
                  </w:pPr>
                </w:p>
                <w:p>
                  <w:pPr>
                    <w:spacing w:line="242" w:lineRule="auto" w:before="0"/>
                    <w:ind w:left="103" w:right="44" w:firstLine="0"/>
                    <w:jc w:val="left"/>
                    <w:rPr>
                      <w:rFonts w:ascii="Verdana" w:hAnsi="Verdana"/>
                      <w:sz w:val="20"/>
                    </w:rPr>
                  </w:pPr>
                  <w:r>
                    <w:rPr>
                      <w:rFonts w:ascii="Verdana" w:hAnsi="Verdana"/>
                      <w:w w:val="105"/>
                      <w:sz w:val="20"/>
                    </w:rPr>
                    <w:t>NOM: Boquera………………………………………… Prénom: ………………………………………………... Date de naissance: …………………………………. Né(e) à: ……………………………………………….. Adresse: 11, …………………………………Théâtre Ville: Paris ………………………………………………. Code postal: 75015…………………………………… </w:t>
                  </w:r>
                  <w:r>
                    <w:rPr>
                      <w:rFonts w:ascii="Verdana" w:hAnsi="Verdana"/>
                      <w:w w:val="94"/>
                      <w:sz w:val="20"/>
                    </w:rPr>
                    <w:t>Pro</w:t>
                  </w:r>
                  <w:r>
                    <w:rPr>
                      <w:rFonts w:ascii="Verdana" w:hAnsi="Verdana"/>
                      <w:w w:val="101"/>
                      <w:sz w:val="20"/>
                    </w:rPr>
                    <w:t>fe</w:t>
                  </w:r>
                  <w:r>
                    <w:rPr>
                      <w:rFonts w:ascii="Verdana" w:hAnsi="Verdana"/>
                      <w:w w:val="74"/>
                      <w:sz w:val="20"/>
                    </w:rPr>
                    <w:t>ss</w:t>
                  </w:r>
                  <w:r>
                    <w:rPr>
                      <w:rFonts w:ascii="Verdana" w:hAnsi="Verdana"/>
                      <w:w w:val="72"/>
                      <w:sz w:val="20"/>
                    </w:rPr>
                    <w:t>i</w:t>
                  </w:r>
                  <w:r>
                    <w:rPr>
                      <w:rFonts w:ascii="Verdana" w:hAnsi="Verdana"/>
                      <w:w w:val="107"/>
                      <w:sz w:val="20"/>
                    </w:rPr>
                    <w:t>o</w:t>
                  </w:r>
                  <w:r>
                    <w:rPr>
                      <w:rFonts w:ascii="Verdana" w:hAnsi="Verdana"/>
                      <w:w w:val="96"/>
                      <w:sz w:val="20"/>
                    </w:rPr>
                    <w:t>n</w:t>
                  </w:r>
                  <w:r>
                    <w:rPr>
                      <w:rFonts w:ascii="Verdana" w:hAnsi="Verdana"/>
                      <w:sz w:val="20"/>
                    </w:rPr>
                    <w:t> </w:t>
                  </w:r>
                  <w:r>
                    <w:rPr>
                      <w:rFonts w:ascii="Verdana" w:hAnsi="Verdana"/>
                      <w:w w:val="95"/>
                      <w:sz w:val="20"/>
                    </w:rPr>
                    <w:t>/</w:t>
                  </w:r>
                  <w:r>
                    <w:rPr>
                      <w:rFonts w:ascii="Verdana" w:hAnsi="Verdana"/>
                      <w:sz w:val="20"/>
                    </w:rPr>
                    <w:t> </w:t>
                  </w:r>
                  <w:r>
                    <w:rPr>
                      <w:rFonts w:ascii="Verdana" w:hAnsi="Verdana"/>
                      <w:w w:val="107"/>
                      <w:sz w:val="20"/>
                    </w:rPr>
                    <w:t>o</w:t>
                  </w:r>
                  <w:r>
                    <w:rPr>
                      <w:rFonts w:ascii="Verdana" w:hAnsi="Verdana"/>
                      <w:w w:val="123"/>
                      <w:sz w:val="20"/>
                    </w:rPr>
                    <w:t>cc</w:t>
                  </w:r>
                  <w:r>
                    <w:rPr>
                      <w:rFonts w:ascii="Verdana" w:hAnsi="Verdana"/>
                      <w:w w:val="95"/>
                      <w:sz w:val="20"/>
                    </w:rPr>
                    <w:t>u</w:t>
                  </w:r>
                  <w:r>
                    <w:rPr>
                      <w:rFonts w:ascii="Verdana" w:hAnsi="Verdana"/>
                      <w:w w:val="109"/>
                      <w:sz w:val="20"/>
                    </w:rPr>
                    <w:t>p</w:t>
                  </w:r>
                  <w:r>
                    <w:rPr>
                      <w:rFonts w:ascii="Verdana" w:hAnsi="Verdana"/>
                      <w:w w:val="113"/>
                      <w:sz w:val="20"/>
                    </w:rPr>
                    <w:t>a</w:t>
                  </w:r>
                  <w:r>
                    <w:rPr>
                      <w:rFonts w:ascii="Verdana" w:hAnsi="Verdana"/>
                      <w:w w:val="85"/>
                      <w:sz w:val="20"/>
                    </w:rPr>
                    <w:t>t</w:t>
                  </w:r>
                  <w:r>
                    <w:rPr>
                      <w:rFonts w:ascii="Verdana" w:hAnsi="Verdana"/>
                      <w:w w:val="72"/>
                      <w:sz w:val="20"/>
                    </w:rPr>
                    <w:t>i</w:t>
                  </w:r>
                  <w:r>
                    <w:rPr>
                      <w:rFonts w:ascii="Verdana" w:hAnsi="Verdana"/>
                      <w:w w:val="107"/>
                      <w:sz w:val="20"/>
                    </w:rPr>
                    <w:t>o</w:t>
                  </w:r>
                  <w:r>
                    <w:rPr>
                      <w:rFonts w:ascii="Verdana" w:hAnsi="Verdana"/>
                      <w:w w:val="96"/>
                      <w:sz w:val="20"/>
                    </w:rPr>
                    <w:t>n</w:t>
                  </w:r>
                  <w:r>
                    <w:rPr>
                      <w:rFonts w:ascii="Verdana" w:hAnsi="Verdana"/>
                      <w:w w:val="60"/>
                      <w:sz w:val="20"/>
                    </w:rPr>
                    <w:t>:</w:t>
                  </w:r>
                  <w:r>
                    <w:rPr>
                      <w:rFonts w:ascii="Verdana" w:hAnsi="Verdana"/>
                      <w:sz w:val="20"/>
                    </w:rPr>
                    <w:t> </w:t>
                  </w:r>
                  <w:r>
                    <w:rPr>
                      <w:rFonts w:ascii="Verdana" w:hAnsi="Verdana"/>
                      <w:w w:val="121"/>
                      <w:sz w:val="20"/>
                    </w:rPr>
                    <w:t>……………………………</w:t>
                  </w:r>
                  <w:r>
                    <w:rPr>
                      <w:rFonts w:ascii="Verdana" w:hAnsi="Verdana"/>
                      <w:w w:val="75"/>
                      <w:sz w:val="20"/>
                    </w:rPr>
                    <w:t>.</w:t>
                  </w:r>
                </w:p>
                <w:p>
                  <w:pPr>
                    <w:spacing w:line="241" w:lineRule="exact" w:before="0"/>
                    <w:ind w:left="103" w:right="44" w:firstLine="0"/>
                    <w:jc w:val="left"/>
                    <w:rPr>
                      <w:rFonts w:ascii="Verdana" w:hAnsi="Verdana"/>
                      <w:sz w:val="20"/>
                    </w:rPr>
                  </w:pPr>
                  <w:r>
                    <w:rPr>
                      <w:rFonts w:ascii="Verdana" w:hAnsi="Verdana"/>
                      <w:w w:val="120"/>
                      <w:sz w:val="20"/>
                    </w:rPr>
                    <w:t>…………………………………………………………….</w:t>
                  </w:r>
                </w:p>
              </w:txbxContent>
            </v:textbox>
            <w10:wrap type="topAndBottom"/>
          </v:shape>
        </w:pict>
      </w:r>
    </w:p>
    <w:p>
      <w:pPr>
        <w:pStyle w:val="BodyText"/>
        <w:spacing w:before="10"/>
        <w:rPr>
          <w:sz w:val="26"/>
        </w:rPr>
      </w:pPr>
    </w:p>
    <w:p>
      <w:pPr>
        <w:tabs>
          <w:tab w:pos="8639" w:val="left" w:leader="none"/>
        </w:tabs>
        <w:spacing w:before="74"/>
        <w:ind w:left="7186" w:right="112" w:hanging="147"/>
        <w:jc w:val="right"/>
        <w:rPr>
          <w:sz w:val="20"/>
        </w:rPr>
      </w:pPr>
      <w:r>
        <w:rPr>
          <w:sz w:val="20"/>
        </w:rPr>
        <w:t>(1 point par</w:t>
      </w:r>
      <w:r>
        <w:rPr>
          <w:spacing w:val="-10"/>
          <w:sz w:val="20"/>
        </w:rPr>
        <w:t> </w:t>
      </w:r>
      <w:r>
        <w:rPr>
          <w:sz w:val="20"/>
        </w:rPr>
        <w:t>bonne</w:t>
      </w:r>
      <w:r>
        <w:rPr>
          <w:spacing w:val="-2"/>
          <w:sz w:val="20"/>
        </w:rPr>
        <w:t> </w:t>
      </w:r>
      <w:r>
        <w:rPr>
          <w:sz w:val="20"/>
        </w:rPr>
        <w:t>réponse)</w:t>
      </w:r>
      <w:r>
        <w:rPr>
          <w:w w:val="99"/>
          <w:sz w:val="20"/>
        </w:rPr>
        <w:t> </w:t>
      </w:r>
      <w:r>
        <w:rPr>
          <w:sz w:val="20"/>
        </w:rPr>
        <w:t>Valeur</w:t>
      </w:r>
      <w:r>
        <w:rPr>
          <w:spacing w:val="-2"/>
          <w:sz w:val="20"/>
        </w:rPr>
        <w:t> </w:t>
      </w:r>
      <w:r>
        <w:rPr>
          <w:sz w:val="20"/>
        </w:rPr>
        <w:t>totale:</w:t>
        <w:tab/>
        <w:t>/ 5</w:t>
      </w:r>
      <w:r>
        <w:rPr>
          <w:spacing w:val="-5"/>
          <w:sz w:val="20"/>
        </w:rPr>
        <w:t> </w:t>
      </w:r>
      <w:r>
        <w:rPr>
          <w:sz w:val="20"/>
        </w:rPr>
        <w:t>points.</w:t>
      </w:r>
    </w:p>
    <w:p>
      <w:pPr>
        <w:spacing w:after="0"/>
        <w:jc w:val="right"/>
        <w:rPr>
          <w:sz w:val="20"/>
        </w:rPr>
        <w:sectPr>
          <w:headerReference w:type="default" r:id="rId79"/>
          <w:pgSz w:w="12240" w:h="15840"/>
          <w:pgMar w:header="1100" w:footer="0" w:top="1300" w:bottom="280" w:left="1600" w:right="1020"/>
          <w:pgNumType w:start="96"/>
        </w:sectPr>
      </w:pPr>
    </w:p>
    <w:p>
      <w:pPr>
        <w:pStyle w:val="BodyText"/>
        <w:spacing w:before="2"/>
        <w:rPr>
          <w:sz w:val="28"/>
        </w:rPr>
      </w:pPr>
    </w:p>
    <w:p>
      <w:pPr>
        <w:tabs>
          <w:tab w:pos="2949" w:val="left" w:leader="none"/>
        </w:tabs>
        <w:spacing w:before="73"/>
        <w:ind w:left="222" w:right="0" w:firstLine="0"/>
        <w:jc w:val="left"/>
        <w:rPr>
          <w:b/>
          <w:sz w:val="22"/>
        </w:rPr>
      </w:pPr>
      <w:r>
        <w:rPr>
          <w:b/>
          <w:sz w:val="22"/>
        </w:rPr>
        <w:t>Compréhension</w:t>
      </w:r>
      <w:r>
        <w:rPr>
          <w:b/>
          <w:spacing w:val="-2"/>
          <w:sz w:val="22"/>
        </w:rPr>
        <w:t> </w:t>
      </w:r>
      <w:r>
        <w:rPr>
          <w:b/>
          <w:sz w:val="22"/>
        </w:rPr>
        <w:t>Écrite:</w:t>
        <w:tab/>
        <w:t>/</w:t>
      </w:r>
      <w:r>
        <w:rPr>
          <w:b/>
          <w:spacing w:val="-1"/>
          <w:sz w:val="22"/>
        </w:rPr>
        <w:t> </w:t>
      </w:r>
      <w:r>
        <w:rPr>
          <w:b/>
          <w:sz w:val="22"/>
        </w:rPr>
        <w:t>20.</w:t>
      </w:r>
    </w:p>
    <w:p>
      <w:pPr>
        <w:pStyle w:val="ListParagraph"/>
        <w:numPr>
          <w:ilvl w:val="0"/>
          <w:numId w:val="15"/>
        </w:numPr>
        <w:tabs>
          <w:tab w:pos="467" w:val="left" w:leader="none"/>
        </w:tabs>
        <w:spacing w:line="240" w:lineRule="auto" w:before="126" w:after="0"/>
        <w:ind w:left="466" w:right="0" w:hanging="244"/>
        <w:jc w:val="left"/>
        <w:rPr>
          <w:sz w:val="22"/>
        </w:rPr>
      </w:pPr>
      <w:r>
        <w:rPr/>
        <w:drawing>
          <wp:anchor distT="0" distB="0" distL="0" distR="0" allowOverlap="1" layoutInCell="1" locked="0" behindDoc="0" simplePos="0" relativeHeight="1864">
            <wp:simplePos x="0" y="0"/>
            <wp:positionH relativeFrom="page">
              <wp:posOffset>1353311</wp:posOffset>
            </wp:positionH>
            <wp:positionV relativeFrom="paragraph">
              <wp:posOffset>318996</wp:posOffset>
            </wp:positionV>
            <wp:extent cx="5145403" cy="2963703"/>
            <wp:effectExtent l="0" t="0" r="0" b="0"/>
            <wp:wrapTopAndBottom/>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80" cstate="print"/>
                    <a:stretch>
                      <a:fillRect/>
                    </a:stretch>
                  </pic:blipFill>
                  <pic:spPr>
                    <a:xfrm>
                      <a:off x="0" y="0"/>
                      <a:ext cx="5145403" cy="2963703"/>
                    </a:xfrm>
                    <a:prstGeom prst="rect">
                      <a:avLst/>
                    </a:prstGeom>
                  </pic:spPr>
                </pic:pic>
              </a:graphicData>
            </a:graphic>
          </wp:anchor>
        </w:drawing>
      </w:r>
      <w:r>
        <w:rPr>
          <w:sz w:val="22"/>
        </w:rPr>
        <w:t>Observez le plan de Mâcon, une ville de</w:t>
      </w:r>
      <w:r>
        <w:rPr>
          <w:spacing w:val="-15"/>
          <w:sz w:val="22"/>
        </w:rPr>
        <w:t> </w:t>
      </w:r>
      <w:r>
        <w:rPr>
          <w:sz w:val="22"/>
        </w:rPr>
        <w:t>Bourgogne.</w:t>
      </w:r>
    </w:p>
    <w:p>
      <w:pPr>
        <w:pStyle w:val="ListParagraph"/>
        <w:numPr>
          <w:ilvl w:val="0"/>
          <w:numId w:val="16"/>
        </w:numPr>
        <w:tabs>
          <w:tab w:pos="434" w:val="left" w:leader="none"/>
        </w:tabs>
        <w:spacing w:line="240" w:lineRule="auto" w:before="144" w:after="0"/>
        <w:ind w:left="433" w:right="0" w:hanging="211"/>
        <w:jc w:val="left"/>
        <w:rPr>
          <w:sz w:val="22"/>
        </w:rPr>
      </w:pPr>
      <w:r>
        <w:rPr>
          <w:sz w:val="22"/>
        </w:rPr>
        <w:t>Où se trouve…</w:t>
      </w:r>
      <w:r>
        <w:rPr>
          <w:spacing w:val="-2"/>
          <w:sz w:val="22"/>
        </w:rPr>
        <w:t> </w:t>
      </w:r>
      <w:r>
        <w:rPr>
          <w:sz w:val="22"/>
        </w:rPr>
        <w:t>?</w:t>
      </w:r>
    </w:p>
    <w:p>
      <w:pPr>
        <w:pStyle w:val="BodyText"/>
        <w:spacing w:before="6"/>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7"/>
        <w:gridCol w:w="552"/>
        <w:gridCol w:w="3985"/>
        <w:gridCol w:w="506"/>
      </w:tblGrid>
      <w:tr>
        <w:trPr>
          <w:trHeight w:val="391" w:hRule="exact"/>
        </w:trPr>
        <w:tc>
          <w:tcPr>
            <w:tcW w:w="3937" w:type="dxa"/>
          </w:tcPr>
          <w:p>
            <w:pPr>
              <w:pStyle w:val="TableParagraph"/>
              <w:spacing w:line="240" w:lineRule="auto"/>
              <w:ind w:left="103"/>
              <w:jc w:val="left"/>
              <w:rPr>
                <w:sz w:val="22"/>
              </w:rPr>
            </w:pPr>
            <w:r>
              <w:rPr>
                <w:sz w:val="22"/>
              </w:rPr>
              <w:t>L’office de tourisme</w:t>
            </w:r>
          </w:p>
        </w:tc>
        <w:tc>
          <w:tcPr>
            <w:tcW w:w="552" w:type="dxa"/>
          </w:tcPr>
          <w:p>
            <w:pPr/>
          </w:p>
        </w:tc>
        <w:tc>
          <w:tcPr>
            <w:tcW w:w="3985" w:type="dxa"/>
          </w:tcPr>
          <w:p>
            <w:pPr>
              <w:pStyle w:val="TableParagraph"/>
              <w:spacing w:line="240" w:lineRule="auto"/>
              <w:ind w:left="103"/>
              <w:jc w:val="left"/>
              <w:rPr>
                <w:sz w:val="22"/>
              </w:rPr>
            </w:pPr>
            <w:r>
              <w:rPr>
                <w:sz w:val="22"/>
              </w:rPr>
              <w:t>L’église St-Pierre.</w:t>
            </w:r>
          </w:p>
        </w:tc>
        <w:tc>
          <w:tcPr>
            <w:tcW w:w="506" w:type="dxa"/>
          </w:tcPr>
          <w:p>
            <w:pPr/>
          </w:p>
        </w:tc>
      </w:tr>
      <w:tr>
        <w:trPr>
          <w:trHeight w:val="389" w:hRule="exact"/>
        </w:trPr>
        <w:tc>
          <w:tcPr>
            <w:tcW w:w="3937" w:type="dxa"/>
          </w:tcPr>
          <w:p>
            <w:pPr>
              <w:pStyle w:val="TableParagraph"/>
              <w:spacing w:line="251" w:lineRule="exact"/>
              <w:ind w:left="103"/>
              <w:jc w:val="left"/>
              <w:rPr>
                <w:sz w:val="22"/>
              </w:rPr>
            </w:pPr>
            <w:r>
              <w:rPr>
                <w:sz w:val="22"/>
              </w:rPr>
              <w:t>L’Hôtel-Dieu</w:t>
            </w:r>
          </w:p>
        </w:tc>
        <w:tc>
          <w:tcPr>
            <w:tcW w:w="552" w:type="dxa"/>
          </w:tcPr>
          <w:p>
            <w:pPr/>
          </w:p>
        </w:tc>
        <w:tc>
          <w:tcPr>
            <w:tcW w:w="3985" w:type="dxa"/>
          </w:tcPr>
          <w:p>
            <w:pPr>
              <w:pStyle w:val="TableParagraph"/>
              <w:spacing w:line="251" w:lineRule="exact"/>
              <w:ind w:left="103"/>
              <w:jc w:val="left"/>
              <w:rPr>
                <w:sz w:val="22"/>
              </w:rPr>
            </w:pPr>
            <w:r>
              <w:rPr>
                <w:sz w:val="22"/>
              </w:rPr>
              <w:t>La gare</w:t>
            </w:r>
          </w:p>
        </w:tc>
        <w:tc>
          <w:tcPr>
            <w:tcW w:w="506" w:type="dxa"/>
          </w:tcPr>
          <w:p>
            <w:pPr/>
          </w:p>
        </w:tc>
      </w:tr>
      <w:tr>
        <w:trPr>
          <w:trHeight w:val="389" w:hRule="exact"/>
        </w:trPr>
        <w:tc>
          <w:tcPr>
            <w:tcW w:w="3937" w:type="dxa"/>
          </w:tcPr>
          <w:p>
            <w:pPr>
              <w:pStyle w:val="TableParagraph"/>
              <w:spacing w:line="251" w:lineRule="exact"/>
              <w:ind w:left="103"/>
              <w:jc w:val="left"/>
              <w:rPr>
                <w:sz w:val="22"/>
              </w:rPr>
            </w:pPr>
            <w:r>
              <w:rPr>
                <w:sz w:val="22"/>
              </w:rPr>
              <w:t>Le musée Lamartine</w:t>
            </w:r>
          </w:p>
        </w:tc>
        <w:tc>
          <w:tcPr>
            <w:tcW w:w="552" w:type="dxa"/>
          </w:tcPr>
          <w:p>
            <w:pPr/>
          </w:p>
        </w:tc>
        <w:tc>
          <w:tcPr>
            <w:tcW w:w="3985" w:type="dxa"/>
          </w:tcPr>
          <w:p>
            <w:pPr>
              <w:pStyle w:val="TableParagraph"/>
              <w:spacing w:line="251" w:lineRule="exact"/>
              <w:ind w:left="103"/>
              <w:jc w:val="left"/>
              <w:rPr>
                <w:sz w:val="22"/>
              </w:rPr>
            </w:pPr>
            <w:r>
              <w:rPr>
                <w:sz w:val="22"/>
              </w:rPr>
              <w:t>La poste</w:t>
            </w:r>
          </w:p>
        </w:tc>
        <w:tc>
          <w:tcPr>
            <w:tcW w:w="506" w:type="dxa"/>
          </w:tcPr>
          <w:p>
            <w:pPr/>
          </w:p>
        </w:tc>
      </w:tr>
    </w:tbl>
    <w:p>
      <w:pPr>
        <w:pStyle w:val="BodyText"/>
        <w:spacing w:before="5"/>
        <w:rPr>
          <w:sz w:val="29"/>
        </w:rPr>
      </w:pPr>
    </w:p>
    <w:p>
      <w:pPr>
        <w:spacing w:after="0"/>
        <w:rPr>
          <w:sz w:val="29"/>
        </w:rPr>
        <w:sectPr>
          <w:pgSz w:w="12240" w:h="15840"/>
          <w:pgMar w:header="1100" w:footer="0" w:top="1300" w:bottom="280" w:left="1480" w:right="1020"/>
        </w:sectPr>
      </w:pPr>
    </w:p>
    <w:p>
      <w:pPr>
        <w:pStyle w:val="BodyText"/>
      </w:pPr>
    </w:p>
    <w:p>
      <w:pPr>
        <w:pStyle w:val="BodyText"/>
        <w:rPr>
          <w:sz w:val="33"/>
        </w:rPr>
      </w:pPr>
    </w:p>
    <w:p>
      <w:pPr>
        <w:pStyle w:val="ListParagraph"/>
        <w:numPr>
          <w:ilvl w:val="0"/>
          <w:numId w:val="16"/>
        </w:numPr>
        <w:tabs>
          <w:tab w:pos="434" w:val="left" w:leader="none"/>
        </w:tabs>
        <w:spacing w:line="240" w:lineRule="auto" w:before="0" w:after="0"/>
        <w:ind w:left="433" w:right="0" w:hanging="211"/>
        <w:jc w:val="left"/>
        <w:rPr>
          <w:sz w:val="22"/>
        </w:rPr>
      </w:pPr>
      <w:r>
        <w:rPr>
          <w:sz w:val="22"/>
        </w:rPr>
        <w:t>Tracez sur le plan le chemin</w:t>
      </w:r>
      <w:r>
        <w:rPr>
          <w:spacing w:val="-10"/>
          <w:sz w:val="22"/>
        </w:rPr>
        <w:t> </w:t>
      </w:r>
      <w:r>
        <w:rPr>
          <w:sz w:val="22"/>
        </w:rPr>
        <w:t>suivant.</w:t>
      </w:r>
    </w:p>
    <w:p>
      <w:pPr>
        <w:tabs>
          <w:tab w:pos="1877" w:val="left" w:leader="none"/>
        </w:tabs>
        <w:spacing w:before="74"/>
        <w:ind w:left="423" w:right="112" w:hanging="202"/>
        <w:jc w:val="left"/>
        <w:rPr>
          <w:sz w:val="20"/>
        </w:rPr>
      </w:pPr>
      <w:r>
        <w:rPr/>
        <w:br w:type="column"/>
      </w:r>
      <w:r>
        <w:rPr>
          <w:sz w:val="20"/>
        </w:rPr>
        <w:t>(1 point par bonne</w:t>
      </w:r>
      <w:r>
        <w:rPr>
          <w:spacing w:val="-11"/>
          <w:sz w:val="20"/>
        </w:rPr>
        <w:t> </w:t>
      </w:r>
      <w:r>
        <w:rPr>
          <w:sz w:val="20"/>
        </w:rPr>
        <w:t>réponse) Valeur</w:t>
      </w:r>
      <w:r>
        <w:rPr>
          <w:spacing w:val="-2"/>
          <w:sz w:val="20"/>
        </w:rPr>
        <w:t> </w:t>
      </w:r>
      <w:r>
        <w:rPr>
          <w:sz w:val="20"/>
        </w:rPr>
        <w:t>totale:</w:t>
        <w:tab/>
        <w:t>/ 6</w:t>
      </w:r>
      <w:r>
        <w:rPr>
          <w:spacing w:val="-4"/>
          <w:sz w:val="20"/>
        </w:rPr>
        <w:t> </w:t>
      </w:r>
      <w:r>
        <w:rPr>
          <w:sz w:val="20"/>
        </w:rPr>
        <w:t>points</w:t>
      </w:r>
    </w:p>
    <w:p>
      <w:pPr>
        <w:spacing w:after="0"/>
        <w:jc w:val="left"/>
        <w:rPr>
          <w:sz w:val="20"/>
        </w:rPr>
        <w:sectPr>
          <w:type w:val="continuous"/>
          <w:pgSz w:w="12240" w:h="15840"/>
          <w:pgMar w:top="1500" w:bottom="280" w:left="1480" w:right="1020"/>
          <w:cols w:num="2" w:equalWidth="0">
            <w:col w:w="4005" w:space="2933"/>
            <w:col w:w="2802"/>
          </w:cols>
        </w:sectPr>
      </w:pPr>
    </w:p>
    <w:p>
      <w:pPr>
        <w:spacing w:line="242" w:lineRule="auto" w:before="0"/>
        <w:ind w:left="222" w:right="0" w:firstLine="0"/>
        <w:jc w:val="left"/>
        <w:rPr>
          <w:sz w:val="22"/>
        </w:rPr>
      </w:pPr>
      <w:r>
        <w:rPr>
          <w:sz w:val="22"/>
        </w:rPr>
        <w:t>La famille Moreau habite à Mâcon. Ils vont voir un spectacle à la MJC Héritan (G1). Suivez leur chemain du retour à leur maison.</w:t>
      </w:r>
    </w:p>
    <w:p>
      <w:pPr>
        <w:pStyle w:val="BodyText"/>
        <w:spacing w:before="2"/>
        <w:rPr>
          <w:sz w:val="22"/>
        </w:rPr>
      </w:pPr>
    </w:p>
    <w:p>
      <w:pPr>
        <w:spacing w:before="0"/>
        <w:ind w:left="788" w:right="678" w:firstLine="0"/>
        <w:jc w:val="both"/>
        <w:rPr>
          <w:rFonts w:ascii="Cambria" w:hAnsi="Cambria"/>
          <w:sz w:val="22"/>
        </w:rPr>
      </w:pPr>
      <w:r>
        <w:rPr>
          <w:rFonts w:ascii="Georgia" w:hAnsi="Georgia"/>
          <w:w w:val="110"/>
          <w:sz w:val="22"/>
        </w:rPr>
        <w:t>A la sortie de la MJC, la famille Moreau prend la rue de l’Héritan, à gauche. </w:t>
      </w:r>
      <w:r>
        <w:rPr>
          <w:rFonts w:ascii="Cambria" w:hAnsi="Cambria"/>
          <w:w w:val="110"/>
          <w:sz w:val="22"/>
        </w:rPr>
        <w:t>Au carrefour, ils prennent à gauche. Ils continuent tout droit.  Ils  passent  </w:t>
      </w:r>
      <w:r>
        <w:rPr>
          <w:rFonts w:ascii="Georgia" w:hAnsi="Georgia"/>
          <w:w w:val="110"/>
          <w:sz w:val="22"/>
        </w:rPr>
        <w:t>devant l’Hôtel</w:t>
      </w:r>
      <w:r>
        <w:rPr>
          <w:rFonts w:ascii="Cambria" w:hAnsi="Cambria"/>
          <w:w w:val="110"/>
          <w:sz w:val="22"/>
        </w:rPr>
        <w:t>-Dieu et le square de la Paix. Ils continuent tout droit  et  prennent la première rue à droite.  Les  Moreau  habitent  au  bout  de  la  rue, sur  la</w:t>
      </w:r>
      <w:r>
        <w:rPr>
          <w:rFonts w:ascii="Cambria" w:hAnsi="Cambria"/>
          <w:spacing w:val="49"/>
          <w:w w:val="110"/>
          <w:sz w:val="22"/>
        </w:rPr>
        <w:t> </w:t>
      </w:r>
      <w:r>
        <w:rPr>
          <w:rFonts w:ascii="Cambria" w:hAnsi="Cambria"/>
          <w:w w:val="110"/>
          <w:sz w:val="22"/>
        </w:rPr>
        <w:t>place.</w:t>
      </w:r>
    </w:p>
    <w:p>
      <w:pPr>
        <w:pStyle w:val="BodyText"/>
        <w:rPr>
          <w:rFonts w:ascii="Cambria"/>
          <w:sz w:val="22"/>
        </w:rPr>
      </w:pPr>
    </w:p>
    <w:p>
      <w:pPr>
        <w:pStyle w:val="BodyText"/>
        <w:spacing w:before="1"/>
        <w:ind w:left="222"/>
      </w:pPr>
      <w:r>
        <w:rPr/>
        <w:t>Où habite la famille Moreau?</w:t>
      </w:r>
    </w:p>
    <w:p>
      <w:pPr>
        <w:pStyle w:val="BodyText"/>
        <w:rPr>
          <w:sz w:val="20"/>
        </w:rPr>
      </w:pPr>
    </w:p>
    <w:p>
      <w:pPr>
        <w:pStyle w:val="BodyText"/>
        <w:spacing w:before="10"/>
        <w:rPr>
          <w:sz w:val="10"/>
        </w:rPr>
      </w:pPr>
      <w:r>
        <w:rPr/>
        <w:pict>
          <v:group style="position:absolute;margin-left:84.704002pt;margin-top:8.208007pt;width:454.65pt;height:.8pt;mso-position-horizontal-relative:page;mso-position-vertical-relative:paragraph;z-index:1888;mso-wrap-distance-left:0;mso-wrap-distance-right:0" coordorigin="1694,164" coordsize="9093,16">
            <v:line style="position:absolute" from="1702,172" to="6504,172" stroked="true" strokeweight=".756pt" strokecolor="#000000"/>
            <v:line style="position:absolute" from="6508,172" to="10778,172" stroked="true" strokeweight=".756pt" strokecolor="#000000"/>
            <w10:wrap type="topAndBottom"/>
          </v:group>
        </w:pict>
      </w:r>
    </w:p>
    <w:p>
      <w:pPr>
        <w:tabs>
          <w:tab w:pos="8814" w:val="left" w:leader="none"/>
        </w:tabs>
        <w:spacing w:before="112"/>
        <w:ind w:left="7361" w:right="112" w:hanging="202"/>
        <w:jc w:val="right"/>
        <w:rPr>
          <w:sz w:val="20"/>
        </w:rPr>
      </w:pPr>
      <w:r>
        <w:rPr>
          <w:sz w:val="20"/>
        </w:rPr>
        <w:t>(1 point par</w:t>
      </w:r>
      <w:r>
        <w:rPr>
          <w:spacing w:val="-10"/>
          <w:sz w:val="20"/>
        </w:rPr>
        <w:t> </w:t>
      </w:r>
      <w:r>
        <w:rPr>
          <w:sz w:val="20"/>
        </w:rPr>
        <w:t>bonne</w:t>
      </w:r>
      <w:r>
        <w:rPr>
          <w:spacing w:val="-2"/>
          <w:sz w:val="20"/>
        </w:rPr>
        <w:t> </w:t>
      </w:r>
      <w:r>
        <w:rPr>
          <w:sz w:val="20"/>
        </w:rPr>
        <w:t>réponse)</w:t>
      </w:r>
      <w:r>
        <w:rPr>
          <w:w w:val="99"/>
          <w:sz w:val="20"/>
        </w:rPr>
        <w:t> </w:t>
      </w:r>
      <w:r>
        <w:rPr>
          <w:sz w:val="20"/>
        </w:rPr>
        <w:t>Valeur</w:t>
      </w:r>
      <w:r>
        <w:rPr>
          <w:spacing w:val="-2"/>
          <w:sz w:val="20"/>
        </w:rPr>
        <w:t> </w:t>
      </w:r>
      <w:r>
        <w:rPr>
          <w:sz w:val="20"/>
        </w:rPr>
        <w:t>totale:</w:t>
        <w:tab/>
        <w:t>/ 1</w:t>
      </w:r>
      <w:r>
        <w:rPr>
          <w:spacing w:val="-4"/>
          <w:sz w:val="20"/>
        </w:rPr>
        <w:t> </w:t>
      </w:r>
      <w:r>
        <w:rPr>
          <w:sz w:val="20"/>
        </w:rPr>
        <w:t>points</w:t>
      </w:r>
    </w:p>
    <w:p>
      <w:pPr>
        <w:spacing w:after="0"/>
        <w:jc w:val="right"/>
        <w:rPr>
          <w:sz w:val="20"/>
        </w:rPr>
        <w:sectPr>
          <w:type w:val="continuous"/>
          <w:pgSz w:w="12240" w:h="15840"/>
          <w:pgMar w:top="1500" w:bottom="280" w:left="1480" w:right="1020"/>
        </w:sectPr>
      </w:pPr>
    </w:p>
    <w:p>
      <w:pPr>
        <w:pStyle w:val="BodyText"/>
        <w:spacing w:before="6"/>
        <w:rPr>
          <w:sz w:val="28"/>
        </w:rPr>
      </w:pPr>
    </w:p>
    <w:p>
      <w:pPr>
        <w:pStyle w:val="BodyText"/>
        <w:spacing w:before="69"/>
        <w:ind w:left="122" w:right="107"/>
        <w:jc w:val="both"/>
      </w:pPr>
      <w:r>
        <w:rPr/>
        <w:t>David et Lucie habitent à Macon, rue des Minimes (C3) ; ils ont de la visite ce week-end. Des amis arrivent à la gare. Ils souhaitent connaître la route pour rejoindre David et Lucie. Préparez l’itinéraire.</w:t>
      </w:r>
    </w:p>
    <w:p>
      <w:pPr>
        <w:pStyle w:val="BodyText"/>
        <w:spacing w:before="2"/>
        <w:rPr>
          <w:sz w:val="19"/>
        </w:rPr>
      </w:pPr>
      <w:r>
        <w:rPr/>
        <w:pict>
          <v:line style="position:absolute;mso-position-horizontal-relative:page;mso-position-vertical-relative:paragraph;z-index:1912;mso-wrap-distance-left:0;mso-wrap-distance-right:0" from="85.103996pt,13.387014pt" to="551.820019pt,13.387014pt" stroked="true" strokeweight=".756pt" strokecolor="#000000">
            <w10:wrap type="topAndBottom"/>
          </v:line>
        </w:pict>
      </w:r>
      <w:r>
        <w:rPr/>
        <w:pict>
          <v:line style="position:absolute;mso-position-horizontal-relative:page;mso-position-vertical-relative:paragraph;z-index:1936;mso-wrap-distance-left:0;mso-wrap-distance-right:0" from="85.103996pt,34.027027pt" to="551.820019pt,34.027027pt" stroked="true" strokeweight=".756pt" strokecolor="#000000">
            <w10:wrap type="topAndBottom"/>
          </v:line>
        </w:pict>
      </w:r>
      <w:r>
        <w:rPr/>
        <w:pict>
          <v:group style="position:absolute;margin-left:84.704002pt;margin-top:54.387039pt;width:468.1pt;height:.8pt;mso-position-horizontal-relative:page;mso-position-vertical-relative:paragraph;z-index:1960;mso-wrap-distance-left:0;mso-wrap-distance-right:0" coordorigin="1694,1088" coordsize="9362,16">
            <v:line style="position:absolute" from="1702,1096" to="10236,1096" stroked="true" strokeweight=".756pt" strokecolor="#000000"/>
            <v:line style="position:absolute" from="10248,1096" to="11048,1096" stroked="true" strokeweight=".756pt" strokecolor="#000000"/>
            <w10:wrap type="topAndBottom"/>
          </v:group>
        </w:pict>
      </w:r>
      <w:r>
        <w:rPr/>
        <w:pict>
          <v:line style="position:absolute;mso-position-horizontal-relative:page;mso-position-vertical-relative:paragraph;z-index:1984;mso-wrap-distance-left:0;mso-wrap-distance-right:0" from="85.103996pt,75.427055pt" to="551.820019pt,75.427055pt" stroked="true" strokeweight=".756pt" strokecolor="#000000">
            <w10:wrap type="topAndBottom"/>
          </v:line>
        </w:pict>
      </w:r>
    </w:p>
    <w:p>
      <w:pPr>
        <w:pStyle w:val="BodyText"/>
        <w:spacing w:before="6"/>
        <w:rPr>
          <w:sz w:val="28"/>
        </w:rPr>
      </w:pPr>
    </w:p>
    <w:p>
      <w:pPr>
        <w:pStyle w:val="BodyText"/>
        <w:spacing w:before="9"/>
        <w:rPr>
          <w:sz w:val="28"/>
        </w:rPr>
      </w:pPr>
    </w:p>
    <w:p>
      <w:pPr>
        <w:pStyle w:val="BodyText"/>
        <w:spacing w:before="6"/>
        <w:rPr>
          <w:sz w:val="28"/>
        </w:rPr>
      </w:pPr>
    </w:p>
    <w:p>
      <w:pPr>
        <w:pStyle w:val="BodyText"/>
        <w:tabs>
          <w:tab w:pos="9261" w:val="left" w:leader="none"/>
        </w:tabs>
        <w:spacing w:before="113"/>
        <w:ind w:right="181"/>
        <w:jc w:val="right"/>
      </w:pPr>
      <w:r>
        <w:rPr>
          <w:w w:val="100"/>
          <w:u w:val="single"/>
        </w:rPr>
        <w:t> </w:t>
      </w:r>
      <w:r>
        <w:rPr>
          <w:u w:val="single"/>
        </w:rPr>
        <w:tab/>
      </w:r>
      <w:r>
        <w:rPr>
          <w:spacing w:val="-1"/>
        </w:rPr>
        <w:t>.</w:t>
      </w:r>
    </w:p>
    <w:p>
      <w:pPr>
        <w:tabs>
          <w:tab w:pos="1453" w:val="left" w:leader="none"/>
        </w:tabs>
        <w:spacing w:before="136"/>
        <w:ind w:left="0" w:right="113" w:firstLine="0"/>
        <w:jc w:val="right"/>
        <w:rPr>
          <w:sz w:val="20"/>
        </w:rPr>
      </w:pPr>
      <w:r>
        <w:rPr>
          <w:sz w:val="20"/>
        </w:rPr>
        <w:t>Valeur</w:t>
      </w:r>
      <w:r>
        <w:rPr>
          <w:spacing w:val="-2"/>
          <w:sz w:val="20"/>
        </w:rPr>
        <w:t> </w:t>
      </w:r>
      <w:r>
        <w:rPr>
          <w:sz w:val="20"/>
        </w:rPr>
        <w:t>totale:</w:t>
        <w:tab/>
        <w:t>/ 3</w:t>
      </w:r>
      <w:r>
        <w:rPr>
          <w:spacing w:val="-4"/>
          <w:sz w:val="20"/>
        </w:rPr>
        <w:t> </w:t>
      </w:r>
      <w:r>
        <w:rPr>
          <w:sz w:val="20"/>
        </w:rPr>
        <w:t>points</w:t>
      </w:r>
    </w:p>
    <w:p>
      <w:pPr>
        <w:pStyle w:val="BodyText"/>
        <w:rPr>
          <w:sz w:val="20"/>
        </w:rPr>
      </w:pPr>
    </w:p>
    <w:p>
      <w:pPr>
        <w:pStyle w:val="BodyText"/>
        <w:spacing w:before="7"/>
        <w:rPr>
          <w:sz w:val="17"/>
        </w:rPr>
      </w:pPr>
    </w:p>
    <w:p>
      <w:pPr>
        <w:pStyle w:val="ListParagraph"/>
        <w:numPr>
          <w:ilvl w:val="0"/>
          <w:numId w:val="15"/>
        </w:numPr>
        <w:tabs>
          <w:tab w:pos="391" w:val="left" w:leader="none"/>
        </w:tabs>
        <w:spacing w:line="240" w:lineRule="auto" w:before="1" w:after="0"/>
        <w:ind w:left="390" w:right="0" w:hanging="268"/>
        <w:jc w:val="left"/>
        <w:rPr>
          <w:sz w:val="24"/>
        </w:rPr>
      </w:pPr>
      <w:r>
        <w:rPr>
          <w:sz w:val="24"/>
        </w:rPr>
        <w:t>Complétez la recette de la pâte à crêpes avec les éléments de la boîte à</w:t>
      </w:r>
      <w:r>
        <w:rPr>
          <w:spacing w:val="-22"/>
          <w:sz w:val="24"/>
        </w:rPr>
        <w:t> </w:t>
      </w:r>
      <w:r>
        <w:rPr>
          <w:sz w:val="24"/>
        </w:rPr>
        <w:t>mots.</w:t>
      </w:r>
    </w:p>
    <w:p>
      <w:pPr>
        <w:pStyle w:val="BodyText"/>
        <w:spacing w:before="11"/>
        <w:rPr>
          <w:sz w:val="8"/>
        </w:rPr>
      </w:pPr>
      <w:r>
        <w:rPr/>
        <w:pict>
          <v:group style="position:absolute;margin-left:110.264999pt;margin-top:7.112031pt;width:422.7pt;height:453.75pt;mso-position-horizontal-relative:page;mso-position-vertical-relative:paragraph;z-index:2008;mso-wrap-distance-left:0;mso-wrap-distance-right:0" coordorigin="2205,142" coordsize="8454,9075">
            <v:shape style="position:absolute;left:2220;top:157;width:8424;height:9046" type="#_x0000_t75" stroked="false">
              <v:imagedata r:id="rId81" o:title=""/>
            </v:shape>
            <v:rect style="position:absolute;left:2213;top:150;width:8438;height:9060" filled="false" stroked="true" strokeweight=".72pt" strokecolor="#7e7e7e"/>
            <w10:wrap type="topAndBottom"/>
          </v:group>
        </w:pict>
      </w:r>
    </w:p>
    <w:p>
      <w:pPr>
        <w:spacing w:after="0"/>
        <w:rPr>
          <w:sz w:val="8"/>
        </w:rPr>
        <w:sectPr>
          <w:pgSz w:w="12240" w:h="15840"/>
          <w:pgMar w:header="1100" w:footer="0" w:top="1300" w:bottom="280" w:left="1580" w:right="1020"/>
        </w:sectPr>
      </w:pPr>
    </w:p>
    <w:p>
      <w:pPr>
        <w:pStyle w:val="BodyText"/>
        <w:rPr>
          <w:sz w:val="20"/>
        </w:rPr>
      </w:pPr>
    </w:p>
    <w:p>
      <w:pPr>
        <w:pStyle w:val="BodyText"/>
        <w:spacing w:before="9"/>
        <w:rPr>
          <w:sz w:val="11"/>
        </w:rPr>
      </w:pPr>
    </w:p>
    <w:tbl>
      <w:tblPr>
        <w:tblW w:w="0" w:type="auto"/>
        <w:jc w:val="left"/>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985"/>
        <w:gridCol w:w="2268"/>
        <w:gridCol w:w="2835"/>
      </w:tblGrid>
      <w:tr>
        <w:trPr>
          <w:trHeight w:val="389" w:hRule="exact"/>
        </w:trPr>
        <w:tc>
          <w:tcPr>
            <w:tcW w:w="1952" w:type="dxa"/>
          </w:tcPr>
          <w:p>
            <w:pPr>
              <w:pStyle w:val="TableParagraph"/>
              <w:spacing w:line="251" w:lineRule="exact"/>
              <w:ind w:left="103"/>
              <w:jc w:val="left"/>
              <w:rPr>
                <w:sz w:val="22"/>
              </w:rPr>
            </w:pPr>
            <w:r>
              <w:rPr>
                <w:sz w:val="22"/>
              </w:rPr>
              <w:t>lait</w:t>
            </w:r>
          </w:p>
        </w:tc>
        <w:tc>
          <w:tcPr>
            <w:tcW w:w="1985" w:type="dxa"/>
          </w:tcPr>
          <w:p>
            <w:pPr>
              <w:pStyle w:val="TableParagraph"/>
              <w:spacing w:line="251" w:lineRule="exact"/>
              <w:ind w:left="103"/>
              <w:jc w:val="left"/>
              <w:rPr>
                <w:sz w:val="22"/>
              </w:rPr>
            </w:pPr>
            <w:r>
              <w:rPr>
                <w:sz w:val="22"/>
              </w:rPr>
              <w:t>laisser reposer</w:t>
            </w:r>
          </w:p>
        </w:tc>
        <w:tc>
          <w:tcPr>
            <w:tcW w:w="2268" w:type="dxa"/>
          </w:tcPr>
          <w:p>
            <w:pPr>
              <w:pStyle w:val="TableParagraph"/>
              <w:spacing w:line="251" w:lineRule="exact"/>
              <w:ind w:left="103"/>
              <w:jc w:val="left"/>
              <w:rPr>
                <w:sz w:val="22"/>
              </w:rPr>
            </w:pPr>
            <w:r>
              <w:rPr>
                <w:sz w:val="22"/>
              </w:rPr>
              <w:t>à feu moyen</w:t>
            </w:r>
          </w:p>
        </w:tc>
        <w:tc>
          <w:tcPr>
            <w:tcW w:w="2835" w:type="dxa"/>
          </w:tcPr>
          <w:p>
            <w:pPr>
              <w:pStyle w:val="TableParagraph"/>
              <w:spacing w:line="251" w:lineRule="exact"/>
              <w:ind w:left="103"/>
              <w:jc w:val="left"/>
              <w:rPr>
                <w:sz w:val="22"/>
              </w:rPr>
            </w:pPr>
            <w:r>
              <w:rPr>
                <w:sz w:val="22"/>
              </w:rPr>
              <w:t>ajouter le sel, les œufs</w:t>
            </w:r>
          </w:p>
        </w:tc>
      </w:tr>
      <w:tr>
        <w:trPr>
          <w:trHeight w:val="391" w:hRule="exact"/>
        </w:trPr>
        <w:tc>
          <w:tcPr>
            <w:tcW w:w="1952" w:type="dxa"/>
          </w:tcPr>
          <w:p>
            <w:pPr>
              <w:pStyle w:val="TableParagraph"/>
              <w:spacing w:line="240" w:lineRule="auto"/>
              <w:ind w:left="103"/>
              <w:jc w:val="left"/>
              <w:rPr>
                <w:sz w:val="22"/>
              </w:rPr>
            </w:pPr>
            <w:r>
              <w:rPr>
                <w:sz w:val="22"/>
              </w:rPr>
              <w:t>huiler légèrement</w:t>
            </w:r>
          </w:p>
        </w:tc>
        <w:tc>
          <w:tcPr>
            <w:tcW w:w="1985" w:type="dxa"/>
          </w:tcPr>
          <w:p>
            <w:pPr>
              <w:pStyle w:val="TableParagraph"/>
              <w:spacing w:line="240" w:lineRule="auto"/>
              <w:ind w:left="103"/>
              <w:jc w:val="left"/>
              <w:rPr>
                <w:sz w:val="22"/>
              </w:rPr>
            </w:pPr>
            <w:r>
              <w:rPr>
                <w:sz w:val="22"/>
              </w:rPr>
              <w:t>retourner la crêpe</w:t>
            </w:r>
          </w:p>
        </w:tc>
        <w:tc>
          <w:tcPr>
            <w:tcW w:w="2268" w:type="dxa"/>
          </w:tcPr>
          <w:p>
            <w:pPr>
              <w:pStyle w:val="TableParagraph"/>
              <w:spacing w:line="240" w:lineRule="auto"/>
              <w:ind w:left="103"/>
              <w:jc w:val="left"/>
              <w:rPr>
                <w:sz w:val="22"/>
              </w:rPr>
            </w:pPr>
            <w:r>
              <w:rPr>
                <w:sz w:val="22"/>
              </w:rPr>
              <w:t>à micro-ondes</w:t>
            </w:r>
          </w:p>
        </w:tc>
        <w:tc>
          <w:tcPr>
            <w:tcW w:w="2835" w:type="dxa"/>
          </w:tcPr>
          <w:p>
            <w:pPr>
              <w:pStyle w:val="TableParagraph"/>
              <w:spacing w:line="240" w:lineRule="auto"/>
              <w:ind w:left="225"/>
              <w:jc w:val="left"/>
              <w:rPr>
                <w:sz w:val="22"/>
              </w:rPr>
            </w:pPr>
            <w:r>
              <w:rPr>
                <w:sz w:val="22"/>
              </w:rPr>
              <w:t>un peu de pâte a crêpes</w:t>
            </w:r>
          </w:p>
        </w:tc>
      </w:tr>
      <w:tr>
        <w:trPr>
          <w:trHeight w:val="389" w:hRule="exact"/>
        </w:trPr>
        <w:tc>
          <w:tcPr>
            <w:tcW w:w="1952" w:type="dxa"/>
          </w:tcPr>
          <w:p>
            <w:pPr>
              <w:pStyle w:val="TableParagraph"/>
              <w:spacing w:line="251" w:lineRule="exact"/>
              <w:ind w:left="103"/>
              <w:jc w:val="left"/>
              <w:rPr>
                <w:sz w:val="22"/>
              </w:rPr>
            </w:pPr>
            <w:r>
              <w:rPr>
                <w:sz w:val="22"/>
              </w:rPr>
              <w:t>le beurre</w:t>
            </w:r>
          </w:p>
        </w:tc>
        <w:tc>
          <w:tcPr>
            <w:tcW w:w="1985" w:type="dxa"/>
          </w:tcPr>
          <w:p>
            <w:pPr>
              <w:pStyle w:val="TableParagraph"/>
              <w:spacing w:line="251" w:lineRule="exact"/>
              <w:ind w:left="103"/>
              <w:jc w:val="left"/>
              <w:rPr>
                <w:sz w:val="22"/>
              </w:rPr>
            </w:pPr>
            <w:r>
              <w:rPr>
                <w:sz w:val="22"/>
              </w:rPr>
              <w:t>la poêle à feu vif</w:t>
            </w:r>
          </w:p>
        </w:tc>
        <w:tc>
          <w:tcPr>
            <w:tcW w:w="2268" w:type="dxa"/>
          </w:tcPr>
          <w:p>
            <w:pPr>
              <w:pStyle w:val="TableParagraph"/>
              <w:spacing w:line="251" w:lineRule="exact"/>
              <w:ind w:left="103"/>
              <w:jc w:val="left"/>
              <w:rPr>
                <w:sz w:val="22"/>
              </w:rPr>
            </w:pPr>
            <w:r>
              <w:rPr>
                <w:sz w:val="22"/>
              </w:rPr>
              <w:t>farine</w:t>
            </w:r>
          </w:p>
        </w:tc>
        <w:tc>
          <w:tcPr>
            <w:tcW w:w="2835" w:type="dxa"/>
          </w:tcPr>
          <w:p>
            <w:pPr>
              <w:pStyle w:val="TableParagraph"/>
              <w:spacing w:line="251" w:lineRule="exact"/>
              <w:ind w:left="103"/>
              <w:jc w:val="left"/>
              <w:rPr>
                <w:sz w:val="22"/>
              </w:rPr>
            </w:pPr>
            <w:r>
              <w:rPr>
                <w:sz w:val="22"/>
              </w:rPr>
              <w:t>30 grammes de beurre</w:t>
            </w:r>
          </w:p>
        </w:tc>
      </w:tr>
      <w:tr>
        <w:trPr>
          <w:trHeight w:val="389" w:hRule="exact"/>
        </w:trPr>
        <w:tc>
          <w:tcPr>
            <w:tcW w:w="1952" w:type="dxa"/>
          </w:tcPr>
          <w:p>
            <w:pPr>
              <w:pStyle w:val="TableParagraph"/>
              <w:spacing w:line="251" w:lineRule="exact"/>
              <w:ind w:left="103"/>
              <w:jc w:val="left"/>
              <w:rPr>
                <w:sz w:val="22"/>
              </w:rPr>
            </w:pPr>
            <w:r>
              <w:rPr>
                <w:sz w:val="22"/>
              </w:rPr>
              <w:t>ou whiskey</w:t>
            </w:r>
          </w:p>
        </w:tc>
        <w:tc>
          <w:tcPr>
            <w:tcW w:w="1985" w:type="dxa"/>
          </w:tcPr>
          <w:p>
            <w:pPr>
              <w:pStyle w:val="TableParagraph"/>
              <w:spacing w:line="251" w:lineRule="exact"/>
              <w:ind w:left="103"/>
              <w:jc w:val="left"/>
              <w:rPr>
                <w:sz w:val="22"/>
              </w:rPr>
            </w:pPr>
            <w:r>
              <w:rPr>
                <w:sz w:val="22"/>
              </w:rPr>
              <w:t>8 crêpes</w:t>
            </w:r>
          </w:p>
        </w:tc>
        <w:tc>
          <w:tcPr>
            <w:tcW w:w="2268" w:type="dxa"/>
          </w:tcPr>
          <w:p>
            <w:pPr/>
          </w:p>
        </w:tc>
        <w:tc>
          <w:tcPr>
            <w:tcW w:w="2835" w:type="dxa"/>
          </w:tcPr>
          <w:p>
            <w:pPr/>
          </w:p>
        </w:tc>
      </w:tr>
    </w:tbl>
    <w:p>
      <w:pPr>
        <w:pStyle w:val="BodyText"/>
        <w:spacing w:before="4"/>
        <w:rPr>
          <w:sz w:val="13"/>
        </w:rPr>
      </w:pPr>
    </w:p>
    <w:p>
      <w:pPr>
        <w:tabs>
          <w:tab w:pos="8604" w:val="left" w:leader="none"/>
        </w:tabs>
        <w:spacing w:before="74"/>
        <w:ind w:left="7150" w:right="111" w:hanging="92"/>
        <w:jc w:val="right"/>
        <w:rPr>
          <w:sz w:val="20"/>
        </w:rPr>
      </w:pPr>
      <w:r>
        <w:rPr>
          <w:sz w:val="20"/>
        </w:rPr>
        <w:t>(1 point par</w:t>
      </w:r>
      <w:r>
        <w:rPr>
          <w:spacing w:val="-10"/>
          <w:sz w:val="20"/>
        </w:rPr>
        <w:t> </w:t>
      </w:r>
      <w:r>
        <w:rPr>
          <w:sz w:val="20"/>
        </w:rPr>
        <w:t>bonne</w:t>
      </w:r>
      <w:r>
        <w:rPr>
          <w:spacing w:val="-2"/>
          <w:sz w:val="20"/>
        </w:rPr>
        <w:t> </w:t>
      </w:r>
      <w:r>
        <w:rPr>
          <w:sz w:val="20"/>
        </w:rPr>
        <w:t>réponse)</w:t>
      </w:r>
      <w:r>
        <w:rPr>
          <w:w w:val="99"/>
          <w:sz w:val="20"/>
        </w:rPr>
        <w:t> </w:t>
      </w:r>
      <w:r>
        <w:rPr>
          <w:sz w:val="20"/>
        </w:rPr>
        <w:t>Valeur</w:t>
      </w:r>
      <w:r>
        <w:rPr>
          <w:spacing w:val="-2"/>
          <w:sz w:val="20"/>
        </w:rPr>
        <w:t> </w:t>
      </w:r>
      <w:r>
        <w:rPr>
          <w:sz w:val="20"/>
        </w:rPr>
        <w:t>totale:</w:t>
        <w:tab/>
        <w:t>/ 10</w:t>
      </w:r>
      <w:r>
        <w:rPr>
          <w:spacing w:val="-3"/>
          <w:sz w:val="20"/>
        </w:rPr>
        <w:t> </w:t>
      </w:r>
      <w:r>
        <w:rPr>
          <w:sz w:val="20"/>
        </w:rPr>
        <w:t>points</w:t>
      </w:r>
    </w:p>
    <w:p>
      <w:pPr>
        <w:pStyle w:val="BodyText"/>
        <w:rPr>
          <w:sz w:val="20"/>
        </w:rPr>
      </w:pPr>
    </w:p>
    <w:p>
      <w:pPr>
        <w:pStyle w:val="BodyText"/>
        <w:rPr>
          <w:sz w:val="26"/>
        </w:rPr>
      </w:pPr>
    </w:p>
    <w:p>
      <w:pPr>
        <w:pStyle w:val="Heading2"/>
        <w:tabs>
          <w:tab w:pos="2561" w:val="left" w:leader="none"/>
        </w:tabs>
        <w:spacing w:before="1"/>
        <w:ind w:left="122"/>
        <w:jc w:val="left"/>
      </w:pPr>
      <w:r>
        <w:rPr/>
        <w:t>Expression</w:t>
      </w:r>
      <w:r>
        <w:rPr>
          <w:spacing w:val="-3"/>
        </w:rPr>
        <w:t> </w:t>
      </w:r>
      <w:r>
        <w:rPr/>
        <w:t>Écrite:</w:t>
        <w:tab/>
        <w:t>/</w:t>
      </w:r>
      <w:r>
        <w:rPr>
          <w:spacing w:val="-1"/>
        </w:rPr>
        <w:t> </w:t>
      </w:r>
      <w:r>
        <w:rPr/>
        <w:t>20.</w:t>
      </w:r>
    </w:p>
    <w:p>
      <w:pPr>
        <w:pStyle w:val="ListParagraph"/>
        <w:numPr>
          <w:ilvl w:val="0"/>
          <w:numId w:val="17"/>
        </w:numPr>
        <w:tabs>
          <w:tab w:pos="369" w:val="left" w:leader="none"/>
        </w:tabs>
        <w:spacing w:line="362" w:lineRule="auto" w:before="136" w:after="0"/>
        <w:ind w:left="122" w:right="421" w:firstLine="0"/>
        <w:jc w:val="left"/>
        <w:rPr>
          <w:sz w:val="22"/>
        </w:rPr>
      </w:pPr>
      <w:r>
        <w:rPr>
          <w:sz w:val="22"/>
        </w:rPr>
        <w:t>Présentez ton meilleur ami(e), nom, prénom, nationalité, âge, profession, ses gouts,</w:t>
      </w:r>
      <w:r>
        <w:rPr>
          <w:spacing w:val="-34"/>
          <w:sz w:val="22"/>
        </w:rPr>
        <w:t> </w:t>
      </w:r>
      <w:r>
        <w:rPr>
          <w:sz w:val="22"/>
        </w:rPr>
        <w:t>loisirs. Décrivez-lui physiquement et imaginez ce qu’il porte. (80</w:t>
      </w:r>
      <w:r>
        <w:rPr>
          <w:spacing w:val="-22"/>
          <w:sz w:val="22"/>
        </w:rPr>
        <w:t> </w:t>
      </w:r>
      <w:r>
        <w:rPr>
          <w:sz w:val="22"/>
        </w:rPr>
        <w:t>mots).</w:t>
      </w:r>
    </w:p>
    <w:p>
      <w:pPr>
        <w:pStyle w:val="BodyText"/>
        <w:spacing w:before="1"/>
        <w:rPr>
          <w:sz w:val="19"/>
        </w:rPr>
      </w:pPr>
      <w:r>
        <w:rPr/>
        <w:pict>
          <v:line style="position:absolute;mso-position-horizontal-relative:page;mso-position-vertical-relative:paragraph;z-index:2032;mso-wrap-distance-left:0;mso-wrap-distance-right:0" from="85.103996pt,13.331507pt" to="551.820019pt,13.331507pt" stroked="true" strokeweight=".756pt" strokecolor="#000000">
            <w10:wrap type="topAndBottom"/>
          </v:line>
        </w:pict>
      </w:r>
      <w:r>
        <w:rPr/>
        <w:pict>
          <v:line style="position:absolute;mso-position-horizontal-relative:page;mso-position-vertical-relative:paragraph;z-index:2056;mso-wrap-distance-left:0;mso-wrap-distance-right:0" from="85.103996pt,34.091515pt" to="551.820019pt,34.091515pt" stroked="true" strokeweight=".756pt" strokecolor="#000000">
            <w10:wrap type="topAndBottom"/>
          </v:line>
        </w:pict>
      </w:r>
      <w:r>
        <w:rPr/>
        <w:pict>
          <v:line style="position:absolute;mso-position-horizontal-relative:page;mso-position-vertical-relative:paragraph;z-index:2080;mso-wrap-distance-left:0;mso-wrap-distance-right:0" from="85.103996pt,54.731529pt" to="551.820019pt,54.731529pt" stroked="true" strokeweight=".756pt" strokecolor="#000000">
            <w10:wrap type="topAndBottom"/>
          </v:line>
        </w:pict>
      </w:r>
      <w:r>
        <w:rPr/>
        <w:pict>
          <v:group style="position:absolute;margin-left:84.704002pt;margin-top:74.971512pt;width:467.9pt;height:.8pt;mso-position-horizontal-relative:page;mso-position-vertical-relative:paragraph;z-index:2104;mso-wrap-distance-left:0;mso-wrap-distance-right:0" coordorigin="1694,1499" coordsize="9358,16">
            <v:line style="position:absolute" from="1702,1507" to="7170,1507" stroked="true" strokeweight=".756pt" strokecolor="#000000"/>
            <v:line style="position:absolute" from="7177,1507" to="11044,1507" stroked="true" strokeweight=".756pt" strokecolor="#000000"/>
            <w10:wrap type="topAndBottom"/>
          </v:group>
        </w:pict>
      </w:r>
      <w:r>
        <w:rPr/>
        <w:pict>
          <v:line style="position:absolute;mso-position-horizontal-relative:page;mso-position-vertical-relative:paragraph;z-index:2128;mso-wrap-distance-left:0;mso-wrap-distance-right:0" from="85.103996pt,96.131523pt" to="551.820019pt,96.131523pt" stroked="true" strokeweight=".756pt" strokecolor="#000000">
            <w10:wrap type="topAndBottom"/>
          </v:line>
        </w:pict>
      </w:r>
      <w:r>
        <w:rPr/>
        <w:pict>
          <v:line style="position:absolute;mso-position-horizontal-relative:page;mso-position-vertical-relative:paragraph;z-index:2152;mso-wrap-distance-left:0;mso-wrap-distance-right:0" from="85.103996pt,116.791527pt" to="551.820019pt,116.791527pt" stroked="true" strokeweight=".756pt" strokecolor="#000000">
            <w10:wrap type="topAndBottom"/>
          </v:line>
        </w:pict>
      </w:r>
      <w:r>
        <w:rPr/>
        <w:pict>
          <v:line style="position:absolute;mso-position-horizontal-relative:page;mso-position-vertical-relative:paragraph;z-index:2176;mso-wrap-distance-left:0;mso-wrap-distance-right:0" from="85.103996pt,137.551514pt" to="551.820019pt,137.551514pt" stroked="true" strokeweight=".756pt" strokecolor="#000000">
            <w10:wrap type="topAndBottom"/>
          </v:line>
        </w:pict>
      </w:r>
      <w:r>
        <w:rPr/>
        <w:pict>
          <v:group style="position:absolute;margin-left:84.704002pt;margin-top:157.791519pt;width:467.6pt;height:.8pt;mso-position-horizontal-relative:page;mso-position-vertical-relative:paragraph;z-index:2200;mso-wrap-distance-left:0;mso-wrap-distance-right:0" coordorigin="1694,3156" coordsize="9352,16">
            <v:line style="position:absolute" from="1702,3164" to="3036,3164" stroked="true" strokeweight=".756pt" strokecolor="#000000"/>
            <v:line style="position:absolute" from="3039,3164" to="11038,3164" stroked="true" strokeweight=".756pt" strokecolor="#000000"/>
            <w10:wrap type="topAndBottom"/>
          </v:group>
        </w:pict>
      </w:r>
    </w:p>
    <w:p>
      <w:pPr>
        <w:pStyle w:val="BodyText"/>
        <w:spacing w:before="9"/>
        <w:rPr>
          <w:sz w:val="28"/>
        </w:rPr>
      </w:pPr>
    </w:p>
    <w:p>
      <w:pPr>
        <w:pStyle w:val="BodyText"/>
        <w:spacing w:before="6"/>
        <w:rPr>
          <w:sz w:val="28"/>
        </w:rPr>
      </w:pPr>
    </w:p>
    <w:p>
      <w:pPr>
        <w:pStyle w:val="BodyText"/>
        <w:spacing w:before="6"/>
        <w:rPr>
          <w:sz w:val="28"/>
        </w:rPr>
      </w:pPr>
    </w:p>
    <w:p>
      <w:pPr>
        <w:pStyle w:val="BodyText"/>
        <w:spacing w:before="9"/>
        <w:rPr>
          <w:sz w:val="28"/>
        </w:rPr>
      </w:pPr>
    </w:p>
    <w:p>
      <w:pPr>
        <w:pStyle w:val="BodyText"/>
        <w:spacing w:before="7"/>
        <w:rPr>
          <w:sz w:val="28"/>
        </w:rPr>
      </w:pPr>
    </w:p>
    <w:p>
      <w:pPr>
        <w:pStyle w:val="BodyText"/>
        <w:spacing w:before="9"/>
        <w:rPr>
          <w:sz w:val="28"/>
        </w:rPr>
      </w:pPr>
    </w:p>
    <w:p>
      <w:pPr>
        <w:pStyle w:val="BodyText"/>
        <w:spacing w:before="6"/>
        <w:rPr>
          <w:sz w:val="28"/>
        </w:rPr>
      </w:pPr>
    </w:p>
    <w:p>
      <w:pPr>
        <w:tabs>
          <w:tab w:pos="1453" w:val="left" w:leader="none"/>
        </w:tabs>
        <w:spacing w:before="112"/>
        <w:ind w:left="0" w:right="111" w:firstLine="0"/>
        <w:jc w:val="right"/>
        <w:rPr>
          <w:sz w:val="20"/>
        </w:rPr>
      </w:pPr>
      <w:r>
        <w:rPr>
          <w:sz w:val="20"/>
        </w:rPr>
        <w:t>Valeur</w:t>
      </w:r>
      <w:r>
        <w:rPr>
          <w:spacing w:val="-2"/>
          <w:sz w:val="20"/>
        </w:rPr>
        <w:t> </w:t>
      </w:r>
      <w:r>
        <w:rPr>
          <w:sz w:val="20"/>
        </w:rPr>
        <w:t>totale:</w:t>
        <w:tab/>
        <w:t>/ 10</w:t>
      </w:r>
      <w:r>
        <w:rPr>
          <w:spacing w:val="-3"/>
          <w:sz w:val="20"/>
        </w:rPr>
        <w:t> </w:t>
      </w:r>
      <w:r>
        <w:rPr>
          <w:sz w:val="20"/>
        </w:rPr>
        <w:t>points</w:t>
      </w:r>
    </w:p>
    <w:p>
      <w:pPr>
        <w:pStyle w:val="BodyText"/>
        <w:rPr>
          <w:sz w:val="20"/>
        </w:rPr>
      </w:pPr>
    </w:p>
    <w:p>
      <w:pPr>
        <w:pStyle w:val="BodyText"/>
        <w:rPr>
          <w:sz w:val="20"/>
        </w:rPr>
      </w:pPr>
    </w:p>
    <w:p>
      <w:pPr>
        <w:pStyle w:val="ListParagraph"/>
        <w:numPr>
          <w:ilvl w:val="0"/>
          <w:numId w:val="17"/>
        </w:numPr>
        <w:tabs>
          <w:tab w:pos="391" w:val="left" w:leader="none"/>
        </w:tabs>
        <w:spacing w:line="362" w:lineRule="auto" w:before="148" w:after="0"/>
        <w:ind w:left="122" w:right="113" w:firstLine="0"/>
        <w:jc w:val="left"/>
        <w:rPr>
          <w:sz w:val="22"/>
        </w:rPr>
      </w:pPr>
      <w:r>
        <w:rPr>
          <w:sz w:val="22"/>
        </w:rPr>
        <w:t>Qu’est-ce que vous allez faire pendant les vacances prochaines. Racontez en 50 mots vos plans.</w:t>
      </w:r>
    </w:p>
    <w:p>
      <w:pPr>
        <w:pStyle w:val="BodyText"/>
        <w:spacing w:before="11"/>
        <w:rPr>
          <w:sz w:val="18"/>
        </w:rPr>
      </w:pPr>
      <w:r>
        <w:rPr/>
        <w:pict>
          <v:line style="position:absolute;mso-position-horizontal-relative:page;mso-position-vertical-relative:paragraph;z-index:2224;mso-wrap-distance-left:0;mso-wrap-distance-right:0" from="85.103996pt,13.200736pt" to="553.683998pt,13.200736pt" stroked="true" strokeweight=".69552pt" strokecolor="#000000">
            <w10:wrap type="topAndBottom"/>
          </v:line>
        </w:pict>
      </w:r>
      <w:r>
        <w:rPr/>
        <w:pict>
          <v:line style="position:absolute;mso-position-horizontal-relative:page;mso-position-vertical-relative:paragraph;z-index:2248;mso-wrap-distance-left:0;mso-wrap-distance-right:0" from="85.103996pt,34.001534pt" to="551.820019pt,34.001534pt" stroked="true" strokeweight=".756pt" strokecolor="#000000">
            <w10:wrap type="topAndBottom"/>
          </v:line>
        </w:pict>
      </w:r>
      <w:r>
        <w:rPr/>
        <w:pict>
          <v:line style="position:absolute;mso-position-horizontal-relative:page;mso-position-vertical-relative:paragraph;z-index:2272;mso-wrap-distance-left:0;mso-wrap-distance-right:0" from="85.103996pt,54.761543pt" to="551.820019pt,54.761543pt" stroked="true" strokeweight=".756pt" strokecolor="#000000">
            <w10:wrap type="topAndBottom"/>
          </v:line>
        </w:pict>
      </w:r>
      <w:r>
        <w:rPr/>
        <w:pict>
          <v:line style="position:absolute;mso-position-horizontal-relative:page;mso-position-vertical-relative:paragraph;z-index:2296;mso-wrap-distance-left:0;mso-wrap-distance-right:0" from="85.103996pt,75.401543pt" to="551.820019pt,75.401543pt" stroked="true" strokeweight=".756pt" strokecolor="#000000">
            <w10:wrap type="topAndBottom"/>
          </v:line>
        </w:pict>
      </w:r>
      <w:r>
        <w:rPr/>
        <w:pict>
          <v:line style="position:absolute;mso-position-horizontal-relative:page;mso-position-vertical-relative:paragraph;z-index:2320;mso-wrap-distance-left:0;mso-wrap-distance-right:0" from="85.103996pt,96.161537pt" to="551.820019pt,96.161537pt" stroked="true" strokeweight=".756pt" strokecolor="#000000">
            <w10:wrap type="topAndBottom"/>
          </v:line>
        </w:pict>
      </w:r>
      <w:r>
        <w:rPr/>
        <w:pict>
          <v:line style="position:absolute;mso-position-horizontal-relative:page;mso-position-vertical-relative:paragraph;z-index:2344;mso-wrap-distance-left:0;mso-wrap-distance-right:0" from="85.103996pt,116.801537pt" to="551.820019pt,116.801537pt" stroked="true" strokeweight=".756pt" strokecolor="#000000">
            <w10:wrap type="topAndBottom"/>
          </v:line>
        </w:pict>
      </w:r>
      <w:r>
        <w:rPr/>
        <w:pict>
          <v:line style="position:absolute;mso-position-horizontal-relative:page;mso-position-vertical-relative:paragraph;z-index:2368;mso-wrap-distance-left:0;mso-wrap-distance-right:0" from="85.103996pt,137.561539pt" to="551.820019pt,137.561539pt" stroked="true" strokeweight=".756pt" strokecolor="#000000">
            <w10:wrap type="topAndBottom"/>
          </v:line>
        </w:pict>
      </w:r>
      <w:r>
        <w:rPr/>
        <w:pict>
          <v:group style="position:absolute;margin-left:84.704002pt;margin-top:157.821533pt;width:467.9pt;height:.8pt;mso-position-horizontal-relative:page;mso-position-vertical-relative:paragraph;z-index:2392;mso-wrap-distance-left:0;mso-wrap-distance-right:0" coordorigin="1694,3156" coordsize="9358,16">
            <v:line style="position:absolute" from="1702,3164" to="7170,3164" stroked="true" strokeweight=".756pt" strokecolor="#000000"/>
            <v:line style="position:absolute" from="7177,3164" to="11044,3164" stroked="true" strokeweight=".756pt" strokecolor="#000000"/>
            <w10:wrap type="topAndBottom"/>
          </v:group>
        </w:pict>
      </w:r>
    </w:p>
    <w:p>
      <w:pPr>
        <w:pStyle w:val="BodyText"/>
        <w:spacing w:before="11"/>
        <w:rPr>
          <w:sz w:val="28"/>
        </w:rPr>
      </w:pPr>
    </w:p>
    <w:p>
      <w:pPr>
        <w:pStyle w:val="BodyText"/>
        <w:spacing w:before="9"/>
        <w:rPr>
          <w:sz w:val="28"/>
        </w:rPr>
      </w:pPr>
    </w:p>
    <w:p>
      <w:pPr>
        <w:pStyle w:val="BodyText"/>
        <w:spacing w:before="6"/>
        <w:rPr>
          <w:sz w:val="28"/>
        </w:rPr>
      </w:pPr>
    </w:p>
    <w:p>
      <w:pPr>
        <w:pStyle w:val="BodyText"/>
        <w:spacing w:before="9"/>
        <w:rPr>
          <w:sz w:val="28"/>
        </w:rPr>
      </w:pPr>
    </w:p>
    <w:p>
      <w:pPr>
        <w:pStyle w:val="BodyText"/>
        <w:spacing w:before="6"/>
        <w:rPr>
          <w:sz w:val="28"/>
        </w:rPr>
      </w:pPr>
    </w:p>
    <w:p>
      <w:pPr>
        <w:pStyle w:val="BodyText"/>
        <w:spacing w:before="9"/>
        <w:rPr>
          <w:sz w:val="28"/>
        </w:rPr>
      </w:pPr>
    </w:p>
    <w:p>
      <w:pPr>
        <w:pStyle w:val="BodyText"/>
        <w:spacing w:before="7"/>
        <w:rPr>
          <w:sz w:val="28"/>
        </w:rPr>
      </w:pPr>
    </w:p>
    <w:p>
      <w:pPr>
        <w:tabs>
          <w:tab w:pos="1453" w:val="left" w:leader="none"/>
        </w:tabs>
        <w:spacing w:before="112"/>
        <w:ind w:left="0" w:right="111" w:firstLine="0"/>
        <w:jc w:val="right"/>
        <w:rPr>
          <w:sz w:val="20"/>
        </w:rPr>
      </w:pPr>
      <w:r>
        <w:rPr>
          <w:sz w:val="20"/>
        </w:rPr>
        <w:t>Valeur</w:t>
      </w:r>
      <w:r>
        <w:rPr>
          <w:spacing w:val="-2"/>
          <w:sz w:val="20"/>
        </w:rPr>
        <w:t> </w:t>
      </w:r>
      <w:r>
        <w:rPr>
          <w:sz w:val="20"/>
        </w:rPr>
        <w:t>totale:</w:t>
        <w:tab/>
        <w:t>/ 10</w:t>
      </w:r>
      <w:r>
        <w:rPr>
          <w:spacing w:val="-3"/>
          <w:sz w:val="20"/>
        </w:rPr>
        <w:t> </w:t>
      </w:r>
      <w:r>
        <w:rPr>
          <w:sz w:val="20"/>
        </w:rPr>
        <w:t>points</w:t>
      </w:r>
    </w:p>
    <w:p>
      <w:pPr>
        <w:spacing w:after="0"/>
        <w:jc w:val="right"/>
        <w:rPr>
          <w:sz w:val="20"/>
        </w:rPr>
        <w:sectPr>
          <w:pgSz w:w="12240" w:h="15840"/>
          <w:pgMar w:header="1100" w:footer="0" w:top="1300" w:bottom="280" w:left="1580" w:right="1020"/>
        </w:sectPr>
      </w:pPr>
    </w:p>
    <w:p>
      <w:pPr>
        <w:pStyle w:val="BodyText"/>
        <w:spacing w:before="8"/>
        <w:rPr>
          <w:sz w:val="28"/>
        </w:rPr>
      </w:pPr>
    </w:p>
    <w:p>
      <w:pPr>
        <w:pStyle w:val="Heading2"/>
        <w:spacing w:before="70"/>
      </w:pPr>
      <w:r>
        <w:rPr/>
        <w:t>Expression Orale: /   </w:t>
      </w:r>
      <w:r>
        <w:rPr>
          <w:spacing w:val="62"/>
        </w:rPr>
        <w:t> </w:t>
      </w:r>
      <w:r>
        <w:rPr/>
        <w:t>20</w:t>
      </w:r>
    </w:p>
    <w:p>
      <w:pPr>
        <w:pStyle w:val="BodyText"/>
        <w:spacing w:before="9"/>
        <w:rPr>
          <w:b/>
          <w:sz w:val="20"/>
        </w:rPr>
      </w:pPr>
    </w:p>
    <w:p>
      <w:pPr>
        <w:pStyle w:val="ListParagraph"/>
        <w:numPr>
          <w:ilvl w:val="0"/>
          <w:numId w:val="18"/>
        </w:numPr>
        <w:tabs>
          <w:tab w:pos="350" w:val="left" w:leader="none"/>
        </w:tabs>
        <w:spacing w:line="240" w:lineRule="auto" w:before="0" w:after="0"/>
        <w:ind w:left="349" w:right="0" w:hanging="247"/>
        <w:jc w:val="both"/>
        <w:rPr>
          <w:sz w:val="22"/>
        </w:rPr>
      </w:pPr>
      <w:r>
        <w:rPr>
          <w:sz w:val="22"/>
        </w:rPr>
        <w:t>Répondez aux</w:t>
      </w:r>
      <w:r>
        <w:rPr>
          <w:spacing w:val="-10"/>
          <w:sz w:val="22"/>
        </w:rPr>
        <w:t> </w:t>
      </w:r>
      <w:r>
        <w:rPr>
          <w:sz w:val="22"/>
        </w:rPr>
        <w:t>questions</w:t>
      </w:r>
    </w:p>
    <w:p>
      <w:pPr>
        <w:pStyle w:val="BodyText"/>
        <w:rPr>
          <w:sz w:val="22"/>
        </w:rPr>
      </w:pPr>
    </w:p>
    <w:p>
      <w:pPr>
        <w:pStyle w:val="BodyText"/>
        <w:spacing w:before="1"/>
        <w:rPr>
          <w:sz w:val="22"/>
        </w:rPr>
      </w:pPr>
    </w:p>
    <w:p>
      <w:pPr>
        <w:spacing w:line="360" w:lineRule="auto" w:before="1"/>
        <w:ind w:left="102" w:right="109" w:firstLine="0"/>
        <w:jc w:val="both"/>
        <w:rPr>
          <w:sz w:val="22"/>
        </w:rPr>
      </w:pPr>
      <w:r>
        <w:rPr>
          <w:sz w:val="22"/>
        </w:rPr>
        <w:t>Comment vous vous appelez?, Vous avez quel âge?, Où habitez-vous?, Vous êtes étudiant(e)?, Vous êtes marié(e)?, Vous êtes né(e) à Mexico?, Vous connaissez d’autres villes du Mexique?, Vous voyagez beaucoup?, Vous aimez les musées?, Vous n’aimez pas le froid?</w:t>
      </w:r>
    </w:p>
    <w:p>
      <w:pPr>
        <w:pStyle w:val="BodyText"/>
        <w:spacing w:before="2"/>
        <w:rPr>
          <w:sz w:val="22"/>
        </w:rPr>
      </w:pPr>
    </w:p>
    <w:p>
      <w:pPr>
        <w:tabs>
          <w:tab w:pos="8584" w:val="left" w:leader="none"/>
        </w:tabs>
        <w:spacing w:before="0"/>
        <w:ind w:left="7130" w:right="111" w:firstLine="520"/>
        <w:jc w:val="right"/>
        <w:rPr>
          <w:sz w:val="20"/>
        </w:rPr>
      </w:pPr>
      <w:r>
        <w:rPr>
          <w:sz w:val="20"/>
        </w:rPr>
        <w:t>(1 point</w:t>
      </w:r>
      <w:r>
        <w:rPr>
          <w:spacing w:val="-7"/>
          <w:sz w:val="20"/>
        </w:rPr>
        <w:t> </w:t>
      </w:r>
      <w:r>
        <w:rPr>
          <w:sz w:val="20"/>
        </w:rPr>
        <w:t>par</w:t>
      </w:r>
      <w:r>
        <w:rPr>
          <w:spacing w:val="-3"/>
          <w:sz w:val="20"/>
        </w:rPr>
        <w:t> </w:t>
      </w:r>
      <w:r>
        <w:rPr>
          <w:sz w:val="20"/>
        </w:rPr>
        <w:t>réponse)</w:t>
      </w:r>
      <w:r>
        <w:rPr>
          <w:w w:val="99"/>
          <w:sz w:val="20"/>
        </w:rPr>
        <w:t> </w:t>
      </w:r>
      <w:r>
        <w:rPr>
          <w:sz w:val="20"/>
        </w:rPr>
        <w:t>Valeur</w:t>
      </w:r>
      <w:r>
        <w:rPr>
          <w:spacing w:val="-2"/>
          <w:sz w:val="20"/>
        </w:rPr>
        <w:t> </w:t>
      </w:r>
      <w:r>
        <w:rPr>
          <w:sz w:val="20"/>
        </w:rPr>
        <w:t>totale:</w:t>
        <w:tab/>
        <w:t>/ 10</w:t>
      </w:r>
      <w:r>
        <w:rPr>
          <w:spacing w:val="-3"/>
          <w:sz w:val="20"/>
        </w:rPr>
        <w:t> </w:t>
      </w:r>
      <w:r>
        <w:rPr>
          <w:sz w:val="20"/>
        </w:rPr>
        <w:t>points</w:t>
      </w:r>
    </w:p>
    <w:p>
      <w:pPr>
        <w:pStyle w:val="BodyText"/>
        <w:rPr>
          <w:sz w:val="20"/>
        </w:rPr>
      </w:pPr>
    </w:p>
    <w:p>
      <w:pPr>
        <w:pStyle w:val="BodyText"/>
        <w:rPr>
          <w:sz w:val="20"/>
        </w:rPr>
      </w:pPr>
    </w:p>
    <w:p>
      <w:pPr>
        <w:pStyle w:val="ListParagraph"/>
        <w:numPr>
          <w:ilvl w:val="0"/>
          <w:numId w:val="18"/>
        </w:numPr>
        <w:tabs>
          <w:tab w:pos="350" w:val="left" w:leader="none"/>
        </w:tabs>
        <w:spacing w:line="240" w:lineRule="auto" w:before="172" w:after="0"/>
        <w:ind w:left="349" w:right="0" w:hanging="247"/>
        <w:jc w:val="both"/>
        <w:rPr>
          <w:sz w:val="22"/>
        </w:rPr>
      </w:pPr>
      <w:r>
        <w:rPr>
          <w:sz w:val="22"/>
        </w:rPr>
        <w:t>Choisissez une des cartes et développez le sujet devant le</w:t>
      </w:r>
      <w:r>
        <w:rPr>
          <w:spacing w:val="-17"/>
          <w:sz w:val="22"/>
        </w:rPr>
        <w:t> </w:t>
      </w:r>
      <w:r>
        <w:rPr>
          <w:sz w:val="22"/>
        </w:rPr>
        <w:t>professeur.</w:t>
      </w:r>
    </w:p>
    <w:p>
      <w:pPr>
        <w:pStyle w:val="BodyText"/>
        <w:rPr>
          <w:sz w:val="20"/>
        </w:rPr>
      </w:pPr>
    </w:p>
    <w:p>
      <w:pPr>
        <w:pStyle w:val="BodyText"/>
        <w:spacing w:before="8"/>
        <w:rPr>
          <w:sz w:val="13"/>
        </w:rPr>
      </w:pPr>
      <w:r>
        <w:rPr/>
        <w:pict>
          <v:shape style="position:absolute;margin-left:91.199997pt;margin-top:10.239922pt;width:194.3pt;height:94.6pt;mso-position-horizontal-relative:page;mso-position-vertical-relative:paragraph;z-index:2416;mso-wrap-distance-left:0;mso-wrap-distance-right:0" type="#_x0000_t202" filled="false" stroked="true" strokeweight=".48pt" strokecolor="#000000">
            <v:textbox inset="0,0,0,0">
              <w:txbxContent>
                <w:p>
                  <w:pPr>
                    <w:pStyle w:val="BodyText"/>
                    <w:rPr>
                      <w:sz w:val="22"/>
                    </w:rPr>
                  </w:pPr>
                </w:p>
                <w:p>
                  <w:pPr>
                    <w:pStyle w:val="BodyText"/>
                    <w:spacing w:before="4"/>
                    <w:rPr>
                      <w:sz w:val="28"/>
                    </w:rPr>
                  </w:pPr>
                </w:p>
                <w:p>
                  <w:pPr>
                    <w:spacing w:line="276" w:lineRule="auto" w:before="0"/>
                    <w:ind w:left="1447" w:right="168" w:hanging="1272"/>
                    <w:jc w:val="left"/>
                    <w:rPr>
                      <w:sz w:val="22"/>
                    </w:rPr>
                  </w:pPr>
                  <w:r>
                    <w:rPr>
                      <w:sz w:val="22"/>
                    </w:rPr>
                    <w:t>Qu’est-ce que vous mangez au petit déjeuner?</w:t>
                  </w:r>
                </w:p>
              </w:txbxContent>
            </v:textbox>
            <w10:wrap type="topAndBottom"/>
          </v:shape>
        </w:pict>
      </w:r>
      <w:r>
        <w:rPr/>
        <w:pict>
          <v:shape style="position:absolute;margin-left:324.839996pt;margin-top:10.119922pt;width:190.8pt;height:94.7pt;mso-position-horizontal-relative:page;mso-position-vertical-relative:paragraph;z-index:2440;mso-wrap-distance-left:0;mso-wrap-distance-right:0" type="#_x0000_t202" filled="false" stroked="true" strokeweight=".48pt" strokecolor="#000000">
            <v:textbox inset="0,0,0,0">
              <w:txbxContent>
                <w:p>
                  <w:pPr>
                    <w:pStyle w:val="BodyText"/>
                    <w:rPr>
                      <w:sz w:val="22"/>
                    </w:rPr>
                  </w:pPr>
                </w:p>
                <w:p>
                  <w:pPr>
                    <w:pStyle w:val="BodyText"/>
                    <w:spacing w:before="6"/>
                    <w:rPr>
                      <w:sz w:val="28"/>
                    </w:rPr>
                  </w:pPr>
                </w:p>
                <w:p>
                  <w:pPr>
                    <w:spacing w:line="278" w:lineRule="auto" w:before="1"/>
                    <w:ind w:left="1585" w:right="333" w:hanging="1241"/>
                    <w:jc w:val="left"/>
                    <w:rPr>
                      <w:sz w:val="22"/>
                    </w:rPr>
                  </w:pPr>
                  <w:r>
                    <w:rPr>
                      <w:sz w:val="22"/>
                    </w:rPr>
                    <w:t>Décrivez une personne de votre famille</w:t>
                  </w:r>
                </w:p>
              </w:txbxContent>
            </v:textbox>
            <w10:wrap type="topAndBottom"/>
          </v:shape>
        </w:pict>
      </w:r>
    </w:p>
    <w:p>
      <w:pPr>
        <w:pStyle w:val="BodyText"/>
        <w:rPr>
          <w:sz w:val="20"/>
        </w:rPr>
      </w:pPr>
    </w:p>
    <w:p>
      <w:pPr>
        <w:pStyle w:val="BodyText"/>
        <w:rPr>
          <w:sz w:val="20"/>
        </w:rPr>
      </w:pPr>
    </w:p>
    <w:p>
      <w:pPr>
        <w:pStyle w:val="BodyText"/>
        <w:rPr>
          <w:sz w:val="20"/>
        </w:rPr>
      </w:pPr>
    </w:p>
    <w:p>
      <w:pPr>
        <w:pStyle w:val="BodyText"/>
        <w:spacing w:before="2"/>
        <w:rPr>
          <w:sz w:val="19"/>
        </w:rPr>
      </w:pPr>
      <w:r>
        <w:rPr/>
        <w:pict>
          <v:shape style="position:absolute;margin-left:91.199997pt;margin-top:13.242929pt;width:194.3pt;height:104.65pt;mso-position-horizontal-relative:page;mso-position-vertical-relative:paragraph;z-index:2464;mso-wrap-distance-left:0;mso-wrap-distance-right:0" type="#_x0000_t202" filled="false" stroked="true" strokeweight=".48pt" strokecolor="#000000">
            <v:textbox inset="0,0,0,0">
              <w:txbxContent>
                <w:p>
                  <w:pPr>
                    <w:pStyle w:val="BodyText"/>
                    <w:rPr>
                      <w:sz w:val="22"/>
                    </w:rPr>
                  </w:pPr>
                </w:p>
                <w:p>
                  <w:pPr>
                    <w:pStyle w:val="BodyText"/>
                    <w:spacing w:before="7"/>
                    <w:rPr>
                      <w:sz w:val="28"/>
                    </w:rPr>
                  </w:pPr>
                </w:p>
                <w:p>
                  <w:pPr>
                    <w:spacing w:before="0"/>
                    <w:ind w:left="602" w:right="168" w:firstLine="0"/>
                    <w:jc w:val="left"/>
                    <w:rPr>
                      <w:sz w:val="22"/>
                    </w:rPr>
                  </w:pPr>
                  <w:r>
                    <w:rPr>
                      <w:sz w:val="22"/>
                    </w:rPr>
                    <w:t>Quel est votre plat préféré?</w:t>
                  </w:r>
                </w:p>
              </w:txbxContent>
            </v:textbox>
            <w10:wrap type="topAndBottom"/>
          </v:shape>
        </w:pict>
      </w:r>
      <w:r>
        <w:rPr/>
        <w:pict>
          <v:shape style="position:absolute;margin-left:324.839996pt;margin-top:13.242929pt;width:190.8pt;height:104.65pt;mso-position-horizontal-relative:page;mso-position-vertical-relative:paragraph;z-index:2488;mso-wrap-distance-left:0;mso-wrap-distance-right:0" type="#_x0000_t202" filled="false" stroked="true" strokeweight=".48pt" strokecolor="#000000">
            <v:textbox inset="0,0,0,0">
              <w:txbxContent>
                <w:p>
                  <w:pPr>
                    <w:pStyle w:val="BodyText"/>
                    <w:rPr>
                      <w:sz w:val="22"/>
                    </w:rPr>
                  </w:pPr>
                </w:p>
                <w:p>
                  <w:pPr>
                    <w:pStyle w:val="BodyText"/>
                    <w:spacing w:before="7"/>
                    <w:rPr>
                      <w:sz w:val="28"/>
                    </w:rPr>
                  </w:pPr>
                </w:p>
                <w:p>
                  <w:pPr>
                    <w:spacing w:before="0"/>
                    <w:ind w:left="565" w:right="333" w:firstLine="0"/>
                    <w:jc w:val="left"/>
                    <w:rPr>
                      <w:sz w:val="22"/>
                    </w:rPr>
                  </w:pPr>
                  <w:r>
                    <w:rPr>
                      <w:sz w:val="22"/>
                    </w:rPr>
                    <w:t>Le centre ville c’est par où?</w:t>
                  </w:r>
                </w:p>
              </w:txbxContent>
            </v:textbox>
            <w10:wrap type="topAndBottom"/>
          </v:shape>
        </w:pict>
      </w:r>
    </w:p>
    <w:p>
      <w:pPr>
        <w:spacing w:after="0"/>
        <w:rPr>
          <w:sz w:val="19"/>
        </w:rPr>
        <w:sectPr>
          <w:headerReference w:type="default" r:id="rId82"/>
          <w:pgSz w:w="12240" w:h="15840"/>
          <w:pgMar w:header="1100" w:footer="0" w:top="1300" w:bottom="280" w:left="1600" w:right="1020"/>
        </w:sectPr>
      </w:pPr>
    </w:p>
    <w:p>
      <w:pPr>
        <w:pStyle w:val="BodyText"/>
        <w:spacing w:before="8"/>
        <w:rPr>
          <w:sz w:val="28"/>
        </w:rPr>
      </w:pPr>
    </w:p>
    <w:p>
      <w:pPr>
        <w:pStyle w:val="Heading2"/>
        <w:tabs>
          <w:tab w:pos="1802" w:val="left" w:leader="none"/>
        </w:tabs>
        <w:spacing w:before="70"/>
        <w:ind w:left="122"/>
        <w:jc w:val="left"/>
      </w:pPr>
      <w:r>
        <w:rPr/>
        <w:t>Grammaire:</w:t>
        <w:tab/>
        <w:t>/</w:t>
      </w:r>
      <w:r>
        <w:rPr>
          <w:spacing w:val="-2"/>
        </w:rPr>
        <w:t> </w:t>
      </w:r>
      <w:r>
        <w:rPr/>
        <w:t>20</w:t>
      </w:r>
    </w:p>
    <w:p>
      <w:pPr>
        <w:spacing w:before="134"/>
        <w:ind w:left="122" w:right="0" w:firstLine="0"/>
        <w:jc w:val="left"/>
        <w:rPr>
          <w:sz w:val="22"/>
        </w:rPr>
      </w:pPr>
      <w:r>
        <w:rPr>
          <w:b/>
          <w:sz w:val="22"/>
        </w:rPr>
        <w:t>1</w:t>
      </w:r>
      <w:r>
        <w:rPr>
          <w:sz w:val="22"/>
        </w:rPr>
        <w:t>. Complétez avec « son », « mon », « votre », « ma », « ton », « mon », «  leurs »,        « leur »,</w:t>
      </w:r>
    </w:p>
    <w:p>
      <w:pPr>
        <w:spacing w:before="4"/>
        <w:ind w:left="122" w:right="0" w:firstLine="0"/>
        <w:jc w:val="left"/>
        <w:rPr>
          <w:sz w:val="22"/>
        </w:rPr>
      </w:pPr>
      <w:r>
        <w:rPr>
          <w:sz w:val="22"/>
        </w:rPr>
        <w:t>« ses », « son ».</w:t>
      </w:r>
    </w:p>
    <w:p>
      <w:pPr>
        <w:pStyle w:val="BodyText"/>
        <w:spacing w:before="9"/>
        <w:rPr>
          <w:sz w:val="21"/>
        </w:rPr>
      </w:pPr>
    </w:p>
    <w:p>
      <w:pPr>
        <w:pStyle w:val="ListParagraph"/>
        <w:numPr>
          <w:ilvl w:val="0"/>
          <w:numId w:val="19"/>
        </w:numPr>
        <w:tabs>
          <w:tab w:pos="343" w:val="left" w:leader="none"/>
        </w:tabs>
        <w:spacing w:line="240" w:lineRule="auto" w:before="0" w:after="0"/>
        <w:ind w:left="122" w:right="0" w:firstLine="0"/>
        <w:jc w:val="left"/>
        <w:rPr>
          <w:sz w:val="20"/>
        </w:rPr>
      </w:pPr>
      <w:r>
        <w:rPr>
          <w:sz w:val="20"/>
        </w:rPr>
        <w:t>Qui est-ce? C’est ton</w:t>
      </w:r>
      <w:r>
        <w:rPr>
          <w:spacing w:val="-8"/>
          <w:sz w:val="20"/>
        </w:rPr>
        <w:t> </w:t>
      </w:r>
      <w:r>
        <w:rPr>
          <w:sz w:val="20"/>
        </w:rPr>
        <w:t>amie?</w:t>
      </w:r>
    </w:p>
    <w:p>
      <w:pPr>
        <w:pStyle w:val="ListParagraph"/>
        <w:numPr>
          <w:ilvl w:val="0"/>
          <w:numId w:val="20"/>
        </w:numPr>
        <w:tabs>
          <w:tab w:pos="245" w:val="left" w:leader="none"/>
          <w:tab w:pos="2997" w:val="left" w:leader="none"/>
          <w:tab w:pos="5231" w:val="left" w:leader="none"/>
        </w:tabs>
        <w:spacing w:line="240" w:lineRule="auto" w:before="0" w:after="0"/>
        <w:ind w:left="122" w:right="0" w:firstLine="0"/>
        <w:jc w:val="left"/>
        <w:rPr>
          <w:sz w:val="20"/>
        </w:rPr>
      </w:pPr>
      <w:r>
        <w:rPr>
          <w:sz w:val="20"/>
        </w:rPr>
        <w:t>Non, ce</w:t>
      </w:r>
      <w:r>
        <w:rPr>
          <w:spacing w:val="-4"/>
          <w:sz w:val="20"/>
        </w:rPr>
        <w:t> </w:t>
      </w:r>
      <w:r>
        <w:rPr>
          <w:sz w:val="20"/>
        </w:rPr>
        <w:t>n’est</w:t>
      </w:r>
      <w:r>
        <w:rPr>
          <w:spacing w:val="-1"/>
          <w:sz w:val="20"/>
        </w:rPr>
        <w:t> </w:t>
      </w:r>
      <w:r>
        <w:rPr>
          <w:sz w:val="20"/>
        </w:rPr>
        <w:t>pas</w:t>
      </w:r>
      <w:r>
        <w:rPr>
          <w:rFonts w:ascii="Times New Roman" w:hAnsi="Times New Roman"/>
          <w:sz w:val="20"/>
          <w:u w:val="single"/>
        </w:rPr>
        <w:t> </w:t>
        <w:tab/>
      </w:r>
      <w:r>
        <w:rPr>
          <w:sz w:val="20"/>
        </w:rPr>
        <w:t>amie,</w:t>
      </w:r>
      <w:r>
        <w:rPr>
          <w:spacing w:val="-2"/>
          <w:sz w:val="20"/>
        </w:rPr>
        <w:t> </w:t>
      </w:r>
      <w:r>
        <w:rPr>
          <w:sz w:val="20"/>
        </w:rPr>
        <w:t>c’est</w:t>
      </w:r>
      <w:r>
        <w:rPr>
          <w:rFonts w:ascii="Times New Roman" w:hAnsi="Times New Roman"/>
          <w:sz w:val="20"/>
          <w:u w:val="single"/>
        </w:rPr>
        <w:t> </w:t>
        <w:tab/>
      </w:r>
      <w:r>
        <w:rPr>
          <w:sz w:val="20"/>
        </w:rPr>
        <w:t>mère</w:t>
      </w:r>
      <w:r>
        <w:rPr>
          <w:spacing w:val="3"/>
          <w:sz w:val="20"/>
        </w:rPr>
        <w:t> </w:t>
      </w:r>
      <w:r>
        <w:rPr>
          <w:sz w:val="20"/>
        </w:rPr>
        <w:t>!</w:t>
      </w:r>
    </w:p>
    <w:p>
      <w:pPr>
        <w:pStyle w:val="BodyText"/>
        <w:rPr>
          <w:sz w:val="20"/>
        </w:rPr>
      </w:pPr>
    </w:p>
    <w:p>
      <w:pPr>
        <w:pStyle w:val="ListParagraph"/>
        <w:numPr>
          <w:ilvl w:val="0"/>
          <w:numId w:val="19"/>
        </w:numPr>
        <w:tabs>
          <w:tab w:pos="343" w:val="left" w:leader="none"/>
        </w:tabs>
        <w:spacing w:line="240" w:lineRule="auto" w:before="1" w:after="0"/>
        <w:ind w:left="342" w:right="0" w:hanging="220"/>
        <w:jc w:val="left"/>
        <w:rPr>
          <w:sz w:val="20"/>
        </w:rPr>
      </w:pPr>
      <w:r>
        <w:rPr>
          <w:sz w:val="20"/>
        </w:rPr>
        <w:t>Tu me téléphones lundi</w:t>
      </w:r>
      <w:r>
        <w:rPr>
          <w:spacing w:val="-5"/>
          <w:sz w:val="20"/>
        </w:rPr>
        <w:t> </w:t>
      </w:r>
      <w:r>
        <w:rPr>
          <w:sz w:val="20"/>
        </w:rPr>
        <w:t>?</w:t>
      </w:r>
    </w:p>
    <w:p>
      <w:pPr>
        <w:pStyle w:val="ListParagraph"/>
        <w:numPr>
          <w:ilvl w:val="0"/>
          <w:numId w:val="20"/>
        </w:numPr>
        <w:tabs>
          <w:tab w:pos="245" w:val="left" w:leader="none"/>
          <w:tab w:pos="2628" w:val="left" w:leader="none"/>
        </w:tabs>
        <w:spacing w:line="240" w:lineRule="auto" w:before="0" w:after="0"/>
        <w:ind w:left="122" w:right="5043" w:firstLine="0"/>
        <w:jc w:val="left"/>
        <w:rPr>
          <w:sz w:val="20"/>
        </w:rPr>
      </w:pPr>
      <w:r>
        <w:rPr>
          <w:sz w:val="20"/>
        </w:rPr>
        <w:t>Oui.</w:t>
      </w:r>
      <w:r>
        <w:rPr>
          <w:spacing w:val="-3"/>
          <w:sz w:val="20"/>
        </w:rPr>
        <w:t> </w:t>
      </w:r>
      <w:r>
        <w:rPr>
          <w:sz w:val="20"/>
        </w:rPr>
        <w:t>Quel</w:t>
      </w:r>
      <w:r>
        <w:rPr>
          <w:spacing w:val="-4"/>
          <w:sz w:val="20"/>
        </w:rPr>
        <w:t> </w:t>
      </w:r>
      <w:r>
        <w:rPr>
          <w:sz w:val="20"/>
        </w:rPr>
        <w:t>est</w:t>
      </w:r>
      <w:r>
        <w:rPr>
          <w:sz w:val="20"/>
          <w:u w:val="single"/>
        </w:rPr>
        <w:t> </w:t>
        <w:tab/>
      </w:r>
      <w:r>
        <w:rPr>
          <w:sz w:val="20"/>
        </w:rPr>
        <w:t>numéro</w:t>
      </w:r>
      <w:r>
        <w:rPr>
          <w:spacing w:val="-3"/>
          <w:sz w:val="20"/>
        </w:rPr>
        <w:t> </w:t>
      </w:r>
      <w:r>
        <w:rPr>
          <w:sz w:val="20"/>
        </w:rPr>
        <w:t>de</w:t>
      </w:r>
      <w:r>
        <w:rPr>
          <w:spacing w:val="-3"/>
          <w:sz w:val="20"/>
        </w:rPr>
        <w:t> </w:t>
      </w:r>
      <w:r>
        <w:rPr>
          <w:sz w:val="20"/>
        </w:rPr>
        <w:t>téléphone?</w:t>
      </w:r>
      <w:r>
        <w:rPr>
          <w:w w:val="99"/>
          <w:sz w:val="20"/>
        </w:rPr>
        <w:t> </w:t>
      </w:r>
      <w:r>
        <w:rPr>
          <w:sz w:val="20"/>
        </w:rPr>
        <w:t>C’est le 06 11 25 35</w:t>
      </w:r>
      <w:r>
        <w:rPr>
          <w:spacing w:val="-10"/>
          <w:sz w:val="20"/>
        </w:rPr>
        <w:t> </w:t>
      </w:r>
      <w:r>
        <w:rPr>
          <w:sz w:val="20"/>
        </w:rPr>
        <w:t>01.</w:t>
      </w:r>
    </w:p>
    <w:p>
      <w:pPr>
        <w:pStyle w:val="BodyText"/>
        <w:spacing w:before="10"/>
        <w:rPr>
          <w:sz w:val="19"/>
        </w:rPr>
      </w:pPr>
    </w:p>
    <w:p>
      <w:pPr>
        <w:pStyle w:val="ListParagraph"/>
        <w:numPr>
          <w:ilvl w:val="0"/>
          <w:numId w:val="19"/>
        </w:numPr>
        <w:tabs>
          <w:tab w:pos="343" w:val="left" w:leader="none"/>
          <w:tab w:pos="1498" w:val="left" w:leader="none"/>
        </w:tabs>
        <w:spacing w:line="240" w:lineRule="auto" w:before="0" w:after="0"/>
        <w:ind w:left="342" w:right="0" w:hanging="220"/>
        <w:jc w:val="left"/>
        <w:rPr>
          <w:sz w:val="20"/>
        </w:rPr>
      </w:pPr>
      <w:r>
        <w:rPr>
          <w:rFonts w:ascii="Times New Roman" w:hAnsi="Times New Roman"/>
          <w:w w:val="99"/>
          <w:sz w:val="20"/>
          <w:u w:val="single"/>
        </w:rPr>
        <w:t> </w:t>
      </w:r>
      <w:r>
        <w:rPr>
          <w:rFonts w:ascii="Times New Roman" w:hAnsi="Times New Roman"/>
          <w:sz w:val="20"/>
          <w:u w:val="single"/>
        </w:rPr>
        <w:tab/>
      </w:r>
      <w:r>
        <w:rPr>
          <w:sz w:val="20"/>
        </w:rPr>
        <w:t>nom, s’il vous</w:t>
      </w:r>
      <w:r>
        <w:rPr>
          <w:spacing w:val="-9"/>
          <w:sz w:val="20"/>
        </w:rPr>
        <w:t> </w:t>
      </w:r>
      <w:r>
        <w:rPr>
          <w:sz w:val="20"/>
        </w:rPr>
        <w:t>plaît?</w:t>
      </w:r>
    </w:p>
    <w:p>
      <w:pPr>
        <w:pStyle w:val="ListParagraph"/>
        <w:numPr>
          <w:ilvl w:val="0"/>
          <w:numId w:val="20"/>
        </w:numPr>
        <w:tabs>
          <w:tab w:pos="245" w:val="left" w:leader="none"/>
          <w:tab w:pos="1402" w:val="left" w:leader="none"/>
        </w:tabs>
        <w:spacing w:line="240" w:lineRule="auto" w:before="0" w:after="0"/>
        <w:ind w:left="244" w:right="0" w:hanging="122"/>
        <w:jc w:val="left"/>
        <w:rPr>
          <w:sz w:val="20"/>
        </w:rPr>
      </w:pPr>
      <w:r>
        <w:rPr>
          <w:w w:val="99"/>
          <w:sz w:val="20"/>
          <w:u w:val="single"/>
        </w:rPr>
        <w:t> </w:t>
      </w:r>
      <w:r>
        <w:rPr>
          <w:sz w:val="20"/>
          <w:u w:val="single"/>
        </w:rPr>
        <w:tab/>
      </w:r>
      <w:r>
        <w:rPr>
          <w:sz w:val="20"/>
        </w:rPr>
        <w:t>nom ? Janin. Marie</w:t>
      </w:r>
      <w:r>
        <w:rPr>
          <w:spacing w:val="-6"/>
          <w:sz w:val="20"/>
        </w:rPr>
        <w:t> </w:t>
      </w:r>
      <w:r>
        <w:rPr>
          <w:sz w:val="20"/>
        </w:rPr>
        <w:t>Janin.</w:t>
      </w:r>
    </w:p>
    <w:p>
      <w:pPr>
        <w:pStyle w:val="BodyText"/>
        <w:rPr>
          <w:sz w:val="20"/>
        </w:rPr>
      </w:pPr>
    </w:p>
    <w:p>
      <w:pPr>
        <w:pStyle w:val="ListParagraph"/>
        <w:numPr>
          <w:ilvl w:val="0"/>
          <w:numId w:val="19"/>
        </w:numPr>
        <w:tabs>
          <w:tab w:pos="348" w:val="left" w:leader="none"/>
          <w:tab w:pos="3217" w:val="left" w:leader="none"/>
          <w:tab w:pos="5872" w:val="left" w:leader="none"/>
        </w:tabs>
        <w:spacing w:line="240" w:lineRule="auto" w:before="1" w:after="0"/>
        <w:ind w:left="122" w:right="161" w:firstLine="0"/>
        <w:jc w:val="left"/>
        <w:rPr>
          <w:sz w:val="20"/>
        </w:rPr>
      </w:pPr>
      <w:r>
        <w:rPr>
          <w:sz w:val="20"/>
        </w:rPr>
        <w:t>Marc et Sylvie vont partir en vacances</w:t>
      </w:r>
      <w:r>
        <w:rPr>
          <w:spacing w:val="28"/>
          <w:sz w:val="20"/>
        </w:rPr>
        <w:t> </w:t>
      </w:r>
      <w:r>
        <w:rPr>
          <w:sz w:val="20"/>
        </w:rPr>
        <w:t>à</w:t>
      </w:r>
      <w:r>
        <w:rPr>
          <w:spacing w:val="4"/>
          <w:sz w:val="20"/>
        </w:rPr>
        <w:t> </w:t>
      </w:r>
      <w:r>
        <w:rPr>
          <w:sz w:val="20"/>
        </w:rPr>
        <w:t>Venise,</w:t>
      </w:r>
      <w:r>
        <w:rPr>
          <w:rFonts w:ascii="Times New Roman" w:hAnsi="Times New Roman"/>
          <w:sz w:val="20"/>
          <w:u w:val="single"/>
        </w:rPr>
        <w:t> </w:t>
        <w:tab/>
      </w:r>
      <w:r>
        <w:rPr>
          <w:sz w:val="20"/>
        </w:rPr>
        <w:t>places d’avion sont réservées.</w:t>
      </w:r>
      <w:r>
        <w:rPr>
          <w:spacing w:val="6"/>
          <w:sz w:val="20"/>
        </w:rPr>
        <w:t> </w:t>
      </w:r>
      <w:r>
        <w:rPr>
          <w:sz w:val="20"/>
        </w:rPr>
        <w:t>Sylvie</w:t>
      </w:r>
      <w:r>
        <w:rPr>
          <w:spacing w:val="3"/>
          <w:sz w:val="20"/>
        </w:rPr>
        <w:t> </w:t>
      </w:r>
      <w:r>
        <w:rPr>
          <w:sz w:val="20"/>
        </w:rPr>
        <w:t>est</w:t>
      </w:r>
      <w:r>
        <w:rPr>
          <w:w w:val="99"/>
          <w:sz w:val="20"/>
        </w:rPr>
        <w:t> </w:t>
      </w:r>
      <w:r>
        <w:rPr>
          <w:sz w:val="20"/>
        </w:rPr>
        <w:t>contente</w:t>
      </w:r>
      <w:r>
        <w:rPr>
          <w:spacing w:val="55"/>
          <w:sz w:val="20"/>
        </w:rPr>
        <w:t> </w:t>
      </w:r>
      <w:r>
        <w:rPr>
          <w:sz w:val="20"/>
        </w:rPr>
        <w:t>parce</w:t>
      </w:r>
      <w:r>
        <w:rPr>
          <w:spacing w:val="55"/>
          <w:sz w:val="20"/>
        </w:rPr>
        <w:t> </w:t>
      </w:r>
      <w:r>
        <w:rPr>
          <w:sz w:val="20"/>
        </w:rPr>
        <w:t>que</w:t>
      </w:r>
      <w:r>
        <w:rPr>
          <w:sz w:val="20"/>
          <w:u w:val="single"/>
        </w:rPr>
        <w:tab/>
      </w:r>
      <w:r>
        <w:rPr>
          <w:sz w:val="20"/>
        </w:rPr>
        <w:t>chien  va  voyager  avec  eux.  À  Venise.  Marc  veux  rendre  visite</w:t>
      </w:r>
      <w:r>
        <w:rPr>
          <w:spacing w:val="52"/>
          <w:sz w:val="20"/>
        </w:rPr>
        <w:t> </w:t>
      </w:r>
      <w:r>
        <w:rPr>
          <w:sz w:val="20"/>
        </w:rPr>
        <w:t>à</w:t>
      </w:r>
    </w:p>
    <w:p>
      <w:pPr>
        <w:tabs>
          <w:tab w:pos="1280" w:val="left" w:leader="none"/>
          <w:tab w:pos="3203" w:val="left" w:leader="none"/>
          <w:tab w:pos="5159" w:val="left" w:leader="none"/>
        </w:tabs>
        <w:spacing w:line="228" w:lineRule="exact" w:before="0"/>
        <w:ind w:left="122" w:right="0" w:firstLine="0"/>
        <w:jc w:val="left"/>
        <w:rPr>
          <w:sz w:val="20"/>
        </w:rPr>
      </w:pPr>
      <w:r>
        <w:rPr>
          <w:w w:val="99"/>
          <w:sz w:val="20"/>
          <w:u w:val="single"/>
        </w:rPr>
        <w:t> </w:t>
      </w:r>
      <w:r>
        <w:rPr>
          <w:sz w:val="20"/>
          <w:u w:val="single"/>
        </w:rPr>
        <w:tab/>
      </w:r>
      <w:r>
        <w:rPr>
          <w:sz w:val="20"/>
        </w:rPr>
        <w:t>oncle</w:t>
      </w:r>
      <w:r>
        <w:rPr>
          <w:spacing w:val="-2"/>
          <w:sz w:val="20"/>
        </w:rPr>
        <w:t> </w:t>
      </w:r>
      <w:r>
        <w:rPr>
          <w:sz w:val="20"/>
        </w:rPr>
        <w:t>et</w:t>
      </w:r>
      <w:r>
        <w:rPr>
          <w:sz w:val="20"/>
          <w:u w:val="single"/>
        </w:rPr>
        <w:t> </w:t>
        <w:tab/>
      </w:r>
      <w:r>
        <w:rPr>
          <w:sz w:val="20"/>
        </w:rPr>
        <w:t>cousins.</w:t>
      </w:r>
      <w:r>
        <w:rPr>
          <w:sz w:val="20"/>
          <w:u w:val="single"/>
        </w:rPr>
        <w:t> </w:t>
        <w:tab/>
      </w:r>
      <w:r>
        <w:rPr>
          <w:sz w:val="20"/>
        </w:rPr>
        <w:t>retour est prévue pour le 20</w:t>
      </w:r>
      <w:r>
        <w:rPr>
          <w:spacing w:val="-11"/>
          <w:sz w:val="20"/>
        </w:rPr>
        <w:t> </w:t>
      </w:r>
      <w:r>
        <w:rPr>
          <w:sz w:val="20"/>
        </w:rPr>
        <w:t>août.</w:t>
      </w:r>
    </w:p>
    <w:p>
      <w:pPr>
        <w:tabs>
          <w:tab w:pos="8659" w:val="left" w:leader="none"/>
        </w:tabs>
        <w:spacing w:before="0"/>
        <w:ind w:left="7316" w:right="151" w:hanging="423"/>
        <w:jc w:val="right"/>
        <w:rPr>
          <w:sz w:val="20"/>
        </w:rPr>
      </w:pPr>
      <w:r>
        <w:rPr>
          <w:sz w:val="20"/>
        </w:rPr>
        <w:t>(0,5 point par</w:t>
      </w:r>
      <w:r>
        <w:rPr>
          <w:spacing w:val="-5"/>
          <w:sz w:val="20"/>
        </w:rPr>
        <w:t> </w:t>
      </w:r>
      <w:r>
        <w:rPr>
          <w:sz w:val="20"/>
        </w:rPr>
        <w:t>bonne</w:t>
      </w:r>
      <w:r>
        <w:rPr>
          <w:spacing w:val="-4"/>
          <w:sz w:val="20"/>
        </w:rPr>
        <w:t> </w:t>
      </w:r>
      <w:r>
        <w:rPr>
          <w:sz w:val="20"/>
        </w:rPr>
        <w:t>réponse)</w:t>
      </w:r>
      <w:r>
        <w:rPr>
          <w:w w:val="99"/>
          <w:sz w:val="20"/>
        </w:rPr>
        <w:t> </w:t>
      </w:r>
      <w:r>
        <w:rPr>
          <w:sz w:val="20"/>
        </w:rPr>
        <w:t>Valeur</w:t>
      </w:r>
      <w:r>
        <w:rPr>
          <w:spacing w:val="-2"/>
          <w:sz w:val="20"/>
        </w:rPr>
        <w:t> </w:t>
      </w:r>
      <w:r>
        <w:rPr>
          <w:sz w:val="20"/>
        </w:rPr>
        <w:t>total:</w:t>
        <w:tab/>
        <w:t>/ 5</w:t>
      </w:r>
      <w:r>
        <w:rPr>
          <w:spacing w:val="-4"/>
          <w:sz w:val="20"/>
        </w:rPr>
        <w:t> </w:t>
      </w:r>
      <w:r>
        <w:rPr>
          <w:sz w:val="20"/>
        </w:rPr>
        <w:t>points.</w:t>
      </w:r>
    </w:p>
    <w:p>
      <w:pPr>
        <w:pStyle w:val="BodyText"/>
        <w:rPr>
          <w:sz w:val="20"/>
        </w:rPr>
      </w:pPr>
    </w:p>
    <w:p>
      <w:pPr>
        <w:pStyle w:val="ListParagraph"/>
        <w:numPr>
          <w:ilvl w:val="0"/>
          <w:numId w:val="21"/>
        </w:numPr>
        <w:tabs>
          <w:tab w:pos="369" w:val="left" w:leader="none"/>
        </w:tabs>
        <w:spacing w:line="240" w:lineRule="auto" w:before="147" w:after="0"/>
        <w:ind w:left="369" w:right="0" w:hanging="247"/>
        <w:jc w:val="left"/>
        <w:rPr>
          <w:sz w:val="22"/>
        </w:rPr>
      </w:pPr>
      <w:r>
        <w:rPr>
          <w:sz w:val="22"/>
        </w:rPr>
        <w:t>Complétez avec « un », « une</w:t>
      </w:r>
      <w:r>
        <w:rPr>
          <w:spacing w:val="-6"/>
          <w:sz w:val="22"/>
        </w:rPr>
        <w:t> </w:t>
      </w:r>
      <w:r>
        <w:rPr>
          <w:spacing w:val="-3"/>
          <w:sz w:val="22"/>
        </w:rPr>
        <w:t>».</w:t>
      </w:r>
    </w:p>
    <w:p>
      <w:pPr>
        <w:tabs>
          <w:tab w:pos="790" w:val="left" w:leader="none"/>
          <w:tab w:pos="2297" w:val="left" w:leader="none"/>
          <w:tab w:pos="3681" w:val="left" w:leader="none"/>
          <w:tab w:pos="5099" w:val="left" w:leader="none"/>
          <w:tab w:pos="6839" w:val="left" w:leader="none"/>
          <w:tab w:pos="8540" w:val="left" w:leader="none"/>
        </w:tabs>
        <w:spacing w:before="1"/>
        <w:ind w:left="122" w:right="0" w:firstLine="0"/>
        <w:jc w:val="left"/>
        <w:rPr>
          <w:sz w:val="22"/>
        </w:rPr>
      </w:pPr>
      <w:r>
        <w:rPr>
          <w:w w:val="100"/>
          <w:sz w:val="22"/>
          <w:u w:val="single"/>
        </w:rPr>
        <w:t> </w:t>
      </w:r>
      <w:r>
        <w:rPr>
          <w:sz w:val="22"/>
          <w:u w:val="single"/>
        </w:rPr>
        <w:tab/>
      </w:r>
      <w:r>
        <w:rPr>
          <w:sz w:val="22"/>
        </w:rPr>
        <w:t>garçon,</w:t>
      </w:r>
      <w:r>
        <w:rPr>
          <w:sz w:val="22"/>
          <w:u w:val="single"/>
        </w:rPr>
        <w:tab/>
      </w:r>
      <w:r>
        <w:rPr>
          <w:sz w:val="22"/>
        </w:rPr>
        <w:t>dame,</w:t>
      </w:r>
      <w:r>
        <w:rPr>
          <w:sz w:val="22"/>
          <w:u w:val="single"/>
        </w:rPr>
        <w:t> </w:t>
        <w:tab/>
      </w:r>
      <w:r>
        <w:rPr>
          <w:sz w:val="22"/>
        </w:rPr>
        <w:t>lionne,</w:t>
      </w:r>
      <w:r>
        <w:rPr>
          <w:sz w:val="22"/>
          <w:u w:val="single"/>
        </w:rPr>
        <w:tab/>
      </w:r>
      <w:r>
        <w:rPr>
          <w:sz w:val="22"/>
        </w:rPr>
        <w:t>étudiante,</w:t>
      </w:r>
      <w:r>
        <w:rPr>
          <w:sz w:val="22"/>
          <w:u w:val="single"/>
        </w:rPr>
        <w:t> </w:t>
        <w:tab/>
      </w:r>
      <w:r>
        <w:rPr>
          <w:sz w:val="22"/>
        </w:rPr>
        <w:t>musicien,</w:t>
      </w:r>
      <w:r>
        <w:rPr>
          <w:sz w:val="22"/>
          <w:u w:val="single"/>
        </w:rPr>
        <w:t> </w:t>
        <w:tab/>
      </w:r>
      <w:r>
        <w:rPr>
          <w:sz w:val="22"/>
        </w:rPr>
        <w:t>monsieur,</w:t>
      </w:r>
    </w:p>
    <w:p>
      <w:pPr>
        <w:tabs>
          <w:tab w:pos="790" w:val="left" w:leader="none"/>
          <w:tab w:pos="2554" w:val="left" w:leader="none"/>
          <w:tab w:pos="4154" w:val="left" w:leader="none"/>
          <w:tab w:pos="5805" w:val="left" w:leader="none"/>
        </w:tabs>
        <w:spacing w:before="1"/>
        <w:ind w:left="122" w:right="0" w:firstLine="0"/>
        <w:jc w:val="left"/>
        <w:rPr>
          <w:sz w:val="22"/>
        </w:rPr>
      </w:pPr>
      <w:r>
        <w:rPr>
          <w:w w:val="100"/>
          <w:sz w:val="22"/>
          <w:u w:val="single"/>
        </w:rPr>
        <w:t> </w:t>
      </w:r>
      <w:r>
        <w:rPr>
          <w:sz w:val="22"/>
          <w:u w:val="single"/>
        </w:rPr>
        <w:tab/>
      </w:r>
      <w:r>
        <w:rPr>
          <w:sz w:val="22"/>
        </w:rPr>
        <w:t>téléphone,</w:t>
      </w:r>
      <w:r>
        <w:rPr>
          <w:sz w:val="22"/>
          <w:u w:val="single"/>
        </w:rPr>
        <w:t> </w:t>
        <w:tab/>
      </w:r>
      <w:r>
        <w:rPr>
          <w:sz w:val="22"/>
        </w:rPr>
        <w:t>fromage,</w:t>
      </w:r>
      <w:r>
        <w:rPr>
          <w:sz w:val="22"/>
          <w:u w:val="single"/>
        </w:rPr>
        <w:t> </w:t>
        <w:tab/>
      </w:r>
      <w:r>
        <w:rPr>
          <w:sz w:val="22"/>
        </w:rPr>
        <w:t>aventure,</w:t>
      </w:r>
      <w:r>
        <w:rPr>
          <w:sz w:val="22"/>
          <w:u w:val="single"/>
        </w:rPr>
        <w:t> </w:t>
        <w:tab/>
      </w:r>
      <w:r>
        <w:rPr>
          <w:sz w:val="22"/>
        </w:rPr>
        <w:t>couleur.</w:t>
      </w:r>
    </w:p>
    <w:p>
      <w:pPr>
        <w:pStyle w:val="BodyText"/>
        <w:rPr>
          <w:sz w:val="22"/>
        </w:rPr>
      </w:pPr>
    </w:p>
    <w:p>
      <w:pPr>
        <w:tabs>
          <w:tab w:pos="8659" w:val="left" w:leader="none"/>
        </w:tabs>
        <w:spacing w:before="0"/>
        <w:ind w:left="7316" w:right="151" w:hanging="423"/>
        <w:jc w:val="right"/>
        <w:rPr>
          <w:sz w:val="20"/>
        </w:rPr>
      </w:pPr>
      <w:r>
        <w:rPr>
          <w:sz w:val="20"/>
        </w:rPr>
        <w:t>(0,5 point par</w:t>
      </w:r>
      <w:r>
        <w:rPr>
          <w:spacing w:val="-5"/>
          <w:sz w:val="20"/>
        </w:rPr>
        <w:t> </w:t>
      </w:r>
      <w:r>
        <w:rPr>
          <w:sz w:val="20"/>
        </w:rPr>
        <w:t>bonne</w:t>
      </w:r>
      <w:r>
        <w:rPr>
          <w:spacing w:val="-4"/>
          <w:sz w:val="20"/>
        </w:rPr>
        <w:t> </w:t>
      </w:r>
      <w:r>
        <w:rPr>
          <w:sz w:val="20"/>
        </w:rPr>
        <w:t>réponse)</w:t>
      </w:r>
      <w:r>
        <w:rPr>
          <w:w w:val="99"/>
          <w:sz w:val="20"/>
        </w:rPr>
        <w:t> </w:t>
      </w:r>
      <w:r>
        <w:rPr>
          <w:sz w:val="20"/>
        </w:rPr>
        <w:t>Valeur</w:t>
      </w:r>
      <w:r>
        <w:rPr>
          <w:spacing w:val="-2"/>
          <w:sz w:val="20"/>
        </w:rPr>
        <w:t> </w:t>
      </w:r>
      <w:r>
        <w:rPr>
          <w:sz w:val="20"/>
        </w:rPr>
        <w:t>total:</w:t>
        <w:tab/>
        <w:t>/ 5</w:t>
      </w:r>
      <w:r>
        <w:rPr>
          <w:spacing w:val="-4"/>
          <w:sz w:val="20"/>
        </w:rPr>
        <w:t> </w:t>
      </w:r>
      <w:r>
        <w:rPr>
          <w:sz w:val="20"/>
        </w:rPr>
        <w:t>points.</w:t>
      </w:r>
    </w:p>
    <w:p>
      <w:pPr>
        <w:pStyle w:val="BodyText"/>
        <w:rPr>
          <w:sz w:val="20"/>
        </w:rPr>
      </w:pPr>
    </w:p>
    <w:p>
      <w:pPr>
        <w:pStyle w:val="ListParagraph"/>
        <w:numPr>
          <w:ilvl w:val="0"/>
          <w:numId w:val="21"/>
        </w:numPr>
        <w:tabs>
          <w:tab w:pos="403" w:val="left" w:leader="none"/>
        </w:tabs>
        <w:spacing w:line="240" w:lineRule="auto" w:before="147" w:after="0"/>
        <w:ind w:left="402" w:right="0" w:hanging="280"/>
        <w:jc w:val="left"/>
        <w:rPr>
          <w:sz w:val="22"/>
        </w:rPr>
      </w:pPr>
      <w:r>
        <w:rPr>
          <w:sz w:val="22"/>
        </w:rPr>
        <w:t>Complétez</w:t>
      </w:r>
      <w:r>
        <w:rPr>
          <w:spacing w:val="34"/>
          <w:sz w:val="22"/>
        </w:rPr>
        <w:t> </w:t>
      </w:r>
      <w:r>
        <w:rPr>
          <w:sz w:val="22"/>
        </w:rPr>
        <w:t>avec</w:t>
      </w:r>
      <w:r>
        <w:rPr>
          <w:spacing w:val="34"/>
          <w:sz w:val="22"/>
        </w:rPr>
        <w:t> </w:t>
      </w:r>
      <w:r>
        <w:rPr>
          <w:sz w:val="22"/>
        </w:rPr>
        <w:t>«</w:t>
      </w:r>
      <w:r>
        <w:rPr>
          <w:spacing w:val="1"/>
          <w:sz w:val="22"/>
        </w:rPr>
        <w:t> </w:t>
      </w:r>
      <w:r>
        <w:rPr>
          <w:sz w:val="22"/>
        </w:rPr>
        <w:t>du</w:t>
      </w:r>
      <w:r>
        <w:rPr>
          <w:spacing w:val="-3"/>
          <w:sz w:val="22"/>
        </w:rPr>
        <w:t> </w:t>
      </w:r>
      <w:r>
        <w:rPr>
          <w:sz w:val="22"/>
        </w:rPr>
        <w:t>»,</w:t>
      </w:r>
      <w:r>
        <w:rPr>
          <w:spacing w:val="34"/>
          <w:sz w:val="22"/>
        </w:rPr>
        <w:t> </w:t>
      </w:r>
      <w:r>
        <w:rPr>
          <w:sz w:val="22"/>
        </w:rPr>
        <w:t>«</w:t>
      </w:r>
      <w:r>
        <w:rPr>
          <w:spacing w:val="-3"/>
          <w:sz w:val="22"/>
        </w:rPr>
        <w:t> </w:t>
      </w:r>
      <w:r>
        <w:rPr>
          <w:sz w:val="22"/>
        </w:rPr>
        <w:t>de</w:t>
      </w:r>
      <w:r>
        <w:rPr>
          <w:spacing w:val="33"/>
          <w:sz w:val="22"/>
        </w:rPr>
        <w:t> </w:t>
      </w:r>
      <w:r>
        <w:rPr>
          <w:sz w:val="22"/>
        </w:rPr>
        <w:t>la »,</w:t>
      </w:r>
      <w:r>
        <w:rPr>
          <w:spacing w:val="34"/>
          <w:sz w:val="22"/>
        </w:rPr>
        <w:t> </w:t>
      </w:r>
      <w:r>
        <w:rPr>
          <w:sz w:val="22"/>
        </w:rPr>
        <w:t>«</w:t>
      </w:r>
      <w:r>
        <w:rPr>
          <w:spacing w:val="-3"/>
          <w:sz w:val="22"/>
        </w:rPr>
        <w:t> </w:t>
      </w:r>
      <w:r>
        <w:rPr>
          <w:sz w:val="22"/>
        </w:rPr>
        <w:t>des</w:t>
      </w:r>
      <w:r>
        <w:rPr>
          <w:spacing w:val="-2"/>
          <w:sz w:val="22"/>
        </w:rPr>
        <w:t> </w:t>
      </w:r>
      <w:r>
        <w:rPr>
          <w:sz w:val="22"/>
        </w:rPr>
        <w:t>»,</w:t>
      </w:r>
      <w:r>
        <w:rPr>
          <w:spacing w:val="34"/>
          <w:sz w:val="22"/>
        </w:rPr>
        <w:t> </w:t>
      </w:r>
      <w:r>
        <w:rPr>
          <w:sz w:val="22"/>
        </w:rPr>
        <w:t>«</w:t>
      </w:r>
      <w:r>
        <w:rPr>
          <w:spacing w:val="-5"/>
          <w:sz w:val="22"/>
        </w:rPr>
        <w:t> </w:t>
      </w:r>
      <w:r>
        <w:rPr>
          <w:sz w:val="22"/>
        </w:rPr>
        <w:t>de</w:t>
      </w:r>
      <w:r>
        <w:rPr>
          <w:spacing w:val="35"/>
          <w:sz w:val="22"/>
        </w:rPr>
        <w:t> </w:t>
      </w:r>
      <w:r>
        <w:rPr>
          <w:sz w:val="22"/>
        </w:rPr>
        <w:t>l’</w:t>
      </w:r>
      <w:r>
        <w:rPr>
          <w:spacing w:val="-1"/>
          <w:sz w:val="22"/>
        </w:rPr>
        <w:t> </w:t>
      </w:r>
      <w:r>
        <w:rPr>
          <w:sz w:val="22"/>
        </w:rPr>
        <w:t>»,</w:t>
      </w:r>
      <w:r>
        <w:rPr>
          <w:spacing w:val="34"/>
          <w:sz w:val="22"/>
        </w:rPr>
        <w:t> </w:t>
      </w:r>
      <w:r>
        <w:rPr>
          <w:sz w:val="22"/>
        </w:rPr>
        <w:t>«</w:t>
      </w:r>
      <w:r>
        <w:rPr>
          <w:spacing w:val="-3"/>
          <w:sz w:val="22"/>
        </w:rPr>
        <w:t> </w:t>
      </w:r>
      <w:r>
        <w:rPr>
          <w:sz w:val="22"/>
        </w:rPr>
        <w:t>le</w:t>
      </w:r>
      <w:r>
        <w:rPr>
          <w:spacing w:val="-1"/>
          <w:sz w:val="22"/>
        </w:rPr>
        <w:t> </w:t>
      </w:r>
      <w:r>
        <w:rPr>
          <w:sz w:val="22"/>
        </w:rPr>
        <w:t>»,</w:t>
      </w:r>
      <w:r>
        <w:rPr>
          <w:spacing w:val="34"/>
          <w:sz w:val="22"/>
        </w:rPr>
        <w:t> </w:t>
      </w:r>
      <w:r>
        <w:rPr>
          <w:sz w:val="22"/>
        </w:rPr>
        <w:t>« la</w:t>
      </w:r>
      <w:r>
        <w:rPr>
          <w:spacing w:val="-1"/>
          <w:sz w:val="22"/>
        </w:rPr>
        <w:t> </w:t>
      </w:r>
      <w:r>
        <w:rPr>
          <w:sz w:val="22"/>
        </w:rPr>
        <w:t>»,</w:t>
      </w:r>
      <w:r>
        <w:rPr>
          <w:spacing w:val="34"/>
          <w:sz w:val="22"/>
        </w:rPr>
        <w:t> </w:t>
      </w:r>
      <w:r>
        <w:rPr>
          <w:sz w:val="22"/>
        </w:rPr>
        <w:t>« les</w:t>
      </w:r>
      <w:r>
        <w:rPr>
          <w:spacing w:val="-1"/>
          <w:sz w:val="22"/>
        </w:rPr>
        <w:t> </w:t>
      </w:r>
      <w:r>
        <w:rPr>
          <w:sz w:val="22"/>
        </w:rPr>
        <w:t>»,</w:t>
      </w:r>
      <w:r>
        <w:rPr>
          <w:spacing w:val="34"/>
          <w:sz w:val="22"/>
        </w:rPr>
        <w:t> </w:t>
      </w:r>
      <w:r>
        <w:rPr>
          <w:sz w:val="22"/>
        </w:rPr>
        <w:t>«</w:t>
      </w:r>
      <w:r>
        <w:rPr>
          <w:spacing w:val="-3"/>
          <w:sz w:val="22"/>
        </w:rPr>
        <w:t> </w:t>
      </w:r>
      <w:r>
        <w:rPr>
          <w:sz w:val="22"/>
        </w:rPr>
        <w:t>l’</w:t>
      </w:r>
      <w:r>
        <w:rPr>
          <w:spacing w:val="-1"/>
          <w:sz w:val="22"/>
        </w:rPr>
        <w:t> </w:t>
      </w:r>
      <w:r>
        <w:rPr>
          <w:sz w:val="22"/>
        </w:rPr>
        <w:t>»,</w:t>
      </w:r>
      <w:r>
        <w:rPr>
          <w:spacing w:val="34"/>
          <w:sz w:val="22"/>
        </w:rPr>
        <w:t> </w:t>
      </w:r>
      <w:r>
        <w:rPr>
          <w:sz w:val="22"/>
        </w:rPr>
        <w:t>«</w:t>
      </w:r>
      <w:r>
        <w:rPr>
          <w:spacing w:val="-3"/>
          <w:sz w:val="22"/>
        </w:rPr>
        <w:t> </w:t>
      </w:r>
      <w:r>
        <w:rPr>
          <w:sz w:val="22"/>
        </w:rPr>
        <w:t>un</w:t>
      </w:r>
      <w:r>
        <w:rPr>
          <w:spacing w:val="-1"/>
          <w:sz w:val="22"/>
        </w:rPr>
        <w:t> </w:t>
      </w:r>
      <w:r>
        <w:rPr>
          <w:sz w:val="22"/>
        </w:rPr>
        <w:t>»</w:t>
      </w:r>
      <w:r>
        <w:rPr>
          <w:spacing w:val="34"/>
          <w:sz w:val="22"/>
        </w:rPr>
        <w:t> </w:t>
      </w:r>
      <w:r>
        <w:rPr>
          <w:sz w:val="22"/>
        </w:rPr>
        <w:t>ou</w:t>
      </w:r>
    </w:p>
    <w:p>
      <w:pPr>
        <w:spacing w:line="252" w:lineRule="exact" w:before="4"/>
        <w:ind w:left="122" w:right="0" w:firstLine="0"/>
        <w:jc w:val="left"/>
        <w:rPr>
          <w:sz w:val="22"/>
        </w:rPr>
      </w:pPr>
      <w:r>
        <w:rPr>
          <w:sz w:val="22"/>
        </w:rPr>
        <w:t>« une ».</w:t>
      </w:r>
    </w:p>
    <w:p>
      <w:pPr>
        <w:tabs>
          <w:tab w:pos="784" w:val="left" w:leader="none"/>
          <w:tab w:pos="2636" w:val="left" w:leader="none"/>
          <w:tab w:pos="6160" w:val="left" w:leader="none"/>
          <w:tab w:pos="9573" w:val="left" w:leader="none"/>
        </w:tabs>
        <w:spacing w:line="252" w:lineRule="exact" w:before="0"/>
        <w:ind w:left="122" w:right="0" w:firstLine="0"/>
        <w:jc w:val="left"/>
        <w:rPr>
          <w:rFonts w:ascii="Times New Roman" w:hAnsi="Times New Roman"/>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pacing w:val="-22"/>
          <w:sz w:val="22"/>
        </w:rPr>
        <w:t> </w:t>
      </w:r>
      <w:r>
        <w:rPr>
          <w:sz w:val="22"/>
        </w:rPr>
        <w:t>mole,</w:t>
      </w:r>
      <w:r>
        <w:rPr>
          <w:spacing w:val="22"/>
          <w:sz w:val="22"/>
        </w:rPr>
        <w:t> </w:t>
      </w:r>
      <w:r>
        <w:rPr>
          <w:sz w:val="22"/>
        </w:rPr>
        <w:t>c’est</w:t>
      </w:r>
      <w:r>
        <w:rPr>
          <w:rFonts w:ascii="Times New Roman" w:hAnsi="Times New Roman"/>
          <w:sz w:val="22"/>
          <w:u w:val="single"/>
        </w:rPr>
        <w:tab/>
      </w:r>
      <w:r>
        <w:rPr>
          <w:sz w:val="22"/>
        </w:rPr>
        <w:t>plat typique</w:t>
      </w:r>
      <w:r>
        <w:rPr>
          <w:spacing w:val="40"/>
          <w:sz w:val="22"/>
        </w:rPr>
        <w:t> </w:t>
      </w:r>
      <w:r>
        <w:rPr>
          <w:sz w:val="22"/>
        </w:rPr>
        <w:t>mexicain.</w:t>
      </w:r>
      <w:r>
        <w:rPr>
          <w:spacing w:val="22"/>
          <w:sz w:val="22"/>
        </w:rPr>
        <w:t> </w:t>
      </w:r>
      <w:r>
        <w:rPr>
          <w:sz w:val="22"/>
        </w:rPr>
        <w:t>C’est</w:t>
      </w:r>
      <w:r>
        <w:rPr>
          <w:rFonts w:ascii="Times New Roman" w:hAnsi="Times New Roman"/>
          <w:sz w:val="22"/>
          <w:u w:val="single"/>
        </w:rPr>
        <w:tab/>
      </w:r>
      <w:r>
        <w:rPr>
          <w:sz w:val="22"/>
        </w:rPr>
        <w:t>mélange de piments,  avec</w:t>
      </w:r>
      <w:r>
        <w:rPr>
          <w:spacing w:val="22"/>
          <w:sz w:val="22"/>
        </w:rPr>
        <w:t> </w:t>
      </w:r>
      <w:r>
        <w:rPr>
          <w:rFonts w:ascii="Times New Roman" w:hAnsi="Times New Roman"/>
          <w:w w:val="100"/>
          <w:sz w:val="22"/>
          <w:u w:val="single"/>
        </w:rPr>
        <w:t> </w:t>
      </w:r>
      <w:r>
        <w:rPr>
          <w:rFonts w:ascii="Times New Roman" w:hAnsi="Times New Roman"/>
          <w:sz w:val="22"/>
          <w:u w:val="single"/>
        </w:rPr>
        <w:tab/>
      </w:r>
    </w:p>
    <w:p>
      <w:pPr>
        <w:tabs>
          <w:tab w:pos="1745" w:val="left" w:leader="none"/>
          <w:tab w:pos="3453" w:val="left" w:leader="none"/>
          <w:tab w:pos="4562" w:val="left" w:leader="none"/>
          <w:tab w:pos="6512" w:val="left" w:leader="none"/>
          <w:tab w:pos="8582" w:val="left" w:leader="none"/>
        </w:tabs>
        <w:spacing w:line="252" w:lineRule="exact" w:before="1"/>
        <w:ind w:left="122" w:right="0" w:firstLine="0"/>
        <w:jc w:val="left"/>
        <w:rPr>
          <w:sz w:val="22"/>
        </w:rPr>
      </w:pPr>
      <w:r>
        <w:rPr>
          <w:sz w:val="22"/>
        </w:rPr>
        <w:t>tomates,</w:t>
      </w:r>
      <w:r>
        <w:rPr>
          <w:sz w:val="22"/>
          <w:u w:val="single"/>
        </w:rPr>
        <w:tab/>
      </w:r>
      <w:r>
        <w:rPr>
          <w:sz w:val="22"/>
        </w:rPr>
        <w:t>chocolat,</w:t>
      </w:r>
      <w:r>
        <w:rPr>
          <w:sz w:val="22"/>
          <w:u w:val="single"/>
        </w:rPr>
        <w:tab/>
      </w:r>
      <w:r>
        <w:rPr>
          <w:sz w:val="22"/>
        </w:rPr>
        <w:t>ail,</w:t>
      </w:r>
      <w:r>
        <w:rPr>
          <w:sz w:val="22"/>
          <w:u w:val="single"/>
        </w:rPr>
        <w:tab/>
      </w:r>
      <w:r>
        <w:rPr>
          <w:sz w:val="22"/>
        </w:rPr>
        <w:t>oignon.</w:t>
      </w:r>
      <w:r>
        <w:rPr>
          <w:spacing w:val="46"/>
          <w:sz w:val="22"/>
        </w:rPr>
        <w:t> </w:t>
      </w:r>
      <w:r>
        <w:rPr>
          <w:sz w:val="22"/>
        </w:rPr>
        <w:t>On</w:t>
      </w:r>
      <w:r>
        <w:rPr>
          <w:sz w:val="22"/>
          <w:u w:val="single"/>
        </w:rPr>
        <w:tab/>
      </w:r>
      <w:r>
        <w:rPr>
          <w:sz w:val="22"/>
        </w:rPr>
        <w:t>mange</w:t>
      </w:r>
      <w:r>
        <w:rPr>
          <w:spacing w:val="42"/>
          <w:sz w:val="22"/>
        </w:rPr>
        <w:t> </w:t>
      </w:r>
      <w:r>
        <w:rPr>
          <w:sz w:val="22"/>
        </w:rPr>
        <w:t>avec</w:t>
      </w:r>
      <w:r>
        <w:rPr>
          <w:sz w:val="22"/>
          <w:u w:val="single"/>
        </w:rPr>
        <w:tab/>
      </w:r>
      <w:r>
        <w:rPr>
          <w:sz w:val="22"/>
        </w:rPr>
        <w:t>poulet</w:t>
      </w:r>
      <w:r>
        <w:rPr>
          <w:spacing w:val="46"/>
          <w:sz w:val="22"/>
        </w:rPr>
        <w:t> </w:t>
      </w:r>
      <w:r>
        <w:rPr>
          <w:sz w:val="22"/>
        </w:rPr>
        <w:t>et</w:t>
      </w:r>
    </w:p>
    <w:p>
      <w:pPr>
        <w:tabs>
          <w:tab w:pos="790" w:val="left" w:leader="none"/>
          <w:tab w:pos="2635" w:val="left" w:leader="none"/>
          <w:tab w:pos="4569" w:val="left" w:leader="none"/>
        </w:tabs>
        <w:spacing w:line="252" w:lineRule="exact" w:before="0"/>
        <w:ind w:left="122" w:right="0" w:firstLine="0"/>
        <w:jc w:val="left"/>
        <w:rPr>
          <w:sz w:val="22"/>
        </w:rPr>
      </w:pPr>
      <w:r>
        <w:rPr>
          <w:w w:val="100"/>
          <w:sz w:val="22"/>
          <w:u w:val="single"/>
        </w:rPr>
        <w:t> </w:t>
      </w:r>
      <w:r>
        <w:rPr>
          <w:sz w:val="22"/>
          <w:u w:val="single"/>
        </w:rPr>
        <w:tab/>
      </w:r>
      <w:r>
        <w:rPr>
          <w:sz w:val="22"/>
        </w:rPr>
        <w:t>tortillas.</w:t>
      </w:r>
      <w:r>
        <w:rPr>
          <w:spacing w:val="-3"/>
          <w:sz w:val="22"/>
        </w:rPr>
        <w:t> </w:t>
      </w:r>
      <w:r>
        <w:rPr>
          <w:sz w:val="22"/>
        </w:rPr>
        <w:t>On</w:t>
      </w:r>
      <w:r>
        <w:rPr>
          <w:sz w:val="22"/>
          <w:u w:val="single"/>
        </w:rPr>
        <w:t> </w:t>
        <w:tab/>
      </w:r>
      <w:r>
        <w:rPr>
          <w:sz w:val="22"/>
        </w:rPr>
        <w:t>décore</w:t>
      </w:r>
      <w:r>
        <w:rPr>
          <w:spacing w:val="-2"/>
          <w:sz w:val="22"/>
        </w:rPr>
        <w:t> </w:t>
      </w:r>
      <w:r>
        <w:rPr>
          <w:sz w:val="22"/>
        </w:rPr>
        <w:t>avec</w:t>
      </w:r>
      <w:r>
        <w:rPr>
          <w:sz w:val="22"/>
          <w:u w:val="single"/>
        </w:rPr>
        <w:t> </w:t>
        <w:tab/>
      </w:r>
      <w:r>
        <w:rPr>
          <w:sz w:val="22"/>
        </w:rPr>
        <w:t>sésame.</w:t>
      </w:r>
    </w:p>
    <w:p>
      <w:pPr>
        <w:pStyle w:val="BodyText"/>
        <w:rPr>
          <w:sz w:val="22"/>
        </w:rPr>
      </w:pPr>
    </w:p>
    <w:p>
      <w:pPr>
        <w:tabs>
          <w:tab w:pos="8659" w:val="left" w:leader="none"/>
        </w:tabs>
        <w:spacing w:before="0"/>
        <w:ind w:left="7316" w:right="151" w:hanging="423"/>
        <w:jc w:val="right"/>
        <w:rPr>
          <w:sz w:val="20"/>
        </w:rPr>
      </w:pPr>
      <w:r>
        <w:rPr>
          <w:sz w:val="20"/>
        </w:rPr>
        <w:t>(0,5 point par</w:t>
      </w:r>
      <w:r>
        <w:rPr>
          <w:spacing w:val="-5"/>
          <w:sz w:val="20"/>
        </w:rPr>
        <w:t> </w:t>
      </w:r>
      <w:r>
        <w:rPr>
          <w:sz w:val="20"/>
        </w:rPr>
        <w:t>bonne</w:t>
      </w:r>
      <w:r>
        <w:rPr>
          <w:spacing w:val="-4"/>
          <w:sz w:val="20"/>
        </w:rPr>
        <w:t> </w:t>
      </w:r>
      <w:r>
        <w:rPr>
          <w:sz w:val="20"/>
        </w:rPr>
        <w:t>réponse)</w:t>
      </w:r>
      <w:r>
        <w:rPr>
          <w:w w:val="99"/>
          <w:sz w:val="20"/>
        </w:rPr>
        <w:t> </w:t>
      </w:r>
      <w:r>
        <w:rPr>
          <w:sz w:val="20"/>
        </w:rPr>
        <w:t>Valeur</w:t>
      </w:r>
      <w:r>
        <w:rPr>
          <w:spacing w:val="-2"/>
          <w:sz w:val="20"/>
        </w:rPr>
        <w:t> </w:t>
      </w:r>
      <w:r>
        <w:rPr>
          <w:sz w:val="20"/>
        </w:rPr>
        <w:t>total:</w:t>
        <w:tab/>
        <w:t>/ 6</w:t>
      </w:r>
      <w:r>
        <w:rPr>
          <w:spacing w:val="-4"/>
          <w:sz w:val="20"/>
        </w:rPr>
        <w:t> </w:t>
      </w:r>
      <w:r>
        <w:rPr>
          <w:sz w:val="20"/>
        </w:rPr>
        <w:t>points.</w:t>
      </w:r>
    </w:p>
    <w:p>
      <w:pPr>
        <w:pStyle w:val="BodyText"/>
        <w:rPr>
          <w:sz w:val="20"/>
        </w:rPr>
      </w:pPr>
    </w:p>
    <w:p>
      <w:pPr>
        <w:pStyle w:val="ListParagraph"/>
        <w:numPr>
          <w:ilvl w:val="0"/>
          <w:numId w:val="21"/>
        </w:numPr>
        <w:tabs>
          <w:tab w:pos="369" w:val="left" w:leader="none"/>
        </w:tabs>
        <w:spacing w:line="240" w:lineRule="auto" w:before="148" w:after="0"/>
        <w:ind w:left="369" w:right="0" w:hanging="247"/>
        <w:jc w:val="left"/>
        <w:rPr>
          <w:sz w:val="22"/>
        </w:rPr>
      </w:pPr>
      <w:r>
        <w:rPr>
          <w:sz w:val="22"/>
        </w:rPr>
        <w:t>Répondez personnellement aux questions, selon le</w:t>
      </w:r>
      <w:r>
        <w:rPr>
          <w:spacing w:val="-19"/>
          <w:sz w:val="22"/>
        </w:rPr>
        <w:t> </w:t>
      </w:r>
      <w:r>
        <w:rPr>
          <w:sz w:val="22"/>
        </w:rPr>
        <w:t>modèle</w:t>
      </w:r>
    </w:p>
    <w:p>
      <w:pPr>
        <w:pStyle w:val="BodyText"/>
        <w:rPr>
          <w:sz w:val="22"/>
        </w:rPr>
      </w:pPr>
    </w:p>
    <w:p>
      <w:pPr>
        <w:pStyle w:val="ListParagraph"/>
        <w:numPr>
          <w:ilvl w:val="0"/>
          <w:numId w:val="22"/>
        </w:numPr>
        <w:tabs>
          <w:tab w:pos="370" w:val="left" w:leader="none"/>
        </w:tabs>
        <w:spacing w:line="240" w:lineRule="auto" w:before="0" w:after="0"/>
        <w:ind w:left="369" w:right="0" w:hanging="247"/>
        <w:jc w:val="left"/>
        <w:rPr>
          <w:sz w:val="22"/>
        </w:rPr>
      </w:pPr>
      <w:r>
        <w:rPr>
          <w:sz w:val="22"/>
        </w:rPr>
        <w:t>En général, vous déjeunez à quelle heure</w:t>
      </w:r>
      <w:r>
        <w:rPr>
          <w:spacing w:val="-7"/>
          <w:sz w:val="22"/>
        </w:rPr>
        <w:t> </w:t>
      </w:r>
      <w:r>
        <w:rPr>
          <w:sz w:val="22"/>
        </w:rPr>
        <w:t>?</w:t>
      </w:r>
    </w:p>
    <w:p>
      <w:pPr>
        <w:pStyle w:val="BodyText"/>
        <w:spacing w:before="3"/>
        <w:rPr>
          <w:sz w:val="17"/>
        </w:rPr>
      </w:pPr>
      <w:r>
        <w:rPr/>
        <w:pict>
          <v:line style="position:absolute;mso-position-horizontal-relative:page;mso-position-vertical-relative:paragraph;z-index:2512;mso-wrap-distance-left:0;mso-wrap-distance-right:0" from="85.103996pt,12.238147pt" to="550.300157pt,12.238147pt" stroked="true" strokeweight=".69552pt" strokecolor="#000000">
            <w10:wrap type="topAndBottom"/>
          </v:line>
        </w:pict>
      </w:r>
    </w:p>
    <w:p>
      <w:pPr>
        <w:pStyle w:val="ListParagraph"/>
        <w:numPr>
          <w:ilvl w:val="0"/>
          <w:numId w:val="22"/>
        </w:numPr>
        <w:tabs>
          <w:tab w:pos="370" w:val="left" w:leader="none"/>
        </w:tabs>
        <w:spacing w:line="226" w:lineRule="exact" w:before="0" w:after="0"/>
        <w:ind w:left="369" w:right="0" w:hanging="247"/>
        <w:jc w:val="left"/>
        <w:rPr>
          <w:sz w:val="22"/>
        </w:rPr>
      </w:pPr>
      <w:r>
        <w:rPr>
          <w:sz w:val="22"/>
        </w:rPr>
        <w:t>Comment est-ce que venez à l’école</w:t>
      </w:r>
      <w:r>
        <w:rPr>
          <w:spacing w:val="-13"/>
          <w:sz w:val="22"/>
        </w:rPr>
        <w:t> </w:t>
      </w:r>
      <w:r>
        <w:rPr>
          <w:sz w:val="22"/>
        </w:rPr>
        <w:t>?</w:t>
      </w:r>
    </w:p>
    <w:p>
      <w:pPr>
        <w:pStyle w:val="BodyText"/>
        <w:spacing w:before="3"/>
        <w:rPr>
          <w:sz w:val="17"/>
        </w:rPr>
      </w:pPr>
      <w:r>
        <w:rPr/>
        <w:pict>
          <v:line style="position:absolute;mso-position-horizontal-relative:page;mso-position-vertical-relative:paragraph;z-index:2536;mso-wrap-distance-left:0;mso-wrap-distance-right:0" from="85.103996pt,12.238132pt" to="550.300238pt,12.238132pt" stroked="true" strokeweight=".69552pt" strokecolor="#000000">
            <w10:wrap type="topAndBottom"/>
          </v:line>
        </w:pict>
      </w:r>
    </w:p>
    <w:p>
      <w:pPr>
        <w:pStyle w:val="ListParagraph"/>
        <w:numPr>
          <w:ilvl w:val="0"/>
          <w:numId w:val="22"/>
        </w:numPr>
        <w:tabs>
          <w:tab w:pos="370" w:val="left" w:leader="none"/>
        </w:tabs>
        <w:spacing w:line="226" w:lineRule="exact" w:before="0" w:after="0"/>
        <w:ind w:left="369" w:right="0" w:hanging="247"/>
        <w:jc w:val="left"/>
        <w:rPr>
          <w:sz w:val="22"/>
        </w:rPr>
      </w:pPr>
      <w:r>
        <w:rPr>
          <w:sz w:val="22"/>
        </w:rPr>
        <w:t>Vous avez un frère ou une</w:t>
      </w:r>
      <w:r>
        <w:rPr>
          <w:spacing w:val="-6"/>
          <w:sz w:val="22"/>
        </w:rPr>
        <w:t> </w:t>
      </w:r>
      <w:r>
        <w:rPr>
          <w:sz w:val="22"/>
        </w:rPr>
        <w:t>sœur?</w:t>
      </w:r>
    </w:p>
    <w:p>
      <w:pPr>
        <w:pStyle w:val="BodyText"/>
        <w:spacing w:before="8"/>
        <w:rPr>
          <w:sz w:val="18"/>
        </w:rPr>
      </w:pPr>
      <w:r>
        <w:rPr/>
        <w:pict>
          <v:line style="position:absolute;mso-position-horizontal-relative:page;mso-position-vertical-relative:paragraph;z-index:2560;mso-wrap-distance-left:0;mso-wrap-distance-right:0" from="85.103996pt,13.118948pt" to="551.820019pt,13.118948pt" stroked="true" strokeweight=".756pt" strokecolor="#000000">
            <w10:wrap type="topAndBottom"/>
          </v:line>
        </w:pict>
      </w:r>
    </w:p>
    <w:p>
      <w:pPr>
        <w:pStyle w:val="ListParagraph"/>
        <w:numPr>
          <w:ilvl w:val="0"/>
          <w:numId w:val="22"/>
        </w:numPr>
        <w:tabs>
          <w:tab w:pos="391" w:val="left" w:leader="none"/>
        </w:tabs>
        <w:spacing w:line="250" w:lineRule="exact" w:before="0" w:after="0"/>
        <w:ind w:left="390" w:right="0" w:hanging="268"/>
        <w:jc w:val="left"/>
        <w:rPr>
          <w:sz w:val="24"/>
        </w:rPr>
      </w:pPr>
      <w:r>
        <w:rPr>
          <w:sz w:val="24"/>
        </w:rPr>
        <w:t>Vous aimez les</w:t>
      </w:r>
      <w:r>
        <w:rPr>
          <w:spacing w:val="-11"/>
          <w:sz w:val="24"/>
        </w:rPr>
        <w:t> </w:t>
      </w:r>
      <w:r>
        <w:rPr>
          <w:sz w:val="24"/>
        </w:rPr>
        <w:t>animaux?</w:t>
      </w:r>
    </w:p>
    <w:p>
      <w:pPr>
        <w:pStyle w:val="BodyText"/>
        <w:spacing w:before="11"/>
        <w:rPr>
          <w:sz w:val="18"/>
        </w:rPr>
      </w:pPr>
      <w:r>
        <w:rPr/>
        <w:pict>
          <v:line style="position:absolute;mso-position-horizontal-relative:page;mso-position-vertical-relative:paragraph;z-index:2584;mso-wrap-distance-left:0;mso-wrap-distance-right:0" from="85.103996pt,13.267027pt" to="551.820019pt,13.267027pt" stroked="true" strokeweight=".756pt" strokecolor="#000000">
            <w10:wrap type="topAndBottom"/>
          </v:line>
        </w:pict>
      </w:r>
    </w:p>
    <w:p>
      <w:pPr>
        <w:spacing w:line="206" w:lineRule="exact" w:before="0"/>
        <w:ind w:left="0" w:right="152" w:firstLine="0"/>
        <w:jc w:val="right"/>
        <w:rPr>
          <w:sz w:val="20"/>
        </w:rPr>
      </w:pPr>
      <w:r>
        <w:rPr>
          <w:sz w:val="20"/>
        </w:rPr>
        <w:t>(1 point par bonne réponse)</w:t>
      </w:r>
    </w:p>
    <w:p>
      <w:pPr>
        <w:tabs>
          <w:tab w:pos="1342" w:val="left" w:leader="none"/>
        </w:tabs>
        <w:spacing w:before="0"/>
        <w:ind w:left="0" w:right="152" w:firstLine="0"/>
        <w:jc w:val="right"/>
        <w:rPr>
          <w:sz w:val="20"/>
        </w:rPr>
      </w:pPr>
      <w:r>
        <w:rPr>
          <w:sz w:val="20"/>
        </w:rPr>
        <w:t>Valeur</w:t>
      </w:r>
      <w:r>
        <w:rPr>
          <w:spacing w:val="-2"/>
          <w:sz w:val="20"/>
        </w:rPr>
        <w:t> </w:t>
      </w:r>
      <w:r>
        <w:rPr>
          <w:sz w:val="20"/>
        </w:rPr>
        <w:t>total:</w:t>
        <w:tab/>
        <w:t>/ 4</w:t>
      </w:r>
      <w:r>
        <w:rPr>
          <w:spacing w:val="-4"/>
          <w:sz w:val="20"/>
        </w:rPr>
        <w:t> </w:t>
      </w:r>
      <w:r>
        <w:rPr>
          <w:sz w:val="20"/>
        </w:rPr>
        <w:t>points.</w:t>
      </w:r>
    </w:p>
    <w:p>
      <w:pPr>
        <w:spacing w:after="0"/>
        <w:jc w:val="right"/>
        <w:rPr>
          <w:sz w:val="20"/>
        </w:rPr>
        <w:sectPr>
          <w:headerReference w:type="default" r:id="rId83"/>
          <w:pgSz w:w="12240" w:h="15840"/>
          <w:pgMar w:header="1100" w:footer="0" w:top="1300" w:bottom="280" w:left="1580" w:right="980"/>
        </w:sectPr>
      </w:pPr>
    </w:p>
    <w:p>
      <w:pPr>
        <w:pStyle w:val="BodyText"/>
        <w:spacing w:before="4"/>
        <w:rPr>
          <w:sz w:val="11"/>
        </w:rPr>
      </w:pPr>
    </w:p>
    <w:p>
      <w:pPr>
        <w:pStyle w:val="Heading2"/>
        <w:spacing w:before="69"/>
        <w:ind w:left="2676" w:right="2508"/>
        <w:jc w:val="center"/>
      </w:pPr>
      <w:bookmarkStart w:name="_TOC_250001" w:id="45"/>
      <w:bookmarkEnd w:id="45"/>
      <w:r>
        <w:rPr/>
        <w:t>Anexo D Prueba de sensibilización</w:t>
      </w:r>
    </w:p>
    <w:p>
      <w:pPr>
        <w:pStyle w:val="BodyText"/>
        <w:spacing w:before="7"/>
        <w:rPr>
          <w:b/>
          <w:sz w:val="17"/>
        </w:rPr>
      </w:pPr>
      <w:r>
        <w:rPr/>
        <w:drawing>
          <wp:anchor distT="0" distB="0" distL="0" distR="0" allowOverlap="1" layoutInCell="1" locked="0" behindDoc="0" simplePos="0" relativeHeight="2608">
            <wp:simplePos x="0" y="0"/>
            <wp:positionH relativeFrom="page">
              <wp:posOffset>1255775</wp:posOffset>
            </wp:positionH>
            <wp:positionV relativeFrom="paragraph">
              <wp:posOffset>153378</wp:posOffset>
            </wp:positionV>
            <wp:extent cx="5667533" cy="7547991"/>
            <wp:effectExtent l="0" t="0" r="0" b="0"/>
            <wp:wrapTopAndBottom/>
            <wp:docPr id="25" name="image17.jpeg" descr=""/>
            <wp:cNvGraphicFramePr>
              <a:graphicFrameLocks noChangeAspect="1"/>
            </wp:cNvGraphicFramePr>
            <a:graphic>
              <a:graphicData uri="http://schemas.openxmlformats.org/drawingml/2006/picture">
                <pic:pic>
                  <pic:nvPicPr>
                    <pic:cNvPr id="26" name="image17.jpeg"/>
                    <pic:cNvPicPr/>
                  </pic:nvPicPr>
                  <pic:blipFill>
                    <a:blip r:embed="rId85" cstate="print"/>
                    <a:stretch>
                      <a:fillRect/>
                    </a:stretch>
                  </pic:blipFill>
                  <pic:spPr>
                    <a:xfrm>
                      <a:off x="0" y="0"/>
                      <a:ext cx="5667533" cy="7547991"/>
                    </a:xfrm>
                    <a:prstGeom prst="rect">
                      <a:avLst/>
                    </a:prstGeom>
                  </pic:spPr>
                </pic:pic>
              </a:graphicData>
            </a:graphic>
          </wp:anchor>
        </w:drawing>
      </w:r>
    </w:p>
    <w:p>
      <w:pPr>
        <w:pStyle w:val="BodyText"/>
        <w:rPr>
          <w:b/>
        </w:rPr>
      </w:pPr>
    </w:p>
    <w:p>
      <w:pPr>
        <w:pStyle w:val="BodyText"/>
        <w:spacing w:before="4"/>
        <w:rPr>
          <w:b/>
          <w:sz w:val="19"/>
        </w:rPr>
      </w:pPr>
    </w:p>
    <w:p>
      <w:pPr>
        <w:spacing w:before="0"/>
        <w:ind w:left="2676" w:right="2507" w:firstLine="0"/>
        <w:jc w:val="center"/>
        <w:rPr>
          <w:sz w:val="20"/>
        </w:rPr>
      </w:pPr>
      <w:r>
        <w:rPr>
          <w:sz w:val="20"/>
        </w:rPr>
        <w:t>102</w:t>
      </w:r>
    </w:p>
    <w:p>
      <w:pPr>
        <w:spacing w:after="0"/>
        <w:jc w:val="center"/>
        <w:rPr>
          <w:sz w:val="20"/>
        </w:rPr>
        <w:sectPr>
          <w:headerReference w:type="default" r:id="rId84"/>
          <w:pgSz w:w="12240" w:h="15840"/>
          <w:pgMar w:header="0" w:footer="0" w:top="1500" w:bottom="280" w:left="1720" w:right="1320"/>
        </w:sectPr>
      </w:pPr>
    </w:p>
    <w:p>
      <w:pPr>
        <w:pStyle w:val="BodyText"/>
        <w:rPr>
          <w:rFonts w:ascii="Times New Roman"/>
          <w:sz w:val="20"/>
        </w:rPr>
      </w:pPr>
    </w:p>
    <w:p>
      <w:pPr>
        <w:pStyle w:val="BodyText"/>
        <w:spacing w:before="10"/>
        <w:rPr>
          <w:rFonts w:ascii="Times New Roman"/>
          <w:sz w:val="14"/>
        </w:rPr>
      </w:pPr>
    </w:p>
    <w:p>
      <w:pPr>
        <w:pStyle w:val="BodyText"/>
        <w:ind w:left="101"/>
        <w:rPr>
          <w:rFonts w:ascii="Times New Roman"/>
          <w:sz w:val="20"/>
        </w:rPr>
      </w:pPr>
      <w:r>
        <w:rPr>
          <w:rFonts w:ascii="Times New Roman"/>
          <w:sz w:val="20"/>
        </w:rPr>
        <w:drawing>
          <wp:inline distT="0" distB="0" distL="0" distR="0">
            <wp:extent cx="5592352" cy="7912989"/>
            <wp:effectExtent l="0" t="0" r="0" b="0"/>
            <wp:docPr id="27" name="image18.jpeg" descr=""/>
            <wp:cNvGraphicFramePr>
              <a:graphicFrameLocks noChangeAspect="1"/>
            </wp:cNvGraphicFramePr>
            <a:graphic>
              <a:graphicData uri="http://schemas.openxmlformats.org/drawingml/2006/picture">
                <pic:pic>
                  <pic:nvPicPr>
                    <pic:cNvPr id="28" name="image18.jpeg"/>
                    <pic:cNvPicPr/>
                  </pic:nvPicPr>
                  <pic:blipFill>
                    <a:blip r:embed="rId87" cstate="print"/>
                    <a:stretch>
                      <a:fillRect/>
                    </a:stretch>
                  </pic:blipFill>
                  <pic:spPr>
                    <a:xfrm>
                      <a:off x="0" y="0"/>
                      <a:ext cx="5592352" cy="7912989"/>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86"/>
          <w:pgSz w:w="12240" w:h="15840"/>
          <w:pgMar w:header="1100" w:footer="0" w:top="1300" w:bottom="280" w:left="1600" w:right="1060"/>
          <w:pgNumType w:start="103"/>
        </w:sectPr>
      </w:pPr>
    </w:p>
    <w:p>
      <w:pPr>
        <w:pStyle w:val="BodyText"/>
        <w:rPr>
          <w:rFonts w:ascii="Times New Roman"/>
          <w:sz w:val="20"/>
        </w:rPr>
      </w:pPr>
    </w:p>
    <w:p>
      <w:pPr>
        <w:pStyle w:val="BodyText"/>
        <w:spacing w:before="5"/>
        <w:rPr>
          <w:rFonts w:ascii="Times New Roman"/>
          <w:sz w:val="23"/>
        </w:rPr>
      </w:pPr>
    </w:p>
    <w:p>
      <w:pPr>
        <w:pStyle w:val="BodyText"/>
        <w:ind w:left="111"/>
        <w:rPr>
          <w:rFonts w:ascii="Times New Roman"/>
          <w:sz w:val="20"/>
        </w:rPr>
      </w:pPr>
      <w:r>
        <w:rPr>
          <w:rFonts w:ascii="Times New Roman"/>
          <w:sz w:val="20"/>
        </w:rPr>
        <w:drawing>
          <wp:inline distT="0" distB="0" distL="0" distR="0">
            <wp:extent cx="5530423" cy="7888986"/>
            <wp:effectExtent l="0" t="0" r="0" b="0"/>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88" cstate="print"/>
                    <a:stretch>
                      <a:fillRect/>
                    </a:stretch>
                  </pic:blipFill>
                  <pic:spPr>
                    <a:xfrm>
                      <a:off x="0" y="0"/>
                      <a:ext cx="5530423" cy="788898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00" w:footer="0" w:top="1300" w:bottom="280" w:left="1600" w:right="1060"/>
        </w:sectPr>
      </w:pPr>
    </w:p>
    <w:p>
      <w:pPr>
        <w:pStyle w:val="BodyText"/>
        <w:rPr>
          <w:rFonts w:ascii="Times New Roman"/>
          <w:sz w:val="20"/>
        </w:rPr>
      </w:pPr>
    </w:p>
    <w:p>
      <w:pPr>
        <w:pStyle w:val="BodyText"/>
        <w:spacing w:before="10"/>
        <w:rPr>
          <w:rFonts w:ascii="Times New Roman"/>
          <w:sz w:val="14"/>
        </w:rPr>
      </w:pPr>
    </w:p>
    <w:p>
      <w:pPr>
        <w:pStyle w:val="BodyText"/>
        <w:ind w:left="101"/>
        <w:rPr>
          <w:rFonts w:ascii="Times New Roman"/>
          <w:sz w:val="20"/>
        </w:rPr>
      </w:pPr>
      <w:r>
        <w:rPr>
          <w:rFonts w:ascii="Times New Roman"/>
          <w:sz w:val="20"/>
        </w:rPr>
        <w:drawing>
          <wp:inline distT="0" distB="0" distL="0" distR="0">
            <wp:extent cx="5532424" cy="7843361"/>
            <wp:effectExtent l="0" t="0" r="0" b="0"/>
            <wp:docPr id="31" name="image20.jpeg" descr=""/>
            <wp:cNvGraphicFramePr>
              <a:graphicFrameLocks noChangeAspect="1"/>
            </wp:cNvGraphicFramePr>
            <a:graphic>
              <a:graphicData uri="http://schemas.openxmlformats.org/drawingml/2006/picture">
                <pic:pic>
                  <pic:nvPicPr>
                    <pic:cNvPr id="32" name="image20.jpeg"/>
                    <pic:cNvPicPr/>
                  </pic:nvPicPr>
                  <pic:blipFill>
                    <a:blip r:embed="rId89" cstate="print"/>
                    <a:stretch>
                      <a:fillRect/>
                    </a:stretch>
                  </pic:blipFill>
                  <pic:spPr>
                    <a:xfrm>
                      <a:off x="0" y="0"/>
                      <a:ext cx="5532424" cy="784336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00" w:footer="0" w:top="1300" w:bottom="280" w:left="1600" w:right="1060"/>
        </w:sectPr>
      </w:pPr>
    </w:p>
    <w:p>
      <w:pPr>
        <w:pStyle w:val="BodyText"/>
        <w:rPr>
          <w:rFonts w:ascii="Times New Roman"/>
          <w:sz w:val="20"/>
        </w:rPr>
      </w:pPr>
    </w:p>
    <w:p>
      <w:pPr>
        <w:pStyle w:val="BodyText"/>
        <w:spacing w:before="10"/>
        <w:rPr>
          <w:rFonts w:ascii="Times New Roman"/>
          <w:sz w:val="14"/>
        </w:rPr>
      </w:pPr>
    </w:p>
    <w:p>
      <w:pPr>
        <w:pStyle w:val="BodyText"/>
        <w:ind w:left="101"/>
        <w:rPr>
          <w:rFonts w:ascii="Times New Roman"/>
          <w:sz w:val="20"/>
        </w:rPr>
      </w:pPr>
      <w:r>
        <w:rPr>
          <w:rFonts w:ascii="Times New Roman"/>
          <w:sz w:val="20"/>
        </w:rPr>
        <w:drawing>
          <wp:inline distT="0" distB="0" distL="0" distR="0">
            <wp:extent cx="5524558" cy="8031765"/>
            <wp:effectExtent l="0" t="0" r="0" b="0"/>
            <wp:docPr id="33" name="image21.jpeg" descr=""/>
            <wp:cNvGraphicFramePr>
              <a:graphicFrameLocks noChangeAspect="1"/>
            </wp:cNvGraphicFramePr>
            <a:graphic>
              <a:graphicData uri="http://schemas.openxmlformats.org/drawingml/2006/picture">
                <pic:pic>
                  <pic:nvPicPr>
                    <pic:cNvPr id="34" name="image21.jpeg"/>
                    <pic:cNvPicPr/>
                  </pic:nvPicPr>
                  <pic:blipFill>
                    <a:blip r:embed="rId90" cstate="print"/>
                    <a:stretch>
                      <a:fillRect/>
                    </a:stretch>
                  </pic:blipFill>
                  <pic:spPr>
                    <a:xfrm>
                      <a:off x="0" y="0"/>
                      <a:ext cx="5524558" cy="803176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00" w:footer="0" w:top="1300" w:bottom="280" w:left="1600" w:right="1060"/>
        </w:sectPr>
      </w:pPr>
    </w:p>
    <w:p>
      <w:pPr>
        <w:pStyle w:val="BodyText"/>
        <w:rPr>
          <w:rFonts w:ascii="Times New Roman"/>
          <w:sz w:val="20"/>
        </w:rPr>
      </w:pPr>
    </w:p>
    <w:p>
      <w:pPr>
        <w:pStyle w:val="BodyText"/>
        <w:spacing w:before="10"/>
        <w:rPr>
          <w:rFonts w:ascii="Times New Roman"/>
          <w:sz w:val="14"/>
        </w:rPr>
      </w:pPr>
    </w:p>
    <w:p>
      <w:pPr>
        <w:pStyle w:val="BodyText"/>
        <w:ind w:left="101"/>
        <w:rPr>
          <w:rFonts w:ascii="Times New Roman"/>
          <w:sz w:val="20"/>
        </w:rPr>
      </w:pPr>
      <w:r>
        <w:rPr>
          <w:rFonts w:ascii="Times New Roman"/>
          <w:sz w:val="20"/>
        </w:rPr>
        <w:drawing>
          <wp:inline distT="0" distB="0" distL="0" distR="0">
            <wp:extent cx="5530408" cy="7781925"/>
            <wp:effectExtent l="0" t="0" r="0" b="0"/>
            <wp:docPr id="35" name="image22.jpeg" descr=""/>
            <wp:cNvGraphicFramePr>
              <a:graphicFrameLocks noChangeAspect="1"/>
            </wp:cNvGraphicFramePr>
            <a:graphic>
              <a:graphicData uri="http://schemas.openxmlformats.org/drawingml/2006/picture">
                <pic:pic>
                  <pic:nvPicPr>
                    <pic:cNvPr id="36" name="image22.jpeg"/>
                    <pic:cNvPicPr/>
                  </pic:nvPicPr>
                  <pic:blipFill>
                    <a:blip r:embed="rId91" cstate="print"/>
                    <a:stretch>
                      <a:fillRect/>
                    </a:stretch>
                  </pic:blipFill>
                  <pic:spPr>
                    <a:xfrm>
                      <a:off x="0" y="0"/>
                      <a:ext cx="5530408" cy="77819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00" w:footer="0" w:top="1300" w:bottom="280" w:left="1600" w:right="1060"/>
        </w:sectPr>
      </w:pPr>
    </w:p>
    <w:p>
      <w:pPr>
        <w:pStyle w:val="BodyText"/>
        <w:spacing w:before="1"/>
        <w:rPr>
          <w:rFonts w:ascii="Times New Roman"/>
          <w:sz w:val="11"/>
        </w:rPr>
      </w:pPr>
    </w:p>
    <w:p>
      <w:pPr>
        <w:spacing w:line="499" w:lineRule="auto" w:before="70"/>
        <w:ind w:left="2102" w:right="2134" w:firstLine="0"/>
        <w:jc w:val="center"/>
        <w:rPr>
          <w:sz w:val="24"/>
        </w:rPr>
      </w:pPr>
      <w:r>
        <w:rPr/>
        <w:drawing>
          <wp:anchor distT="0" distB="0" distL="0" distR="0" allowOverlap="1" layoutInCell="1" locked="0" behindDoc="0" simplePos="0" relativeHeight="2920">
            <wp:simplePos x="0" y="0"/>
            <wp:positionH relativeFrom="page">
              <wp:posOffset>1083563</wp:posOffset>
            </wp:positionH>
            <wp:positionV relativeFrom="paragraph">
              <wp:posOffset>306017</wp:posOffset>
            </wp:positionV>
            <wp:extent cx="1106424" cy="1028700"/>
            <wp:effectExtent l="0" t="0" r="0" b="0"/>
            <wp:wrapNone/>
            <wp:docPr id="37" name="image3.jpeg" descr=""/>
            <wp:cNvGraphicFramePr>
              <a:graphicFrameLocks noChangeAspect="1"/>
            </wp:cNvGraphicFramePr>
            <a:graphic>
              <a:graphicData uri="http://schemas.openxmlformats.org/drawingml/2006/picture">
                <pic:pic>
                  <pic:nvPicPr>
                    <pic:cNvPr id="38" name="image3.jpeg"/>
                    <pic:cNvPicPr/>
                  </pic:nvPicPr>
                  <pic:blipFill>
                    <a:blip r:embed="rId63" cstate="print"/>
                    <a:stretch>
                      <a:fillRect/>
                    </a:stretch>
                  </pic:blipFill>
                  <pic:spPr>
                    <a:xfrm>
                      <a:off x="0" y="0"/>
                      <a:ext cx="1106424" cy="1028700"/>
                    </a:xfrm>
                    <a:prstGeom prst="rect">
                      <a:avLst/>
                    </a:prstGeom>
                  </pic:spPr>
                </pic:pic>
              </a:graphicData>
            </a:graphic>
          </wp:anchor>
        </w:drawing>
      </w:r>
      <w:r>
        <w:rPr/>
        <w:drawing>
          <wp:anchor distT="0" distB="0" distL="0" distR="0" allowOverlap="1" layoutInCell="1" locked="0" behindDoc="0" simplePos="0" relativeHeight="2944">
            <wp:simplePos x="0" y="0"/>
            <wp:positionH relativeFrom="page">
              <wp:posOffset>5911596</wp:posOffset>
            </wp:positionH>
            <wp:positionV relativeFrom="paragraph">
              <wp:posOffset>380693</wp:posOffset>
            </wp:positionV>
            <wp:extent cx="1104900" cy="954024"/>
            <wp:effectExtent l="0" t="0" r="0" b="0"/>
            <wp:wrapNone/>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93" cstate="print"/>
                    <a:stretch>
                      <a:fillRect/>
                    </a:stretch>
                  </pic:blipFill>
                  <pic:spPr>
                    <a:xfrm>
                      <a:off x="0" y="0"/>
                      <a:ext cx="1104900" cy="954024"/>
                    </a:xfrm>
                    <a:prstGeom prst="rect">
                      <a:avLst/>
                    </a:prstGeom>
                  </pic:spPr>
                </pic:pic>
              </a:graphicData>
            </a:graphic>
          </wp:anchor>
        </w:drawing>
      </w:r>
      <w:r>
        <w:rPr>
          <w:b/>
          <w:color w:val="0D0D0D"/>
          <w:sz w:val="24"/>
        </w:rPr>
        <w:t>Anexo E Cuestionario que evalúa al tratamiento </w:t>
      </w:r>
      <w:r>
        <w:rPr>
          <w:color w:val="0D0D0D"/>
          <w:sz w:val="24"/>
        </w:rPr>
        <w:t>Universidad Autónoma del Estado de México Facultad de Lenguas</w:t>
      </w:r>
    </w:p>
    <w:p>
      <w:pPr>
        <w:pStyle w:val="BodyText"/>
        <w:spacing w:before="27"/>
        <w:ind w:left="2020" w:right="2134"/>
        <w:jc w:val="center"/>
      </w:pPr>
      <w:r>
        <w:rPr>
          <w:color w:val="0D0D0D"/>
        </w:rPr>
        <w:t>Maestría en Lingüística Aplicada</w:t>
      </w:r>
    </w:p>
    <w:p>
      <w:pPr>
        <w:pStyle w:val="BodyText"/>
        <w:spacing w:before="6"/>
        <w:rPr>
          <w:sz w:val="27"/>
        </w:rPr>
      </w:pPr>
    </w:p>
    <w:p>
      <w:pPr>
        <w:pStyle w:val="BodyText"/>
        <w:spacing w:line="360" w:lineRule="auto"/>
        <w:ind w:left="122" w:right="155"/>
        <w:jc w:val="both"/>
      </w:pPr>
      <w:r>
        <w:rPr>
          <w:color w:val="0D0D0D"/>
        </w:rPr>
        <w:t>Apreciable alumno, el presente instrumento forma parte de un trabajo de investigación que se realiza para obtener el grado de maestro en Lingüística Aplicada en la Facultad de Lenguas de la Universidad Autónoma del Estado de México. La finalidad es recibir retroalimentación acerca del método de enseñanza utilizado durante el curso de francés. Este cuestionario no forma parte de tu</w:t>
      </w:r>
      <w:r>
        <w:rPr>
          <w:color w:val="0D0D0D"/>
          <w:spacing w:val="-17"/>
        </w:rPr>
        <w:t> </w:t>
      </w:r>
      <w:r>
        <w:rPr>
          <w:color w:val="0D0D0D"/>
        </w:rPr>
        <w:t>evaluación.</w:t>
      </w:r>
    </w:p>
    <w:p>
      <w:pPr>
        <w:pStyle w:val="BodyText"/>
        <w:spacing w:before="4"/>
      </w:pPr>
    </w:p>
    <w:p>
      <w:pPr>
        <w:tabs>
          <w:tab w:pos="4641" w:val="left" w:leader="none"/>
          <w:tab w:pos="7040" w:val="left" w:leader="none"/>
          <w:tab w:pos="9452" w:val="left" w:leader="none"/>
        </w:tabs>
        <w:spacing w:before="0"/>
        <w:ind w:left="8" w:right="0" w:firstLine="0"/>
        <w:jc w:val="center"/>
        <w:rPr>
          <w:sz w:val="22"/>
        </w:rPr>
      </w:pPr>
      <w:r>
        <w:rPr>
          <w:color w:val="0D0D0D"/>
          <w:sz w:val="22"/>
        </w:rPr>
        <w:t>Nombre:</w:t>
      </w:r>
      <w:r>
        <w:rPr>
          <w:color w:val="0D0D0D"/>
          <w:sz w:val="22"/>
          <w:u w:val="single" w:color="0C0C0C"/>
        </w:rPr>
        <w:t> </w:t>
        <w:tab/>
      </w:r>
      <w:r>
        <w:rPr>
          <w:color w:val="0D0D0D"/>
          <w:sz w:val="22"/>
        </w:rPr>
        <w:t>Sexo:</w:t>
      </w:r>
      <w:r>
        <w:rPr>
          <w:color w:val="0D0D0D"/>
          <w:sz w:val="22"/>
          <w:u w:val="single" w:color="0C0C0C"/>
        </w:rPr>
        <w:t> </w:t>
        <w:tab/>
      </w:r>
      <w:r>
        <w:rPr>
          <w:color w:val="0D0D0D"/>
          <w:sz w:val="22"/>
        </w:rPr>
        <w:t>Edad:</w:t>
      </w:r>
      <w:r>
        <w:rPr>
          <w:color w:val="0D0D0D"/>
          <w:spacing w:val="1"/>
          <w:sz w:val="22"/>
        </w:rPr>
        <w:t> </w:t>
      </w:r>
      <w:r>
        <w:rPr>
          <w:color w:val="0D0D0D"/>
          <w:w w:val="100"/>
          <w:sz w:val="22"/>
          <w:u w:val="single" w:color="0C0C0C"/>
        </w:rPr>
        <w:t> </w:t>
      </w:r>
      <w:r>
        <w:rPr>
          <w:color w:val="0D0D0D"/>
          <w:sz w:val="22"/>
          <w:u w:val="single" w:color="0C0C0C"/>
        </w:rPr>
        <w:tab/>
      </w:r>
    </w:p>
    <w:p>
      <w:pPr>
        <w:pStyle w:val="BodyText"/>
        <w:spacing w:before="9"/>
        <w:rPr>
          <w:sz w:val="18"/>
        </w:rPr>
      </w:pPr>
    </w:p>
    <w:p>
      <w:pPr>
        <w:spacing w:before="73"/>
        <w:ind w:left="122" w:right="0" w:firstLine="0"/>
        <w:jc w:val="left"/>
        <w:rPr>
          <w:sz w:val="22"/>
        </w:rPr>
      </w:pPr>
      <w:r>
        <w:rPr>
          <w:sz w:val="22"/>
        </w:rPr>
        <w:t>Lee con atención las siguientes preguntas y responde</w:t>
      </w:r>
    </w:p>
    <w:p>
      <w:pPr>
        <w:pStyle w:val="BodyText"/>
        <w:rPr>
          <w:sz w:val="22"/>
        </w:rPr>
      </w:pPr>
    </w:p>
    <w:p>
      <w:pPr>
        <w:pStyle w:val="ListParagraph"/>
        <w:numPr>
          <w:ilvl w:val="0"/>
          <w:numId w:val="23"/>
        </w:numPr>
        <w:tabs>
          <w:tab w:pos="439" w:val="left" w:leader="none"/>
        </w:tabs>
        <w:spacing w:line="240" w:lineRule="auto" w:before="1" w:after="0"/>
        <w:ind w:left="122" w:right="145" w:firstLine="0"/>
        <w:jc w:val="left"/>
        <w:rPr>
          <w:sz w:val="22"/>
        </w:rPr>
      </w:pPr>
      <w:r>
        <w:rPr>
          <w:sz w:val="22"/>
        </w:rPr>
        <w:t>¿Las actividades de contenido sociocultural que se realizaron a lo largo del curso te parecieron</w:t>
      </w:r>
      <w:r>
        <w:rPr>
          <w:spacing w:val="-2"/>
          <w:sz w:val="22"/>
        </w:rPr>
        <w:t> </w:t>
      </w:r>
      <w:r>
        <w:rPr>
          <w:sz w:val="22"/>
        </w:rPr>
        <w:t>agradables?</w:t>
      </w:r>
    </w:p>
    <w:p>
      <w:pPr>
        <w:pStyle w:val="BodyText"/>
        <w:rPr>
          <w:sz w:val="17"/>
        </w:rPr>
      </w:pPr>
      <w:r>
        <w:rPr/>
        <w:pict>
          <v:line style="position:absolute;mso-position-horizontal-relative:page;mso-position-vertical-relative:paragraph;z-index:2632;mso-wrap-distance-left:0;mso-wrap-distance-right:0" from="85.103996pt,12.118121pt" to="550.227058pt,12.118121pt" stroked="true" strokeweight=".69552pt" strokecolor="#000000">
            <w10:wrap type="topAndBottom"/>
          </v:line>
        </w:pict>
      </w:r>
      <w:r>
        <w:rPr/>
        <w:pict>
          <v:line style="position:absolute;mso-position-horizontal-relative:page;mso-position-vertical-relative:paragraph;z-index:2656;mso-wrap-distance-left:0;mso-wrap-distance-right:0" from="85.103996pt,24.838121pt" to="550.300198pt,24.838121pt" stroked="true" strokeweight=".69552pt" strokecolor="#000000">
            <w10:wrap type="topAndBottom"/>
          </v:line>
        </w:pict>
      </w:r>
    </w:p>
    <w:p>
      <w:pPr>
        <w:pStyle w:val="BodyText"/>
        <w:spacing w:before="11"/>
        <w:rPr>
          <w:sz w:val="14"/>
        </w:rPr>
      </w:pPr>
    </w:p>
    <w:p>
      <w:pPr>
        <w:pStyle w:val="BodyText"/>
        <w:spacing w:before="2"/>
        <w:rPr>
          <w:sz w:val="13"/>
        </w:rPr>
      </w:pPr>
    </w:p>
    <w:p>
      <w:pPr>
        <w:pStyle w:val="ListParagraph"/>
        <w:numPr>
          <w:ilvl w:val="0"/>
          <w:numId w:val="23"/>
        </w:numPr>
        <w:tabs>
          <w:tab w:pos="382" w:val="left" w:leader="none"/>
        </w:tabs>
        <w:spacing w:line="240" w:lineRule="auto" w:before="73" w:after="0"/>
        <w:ind w:left="122" w:right="146" w:firstLine="0"/>
        <w:jc w:val="left"/>
        <w:rPr>
          <w:sz w:val="22"/>
        </w:rPr>
      </w:pPr>
      <w:r>
        <w:rPr>
          <w:sz w:val="22"/>
        </w:rPr>
        <w:t>¿Las actividades de contenido sociocultural te parecieron adecuadas para el nivel que estás estudiando?</w:t>
      </w:r>
    </w:p>
    <w:p>
      <w:pPr>
        <w:pStyle w:val="BodyText"/>
        <w:rPr>
          <w:sz w:val="17"/>
        </w:rPr>
      </w:pPr>
      <w:r>
        <w:rPr/>
        <w:pict>
          <v:line style="position:absolute;mso-position-horizontal-relative:page;mso-position-vertical-relative:paragraph;z-index:2680;mso-wrap-distance-left:0;mso-wrap-distance-right:0" from="85.103996pt,12.118152pt" to="550.227058pt,12.118152pt" stroked="true" strokeweight=".69552pt" strokecolor="#000000">
            <w10:wrap type="topAndBottom"/>
          </v:line>
        </w:pict>
      </w:r>
      <w:r>
        <w:rPr/>
        <w:pict>
          <v:line style="position:absolute;mso-position-horizontal-relative:page;mso-position-vertical-relative:paragraph;z-index:2704;mso-wrap-distance-left:0;mso-wrap-distance-right:0" from="85.103996pt,24.838152pt" to="550.300198pt,24.838152pt" stroked="true" strokeweight=".69552pt" strokecolor="#000000">
            <w10:wrap type="topAndBottom"/>
          </v:line>
        </w:pict>
      </w:r>
    </w:p>
    <w:p>
      <w:pPr>
        <w:pStyle w:val="BodyText"/>
        <w:spacing w:before="11"/>
        <w:rPr>
          <w:sz w:val="14"/>
        </w:rPr>
      </w:pPr>
    </w:p>
    <w:p>
      <w:pPr>
        <w:pStyle w:val="BodyText"/>
        <w:spacing w:before="2"/>
        <w:rPr>
          <w:sz w:val="13"/>
        </w:rPr>
      </w:pPr>
    </w:p>
    <w:p>
      <w:pPr>
        <w:pStyle w:val="ListParagraph"/>
        <w:numPr>
          <w:ilvl w:val="0"/>
          <w:numId w:val="23"/>
        </w:numPr>
        <w:tabs>
          <w:tab w:pos="396" w:val="left" w:leader="none"/>
        </w:tabs>
        <w:spacing w:line="240" w:lineRule="auto" w:before="73" w:after="0"/>
        <w:ind w:left="122" w:right="146" w:firstLine="0"/>
        <w:jc w:val="left"/>
        <w:rPr>
          <w:sz w:val="22"/>
        </w:rPr>
      </w:pPr>
      <w:r>
        <w:rPr>
          <w:sz w:val="22"/>
        </w:rPr>
        <w:t>¿Este tipo de actividades te llevan a recapacitar sobre la importancia de conocer aspectos socioculturales de</w:t>
      </w:r>
      <w:r>
        <w:rPr>
          <w:spacing w:val="-4"/>
          <w:sz w:val="22"/>
        </w:rPr>
        <w:t> </w:t>
      </w:r>
      <w:r>
        <w:rPr>
          <w:sz w:val="22"/>
        </w:rPr>
        <w:t>Francia?</w:t>
      </w:r>
    </w:p>
    <w:p>
      <w:pPr>
        <w:pStyle w:val="BodyText"/>
        <w:spacing w:before="1"/>
        <w:rPr>
          <w:sz w:val="17"/>
        </w:rPr>
      </w:pPr>
      <w:r>
        <w:rPr/>
        <w:pict>
          <v:line style="position:absolute;mso-position-horizontal-relative:page;mso-position-vertical-relative:paragraph;z-index:2728;mso-wrap-distance-left:0;mso-wrap-distance-right:0" from="85.103996pt,12.14815pt" to="550.227058pt,12.14815pt" stroked="true" strokeweight=".69552pt" strokecolor="#000000">
            <w10:wrap type="topAndBottom"/>
          </v:line>
        </w:pict>
      </w:r>
      <w:r>
        <w:rPr/>
        <w:pict>
          <v:line style="position:absolute;mso-position-horizontal-relative:page;mso-position-vertical-relative:paragraph;z-index:2752;mso-wrap-distance-left:0;mso-wrap-distance-right:0" from="85.103996pt,24.868151pt" to="550.300198pt,24.868151pt" stroked="true" strokeweight=".69552pt" strokecolor="#000000">
            <w10:wrap type="topAndBottom"/>
          </v:line>
        </w:pict>
      </w:r>
    </w:p>
    <w:p>
      <w:pPr>
        <w:pStyle w:val="BodyText"/>
        <w:spacing w:before="11"/>
        <w:rPr>
          <w:sz w:val="14"/>
        </w:rPr>
      </w:pPr>
    </w:p>
    <w:p>
      <w:pPr>
        <w:pStyle w:val="BodyText"/>
        <w:spacing w:before="2"/>
        <w:rPr>
          <w:sz w:val="13"/>
        </w:rPr>
      </w:pPr>
    </w:p>
    <w:p>
      <w:pPr>
        <w:pStyle w:val="ListParagraph"/>
        <w:numPr>
          <w:ilvl w:val="0"/>
          <w:numId w:val="23"/>
        </w:numPr>
        <w:tabs>
          <w:tab w:pos="370" w:val="left" w:leader="none"/>
        </w:tabs>
        <w:spacing w:line="240" w:lineRule="auto" w:before="73" w:after="0"/>
        <w:ind w:left="369" w:right="0" w:hanging="247"/>
        <w:jc w:val="left"/>
        <w:rPr>
          <w:sz w:val="22"/>
        </w:rPr>
      </w:pPr>
      <w:r>
        <w:rPr>
          <w:sz w:val="22"/>
        </w:rPr>
        <w:t>¿Realizar este tipo de actividades es relevante en tu</w:t>
      </w:r>
      <w:r>
        <w:rPr>
          <w:spacing w:val="-18"/>
          <w:sz w:val="22"/>
        </w:rPr>
        <w:t> </w:t>
      </w:r>
      <w:r>
        <w:rPr>
          <w:sz w:val="22"/>
        </w:rPr>
        <w:t>aprendizaje?</w:t>
      </w:r>
    </w:p>
    <w:p>
      <w:pPr>
        <w:pStyle w:val="BodyText"/>
        <w:spacing w:before="3"/>
        <w:rPr>
          <w:sz w:val="17"/>
        </w:rPr>
      </w:pPr>
      <w:r>
        <w:rPr/>
        <w:pict>
          <v:line style="position:absolute;mso-position-horizontal-relative:page;mso-position-vertical-relative:paragraph;z-index:2776;mso-wrap-distance-left:0;mso-wrap-distance-right:0" from="85.103996pt,12.238147pt" to="550.227058pt,12.238147pt" stroked="true" strokeweight=".69552pt" strokecolor="#000000">
            <w10:wrap type="topAndBottom"/>
          </v:line>
        </w:pict>
      </w:r>
      <w:r>
        <w:rPr/>
        <w:pict>
          <v:line style="position:absolute;mso-position-horizontal-relative:page;mso-position-vertical-relative:paragraph;z-index:2800;mso-wrap-distance-left:0;mso-wrap-distance-right:0" from="85.103996pt,24.838152pt" to="550.300198pt,24.838152pt" stroked="true" strokeweight=".69552pt" strokecolor="#000000">
            <w10:wrap type="topAndBottom"/>
          </v:line>
        </w:pict>
      </w:r>
    </w:p>
    <w:p>
      <w:pPr>
        <w:pStyle w:val="BodyText"/>
        <w:spacing w:before="9"/>
        <w:rPr>
          <w:sz w:val="14"/>
        </w:rPr>
      </w:pPr>
    </w:p>
    <w:p>
      <w:pPr>
        <w:pStyle w:val="BodyText"/>
        <w:spacing w:before="5"/>
        <w:rPr>
          <w:sz w:val="13"/>
        </w:rPr>
      </w:pPr>
    </w:p>
    <w:p>
      <w:pPr>
        <w:pStyle w:val="ListParagraph"/>
        <w:numPr>
          <w:ilvl w:val="0"/>
          <w:numId w:val="23"/>
        </w:numPr>
        <w:tabs>
          <w:tab w:pos="370" w:val="left" w:leader="none"/>
        </w:tabs>
        <w:spacing w:line="240" w:lineRule="auto" w:before="72" w:after="0"/>
        <w:ind w:left="369" w:right="0" w:hanging="247"/>
        <w:jc w:val="left"/>
        <w:rPr>
          <w:sz w:val="22"/>
        </w:rPr>
      </w:pPr>
      <w:r>
        <w:rPr>
          <w:sz w:val="22"/>
        </w:rPr>
        <w:t>¿Este tipo de actividades despiertan tu interés por la lengua</w:t>
      </w:r>
      <w:r>
        <w:rPr>
          <w:spacing w:val="-23"/>
          <w:sz w:val="22"/>
        </w:rPr>
        <w:t> </w:t>
      </w:r>
      <w:r>
        <w:rPr>
          <w:sz w:val="22"/>
        </w:rPr>
        <w:t>francesa?</w:t>
      </w:r>
    </w:p>
    <w:p>
      <w:pPr>
        <w:pStyle w:val="BodyText"/>
        <w:rPr>
          <w:sz w:val="17"/>
        </w:rPr>
      </w:pPr>
      <w:r>
        <w:rPr/>
        <w:pict>
          <v:line style="position:absolute;mso-position-horizontal-relative:page;mso-position-vertical-relative:paragraph;z-index:2824;mso-wrap-distance-left:0;mso-wrap-distance-right:0" from="85.103996pt,12.118152pt" to="550.227058pt,12.118152pt" stroked="true" strokeweight=".69552pt" strokecolor="#000000">
            <w10:wrap type="topAndBottom"/>
          </v:line>
        </w:pict>
      </w:r>
      <w:r>
        <w:rPr/>
        <w:pict>
          <v:line style="position:absolute;mso-position-horizontal-relative:page;mso-position-vertical-relative:paragraph;z-index:2848;mso-wrap-distance-left:0;mso-wrap-distance-right:0" from="85.103996pt,24.838152pt" to="550.300198pt,24.838152pt" stroked="true" strokeweight=".69552pt" strokecolor="#000000">
            <w10:wrap type="topAndBottom"/>
          </v:line>
        </w:pict>
      </w:r>
    </w:p>
    <w:p>
      <w:pPr>
        <w:pStyle w:val="BodyText"/>
        <w:spacing w:before="11"/>
        <w:rPr>
          <w:sz w:val="14"/>
        </w:rPr>
      </w:pPr>
    </w:p>
    <w:p>
      <w:pPr>
        <w:pStyle w:val="BodyText"/>
        <w:spacing w:before="5"/>
        <w:rPr>
          <w:sz w:val="13"/>
        </w:rPr>
      </w:pPr>
    </w:p>
    <w:p>
      <w:pPr>
        <w:pStyle w:val="ListParagraph"/>
        <w:numPr>
          <w:ilvl w:val="0"/>
          <w:numId w:val="23"/>
        </w:numPr>
        <w:tabs>
          <w:tab w:pos="370" w:val="left" w:leader="none"/>
        </w:tabs>
        <w:spacing w:line="240" w:lineRule="auto" w:before="72" w:after="0"/>
        <w:ind w:left="369" w:right="0" w:hanging="247"/>
        <w:jc w:val="left"/>
        <w:rPr>
          <w:sz w:val="22"/>
        </w:rPr>
      </w:pPr>
      <w:r>
        <w:rPr>
          <w:sz w:val="22"/>
        </w:rPr>
        <w:t>Realizar este tipo de actividades te estimula a continuar con tu aprendizaje de</w:t>
      </w:r>
      <w:r>
        <w:rPr>
          <w:spacing w:val="-30"/>
          <w:sz w:val="22"/>
        </w:rPr>
        <w:t> </w:t>
      </w:r>
      <w:r>
        <w:rPr>
          <w:sz w:val="22"/>
        </w:rPr>
        <w:t>francés?</w:t>
      </w:r>
    </w:p>
    <w:p>
      <w:pPr>
        <w:pStyle w:val="BodyText"/>
        <w:spacing w:before="1"/>
        <w:rPr>
          <w:sz w:val="17"/>
        </w:rPr>
      </w:pPr>
      <w:r>
        <w:rPr/>
        <w:pict>
          <v:line style="position:absolute;mso-position-horizontal-relative:page;mso-position-vertical-relative:paragraph;z-index:2872;mso-wrap-distance-left:0;mso-wrap-distance-right:0" from="85.103996pt,12.138148pt" to="550.227058pt,12.138148pt" stroked="true" strokeweight=".69552pt" strokecolor="#000000">
            <w10:wrap type="topAndBottom"/>
          </v:line>
        </w:pict>
      </w:r>
      <w:r>
        <w:rPr/>
        <w:pict>
          <v:line style="position:absolute;mso-position-horizontal-relative:page;mso-position-vertical-relative:paragraph;z-index:2896;mso-wrap-distance-left:0;mso-wrap-distance-right:0" from="85.103996pt,24.738146pt" to="550.271487pt,24.738146pt" stroked="true" strokeweight=".69552pt" strokecolor="#000000">
            <w10:wrap type="topAndBottom"/>
          </v:line>
        </w:pict>
      </w:r>
    </w:p>
    <w:p>
      <w:pPr>
        <w:pStyle w:val="BodyText"/>
        <w:spacing w:before="9"/>
        <w:rPr>
          <w:sz w:val="14"/>
        </w:rPr>
      </w:pPr>
    </w:p>
    <w:p>
      <w:pPr>
        <w:pStyle w:val="BodyText"/>
        <w:rPr>
          <w:sz w:val="20"/>
        </w:rPr>
      </w:pPr>
    </w:p>
    <w:p>
      <w:pPr>
        <w:pStyle w:val="BodyText"/>
        <w:spacing w:before="9"/>
        <w:rPr>
          <w:sz w:val="25"/>
        </w:rPr>
      </w:pPr>
    </w:p>
    <w:p>
      <w:pPr>
        <w:spacing w:before="74"/>
        <w:ind w:left="2102" w:right="2130" w:firstLine="0"/>
        <w:jc w:val="center"/>
        <w:rPr>
          <w:sz w:val="20"/>
        </w:rPr>
      </w:pPr>
      <w:r>
        <w:rPr>
          <w:sz w:val="20"/>
        </w:rPr>
        <w:t>108</w:t>
      </w:r>
    </w:p>
    <w:p>
      <w:pPr>
        <w:spacing w:after="0"/>
        <w:jc w:val="center"/>
        <w:rPr>
          <w:sz w:val="20"/>
        </w:rPr>
        <w:sectPr>
          <w:headerReference w:type="default" r:id="rId92"/>
          <w:pgSz w:w="12240" w:h="15840"/>
          <w:pgMar w:header="0" w:footer="0" w:top="1500" w:bottom="280" w:left="1580" w:right="980"/>
        </w:sectPr>
      </w:pPr>
    </w:p>
    <w:p>
      <w:pPr>
        <w:pStyle w:val="BodyText"/>
        <w:spacing w:before="4"/>
        <w:rPr>
          <w:sz w:val="11"/>
        </w:rPr>
      </w:pPr>
    </w:p>
    <w:p>
      <w:pPr>
        <w:pStyle w:val="Heading2"/>
        <w:spacing w:before="69"/>
        <w:ind w:left="795" w:right="803"/>
        <w:jc w:val="center"/>
      </w:pPr>
      <w:bookmarkStart w:name="_TOC_250000" w:id="46"/>
      <w:bookmarkEnd w:id="46"/>
      <w:r>
        <w:rPr/>
        <w:t>Anexo F Tratamiento</w:t>
      </w:r>
    </w:p>
    <w:p>
      <w:pPr>
        <w:pStyle w:val="BodyText"/>
        <w:rPr>
          <w:b/>
        </w:rPr>
      </w:pPr>
    </w:p>
    <w:p>
      <w:pPr>
        <w:pStyle w:val="BodyText"/>
        <w:spacing w:before="10"/>
        <w:rPr>
          <w:b/>
          <w:sz w:val="20"/>
        </w:rPr>
      </w:pPr>
    </w:p>
    <w:p>
      <w:pPr>
        <w:spacing w:before="0"/>
        <w:ind w:left="794" w:right="803" w:firstLine="0"/>
        <w:jc w:val="center"/>
        <w:rPr>
          <w:b/>
          <w:sz w:val="24"/>
        </w:rPr>
      </w:pPr>
      <w:r>
        <w:rPr>
          <w:b/>
          <w:sz w:val="24"/>
        </w:rPr>
        <w:t>Ficha Pedagógica</w:t>
      </w:r>
    </w:p>
    <w:p>
      <w:pPr>
        <w:pStyle w:val="BodyText"/>
        <w:spacing w:before="137"/>
        <w:ind w:left="797" w:right="802"/>
        <w:jc w:val="center"/>
      </w:pPr>
      <w:r>
        <w:rPr>
          <w:i/>
        </w:rPr>
        <w:t>Barnga </w:t>
      </w:r>
      <w:r>
        <w:rPr/>
        <w:t>un juego para reconocer las diferencias culturales</w:t>
      </w:r>
    </w:p>
    <w:p>
      <w:pPr>
        <w:pStyle w:val="BodyText"/>
      </w:pPr>
    </w:p>
    <w:p>
      <w:pPr>
        <w:pStyle w:val="BodyText"/>
        <w:spacing w:before="2"/>
      </w:pPr>
    </w:p>
    <w:p>
      <w:pPr>
        <w:pStyle w:val="ListParagraph"/>
        <w:numPr>
          <w:ilvl w:val="0"/>
          <w:numId w:val="24"/>
        </w:numPr>
        <w:tabs>
          <w:tab w:pos="450" w:val="left" w:leader="none"/>
        </w:tabs>
        <w:spacing w:line="360" w:lineRule="auto" w:before="0" w:after="0"/>
        <w:ind w:left="102" w:right="115" w:firstLine="0"/>
        <w:jc w:val="left"/>
        <w:rPr>
          <w:sz w:val="24"/>
        </w:rPr>
      </w:pPr>
      <w:r>
        <w:rPr>
          <w:b/>
          <w:sz w:val="24"/>
        </w:rPr>
        <w:t>Objetivos: </w:t>
      </w:r>
      <w:r>
        <w:rPr>
          <w:sz w:val="24"/>
        </w:rPr>
        <w:t>Sensibilizar a los alumnos a las diferencias culturales reconociendo patrones distintos a los propios a través de un</w:t>
      </w:r>
      <w:r>
        <w:rPr>
          <w:spacing w:val="-19"/>
          <w:sz w:val="24"/>
        </w:rPr>
        <w:t> </w:t>
      </w:r>
      <w:r>
        <w:rPr>
          <w:sz w:val="24"/>
        </w:rPr>
        <w:t>juego.</w:t>
      </w:r>
    </w:p>
    <w:p>
      <w:pPr>
        <w:pStyle w:val="ListParagraph"/>
        <w:numPr>
          <w:ilvl w:val="0"/>
          <w:numId w:val="24"/>
        </w:numPr>
        <w:tabs>
          <w:tab w:pos="371" w:val="left" w:leader="none"/>
        </w:tabs>
        <w:spacing w:line="240" w:lineRule="auto" w:before="5"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24"/>
        </w:numPr>
        <w:tabs>
          <w:tab w:pos="371" w:val="left" w:leader="none"/>
        </w:tabs>
        <w:spacing w:line="240" w:lineRule="auto" w:before="137" w:after="0"/>
        <w:ind w:left="370" w:right="0" w:hanging="268"/>
        <w:jc w:val="both"/>
        <w:rPr>
          <w:sz w:val="24"/>
        </w:rPr>
      </w:pPr>
      <w:r>
        <w:rPr>
          <w:b/>
          <w:sz w:val="24"/>
        </w:rPr>
        <w:t>Nivel:</w:t>
      </w:r>
      <w:r>
        <w:rPr>
          <w:b/>
          <w:spacing w:val="-5"/>
          <w:sz w:val="24"/>
        </w:rPr>
        <w:t> </w:t>
      </w:r>
      <w:r>
        <w:rPr>
          <w:sz w:val="24"/>
        </w:rPr>
        <w:t>Básico</w:t>
      </w:r>
    </w:p>
    <w:p>
      <w:pPr>
        <w:pStyle w:val="ListParagraph"/>
        <w:numPr>
          <w:ilvl w:val="0"/>
          <w:numId w:val="24"/>
        </w:numPr>
        <w:tabs>
          <w:tab w:pos="395" w:val="left" w:leader="none"/>
        </w:tabs>
        <w:spacing w:line="360" w:lineRule="auto" w:before="139" w:after="0"/>
        <w:ind w:left="102" w:right="113" w:firstLine="0"/>
        <w:jc w:val="left"/>
        <w:rPr>
          <w:sz w:val="24"/>
        </w:rPr>
      </w:pPr>
      <w:r>
        <w:rPr>
          <w:b/>
          <w:sz w:val="24"/>
        </w:rPr>
        <w:t>Material: </w:t>
      </w:r>
      <w:r>
        <w:rPr>
          <w:sz w:val="24"/>
        </w:rPr>
        <w:t>Reglas del juego para cada integrante y 28 cartas de póker (as, 2, 3, 4, 5,  6,  y 7 de cada palo) para cada</w:t>
      </w:r>
      <w:r>
        <w:rPr>
          <w:spacing w:val="-12"/>
          <w:sz w:val="24"/>
        </w:rPr>
        <w:t> </w:t>
      </w:r>
      <w:r>
        <w:rPr>
          <w:sz w:val="24"/>
        </w:rPr>
        <w:t>equipo.</w:t>
      </w:r>
    </w:p>
    <w:p>
      <w:pPr>
        <w:pStyle w:val="Heading2"/>
        <w:numPr>
          <w:ilvl w:val="0"/>
          <w:numId w:val="24"/>
        </w:numPr>
        <w:tabs>
          <w:tab w:pos="371" w:val="left" w:leader="none"/>
        </w:tabs>
        <w:spacing w:line="360" w:lineRule="auto" w:before="5" w:after="0"/>
        <w:ind w:left="102" w:right="7943" w:firstLine="0"/>
        <w:jc w:val="left"/>
      </w:pPr>
      <w:r>
        <w:rPr/>
        <w:t>Desarrollo: Pre</w:t>
      </w:r>
      <w:r>
        <w:rPr>
          <w:spacing w:val="-5"/>
        </w:rPr>
        <w:t> </w:t>
      </w:r>
      <w:r>
        <w:rPr/>
        <w:t>actividad:</w:t>
      </w:r>
    </w:p>
    <w:p>
      <w:pPr>
        <w:pStyle w:val="ListParagraph"/>
        <w:numPr>
          <w:ilvl w:val="0"/>
          <w:numId w:val="25"/>
        </w:numPr>
        <w:tabs>
          <w:tab w:pos="253" w:val="left" w:leader="none"/>
        </w:tabs>
        <w:spacing w:line="240" w:lineRule="auto" w:before="5" w:after="0"/>
        <w:ind w:left="102" w:right="0" w:firstLine="0"/>
        <w:jc w:val="both"/>
        <w:rPr>
          <w:sz w:val="24"/>
        </w:rPr>
      </w:pPr>
      <w:r>
        <w:rPr>
          <w:sz w:val="24"/>
        </w:rPr>
        <w:t>Formar equipos de 5</w:t>
      </w:r>
      <w:r>
        <w:rPr>
          <w:spacing w:val="-10"/>
          <w:sz w:val="24"/>
        </w:rPr>
        <w:t> </w:t>
      </w:r>
      <w:r>
        <w:rPr>
          <w:sz w:val="24"/>
        </w:rPr>
        <w:t>integrantes.</w:t>
      </w:r>
    </w:p>
    <w:p>
      <w:pPr>
        <w:pStyle w:val="ListParagraph"/>
        <w:numPr>
          <w:ilvl w:val="0"/>
          <w:numId w:val="25"/>
        </w:numPr>
        <w:tabs>
          <w:tab w:pos="253" w:val="left" w:leader="none"/>
        </w:tabs>
        <w:spacing w:line="240" w:lineRule="auto" w:before="137" w:after="0"/>
        <w:ind w:left="252" w:right="0" w:hanging="150"/>
        <w:jc w:val="both"/>
        <w:rPr>
          <w:sz w:val="24"/>
        </w:rPr>
      </w:pPr>
      <w:r>
        <w:rPr>
          <w:sz w:val="24"/>
        </w:rPr>
        <w:t>Entregar a cada equipo una de las reglas de juego y las 28 cartas de</w:t>
      </w:r>
      <w:r>
        <w:rPr>
          <w:spacing w:val="-30"/>
          <w:sz w:val="24"/>
        </w:rPr>
        <w:t> </w:t>
      </w:r>
      <w:r>
        <w:rPr>
          <w:sz w:val="24"/>
        </w:rPr>
        <w:t>póker.</w:t>
      </w:r>
    </w:p>
    <w:p>
      <w:pPr>
        <w:pStyle w:val="ListParagraph"/>
        <w:numPr>
          <w:ilvl w:val="0"/>
          <w:numId w:val="25"/>
        </w:numPr>
        <w:tabs>
          <w:tab w:pos="253" w:val="left" w:leader="none"/>
        </w:tabs>
        <w:spacing w:line="240" w:lineRule="auto" w:before="139" w:after="0"/>
        <w:ind w:left="252" w:right="0" w:hanging="150"/>
        <w:jc w:val="both"/>
        <w:rPr>
          <w:sz w:val="24"/>
        </w:rPr>
      </w:pPr>
      <w:r>
        <w:rPr>
          <w:sz w:val="24"/>
        </w:rPr>
        <w:t>A partir de que se repartan las reglas, cada equipo tiene tres minutos para</w:t>
      </w:r>
      <w:r>
        <w:rPr>
          <w:spacing w:val="-20"/>
          <w:sz w:val="24"/>
        </w:rPr>
        <w:t> </w:t>
      </w:r>
      <w:r>
        <w:rPr>
          <w:sz w:val="24"/>
        </w:rPr>
        <w:t>estudiarlas.</w:t>
      </w:r>
    </w:p>
    <w:p>
      <w:pPr>
        <w:pStyle w:val="ListParagraph"/>
        <w:numPr>
          <w:ilvl w:val="0"/>
          <w:numId w:val="25"/>
        </w:numPr>
        <w:tabs>
          <w:tab w:pos="292" w:val="left" w:leader="none"/>
        </w:tabs>
        <w:spacing w:line="360" w:lineRule="auto" w:before="137" w:after="0"/>
        <w:ind w:left="102" w:right="118" w:firstLine="0"/>
        <w:jc w:val="left"/>
        <w:rPr>
          <w:sz w:val="24"/>
        </w:rPr>
      </w:pPr>
      <w:r>
        <w:rPr>
          <w:sz w:val="24"/>
        </w:rPr>
        <w:t>Posteriormente, se retiran las reglas y comienzan a jugar en silencio. Pueden usar gestos y dibujos pero no palabras para</w:t>
      </w:r>
      <w:r>
        <w:rPr>
          <w:spacing w:val="-13"/>
          <w:sz w:val="24"/>
        </w:rPr>
        <w:t> </w:t>
      </w:r>
      <w:r>
        <w:rPr>
          <w:sz w:val="24"/>
        </w:rPr>
        <w:t>comunicarse</w:t>
      </w:r>
    </w:p>
    <w:p>
      <w:pPr>
        <w:pStyle w:val="Heading2"/>
        <w:spacing w:before="2"/>
      </w:pPr>
      <w:r>
        <w:rPr/>
        <w:t>Actividad:</w:t>
      </w:r>
    </w:p>
    <w:p>
      <w:pPr>
        <w:pStyle w:val="ListParagraph"/>
        <w:numPr>
          <w:ilvl w:val="0"/>
          <w:numId w:val="25"/>
        </w:numPr>
        <w:tabs>
          <w:tab w:pos="266" w:val="left" w:leader="none"/>
        </w:tabs>
        <w:spacing w:line="360" w:lineRule="auto" w:before="139" w:after="0"/>
        <w:ind w:left="102" w:right="111" w:firstLine="0"/>
        <w:jc w:val="left"/>
        <w:rPr>
          <w:sz w:val="24"/>
        </w:rPr>
      </w:pPr>
      <w:r>
        <w:rPr>
          <w:sz w:val="24"/>
        </w:rPr>
        <w:t>Cuando cada equipo jugó alrededor de 3 rondas, el alumno </w:t>
      </w:r>
      <w:r>
        <w:rPr>
          <w:spacing w:val="4"/>
          <w:sz w:val="24"/>
        </w:rPr>
        <w:t>de </w:t>
      </w:r>
      <w:r>
        <w:rPr>
          <w:sz w:val="24"/>
        </w:rPr>
        <w:t>cada equipo que haya ganado más vueltas cambia de equipo y se integra al equipo de la</w:t>
      </w:r>
      <w:r>
        <w:rPr>
          <w:spacing w:val="-26"/>
          <w:sz w:val="24"/>
        </w:rPr>
        <w:t> </w:t>
      </w:r>
      <w:r>
        <w:rPr>
          <w:sz w:val="24"/>
        </w:rPr>
        <w:t>derecha.</w:t>
      </w:r>
    </w:p>
    <w:p>
      <w:pPr>
        <w:pStyle w:val="ListParagraph"/>
        <w:numPr>
          <w:ilvl w:val="0"/>
          <w:numId w:val="25"/>
        </w:numPr>
        <w:tabs>
          <w:tab w:pos="263" w:val="left" w:leader="none"/>
        </w:tabs>
        <w:spacing w:line="360" w:lineRule="auto" w:before="5" w:after="0"/>
        <w:ind w:left="102" w:right="106" w:firstLine="0"/>
        <w:jc w:val="both"/>
        <w:rPr>
          <w:sz w:val="24"/>
        </w:rPr>
      </w:pPr>
      <w:r>
        <w:rPr>
          <w:sz w:val="24"/>
        </w:rPr>
        <w:t>Comienza otra vez el juego y de igual forma, cuando cada equipo jugó alrededor de 3 rondas, nuevamente, el alumno que haya ganado más vueltas cambia de equipo integrándose al equipo de la</w:t>
      </w:r>
      <w:r>
        <w:rPr>
          <w:spacing w:val="-14"/>
          <w:sz w:val="24"/>
        </w:rPr>
        <w:t> </w:t>
      </w:r>
      <w:r>
        <w:rPr>
          <w:sz w:val="24"/>
        </w:rPr>
        <w:t>derecha.</w:t>
      </w:r>
    </w:p>
    <w:p>
      <w:pPr>
        <w:pStyle w:val="Heading2"/>
        <w:spacing w:before="2"/>
      </w:pPr>
      <w:r>
        <w:rPr/>
        <w:t>Pos actividad:</w:t>
      </w:r>
    </w:p>
    <w:p>
      <w:pPr>
        <w:pStyle w:val="ListParagraph"/>
        <w:numPr>
          <w:ilvl w:val="0"/>
          <w:numId w:val="25"/>
        </w:numPr>
        <w:tabs>
          <w:tab w:pos="294" w:val="left" w:leader="none"/>
        </w:tabs>
        <w:spacing w:line="360" w:lineRule="auto" w:before="139" w:after="0"/>
        <w:ind w:left="102" w:right="117" w:firstLine="0"/>
        <w:jc w:val="both"/>
        <w:rPr>
          <w:sz w:val="24"/>
        </w:rPr>
      </w:pPr>
      <w:r>
        <w:rPr>
          <w:sz w:val="24"/>
        </w:rPr>
        <w:t>Una vez que el juego concluye, lo más importante es comentar la reacción de los estudiantes que se integraron a otro equipo, pues al tener cada equipo reglas distintas estas personas son quienes descubren que las reglas no son las mismas en cada equipo por lo tanto deben comprender las nuevas reglas y adaptarse a ellas para</w:t>
      </w:r>
      <w:r>
        <w:rPr>
          <w:spacing w:val="10"/>
          <w:sz w:val="24"/>
        </w:rPr>
        <w:t> </w:t>
      </w:r>
      <w:r>
        <w:rPr>
          <w:sz w:val="24"/>
        </w:rPr>
        <w:t>seguir</w:t>
      </w:r>
    </w:p>
    <w:p>
      <w:pPr>
        <w:pStyle w:val="BodyText"/>
        <w:rPr>
          <w:sz w:val="20"/>
        </w:rPr>
      </w:pPr>
    </w:p>
    <w:p>
      <w:pPr>
        <w:pStyle w:val="BodyText"/>
        <w:rPr>
          <w:sz w:val="20"/>
        </w:rPr>
      </w:pPr>
    </w:p>
    <w:p>
      <w:pPr>
        <w:pStyle w:val="BodyText"/>
        <w:rPr>
          <w:sz w:val="20"/>
        </w:rPr>
      </w:pPr>
    </w:p>
    <w:p>
      <w:pPr>
        <w:pStyle w:val="BodyText"/>
        <w:spacing w:before="5"/>
        <w:rPr>
          <w:sz w:val="17"/>
        </w:rPr>
      </w:pPr>
    </w:p>
    <w:p>
      <w:pPr>
        <w:spacing w:before="74"/>
        <w:ind w:left="795" w:right="803" w:firstLine="0"/>
        <w:jc w:val="center"/>
        <w:rPr>
          <w:sz w:val="20"/>
        </w:rPr>
      </w:pPr>
      <w:r>
        <w:rPr>
          <w:sz w:val="20"/>
        </w:rPr>
        <w:t>109</w:t>
      </w:r>
    </w:p>
    <w:p>
      <w:pPr>
        <w:spacing w:after="0"/>
        <w:jc w:val="center"/>
        <w:rPr>
          <w:sz w:val="20"/>
        </w:rPr>
        <w:sectPr>
          <w:headerReference w:type="default" r:id="rId94"/>
          <w:pgSz w:w="12240" w:h="15840"/>
          <w:pgMar w:header="0" w:footer="0" w:top="1500" w:bottom="280" w:left="1600" w:right="1020"/>
        </w:sectPr>
      </w:pPr>
    </w:p>
    <w:p>
      <w:pPr>
        <w:pStyle w:val="BodyText"/>
        <w:spacing w:before="8"/>
        <w:rPr>
          <w:sz w:val="28"/>
        </w:rPr>
      </w:pPr>
    </w:p>
    <w:p>
      <w:pPr>
        <w:pStyle w:val="BodyText"/>
        <w:spacing w:line="360" w:lineRule="auto" w:before="70"/>
        <w:ind w:left="102" w:right="84"/>
      </w:pPr>
      <w:r>
        <w:rPr/>
        <w:t>en el juego. Esta situación causa confusión porque la regla principal del juego es que no pueden hablar.</w:t>
      </w:r>
    </w:p>
    <w:p>
      <w:pPr>
        <w:pStyle w:val="Heading2"/>
        <w:numPr>
          <w:ilvl w:val="0"/>
          <w:numId w:val="9"/>
        </w:numPr>
        <w:tabs>
          <w:tab w:pos="371" w:val="left" w:leader="none"/>
        </w:tabs>
        <w:spacing w:line="240" w:lineRule="auto" w:before="5" w:after="0"/>
        <w:ind w:left="370" w:right="0" w:hanging="268"/>
        <w:jc w:val="left"/>
      </w:pPr>
      <w:r>
        <w:rPr/>
        <w:t>Tiempo</w:t>
      </w:r>
      <w:r>
        <w:rPr>
          <w:spacing w:val="-6"/>
        </w:rPr>
        <w:t> </w:t>
      </w:r>
      <w:r>
        <w:rPr/>
        <w:t>requerido:</w:t>
      </w:r>
    </w:p>
    <w:p>
      <w:pPr>
        <w:pStyle w:val="BodyText"/>
        <w:spacing w:before="137"/>
        <w:ind w:left="102" w:right="84"/>
      </w:pPr>
      <w:r>
        <w:rPr/>
        <w:t>20 minutos</w:t>
      </w:r>
    </w:p>
    <w:p>
      <w:pPr>
        <w:pStyle w:val="Heading2"/>
        <w:numPr>
          <w:ilvl w:val="0"/>
          <w:numId w:val="9"/>
        </w:numPr>
        <w:tabs>
          <w:tab w:pos="371" w:val="left" w:leader="none"/>
        </w:tabs>
        <w:spacing w:line="240" w:lineRule="auto" w:before="139" w:after="0"/>
        <w:ind w:left="370" w:right="0" w:hanging="268"/>
        <w:jc w:val="left"/>
      </w:pPr>
      <w:r>
        <w:rPr/>
        <w:t>Referencias:</w:t>
      </w:r>
    </w:p>
    <w:p>
      <w:pPr>
        <w:pStyle w:val="BodyText"/>
        <w:spacing w:before="137"/>
        <w:ind w:left="102" w:right="84"/>
      </w:pPr>
      <w:r>
        <w:rPr/>
        <w:t>MACGREGOR, A. (2008).</w:t>
      </w:r>
    </w:p>
    <w:p>
      <w:pPr>
        <w:spacing w:line="362" w:lineRule="auto" w:before="137"/>
        <w:ind w:left="810" w:right="3687" w:firstLine="0"/>
        <w:jc w:val="left"/>
        <w:rPr>
          <w:sz w:val="24"/>
        </w:rPr>
      </w:pPr>
      <w:r>
        <w:rPr>
          <w:sz w:val="24"/>
        </w:rPr>
        <w:t>Barnga; </w:t>
      </w:r>
      <w:r>
        <w:rPr>
          <w:i/>
          <w:sz w:val="24"/>
        </w:rPr>
        <w:t>A game about inter-cultural awareness</w:t>
      </w:r>
      <w:r>
        <w:rPr>
          <w:sz w:val="24"/>
        </w:rPr>
        <w:t>. Disponible en internet:</w:t>
      </w:r>
    </w:p>
    <w:p>
      <w:pPr>
        <w:spacing w:before="2"/>
        <w:ind w:left="810" w:right="84" w:firstLine="0"/>
        <w:jc w:val="left"/>
        <w:rPr>
          <w:sz w:val="22"/>
        </w:rPr>
      </w:pPr>
      <w:hyperlink r:id="rId56">
        <w:r>
          <w:rPr>
            <w:color w:val="0147AF"/>
            <w:sz w:val="22"/>
            <w:u w:val="single" w:color="0147AF"/>
          </w:rPr>
          <w:t>http://socrates.acadiau.ca/courses/educ/reid/games/Game_descriptions/Barnga1.htm</w:t>
        </w:r>
      </w:hyperlink>
    </w:p>
    <w:p>
      <w:pPr>
        <w:pStyle w:val="BodyText"/>
        <w:spacing w:before="128"/>
        <w:ind w:left="810" w:right="84"/>
        <w:rPr>
          <w:rFonts w:ascii="Calibri"/>
        </w:rPr>
      </w:pPr>
      <w:r>
        <w:rPr>
          <w:color w:val="0147AF"/>
          <w:u w:val="single" w:color="0147AF"/>
        </w:rPr>
        <w:t>[accesado el 3.VI.2013</w:t>
      </w:r>
      <w:r>
        <w:rPr>
          <w:rFonts w:ascii="Calibri"/>
          <w:color w:val="0147AF"/>
          <w:u w:val="single" w:color="0147AF"/>
        </w:rPr>
        <w:t>]</w:t>
      </w:r>
    </w:p>
    <w:p>
      <w:pPr>
        <w:spacing w:after="0"/>
        <w:rPr>
          <w:rFonts w:ascii="Calibri"/>
        </w:rPr>
        <w:sectPr>
          <w:headerReference w:type="default" r:id="rId95"/>
          <w:pgSz w:w="12240" w:h="15840"/>
          <w:pgMar w:header="1100" w:footer="0" w:top="1300" w:bottom="280" w:left="1600" w:right="1040"/>
          <w:pgNumType w:start="110"/>
        </w:sectPr>
      </w:pPr>
    </w:p>
    <w:p>
      <w:pPr>
        <w:pStyle w:val="BodyText"/>
        <w:rPr>
          <w:rFonts w:ascii="Calibri"/>
          <w:sz w:val="27"/>
        </w:rPr>
      </w:pPr>
    </w:p>
    <w:p>
      <w:pPr>
        <w:pStyle w:val="Heading2"/>
        <w:spacing w:before="70"/>
        <w:ind w:left="794" w:right="803"/>
        <w:jc w:val="center"/>
      </w:pPr>
      <w:r>
        <w:rPr/>
        <w:t>Ficha Pedagógica</w:t>
      </w:r>
    </w:p>
    <w:p>
      <w:pPr>
        <w:pStyle w:val="BodyText"/>
        <w:spacing w:before="137"/>
        <w:ind w:left="795" w:right="803"/>
        <w:jc w:val="center"/>
      </w:pPr>
      <w:r>
        <w:rPr/>
        <w:t>Estereotipos</w:t>
      </w:r>
    </w:p>
    <w:p>
      <w:pPr>
        <w:pStyle w:val="BodyText"/>
        <w:rPr>
          <w:sz w:val="34"/>
        </w:rPr>
      </w:pPr>
    </w:p>
    <w:p>
      <w:pPr>
        <w:pStyle w:val="ListParagraph"/>
        <w:numPr>
          <w:ilvl w:val="0"/>
          <w:numId w:val="26"/>
        </w:numPr>
        <w:tabs>
          <w:tab w:pos="516" w:val="left" w:leader="none"/>
          <w:tab w:pos="517" w:val="left" w:leader="none"/>
          <w:tab w:pos="1892" w:val="left" w:leader="none"/>
          <w:tab w:pos="2947" w:val="left" w:leader="none"/>
          <w:tab w:pos="3990" w:val="left" w:leader="none"/>
          <w:tab w:pos="5500" w:val="left" w:leader="none"/>
          <w:tab w:pos="6102" w:val="left" w:leader="none"/>
          <w:tab w:pos="6558" w:val="left" w:leader="none"/>
          <w:tab w:pos="7414" w:val="left" w:leader="none"/>
          <w:tab w:pos="7886" w:val="left" w:leader="none"/>
          <w:tab w:pos="8392" w:val="left" w:leader="none"/>
        </w:tabs>
        <w:spacing w:line="360" w:lineRule="auto" w:before="0" w:after="0"/>
        <w:ind w:left="102" w:right="118" w:firstLine="0"/>
        <w:jc w:val="left"/>
        <w:rPr>
          <w:sz w:val="24"/>
        </w:rPr>
      </w:pPr>
      <w:r>
        <w:rPr>
          <w:b/>
          <w:sz w:val="24"/>
        </w:rPr>
        <w:t>Objetivos:</w:t>
        <w:tab/>
      </w:r>
      <w:r>
        <w:rPr>
          <w:sz w:val="24"/>
        </w:rPr>
        <w:t>Abordar</w:t>
        <w:tab/>
        <w:t>algunos</w:t>
        <w:tab/>
        <w:t>estereotipos</w:t>
        <w:tab/>
        <w:t>que</w:t>
        <w:tab/>
        <w:t>se</w:t>
        <w:tab/>
        <w:t>tienen</w:t>
        <w:tab/>
        <w:t>de</w:t>
        <w:tab/>
        <w:t>los</w:t>
        <w:tab/>
        <w:t>franceses, compararlos con los mexicanos, reflexionar sobre éstos y</w:t>
      </w:r>
      <w:r>
        <w:rPr>
          <w:spacing w:val="-22"/>
          <w:sz w:val="24"/>
        </w:rPr>
        <w:t> </w:t>
      </w:r>
      <w:r>
        <w:rPr>
          <w:sz w:val="24"/>
        </w:rPr>
        <w:t>contrastarlos.</w:t>
      </w:r>
    </w:p>
    <w:p>
      <w:pPr>
        <w:pStyle w:val="ListParagraph"/>
        <w:numPr>
          <w:ilvl w:val="0"/>
          <w:numId w:val="26"/>
        </w:numPr>
        <w:tabs>
          <w:tab w:pos="371" w:val="left" w:leader="none"/>
        </w:tabs>
        <w:spacing w:line="240" w:lineRule="auto" w:before="2" w:after="0"/>
        <w:ind w:left="370" w:right="0" w:hanging="268"/>
        <w:jc w:val="left"/>
        <w:rPr>
          <w:sz w:val="24"/>
        </w:rPr>
      </w:pPr>
      <w:r>
        <w:rPr>
          <w:b/>
          <w:sz w:val="24"/>
        </w:rPr>
        <w:t>Público:</w:t>
      </w:r>
      <w:r>
        <w:rPr>
          <w:b/>
          <w:spacing w:val="-7"/>
          <w:sz w:val="24"/>
        </w:rPr>
        <w:t> </w:t>
      </w:r>
      <w:r>
        <w:rPr>
          <w:sz w:val="24"/>
        </w:rPr>
        <w:t>Adolescentes</w:t>
      </w:r>
    </w:p>
    <w:p>
      <w:pPr>
        <w:pStyle w:val="ListParagraph"/>
        <w:numPr>
          <w:ilvl w:val="0"/>
          <w:numId w:val="26"/>
        </w:numPr>
        <w:tabs>
          <w:tab w:pos="371" w:val="left" w:leader="none"/>
        </w:tabs>
        <w:spacing w:line="240" w:lineRule="auto" w:before="139" w:after="0"/>
        <w:ind w:left="370" w:right="0" w:hanging="268"/>
        <w:jc w:val="left"/>
        <w:rPr>
          <w:sz w:val="24"/>
        </w:rPr>
      </w:pPr>
      <w:r>
        <w:rPr>
          <w:b/>
          <w:sz w:val="24"/>
        </w:rPr>
        <w:t>Nivel:</w:t>
      </w:r>
      <w:r>
        <w:rPr>
          <w:b/>
          <w:spacing w:val="-5"/>
          <w:sz w:val="24"/>
        </w:rPr>
        <w:t> </w:t>
      </w:r>
      <w:r>
        <w:rPr>
          <w:sz w:val="24"/>
        </w:rPr>
        <w:t>Básico</w:t>
      </w:r>
    </w:p>
    <w:p>
      <w:pPr>
        <w:pStyle w:val="ListParagraph"/>
        <w:numPr>
          <w:ilvl w:val="0"/>
          <w:numId w:val="26"/>
        </w:numPr>
        <w:tabs>
          <w:tab w:pos="371" w:val="left" w:leader="none"/>
        </w:tabs>
        <w:spacing w:line="240" w:lineRule="auto" w:before="135" w:after="0"/>
        <w:ind w:left="370" w:right="0" w:hanging="268"/>
        <w:jc w:val="left"/>
        <w:rPr>
          <w:sz w:val="24"/>
        </w:rPr>
      </w:pPr>
      <w:r>
        <w:rPr>
          <w:b/>
          <w:sz w:val="24"/>
        </w:rPr>
        <w:t>Material: </w:t>
      </w:r>
      <w:r>
        <w:rPr>
          <w:sz w:val="24"/>
        </w:rPr>
        <w:t>Proyector, Internet, video, computadora, presentación en </w:t>
      </w:r>
      <w:r>
        <w:rPr>
          <w:i/>
          <w:sz w:val="24"/>
        </w:rPr>
        <w:t>power</w:t>
      </w:r>
      <w:r>
        <w:rPr>
          <w:i/>
          <w:spacing w:val="-25"/>
          <w:sz w:val="24"/>
        </w:rPr>
        <w:t> </w:t>
      </w:r>
      <w:r>
        <w:rPr>
          <w:i/>
          <w:sz w:val="24"/>
        </w:rPr>
        <w:t>point</w:t>
      </w:r>
      <w:r>
        <w:rPr>
          <w:sz w:val="24"/>
        </w:rPr>
        <w:t>.</w:t>
      </w:r>
    </w:p>
    <w:p>
      <w:pPr>
        <w:pStyle w:val="Heading2"/>
        <w:numPr>
          <w:ilvl w:val="0"/>
          <w:numId w:val="26"/>
        </w:numPr>
        <w:tabs>
          <w:tab w:pos="371" w:val="left" w:leader="none"/>
        </w:tabs>
        <w:spacing w:line="360" w:lineRule="auto" w:before="141" w:after="0"/>
        <w:ind w:left="102" w:right="7943" w:firstLine="0"/>
        <w:jc w:val="left"/>
      </w:pPr>
      <w:r>
        <w:rPr/>
        <w:t>Desarrollo: Pre</w:t>
      </w:r>
      <w:r>
        <w:rPr>
          <w:spacing w:val="-5"/>
        </w:rPr>
        <w:t> </w:t>
      </w:r>
      <w:r>
        <w:rPr/>
        <w:t>actividad:</w:t>
      </w:r>
    </w:p>
    <w:p>
      <w:pPr>
        <w:pStyle w:val="ListParagraph"/>
        <w:numPr>
          <w:ilvl w:val="0"/>
          <w:numId w:val="25"/>
        </w:numPr>
        <w:tabs>
          <w:tab w:pos="275" w:val="left" w:leader="none"/>
        </w:tabs>
        <w:spacing w:line="360" w:lineRule="auto" w:before="4" w:after="0"/>
        <w:ind w:left="102" w:right="116" w:firstLine="0"/>
        <w:jc w:val="left"/>
        <w:rPr>
          <w:sz w:val="22"/>
        </w:rPr>
      </w:pPr>
      <w:r>
        <w:rPr>
          <w:sz w:val="22"/>
        </w:rPr>
        <w:t>El profesor plantea las siguientes preguntas a los alumnos para desencadenar la actividad Quelle image avez-vous des Français?, Comment sont-ils les</w:t>
      </w:r>
      <w:r>
        <w:rPr>
          <w:spacing w:val="-16"/>
          <w:sz w:val="22"/>
        </w:rPr>
        <w:t> </w:t>
      </w:r>
      <w:r>
        <w:rPr>
          <w:sz w:val="22"/>
        </w:rPr>
        <w:t>Français?</w:t>
      </w:r>
    </w:p>
    <w:p>
      <w:pPr>
        <w:pStyle w:val="ListParagraph"/>
        <w:numPr>
          <w:ilvl w:val="0"/>
          <w:numId w:val="25"/>
        </w:numPr>
        <w:tabs>
          <w:tab w:pos="294" w:val="left" w:leader="none"/>
        </w:tabs>
        <w:spacing w:line="360" w:lineRule="auto" w:before="3" w:after="0"/>
        <w:ind w:left="102" w:right="114" w:firstLine="0"/>
        <w:jc w:val="left"/>
        <w:rPr>
          <w:sz w:val="22"/>
        </w:rPr>
      </w:pPr>
      <w:r>
        <w:rPr>
          <w:sz w:val="22"/>
        </w:rPr>
        <w:t>El profesor toma nota de los adjetivos utilizados por los estudiantes para describir a los franceses</w:t>
      </w:r>
    </w:p>
    <w:p>
      <w:pPr>
        <w:pStyle w:val="Heading2"/>
        <w:spacing w:before="3"/>
        <w:jc w:val="left"/>
      </w:pPr>
      <w:r>
        <w:rPr/>
        <w:t>Actividad:</w:t>
      </w:r>
    </w:p>
    <w:p>
      <w:pPr>
        <w:pStyle w:val="ListParagraph"/>
        <w:numPr>
          <w:ilvl w:val="0"/>
          <w:numId w:val="25"/>
        </w:numPr>
        <w:tabs>
          <w:tab w:pos="254" w:val="left" w:leader="none"/>
        </w:tabs>
        <w:spacing w:line="240" w:lineRule="auto" w:before="137" w:after="0"/>
        <w:ind w:left="253" w:right="0" w:hanging="151"/>
        <w:jc w:val="left"/>
        <w:rPr>
          <w:sz w:val="24"/>
        </w:rPr>
      </w:pPr>
      <w:r>
        <w:rPr>
          <w:sz w:val="22"/>
        </w:rPr>
        <w:t>Ver el video titulado </w:t>
      </w:r>
      <w:r>
        <w:rPr>
          <w:i/>
          <w:sz w:val="22"/>
        </w:rPr>
        <w:t>Cliché! La France vue de l’étranger</w:t>
      </w:r>
      <w:r>
        <w:rPr>
          <w:sz w:val="22"/>
        </w:rPr>
        <w:t>, disponible en</w:t>
      </w:r>
      <w:r>
        <w:rPr>
          <w:spacing w:val="-22"/>
          <w:sz w:val="22"/>
        </w:rPr>
        <w:t> </w:t>
      </w:r>
      <w:r>
        <w:rPr>
          <w:sz w:val="22"/>
        </w:rPr>
        <w:t>internet.</w:t>
      </w:r>
    </w:p>
    <w:p>
      <w:pPr>
        <w:pStyle w:val="ListParagraph"/>
        <w:numPr>
          <w:ilvl w:val="0"/>
          <w:numId w:val="25"/>
        </w:numPr>
        <w:tabs>
          <w:tab w:pos="249" w:val="left" w:leader="none"/>
        </w:tabs>
        <w:spacing w:line="360" w:lineRule="auto" w:before="138" w:after="0"/>
        <w:ind w:left="102" w:right="114" w:firstLine="0"/>
        <w:jc w:val="left"/>
        <w:rPr>
          <w:sz w:val="22"/>
        </w:rPr>
      </w:pPr>
      <w:r>
        <w:rPr>
          <w:sz w:val="22"/>
        </w:rPr>
        <w:t>Verificar si los adjetivos utilizados en la preprueba coinciden con las imágenes que muestra el video</w:t>
      </w:r>
    </w:p>
    <w:p>
      <w:pPr>
        <w:pStyle w:val="ListParagraph"/>
        <w:numPr>
          <w:ilvl w:val="0"/>
          <w:numId w:val="25"/>
        </w:numPr>
        <w:tabs>
          <w:tab w:pos="275" w:val="left" w:leader="none"/>
        </w:tabs>
        <w:spacing w:line="240" w:lineRule="auto" w:before="3" w:after="0"/>
        <w:ind w:left="274" w:right="0" w:hanging="172"/>
        <w:jc w:val="left"/>
        <w:rPr>
          <w:sz w:val="22"/>
        </w:rPr>
      </w:pPr>
      <w:r>
        <w:rPr>
          <w:sz w:val="22"/>
        </w:rPr>
        <w:t>Preguntar</w:t>
      </w:r>
      <w:r>
        <w:rPr>
          <w:spacing w:val="34"/>
          <w:sz w:val="22"/>
        </w:rPr>
        <w:t> </w:t>
      </w:r>
      <w:r>
        <w:rPr>
          <w:sz w:val="22"/>
        </w:rPr>
        <w:t>¿por</w:t>
      </w:r>
      <w:r>
        <w:rPr>
          <w:spacing w:val="31"/>
          <w:sz w:val="22"/>
        </w:rPr>
        <w:t> </w:t>
      </w:r>
      <w:r>
        <w:rPr>
          <w:sz w:val="22"/>
        </w:rPr>
        <w:t>qué</w:t>
      </w:r>
      <w:r>
        <w:rPr>
          <w:spacing w:val="30"/>
          <w:sz w:val="22"/>
        </w:rPr>
        <w:t> </w:t>
      </w:r>
      <w:r>
        <w:rPr>
          <w:sz w:val="22"/>
        </w:rPr>
        <w:t>tienen</w:t>
      </w:r>
      <w:r>
        <w:rPr>
          <w:spacing w:val="32"/>
          <w:sz w:val="22"/>
        </w:rPr>
        <w:t> </w:t>
      </w:r>
      <w:r>
        <w:rPr>
          <w:sz w:val="22"/>
        </w:rPr>
        <w:t>esta</w:t>
      </w:r>
      <w:r>
        <w:rPr>
          <w:spacing w:val="33"/>
          <w:sz w:val="22"/>
        </w:rPr>
        <w:t> </w:t>
      </w:r>
      <w:r>
        <w:rPr>
          <w:sz w:val="22"/>
        </w:rPr>
        <w:t>impresión</w:t>
      </w:r>
      <w:r>
        <w:rPr>
          <w:spacing w:val="32"/>
          <w:sz w:val="22"/>
        </w:rPr>
        <w:t> </w:t>
      </w:r>
      <w:r>
        <w:rPr>
          <w:sz w:val="22"/>
        </w:rPr>
        <w:t>de</w:t>
      </w:r>
      <w:r>
        <w:rPr>
          <w:spacing w:val="30"/>
          <w:sz w:val="22"/>
        </w:rPr>
        <w:t> </w:t>
      </w:r>
      <w:r>
        <w:rPr>
          <w:sz w:val="22"/>
        </w:rPr>
        <w:t>los</w:t>
      </w:r>
      <w:r>
        <w:rPr>
          <w:spacing w:val="33"/>
          <w:sz w:val="22"/>
        </w:rPr>
        <w:t> </w:t>
      </w:r>
      <w:r>
        <w:rPr>
          <w:sz w:val="22"/>
        </w:rPr>
        <w:t>franceses?</w:t>
      </w:r>
      <w:r>
        <w:rPr>
          <w:spacing w:val="30"/>
          <w:sz w:val="22"/>
        </w:rPr>
        <w:t> </w:t>
      </w:r>
      <w:r>
        <w:rPr>
          <w:sz w:val="22"/>
        </w:rPr>
        <w:t>ya</w:t>
      </w:r>
      <w:r>
        <w:rPr>
          <w:spacing w:val="33"/>
          <w:sz w:val="22"/>
        </w:rPr>
        <w:t> </w:t>
      </w:r>
      <w:r>
        <w:rPr>
          <w:sz w:val="22"/>
        </w:rPr>
        <w:t>sean</w:t>
      </w:r>
      <w:r>
        <w:rPr>
          <w:spacing w:val="33"/>
          <w:sz w:val="22"/>
        </w:rPr>
        <w:t> </w:t>
      </w:r>
      <w:r>
        <w:rPr>
          <w:sz w:val="22"/>
        </w:rPr>
        <w:t>positivas</w:t>
      </w:r>
      <w:r>
        <w:rPr>
          <w:spacing w:val="33"/>
          <w:sz w:val="22"/>
        </w:rPr>
        <w:t> </w:t>
      </w:r>
      <w:r>
        <w:rPr>
          <w:sz w:val="22"/>
        </w:rPr>
        <w:t>o</w:t>
      </w:r>
      <w:r>
        <w:rPr>
          <w:spacing w:val="33"/>
          <w:sz w:val="22"/>
        </w:rPr>
        <w:t> </w:t>
      </w:r>
      <w:r>
        <w:rPr>
          <w:sz w:val="22"/>
        </w:rPr>
        <w:t>negativas</w:t>
      </w:r>
    </w:p>
    <w:p>
      <w:pPr>
        <w:spacing w:before="126"/>
        <w:ind w:left="102" w:right="0" w:firstLine="0"/>
        <w:jc w:val="left"/>
        <w:rPr>
          <w:sz w:val="22"/>
        </w:rPr>
      </w:pPr>
      <w:r>
        <w:rPr>
          <w:sz w:val="22"/>
        </w:rPr>
        <w:t>¿han convivido con algún francés para emitir esos comentarios?</w:t>
      </w:r>
    </w:p>
    <w:p>
      <w:pPr>
        <w:pStyle w:val="Heading2"/>
        <w:spacing w:before="126"/>
        <w:jc w:val="left"/>
      </w:pPr>
      <w:r>
        <w:rPr/>
        <w:t>Pos actividad:</w:t>
      </w:r>
    </w:p>
    <w:p>
      <w:pPr>
        <w:pStyle w:val="ListParagraph"/>
        <w:numPr>
          <w:ilvl w:val="0"/>
          <w:numId w:val="25"/>
        </w:numPr>
        <w:tabs>
          <w:tab w:pos="258" w:val="left" w:leader="none"/>
        </w:tabs>
        <w:spacing w:line="360" w:lineRule="auto" w:before="138" w:after="0"/>
        <w:ind w:left="102" w:right="115" w:firstLine="0"/>
        <w:jc w:val="left"/>
        <w:rPr>
          <w:sz w:val="22"/>
        </w:rPr>
      </w:pPr>
      <w:r>
        <w:rPr>
          <w:sz w:val="22"/>
        </w:rPr>
        <w:t>Preguntas a los estudiantes ¿cuáles consideran que son las impresiones que se tiene de los mexicanos en el</w:t>
      </w:r>
      <w:r>
        <w:rPr>
          <w:spacing w:val="-8"/>
          <w:sz w:val="22"/>
        </w:rPr>
        <w:t> </w:t>
      </w:r>
      <w:r>
        <w:rPr>
          <w:sz w:val="22"/>
        </w:rPr>
        <w:t>extranjero?</w:t>
      </w:r>
    </w:p>
    <w:p>
      <w:pPr>
        <w:pStyle w:val="ListParagraph"/>
        <w:numPr>
          <w:ilvl w:val="0"/>
          <w:numId w:val="25"/>
        </w:numPr>
        <w:tabs>
          <w:tab w:pos="244" w:val="left" w:leader="none"/>
        </w:tabs>
        <w:spacing w:line="360" w:lineRule="auto" w:before="4" w:after="0"/>
        <w:ind w:left="102" w:right="113" w:firstLine="0"/>
        <w:jc w:val="left"/>
        <w:rPr>
          <w:sz w:val="22"/>
        </w:rPr>
      </w:pPr>
      <w:r>
        <w:rPr>
          <w:sz w:val="22"/>
        </w:rPr>
        <w:t>Explicar por qué surgen esas impresiones y contrastarlas con las impresiones que tienen otros individuos de nosotros; apoyarse de las imágenes de la presentación de </w:t>
      </w:r>
      <w:r>
        <w:rPr>
          <w:i/>
          <w:sz w:val="22"/>
        </w:rPr>
        <w:t>power</w:t>
      </w:r>
      <w:r>
        <w:rPr>
          <w:i/>
          <w:spacing w:val="-18"/>
          <w:sz w:val="22"/>
        </w:rPr>
        <w:t> </w:t>
      </w:r>
      <w:r>
        <w:rPr>
          <w:i/>
          <w:sz w:val="22"/>
        </w:rPr>
        <w:t>point</w:t>
      </w:r>
      <w:r>
        <w:rPr>
          <w:sz w:val="22"/>
        </w:rPr>
        <w:t>.</w:t>
      </w:r>
    </w:p>
    <w:p>
      <w:pPr>
        <w:pStyle w:val="Heading2"/>
        <w:numPr>
          <w:ilvl w:val="0"/>
          <w:numId w:val="26"/>
        </w:numPr>
        <w:tabs>
          <w:tab w:pos="371" w:val="left" w:leader="none"/>
        </w:tabs>
        <w:spacing w:line="240" w:lineRule="auto" w:before="3" w:after="0"/>
        <w:ind w:left="370" w:right="0" w:hanging="268"/>
        <w:jc w:val="left"/>
      </w:pPr>
      <w:r>
        <w:rPr/>
        <w:t>Tiempo</w:t>
      </w:r>
      <w:r>
        <w:rPr>
          <w:spacing w:val="-6"/>
        </w:rPr>
        <w:t> </w:t>
      </w:r>
      <w:r>
        <w:rPr/>
        <w:t>requerido:</w:t>
      </w:r>
    </w:p>
    <w:p>
      <w:pPr>
        <w:spacing w:before="138"/>
        <w:ind w:left="102" w:right="0" w:firstLine="0"/>
        <w:jc w:val="left"/>
        <w:rPr>
          <w:sz w:val="22"/>
        </w:rPr>
      </w:pPr>
      <w:r>
        <w:rPr>
          <w:sz w:val="22"/>
        </w:rPr>
        <w:t>20 minutos</w:t>
      </w:r>
    </w:p>
    <w:p>
      <w:pPr>
        <w:pStyle w:val="Heading2"/>
        <w:numPr>
          <w:ilvl w:val="0"/>
          <w:numId w:val="26"/>
        </w:numPr>
        <w:tabs>
          <w:tab w:pos="371" w:val="left" w:leader="none"/>
        </w:tabs>
        <w:spacing w:line="240" w:lineRule="auto" w:before="126" w:after="0"/>
        <w:ind w:left="370" w:right="0" w:hanging="268"/>
        <w:jc w:val="left"/>
      </w:pPr>
      <w:r>
        <w:rPr/>
        <w:t>Referencias:</w:t>
      </w:r>
    </w:p>
    <w:p>
      <w:pPr>
        <w:spacing w:before="136"/>
        <w:ind w:left="102" w:right="0" w:firstLine="0"/>
        <w:jc w:val="left"/>
        <w:rPr>
          <w:sz w:val="22"/>
        </w:rPr>
      </w:pPr>
      <w:r>
        <w:rPr>
          <w:sz w:val="22"/>
        </w:rPr>
        <w:t>JUANFRANCE (2012).</w:t>
      </w:r>
    </w:p>
    <w:p>
      <w:pPr>
        <w:spacing w:line="360" w:lineRule="auto" w:before="128"/>
        <w:ind w:left="810" w:right="1161" w:firstLine="0"/>
        <w:jc w:val="left"/>
        <w:rPr>
          <w:rFonts w:ascii="Calibri" w:hAnsi="Calibri"/>
          <w:sz w:val="22"/>
        </w:rPr>
      </w:pPr>
      <w:r>
        <w:rPr>
          <w:sz w:val="22"/>
        </w:rPr>
        <w:t>Introducción a las Culturas Europeas: Francia. Disponible en internet: </w:t>
      </w:r>
      <w:hyperlink r:id="rId54">
        <w:r>
          <w:rPr>
            <w:color w:val="0147AF"/>
            <w:sz w:val="22"/>
            <w:u w:val="single" w:color="0147AF"/>
          </w:rPr>
          <w:t>http://fdefrancia.blogspot.mx/2012/10/estilos-de-vida-y-estereotipos-como.html</w:t>
        </w:r>
      </w:hyperlink>
      <w:r>
        <w:rPr>
          <w:color w:val="0147AF"/>
          <w:sz w:val="22"/>
          <w:u w:val="single" w:color="0147AF"/>
        </w:rPr>
        <w:t> </w:t>
      </w:r>
      <w:r>
        <w:rPr>
          <w:rFonts w:ascii="Calibri" w:hAnsi="Calibri"/>
          <w:color w:val="0147AF"/>
          <w:sz w:val="22"/>
          <w:u w:val="single" w:color="0147AF"/>
        </w:rPr>
        <w:t>[</w:t>
      </w:r>
      <w:r>
        <w:rPr>
          <w:color w:val="0147AF"/>
          <w:sz w:val="22"/>
          <w:u w:val="single" w:color="0147AF"/>
        </w:rPr>
        <w:t>accesado el 6.VI.2013</w:t>
      </w:r>
      <w:r>
        <w:rPr>
          <w:rFonts w:ascii="Calibri" w:hAnsi="Calibri"/>
          <w:color w:val="0147AF"/>
          <w:sz w:val="22"/>
          <w:u w:val="single" w:color="0147AF"/>
        </w:rPr>
        <w:t>]</w:t>
      </w:r>
    </w:p>
    <w:p>
      <w:pPr>
        <w:spacing w:after="0" w:line="360" w:lineRule="auto"/>
        <w:jc w:val="left"/>
        <w:rPr>
          <w:rFonts w:ascii="Calibri" w:hAnsi="Calibri"/>
          <w:sz w:val="22"/>
        </w:rPr>
        <w:sectPr>
          <w:pgSz w:w="12240" w:h="15840"/>
          <w:pgMar w:header="1100" w:footer="0" w:top="1300" w:bottom="280" w:left="1600" w:right="1020"/>
        </w:sectPr>
      </w:pPr>
    </w:p>
    <w:p>
      <w:pPr>
        <w:pStyle w:val="BodyText"/>
        <w:rPr>
          <w:rFonts w:ascii="Calibri"/>
          <w:sz w:val="27"/>
        </w:rPr>
      </w:pPr>
    </w:p>
    <w:p>
      <w:pPr>
        <w:pStyle w:val="Heading2"/>
        <w:spacing w:before="70"/>
        <w:ind w:left="794" w:right="803"/>
        <w:jc w:val="center"/>
      </w:pPr>
      <w:r>
        <w:rPr/>
        <w:t>Ficha Pedagógica</w:t>
      </w:r>
    </w:p>
    <w:p>
      <w:pPr>
        <w:pStyle w:val="BodyText"/>
        <w:spacing w:before="137"/>
        <w:ind w:left="795" w:right="803"/>
        <w:jc w:val="center"/>
      </w:pPr>
      <w:r>
        <w:rPr/>
        <w:t>¿Cómo saludar a un francés?</w:t>
      </w:r>
    </w:p>
    <w:p>
      <w:pPr>
        <w:pStyle w:val="BodyText"/>
      </w:pPr>
    </w:p>
    <w:p>
      <w:pPr>
        <w:pStyle w:val="BodyText"/>
      </w:pPr>
    </w:p>
    <w:p>
      <w:pPr>
        <w:pStyle w:val="ListParagraph"/>
        <w:numPr>
          <w:ilvl w:val="0"/>
          <w:numId w:val="27"/>
        </w:numPr>
        <w:tabs>
          <w:tab w:pos="371" w:val="left" w:leader="none"/>
        </w:tabs>
        <w:spacing w:line="240" w:lineRule="auto" w:before="0" w:after="0"/>
        <w:ind w:left="102" w:right="0" w:firstLine="0"/>
        <w:jc w:val="both"/>
        <w:rPr>
          <w:sz w:val="24"/>
        </w:rPr>
      </w:pPr>
      <w:r>
        <w:rPr>
          <w:b/>
          <w:sz w:val="24"/>
        </w:rPr>
        <w:t>Objetivos: </w:t>
      </w:r>
      <w:r>
        <w:rPr>
          <w:sz w:val="24"/>
        </w:rPr>
        <w:t>Conocer las distintas formas de saludar a alguien en</w:t>
      </w:r>
      <w:r>
        <w:rPr>
          <w:spacing w:val="-17"/>
          <w:sz w:val="24"/>
        </w:rPr>
        <w:t> </w:t>
      </w:r>
      <w:r>
        <w:rPr>
          <w:sz w:val="24"/>
        </w:rPr>
        <w:t>Francia.</w:t>
      </w:r>
    </w:p>
    <w:p>
      <w:pPr>
        <w:pStyle w:val="ListParagraph"/>
        <w:numPr>
          <w:ilvl w:val="0"/>
          <w:numId w:val="27"/>
        </w:numPr>
        <w:tabs>
          <w:tab w:pos="371" w:val="left" w:leader="none"/>
        </w:tabs>
        <w:spacing w:line="240" w:lineRule="auto" w:before="139"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27"/>
        </w:numPr>
        <w:tabs>
          <w:tab w:pos="371" w:val="left" w:leader="none"/>
        </w:tabs>
        <w:spacing w:line="240" w:lineRule="auto" w:before="137" w:after="0"/>
        <w:ind w:left="370" w:right="0" w:hanging="268"/>
        <w:jc w:val="both"/>
        <w:rPr>
          <w:sz w:val="24"/>
        </w:rPr>
      </w:pPr>
      <w:r>
        <w:rPr>
          <w:b/>
          <w:sz w:val="24"/>
        </w:rPr>
        <w:t>Nivel:</w:t>
      </w:r>
      <w:r>
        <w:rPr>
          <w:b/>
          <w:spacing w:val="-5"/>
          <w:sz w:val="24"/>
        </w:rPr>
        <w:t> </w:t>
      </w:r>
      <w:r>
        <w:rPr>
          <w:sz w:val="24"/>
        </w:rPr>
        <w:t>Básico</w:t>
      </w:r>
    </w:p>
    <w:p>
      <w:pPr>
        <w:pStyle w:val="ListParagraph"/>
        <w:numPr>
          <w:ilvl w:val="0"/>
          <w:numId w:val="27"/>
        </w:numPr>
        <w:tabs>
          <w:tab w:pos="371" w:val="left" w:leader="none"/>
        </w:tabs>
        <w:spacing w:line="240" w:lineRule="auto" w:before="139" w:after="0"/>
        <w:ind w:left="370" w:right="0" w:hanging="268"/>
        <w:jc w:val="both"/>
        <w:rPr>
          <w:sz w:val="24"/>
        </w:rPr>
      </w:pPr>
      <w:r>
        <w:rPr>
          <w:b/>
          <w:sz w:val="24"/>
        </w:rPr>
        <w:t>Material: </w:t>
      </w:r>
      <w:r>
        <w:rPr>
          <w:sz w:val="24"/>
        </w:rPr>
        <w:t>proyector, video, Internet, computadora, imágenes, grabadora, cd</w:t>
      </w:r>
      <w:r>
        <w:rPr>
          <w:spacing w:val="-33"/>
          <w:sz w:val="24"/>
        </w:rPr>
        <w:t> </w:t>
      </w:r>
      <w:r>
        <w:rPr>
          <w:sz w:val="24"/>
        </w:rPr>
        <w:t>audio.</w:t>
      </w:r>
    </w:p>
    <w:p>
      <w:pPr>
        <w:pStyle w:val="Heading2"/>
        <w:numPr>
          <w:ilvl w:val="0"/>
          <w:numId w:val="27"/>
        </w:numPr>
        <w:tabs>
          <w:tab w:pos="371" w:val="left" w:leader="none"/>
        </w:tabs>
        <w:spacing w:line="360" w:lineRule="auto" w:before="137" w:after="0"/>
        <w:ind w:left="102" w:right="7943" w:firstLine="0"/>
        <w:jc w:val="left"/>
      </w:pPr>
      <w:r>
        <w:rPr/>
        <w:t>Desarrollo: Pre</w:t>
      </w:r>
      <w:r>
        <w:rPr>
          <w:spacing w:val="-5"/>
        </w:rPr>
        <w:t> </w:t>
      </w:r>
      <w:r>
        <w:rPr/>
        <w:t>actividad:</w:t>
      </w:r>
    </w:p>
    <w:p>
      <w:pPr>
        <w:pStyle w:val="ListParagraph"/>
        <w:numPr>
          <w:ilvl w:val="0"/>
          <w:numId w:val="25"/>
        </w:numPr>
        <w:tabs>
          <w:tab w:pos="261" w:val="left" w:leader="none"/>
        </w:tabs>
        <w:spacing w:line="360" w:lineRule="auto" w:before="2" w:after="0"/>
        <w:ind w:left="102" w:right="112" w:firstLine="0"/>
        <w:jc w:val="left"/>
        <w:rPr>
          <w:sz w:val="22"/>
        </w:rPr>
      </w:pPr>
      <w:r>
        <w:rPr>
          <w:sz w:val="22"/>
        </w:rPr>
        <w:t>Pedir a los alumnos describir las imágenes que se proyectaran en el pizarrón (imágenes del libro </w:t>
      </w:r>
      <w:r>
        <w:rPr>
          <w:i/>
          <w:sz w:val="22"/>
        </w:rPr>
        <w:t>Latitudes </w:t>
      </w:r>
      <w:r>
        <w:rPr>
          <w:sz w:val="22"/>
        </w:rPr>
        <w:t>p. 10) e identifiquen la situación de comunicación, los</w:t>
      </w:r>
      <w:r>
        <w:rPr>
          <w:spacing w:val="-21"/>
          <w:sz w:val="22"/>
        </w:rPr>
        <w:t> </w:t>
      </w:r>
      <w:r>
        <w:rPr>
          <w:sz w:val="22"/>
        </w:rPr>
        <w:t>saludos.</w:t>
      </w:r>
    </w:p>
    <w:p>
      <w:pPr>
        <w:pStyle w:val="Heading2"/>
        <w:spacing w:before="3"/>
      </w:pPr>
      <w:r>
        <w:rPr/>
        <w:t>Actividad:</w:t>
      </w:r>
    </w:p>
    <w:p>
      <w:pPr>
        <w:pStyle w:val="ListParagraph"/>
        <w:numPr>
          <w:ilvl w:val="0"/>
          <w:numId w:val="25"/>
        </w:numPr>
        <w:tabs>
          <w:tab w:pos="258" w:val="left" w:leader="none"/>
        </w:tabs>
        <w:spacing w:line="360" w:lineRule="auto" w:before="138" w:after="0"/>
        <w:ind w:left="102" w:right="111" w:firstLine="0"/>
        <w:jc w:val="left"/>
        <w:rPr>
          <w:sz w:val="22"/>
        </w:rPr>
      </w:pPr>
      <w:r>
        <w:rPr>
          <w:sz w:val="22"/>
        </w:rPr>
        <w:t>Una vez identificada la situación, los alumnos escuchan los diálogos y los relacionan con las imágenes.</w:t>
      </w:r>
    </w:p>
    <w:p>
      <w:pPr>
        <w:pStyle w:val="ListParagraph"/>
        <w:numPr>
          <w:ilvl w:val="0"/>
          <w:numId w:val="25"/>
        </w:numPr>
        <w:tabs>
          <w:tab w:pos="241" w:val="left" w:leader="none"/>
        </w:tabs>
        <w:spacing w:line="240" w:lineRule="auto" w:before="3" w:after="0"/>
        <w:ind w:left="240" w:right="0" w:hanging="138"/>
        <w:jc w:val="both"/>
        <w:rPr>
          <w:sz w:val="22"/>
        </w:rPr>
      </w:pPr>
      <w:r>
        <w:rPr>
          <w:sz w:val="22"/>
        </w:rPr>
        <w:t>Ver el video titulado </w:t>
      </w:r>
      <w:r>
        <w:rPr>
          <w:i/>
          <w:sz w:val="22"/>
        </w:rPr>
        <w:t>L’art de la bise</w:t>
      </w:r>
      <w:r>
        <w:rPr>
          <w:sz w:val="22"/>
        </w:rPr>
        <w:t>, disponible en</w:t>
      </w:r>
      <w:r>
        <w:rPr>
          <w:spacing w:val="-17"/>
          <w:sz w:val="22"/>
        </w:rPr>
        <w:t> </w:t>
      </w:r>
      <w:r>
        <w:rPr>
          <w:sz w:val="22"/>
        </w:rPr>
        <w:t>internet.</w:t>
      </w:r>
    </w:p>
    <w:p>
      <w:pPr>
        <w:pStyle w:val="ListParagraph"/>
        <w:numPr>
          <w:ilvl w:val="0"/>
          <w:numId w:val="25"/>
        </w:numPr>
        <w:tabs>
          <w:tab w:pos="263" w:val="left" w:leader="none"/>
        </w:tabs>
        <w:spacing w:line="360" w:lineRule="auto" w:before="126" w:after="0"/>
        <w:ind w:left="102" w:right="106" w:firstLine="0"/>
        <w:jc w:val="left"/>
        <w:rPr>
          <w:sz w:val="22"/>
        </w:rPr>
      </w:pPr>
      <w:r>
        <w:rPr>
          <w:sz w:val="22"/>
        </w:rPr>
        <w:t>Preguntar a los alumnos ¿qué sensación les causó el video? ¿Pensaban que existían estas formas de</w:t>
      </w:r>
      <w:r>
        <w:rPr>
          <w:spacing w:val="-2"/>
          <w:sz w:val="22"/>
        </w:rPr>
        <w:t> </w:t>
      </w:r>
      <w:r>
        <w:rPr>
          <w:sz w:val="22"/>
        </w:rPr>
        <w:t>saludo?</w:t>
      </w:r>
    </w:p>
    <w:p>
      <w:pPr>
        <w:pStyle w:val="Heading2"/>
        <w:spacing w:before="3"/>
      </w:pPr>
      <w:r>
        <w:rPr/>
        <w:t>Pos actividad:</w:t>
      </w:r>
    </w:p>
    <w:p>
      <w:pPr>
        <w:pStyle w:val="ListParagraph"/>
        <w:numPr>
          <w:ilvl w:val="0"/>
          <w:numId w:val="25"/>
        </w:numPr>
        <w:tabs>
          <w:tab w:pos="241" w:val="left" w:leader="none"/>
        </w:tabs>
        <w:spacing w:line="360" w:lineRule="auto" w:before="138" w:after="0"/>
        <w:ind w:left="102" w:right="111" w:firstLine="0"/>
        <w:jc w:val="both"/>
        <w:rPr>
          <w:sz w:val="22"/>
        </w:rPr>
      </w:pPr>
      <w:r>
        <w:rPr>
          <w:sz w:val="22"/>
        </w:rPr>
        <w:t>Preguntar a los alumnos ¿Cómo saludas en tu país a alguien que no conoces?, ¿Y a alguien a quien sí conoces?, ¿Cómo se saludan en Francia las personas que no se conocen?, ¿Y las personas que se conocen como amigos o familiares?, ¿Las personas del norte de Francia se saludan igual que las personas del sur?. Aclarar al momento de saludar a alguien en Francia el abrazo no es nada</w:t>
      </w:r>
      <w:r>
        <w:rPr>
          <w:spacing w:val="-5"/>
          <w:sz w:val="22"/>
        </w:rPr>
        <w:t> </w:t>
      </w:r>
      <w:r>
        <w:rPr>
          <w:sz w:val="22"/>
        </w:rPr>
        <w:t>común.</w:t>
      </w:r>
    </w:p>
    <w:p>
      <w:pPr>
        <w:pStyle w:val="Heading2"/>
        <w:numPr>
          <w:ilvl w:val="0"/>
          <w:numId w:val="27"/>
        </w:numPr>
        <w:tabs>
          <w:tab w:pos="371" w:val="left" w:leader="none"/>
        </w:tabs>
        <w:spacing w:line="240" w:lineRule="auto" w:before="3" w:after="0"/>
        <w:ind w:left="370" w:right="0" w:hanging="268"/>
        <w:jc w:val="both"/>
      </w:pPr>
      <w:r>
        <w:rPr/>
        <w:t>Tiempo</w:t>
      </w:r>
      <w:r>
        <w:rPr>
          <w:spacing w:val="-6"/>
        </w:rPr>
        <w:t> </w:t>
      </w:r>
      <w:r>
        <w:rPr/>
        <w:t>requerido:</w:t>
      </w:r>
    </w:p>
    <w:p>
      <w:pPr>
        <w:spacing w:before="138"/>
        <w:ind w:left="102" w:right="0" w:firstLine="0"/>
        <w:jc w:val="both"/>
        <w:rPr>
          <w:sz w:val="22"/>
        </w:rPr>
      </w:pPr>
      <w:r>
        <w:rPr>
          <w:sz w:val="22"/>
        </w:rPr>
        <w:t>20 minutos</w:t>
      </w:r>
    </w:p>
    <w:p>
      <w:pPr>
        <w:pStyle w:val="Heading2"/>
        <w:numPr>
          <w:ilvl w:val="0"/>
          <w:numId w:val="27"/>
        </w:numPr>
        <w:tabs>
          <w:tab w:pos="371" w:val="left" w:leader="none"/>
        </w:tabs>
        <w:spacing w:line="240" w:lineRule="auto" w:before="126" w:after="0"/>
        <w:ind w:left="370" w:right="0" w:hanging="268"/>
        <w:jc w:val="both"/>
      </w:pPr>
      <w:r>
        <w:rPr/>
        <w:t>Referencias:</w:t>
      </w:r>
    </w:p>
    <w:p>
      <w:pPr>
        <w:spacing w:before="138"/>
        <w:ind w:left="102" w:right="0" w:firstLine="0"/>
        <w:jc w:val="both"/>
        <w:rPr>
          <w:sz w:val="22"/>
        </w:rPr>
      </w:pPr>
      <w:r>
        <w:rPr>
          <w:sz w:val="22"/>
        </w:rPr>
        <w:t>EMERAUDE FRENCH LANGUAGE INSTITUTE (2012)</w:t>
      </w:r>
    </w:p>
    <w:p>
      <w:pPr>
        <w:spacing w:line="360" w:lineRule="auto" w:before="126"/>
        <w:ind w:left="810" w:right="920" w:firstLine="0"/>
        <w:jc w:val="left"/>
        <w:rPr>
          <w:sz w:val="22"/>
        </w:rPr>
      </w:pPr>
      <w:r>
        <w:rPr>
          <w:sz w:val="22"/>
        </w:rPr>
        <w:t>L’art de la bise. Disponible en internet: </w:t>
      </w:r>
      <w:hyperlink r:id="rId53">
        <w:r>
          <w:rPr>
            <w:color w:val="0147AF"/>
            <w:sz w:val="22"/>
            <w:u w:val="single" w:color="0147AF"/>
          </w:rPr>
          <w:t>https://plus.googleapis.com/+Emfli35/posts/CeesqivCcRi</w:t>
        </w:r>
      </w:hyperlink>
      <w:r>
        <w:rPr>
          <w:color w:val="0147AF"/>
          <w:sz w:val="22"/>
          <w:u w:val="single" w:color="0147AF"/>
        </w:rPr>
        <w:t> </w:t>
      </w:r>
      <w:r>
        <w:rPr>
          <w:sz w:val="22"/>
        </w:rPr>
        <w:t>[accesado el 9.VI.2014] MÉRIEUX, R. y Y. LOISEAU (2008)</w:t>
      </w:r>
    </w:p>
    <w:p>
      <w:pPr>
        <w:spacing w:before="3"/>
        <w:ind w:left="810" w:right="0" w:firstLine="0"/>
        <w:jc w:val="left"/>
        <w:rPr>
          <w:sz w:val="22"/>
        </w:rPr>
      </w:pPr>
      <w:r>
        <w:rPr>
          <w:i/>
          <w:sz w:val="22"/>
        </w:rPr>
        <w:t>Latitudes 1, méthode de français</w:t>
      </w:r>
      <w:r>
        <w:rPr>
          <w:sz w:val="22"/>
        </w:rPr>
        <w:t>. París: Didier.</w:t>
      </w:r>
    </w:p>
    <w:p>
      <w:pPr>
        <w:spacing w:after="0"/>
        <w:jc w:val="left"/>
        <w:rPr>
          <w:sz w:val="22"/>
        </w:rPr>
        <w:sectPr>
          <w:pgSz w:w="12240" w:h="15840"/>
          <w:pgMar w:header="1100" w:footer="0" w:top="1300" w:bottom="280" w:left="1600" w:right="1020"/>
        </w:sectPr>
      </w:pPr>
    </w:p>
    <w:p>
      <w:pPr>
        <w:pStyle w:val="BodyText"/>
        <w:spacing w:before="8"/>
        <w:rPr>
          <w:sz w:val="28"/>
        </w:rPr>
      </w:pPr>
    </w:p>
    <w:p>
      <w:pPr>
        <w:pStyle w:val="Heading2"/>
        <w:spacing w:before="70"/>
        <w:ind w:left="794" w:right="803"/>
        <w:jc w:val="center"/>
      </w:pPr>
      <w:r>
        <w:rPr/>
        <w:t>Ficha Pedagógica</w:t>
      </w:r>
    </w:p>
    <w:p>
      <w:pPr>
        <w:spacing w:before="134"/>
        <w:ind w:left="796" w:right="803" w:firstLine="0"/>
        <w:jc w:val="center"/>
        <w:rPr>
          <w:i/>
          <w:sz w:val="24"/>
        </w:rPr>
      </w:pPr>
      <w:r>
        <w:rPr>
          <w:sz w:val="24"/>
        </w:rPr>
        <w:t>El uso de </w:t>
      </w:r>
      <w:r>
        <w:rPr>
          <w:i/>
          <w:sz w:val="24"/>
        </w:rPr>
        <w:t>tu </w:t>
      </w:r>
      <w:r>
        <w:rPr>
          <w:sz w:val="24"/>
        </w:rPr>
        <w:t>y de </w:t>
      </w:r>
      <w:r>
        <w:rPr>
          <w:i/>
          <w:sz w:val="24"/>
        </w:rPr>
        <w:t>vous</w:t>
      </w:r>
    </w:p>
    <w:p>
      <w:pPr>
        <w:pStyle w:val="BodyText"/>
        <w:rPr>
          <w:i/>
        </w:rPr>
      </w:pPr>
    </w:p>
    <w:p>
      <w:pPr>
        <w:pStyle w:val="BodyText"/>
        <w:spacing w:before="2"/>
        <w:rPr>
          <w:i/>
        </w:rPr>
      </w:pPr>
    </w:p>
    <w:p>
      <w:pPr>
        <w:pStyle w:val="ListParagraph"/>
        <w:numPr>
          <w:ilvl w:val="0"/>
          <w:numId w:val="28"/>
        </w:numPr>
        <w:tabs>
          <w:tab w:pos="395" w:val="left" w:leader="none"/>
        </w:tabs>
        <w:spacing w:line="240" w:lineRule="auto" w:before="0" w:after="0"/>
        <w:ind w:left="102" w:right="0" w:firstLine="0"/>
        <w:jc w:val="left"/>
        <w:rPr>
          <w:sz w:val="24"/>
        </w:rPr>
      </w:pPr>
      <w:r>
        <w:rPr>
          <w:b/>
          <w:sz w:val="24"/>
        </w:rPr>
        <w:t>Objetivos: </w:t>
      </w:r>
      <w:r>
        <w:rPr>
          <w:sz w:val="24"/>
        </w:rPr>
        <w:t>Sensibilizar y concientizar a los estudiantes a las diferencias y uso  </w:t>
      </w:r>
      <w:r>
        <w:rPr>
          <w:spacing w:val="25"/>
          <w:sz w:val="24"/>
        </w:rPr>
        <w:t> </w:t>
      </w:r>
      <w:r>
        <w:rPr>
          <w:sz w:val="24"/>
        </w:rPr>
        <w:t>entre</w:t>
      </w:r>
    </w:p>
    <w:p>
      <w:pPr>
        <w:spacing w:before="137"/>
        <w:ind w:left="102" w:right="0" w:firstLine="0"/>
        <w:jc w:val="left"/>
        <w:rPr>
          <w:sz w:val="24"/>
        </w:rPr>
      </w:pPr>
      <w:r>
        <w:rPr>
          <w:i/>
          <w:sz w:val="24"/>
        </w:rPr>
        <w:t>tu </w:t>
      </w:r>
      <w:r>
        <w:rPr>
          <w:sz w:val="24"/>
        </w:rPr>
        <w:t>y </w:t>
      </w:r>
      <w:r>
        <w:rPr>
          <w:i/>
          <w:sz w:val="24"/>
        </w:rPr>
        <w:t>vous</w:t>
      </w:r>
      <w:r>
        <w:rPr>
          <w:sz w:val="24"/>
        </w:rPr>
        <w:t>.</w:t>
      </w:r>
    </w:p>
    <w:p>
      <w:pPr>
        <w:pStyle w:val="ListParagraph"/>
        <w:numPr>
          <w:ilvl w:val="0"/>
          <w:numId w:val="28"/>
        </w:numPr>
        <w:tabs>
          <w:tab w:pos="371" w:val="left" w:leader="none"/>
        </w:tabs>
        <w:spacing w:line="240" w:lineRule="auto" w:before="139" w:after="0"/>
        <w:ind w:left="370" w:right="0" w:hanging="268"/>
        <w:jc w:val="left"/>
        <w:rPr>
          <w:sz w:val="24"/>
        </w:rPr>
      </w:pPr>
      <w:r>
        <w:rPr>
          <w:b/>
          <w:sz w:val="24"/>
        </w:rPr>
        <w:t>Público:</w:t>
      </w:r>
      <w:r>
        <w:rPr>
          <w:b/>
          <w:spacing w:val="-7"/>
          <w:sz w:val="24"/>
        </w:rPr>
        <w:t> </w:t>
      </w:r>
      <w:r>
        <w:rPr>
          <w:sz w:val="24"/>
        </w:rPr>
        <w:t>Adolescentes</w:t>
      </w:r>
    </w:p>
    <w:p>
      <w:pPr>
        <w:pStyle w:val="ListParagraph"/>
        <w:numPr>
          <w:ilvl w:val="0"/>
          <w:numId w:val="28"/>
        </w:numPr>
        <w:tabs>
          <w:tab w:pos="371" w:val="left" w:leader="none"/>
        </w:tabs>
        <w:spacing w:line="240" w:lineRule="auto" w:before="139" w:after="0"/>
        <w:ind w:left="370" w:right="0" w:hanging="268"/>
        <w:jc w:val="left"/>
        <w:rPr>
          <w:sz w:val="24"/>
        </w:rPr>
      </w:pPr>
      <w:r>
        <w:rPr>
          <w:b/>
          <w:sz w:val="24"/>
        </w:rPr>
        <w:t>Nivel:</w:t>
      </w:r>
      <w:r>
        <w:rPr>
          <w:b/>
          <w:spacing w:val="-5"/>
          <w:sz w:val="24"/>
        </w:rPr>
        <w:t> </w:t>
      </w:r>
      <w:r>
        <w:rPr>
          <w:sz w:val="24"/>
        </w:rPr>
        <w:t>Básico</w:t>
      </w:r>
    </w:p>
    <w:p>
      <w:pPr>
        <w:pStyle w:val="ListParagraph"/>
        <w:numPr>
          <w:ilvl w:val="0"/>
          <w:numId w:val="28"/>
        </w:numPr>
        <w:tabs>
          <w:tab w:pos="371" w:val="left" w:leader="none"/>
        </w:tabs>
        <w:spacing w:line="240" w:lineRule="auto" w:before="137" w:after="0"/>
        <w:ind w:left="370" w:right="0" w:hanging="268"/>
        <w:jc w:val="left"/>
        <w:rPr>
          <w:sz w:val="24"/>
        </w:rPr>
      </w:pPr>
      <w:r>
        <w:rPr>
          <w:b/>
          <w:sz w:val="24"/>
        </w:rPr>
        <w:t>Material: </w:t>
      </w:r>
      <w:r>
        <w:rPr>
          <w:sz w:val="24"/>
        </w:rPr>
        <w:t>imágenes, proyector,</w:t>
      </w:r>
      <w:r>
        <w:rPr>
          <w:spacing w:val="-11"/>
          <w:sz w:val="24"/>
        </w:rPr>
        <w:t> </w:t>
      </w:r>
      <w:r>
        <w:rPr>
          <w:sz w:val="24"/>
        </w:rPr>
        <w:t>diálogos.</w:t>
      </w:r>
    </w:p>
    <w:p>
      <w:pPr>
        <w:pStyle w:val="Heading2"/>
        <w:numPr>
          <w:ilvl w:val="0"/>
          <w:numId w:val="28"/>
        </w:numPr>
        <w:tabs>
          <w:tab w:pos="371" w:val="left" w:leader="none"/>
        </w:tabs>
        <w:spacing w:line="360" w:lineRule="auto" w:before="139" w:after="0"/>
        <w:ind w:left="102" w:right="7929" w:firstLine="0"/>
        <w:jc w:val="left"/>
      </w:pPr>
      <w:r>
        <w:rPr/>
        <w:t>Desarrollo: </w:t>
      </w:r>
      <w:r>
        <w:rPr>
          <w:w w:val="95"/>
        </w:rPr>
        <w:t>Pre-actividad:</w:t>
      </w:r>
    </w:p>
    <w:p>
      <w:pPr>
        <w:pStyle w:val="ListParagraph"/>
        <w:numPr>
          <w:ilvl w:val="0"/>
          <w:numId w:val="25"/>
        </w:numPr>
        <w:tabs>
          <w:tab w:pos="253" w:val="left" w:leader="none"/>
        </w:tabs>
        <w:spacing w:line="240" w:lineRule="auto" w:before="2" w:after="0"/>
        <w:ind w:left="252" w:right="0" w:hanging="150"/>
        <w:jc w:val="left"/>
        <w:rPr>
          <w:sz w:val="24"/>
        </w:rPr>
      </w:pPr>
      <w:r>
        <w:rPr>
          <w:sz w:val="24"/>
        </w:rPr>
        <w:t>Observar el uso de </w:t>
      </w:r>
      <w:r>
        <w:rPr>
          <w:i/>
          <w:sz w:val="24"/>
        </w:rPr>
        <w:t>tu </w:t>
      </w:r>
      <w:r>
        <w:rPr>
          <w:sz w:val="24"/>
        </w:rPr>
        <w:t>y de </w:t>
      </w:r>
      <w:r>
        <w:rPr>
          <w:i/>
          <w:sz w:val="24"/>
        </w:rPr>
        <w:t>vous </w:t>
      </w:r>
      <w:r>
        <w:rPr>
          <w:sz w:val="24"/>
        </w:rPr>
        <w:t>en los diálogos (diálogos del libro </w:t>
      </w:r>
      <w:r>
        <w:rPr>
          <w:i/>
          <w:sz w:val="24"/>
        </w:rPr>
        <w:t>Alter ego </w:t>
      </w:r>
      <w:r>
        <w:rPr>
          <w:sz w:val="24"/>
        </w:rPr>
        <w:t>p.</w:t>
      </w:r>
      <w:r>
        <w:rPr>
          <w:spacing w:val="-20"/>
          <w:sz w:val="24"/>
        </w:rPr>
        <w:t> </w:t>
      </w:r>
      <w:r>
        <w:rPr>
          <w:sz w:val="24"/>
        </w:rPr>
        <w:t>18).</w:t>
      </w:r>
    </w:p>
    <w:p>
      <w:pPr>
        <w:pStyle w:val="ListParagraph"/>
        <w:numPr>
          <w:ilvl w:val="0"/>
          <w:numId w:val="25"/>
        </w:numPr>
        <w:tabs>
          <w:tab w:pos="254" w:val="left" w:leader="none"/>
        </w:tabs>
        <w:spacing w:line="360" w:lineRule="auto" w:before="137" w:after="0"/>
        <w:ind w:left="102" w:right="112" w:firstLine="0"/>
        <w:jc w:val="left"/>
        <w:rPr>
          <w:b/>
          <w:sz w:val="24"/>
        </w:rPr>
      </w:pPr>
      <w:r>
        <w:rPr>
          <w:sz w:val="24"/>
        </w:rPr>
        <w:t>Preguntar a los estudiantes ¿cuándo se utiliza el pronombre </w:t>
      </w:r>
      <w:r>
        <w:rPr>
          <w:i/>
          <w:sz w:val="24"/>
        </w:rPr>
        <w:t>tu</w:t>
      </w:r>
      <w:r>
        <w:rPr>
          <w:sz w:val="24"/>
        </w:rPr>
        <w:t>? y ¿cuándo se utiliza el pronombre </w:t>
      </w:r>
      <w:r>
        <w:rPr>
          <w:i/>
          <w:sz w:val="24"/>
        </w:rPr>
        <w:t>vous</w:t>
      </w:r>
      <w:r>
        <w:rPr>
          <w:sz w:val="24"/>
        </w:rPr>
        <w:t>?. Una vez entendida la diferencia continuar con la actividad. </w:t>
      </w:r>
      <w:r>
        <w:rPr>
          <w:b/>
          <w:sz w:val="24"/>
        </w:rPr>
        <w:t>Actividad:</w:t>
      </w:r>
    </w:p>
    <w:p>
      <w:pPr>
        <w:pStyle w:val="ListParagraph"/>
        <w:numPr>
          <w:ilvl w:val="0"/>
          <w:numId w:val="25"/>
        </w:numPr>
        <w:tabs>
          <w:tab w:pos="253" w:val="left" w:leader="none"/>
        </w:tabs>
        <w:spacing w:line="240" w:lineRule="auto" w:before="3" w:after="0"/>
        <w:ind w:left="252" w:right="0" w:hanging="150"/>
        <w:jc w:val="left"/>
        <w:rPr>
          <w:sz w:val="24"/>
        </w:rPr>
      </w:pPr>
      <w:r>
        <w:rPr>
          <w:sz w:val="24"/>
        </w:rPr>
        <w:t>Completar la ficha L’usage de </w:t>
      </w:r>
      <w:r>
        <w:rPr>
          <w:i/>
          <w:sz w:val="24"/>
        </w:rPr>
        <w:t>tu </w:t>
      </w:r>
      <w:r>
        <w:rPr>
          <w:sz w:val="24"/>
        </w:rPr>
        <w:t>et de </w:t>
      </w:r>
      <w:r>
        <w:rPr>
          <w:i/>
          <w:sz w:val="24"/>
        </w:rPr>
        <w:t>vous </w:t>
      </w:r>
      <w:r>
        <w:rPr>
          <w:sz w:val="24"/>
        </w:rPr>
        <w:t>(</w:t>
      </w:r>
      <w:r>
        <w:rPr>
          <w:i/>
          <w:sz w:val="24"/>
        </w:rPr>
        <w:t>Alter ego </w:t>
      </w:r>
      <w:r>
        <w:rPr>
          <w:sz w:val="24"/>
        </w:rPr>
        <w:t>p.</w:t>
      </w:r>
      <w:r>
        <w:rPr>
          <w:spacing w:val="-19"/>
          <w:sz w:val="24"/>
        </w:rPr>
        <w:t> </w:t>
      </w:r>
      <w:r>
        <w:rPr>
          <w:sz w:val="24"/>
        </w:rPr>
        <w:t>19)</w:t>
      </w:r>
    </w:p>
    <w:p>
      <w:pPr>
        <w:pStyle w:val="ListParagraph"/>
        <w:numPr>
          <w:ilvl w:val="0"/>
          <w:numId w:val="25"/>
        </w:numPr>
        <w:tabs>
          <w:tab w:pos="253" w:val="left" w:leader="none"/>
        </w:tabs>
        <w:spacing w:line="240" w:lineRule="auto" w:before="137" w:after="0"/>
        <w:ind w:left="252" w:right="0" w:hanging="150"/>
        <w:jc w:val="left"/>
        <w:rPr>
          <w:sz w:val="24"/>
        </w:rPr>
      </w:pPr>
      <w:r>
        <w:rPr>
          <w:sz w:val="24"/>
        </w:rPr>
        <w:t>Lire le petit texte </w:t>
      </w:r>
      <w:r>
        <w:rPr>
          <w:i/>
          <w:sz w:val="24"/>
        </w:rPr>
        <w:t>Tu </w:t>
      </w:r>
      <w:r>
        <w:rPr>
          <w:sz w:val="24"/>
        </w:rPr>
        <w:t>ou </w:t>
      </w:r>
      <w:r>
        <w:rPr>
          <w:i/>
          <w:sz w:val="24"/>
        </w:rPr>
        <w:t>vous (Objectif express </w:t>
      </w:r>
      <w:r>
        <w:rPr>
          <w:sz w:val="24"/>
        </w:rPr>
        <w:t>p.</w:t>
      </w:r>
      <w:r>
        <w:rPr>
          <w:spacing w:val="-13"/>
          <w:sz w:val="24"/>
        </w:rPr>
        <w:t> </w:t>
      </w:r>
      <w:r>
        <w:rPr>
          <w:sz w:val="24"/>
        </w:rPr>
        <w:t>19)</w:t>
      </w:r>
    </w:p>
    <w:p>
      <w:pPr>
        <w:pStyle w:val="Heading2"/>
        <w:spacing w:before="141"/>
        <w:jc w:val="left"/>
      </w:pPr>
      <w:r>
        <w:rPr/>
        <w:t>Pos Actividad:</w:t>
      </w:r>
    </w:p>
    <w:p>
      <w:pPr>
        <w:pStyle w:val="ListParagraph"/>
        <w:numPr>
          <w:ilvl w:val="0"/>
          <w:numId w:val="25"/>
        </w:numPr>
        <w:tabs>
          <w:tab w:pos="254" w:val="left" w:leader="none"/>
        </w:tabs>
        <w:spacing w:line="240" w:lineRule="auto" w:before="137" w:after="0"/>
        <w:ind w:left="253" w:right="0" w:hanging="151"/>
        <w:jc w:val="left"/>
        <w:rPr>
          <w:sz w:val="24"/>
        </w:rPr>
      </w:pPr>
      <w:r>
        <w:rPr>
          <w:sz w:val="24"/>
        </w:rPr>
        <w:t>Preguntar a los alumnos si en su lengua materna también existe esta</w:t>
      </w:r>
      <w:r>
        <w:rPr>
          <w:spacing w:val="-27"/>
          <w:sz w:val="24"/>
        </w:rPr>
        <w:t> </w:t>
      </w:r>
      <w:r>
        <w:rPr>
          <w:sz w:val="24"/>
        </w:rPr>
        <w:t>diferencia.</w:t>
      </w:r>
    </w:p>
    <w:p>
      <w:pPr>
        <w:pStyle w:val="ListParagraph"/>
        <w:numPr>
          <w:ilvl w:val="0"/>
          <w:numId w:val="25"/>
        </w:numPr>
        <w:tabs>
          <w:tab w:pos="256" w:val="left" w:leader="none"/>
        </w:tabs>
        <w:spacing w:line="360" w:lineRule="auto" w:before="137" w:after="0"/>
        <w:ind w:left="102" w:right="116" w:firstLine="0"/>
        <w:jc w:val="left"/>
        <w:rPr>
          <w:sz w:val="24"/>
        </w:rPr>
      </w:pPr>
      <w:r>
        <w:rPr>
          <w:sz w:val="24"/>
        </w:rPr>
        <w:t>Plantear la siguiente situación: Usted está en Francia y encuentra a un(a) amigo(a), un compañero de trabajo, un vecino, ¿cómo los saluda, utiliza </w:t>
      </w:r>
      <w:r>
        <w:rPr>
          <w:i/>
          <w:sz w:val="24"/>
        </w:rPr>
        <w:t>tu </w:t>
      </w:r>
      <w:r>
        <w:rPr>
          <w:sz w:val="24"/>
        </w:rPr>
        <w:t>o</w:t>
      </w:r>
      <w:r>
        <w:rPr>
          <w:spacing w:val="-17"/>
          <w:sz w:val="24"/>
        </w:rPr>
        <w:t> </w:t>
      </w:r>
      <w:r>
        <w:rPr>
          <w:i/>
          <w:sz w:val="24"/>
        </w:rPr>
        <w:t>vous</w:t>
      </w:r>
      <w:r>
        <w:rPr>
          <w:sz w:val="24"/>
        </w:rPr>
        <w:t>?</w:t>
      </w:r>
    </w:p>
    <w:p>
      <w:pPr>
        <w:pStyle w:val="Heading2"/>
        <w:numPr>
          <w:ilvl w:val="0"/>
          <w:numId w:val="28"/>
        </w:numPr>
        <w:tabs>
          <w:tab w:pos="371" w:val="left" w:leader="none"/>
        </w:tabs>
        <w:spacing w:line="240" w:lineRule="auto" w:before="5" w:after="0"/>
        <w:ind w:left="370" w:right="0" w:hanging="268"/>
        <w:jc w:val="left"/>
      </w:pPr>
      <w:r>
        <w:rPr/>
        <w:t>Tiempo</w:t>
      </w:r>
      <w:r>
        <w:rPr>
          <w:spacing w:val="-5"/>
        </w:rPr>
        <w:t> </w:t>
      </w:r>
      <w:r>
        <w:rPr/>
        <w:t>requerido:</w:t>
      </w:r>
    </w:p>
    <w:p>
      <w:pPr>
        <w:pStyle w:val="BodyText"/>
        <w:spacing w:before="140"/>
        <w:ind w:left="102"/>
      </w:pPr>
      <w:r>
        <w:rPr/>
        <w:t>20 minutos</w:t>
      </w:r>
    </w:p>
    <w:p>
      <w:pPr>
        <w:pStyle w:val="Heading2"/>
        <w:numPr>
          <w:ilvl w:val="0"/>
          <w:numId w:val="28"/>
        </w:numPr>
        <w:tabs>
          <w:tab w:pos="371" w:val="left" w:leader="none"/>
        </w:tabs>
        <w:spacing w:line="240" w:lineRule="auto" w:before="137" w:after="0"/>
        <w:ind w:left="370" w:right="0" w:hanging="268"/>
        <w:jc w:val="left"/>
      </w:pPr>
      <w:r>
        <w:rPr/>
        <w:t>Referencias:</w:t>
      </w:r>
    </w:p>
    <w:p>
      <w:pPr>
        <w:pStyle w:val="BodyText"/>
        <w:spacing w:before="139"/>
        <w:ind w:left="102"/>
      </w:pPr>
      <w:r>
        <w:rPr/>
        <w:t>BERTHET, A., et al (2006).</w:t>
      </w:r>
    </w:p>
    <w:p>
      <w:pPr>
        <w:spacing w:before="134"/>
        <w:ind w:left="810" w:right="0" w:firstLine="0"/>
        <w:jc w:val="left"/>
        <w:rPr>
          <w:sz w:val="24"/>
        </w:rPr>
      </w:pPr>
      <w:r>
        <w:rPr>
          <w:i/>
          <w:sz w:val="24"/>
        </w:rPr>
        <w:t>Alter Ego méthode de Français A1</w:t>
      </w:r>
      <w:r>
        <w:rPr>
          <w:sz w:val="24"/>
        </w:rPr>
        <w:t>. Paris: Hachette.</w:t>
      </w:r>
    </w:p>
    <w:p>
      <w:pPr>
        <w:pStyle w:val="BodyText"/>
      </w:pPr>
    </w:p>
    <w:p>
      <w:pPr>
        <w:pStyle w:val="BodyText"/>
        <w:spacing w:before="2"/>
      </w:pPr>
    </w:p>
    <w:p>
      <w:pPr>
        <w:pStyle w:val="BodyText"/>
        <w:ind w:left="102"/>
      </w:pPr>
      <w:r>
        <w:rPr/>
        <w:t>TAUZIN, B. y A. DUBOIS (2006)</w:t>
      </w:r>
    </w:p>
    <w:p>
      <w:pPr>
        <w:spacing w:before="137"/>
        <w:ind w:left="810" w:right="0" w:firstLine="0"/>
        <w:jc w:val="left"/>
        <w:rPr>
          <w:sz w:val="24"/>
        </w:rPr>
      </w:pPr>
      <w:r>
        <w:rPr>
          <w:i/>
          <w:sz w:val="24"/>
        </w:rPr>
        <w:t>Objectif Express Le monde professionnel en français</w:t>
      </w:r>
      <w:r>
        <w:rPr>
          <w:sz w:val="24"/>
        </w:rPr>
        <w:t>. Paris: Hachette.</w:t>
      </w:r>
    </w:p>
    <w:p>
      <w:pPr>
        <w:spacing w:after="0"/>
        <w:jc w:val="left"/>
        <w:rPr>
          <w:sz w:val="24"/>
        </w:rPr>
        <w:sectPr>
          <w:pgSz w:w="12240" w:h="15840"/>
          <w:pgMar w:header="1100" w:footer="0" w:top="1300" w:bottom="280" w:left="1600" w:right="1020"/>
        </w:sectPr>
      </w:pPr>
    </w:p>
    <w:p>
      <w:pPr>
        <w:pStyle w:val="BodyText"/>
        <w:spacing w:before="8"/>
        <w:rPr>
          <w:sz w:val="28"/>
        </w:rPr>
      </w:pPr>
    </w:p>
    <w:p>
      <w:pPr>
        <w:pStyle w:val="Heading2"/>
        <w:spacing w:before="70"/>
        <w:ind w:left="794" w:right="803"/>
        <w:jc w:val="center"/>
      </w:pPr>
      <w:r>
        <w:rPr/>
        <w:t>Ficha Pedagógica</w:t>
      </w:r>
    </w:p>
    <w:p>
      <w:pPr>
        <w:pStyle w:val="BodyText"/>
        <w:spacing w:before="137"/>
        <w:ind w:left="793" w:right="803"/>
        <w:jc w:val="center"/>
      </w:pPr>
      <w:r>
        <w:rPr/>
        <w:t>La caligrafía francesa</w:t>
      </w:r>
    </w:p>
    <w:p>
      <w:pPr>
        <w:pStyle w:val="BodyText"/>
      </w:pPr>
    </w:p>
    <w:p>
      <w:pPr>
        <w:pStyle w:val="BodyText"/>
      </w:pPr>
    </w:p>
    <w:p>
      <w:pPr>
        <w:pStyle w:val="ListParagraph"/>
        <w:numPr>
          <w:ilvl w:val="0"/>
          <w:numId w:val="29"/>
        </w:numPr>
        <w:tabs>
          <w:tab w:pos="371" w:val="left" w:leader="none"/>
        </w:tabs>
        <w:spacing w:line="240" w:lineRule="auto" w:before="0" w:after="0"/>
        <w:ind w:left="102" w:right="0" w:firstLine="0"/>
        <w:jc w:val="both"/>
        <w:rPr>
          <w:sz w:val="24"/>
        </w:rPr>
      </w:pPr>
      <w:r>
        <w:rPr>
          <w:b/>
          <w:sz w:val="24"/>
        </w:rPr>
        <w:t>Objetivos: </w:t>
      </w:r>
      <w:r>
        <w:rPr>
          <w:sz w:val="24"/>
        </w:rPr>
        <w:t>Ofrecer un acercamiento a la caligrafía francesa a través de un</w:t>
      </w:r>
      <w:r>
        <w:rPr>
          <w:spacing w:val="-34"/>
          <w:sz w:val="24"/>
        </w:rPr>
        <w:t> </w:t>
      </w:r>
      <w:r>
        <w:rPr>
          <w:sz w:val="24"/>
        </w:rPr>
        <w:t>texto.</w:t>
      </w:r>
    </w:p>
    <w:p>
      <w:pPr>
        <w:pStyle w:val="ListParagraph"/>
        <w:numPr>
          <w:ilvl w:val="0"/>
          <w:numId w:val="29"/>
        </w:numPr>
        <w:tabs>
          <w:tab w:pos="371" w:val="left" w:leader="none"/>
        </w:tabs>
        <w:spacing w:line="240" w:lineRule="auto" w:before="139"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29"/>
        </w:numPr>
        <w:tabs>
          <w:tab w:pos="371" w:val="left" w:leader="none"/>
        </w:tabs>
        <w:spacing w:line="240" w:lineRule="auto" w:before="137" w:after="0"/>
        <w:ind w:left="370" w:right="0" w:hanging="268"/>
        <w:jc w:val="both"/>
        <w:rPr>
          <w:sz w:val="24"/>
        </w:rPr>
      </w:pPr>
      <w:r>
        <w:rPr>
          <w:b/>
          <w:sz w:val="24"/>
        </w:rPr>
        <w:t>Nivel:</w:t>
      </w:r>
      <w:r>
        <w:rPr>
          <w:b/>
          <w:spacing w:val="-5"/>
          <w:sz w:val="24"/>
        </w:rPr>
        <w:t> </w:t>
      </w:r>
      <w:r>
        <w:rPr>
          <w:sz w:val="24"/>
        </w:rPr>
        <w:t>Básico</w:t>
      </w:r>
    </w:p>
    <w:p>
      <w:pPr>
        <w:pStyle w:val="ListParagraph"/>
        <w:numPr>
          <w:ilvl w:val="0"/>
          <w:numId w:val="29"/>
        </w:numPr>
        <w:tabs>
          <w:tab w:pos="474" w:val="left" w:leader="none"/>
        </w:tabs>
        <w:spacing w:line="362" w:lineRule="auto" w:before="137" w:after="0"/>
        <w:ind w:left="102" w:right="109" w:firstLine="0"/>
        <w:jc w:val="left"/>
        <w:rPr>
          <w:sz w:val="24"/>
        </w:rPr>
      </w:pPr>
      <w:r>
        <w:rPr>
          <w:b/>
          <w:sz w:val="24"/>
        </w:rPr>
        <w:t>Material: </w:t>
      </w:r>
      <w:r>
        <w:rPr>
          <w:sz w:val="24"/>
        </w:rPr>
        <w:t>fotocopias del texto </w:t>
      </w:r>
      <w:r>
        <w:rPr>
          <w:i/>
          <w:sz w:val="24"/>
        </w:rPr>
        <w:t>Presenter quelqu’un</w:t>
      </w:r>
      <w:r>
        <w:rPr>
          <w:sz w:val="24"/>
        </w:rPr>
        <w:t>. (</w:t>
      </w:r>
      <w:r>
        <w:rPr>
          <w:i/>
          <w:sz w:val="24"/>
        </w:rPr>
        <w:t>Latitudes</w:t>
      </w:r>
      <w:r>
        <w:rPr>
          <w:sz w:val="24"/>
        </w:rPr>
        <w:t>, p. 24), sobres, proyector,</w:t>
      </w:r>
      <w:r>
        <w:rPr>
          <w:spacing w:val="-7"/>
          <w:sz w:val="24"/>
        </w:rPr>
        <w:t> </w:t>
      </w:r>
      <w:r>
        <w:rPr>
          <w:sz w:val="24"/>
        </w:rPr>
        <w:t>computadora.</w:t>
      </w:r>
    </w:p>
    <w:p>
      <w:pPr>
        <w:pStyle w:val="BodyText"/>
        <w:spacing w:line="360" w:lineRule="auto" w:before="2"/>
        <w:ind w:left="102"/>
      </w:pPr>
      <w:r>
        <w:rPr/>
        <w:t>Recortar el texto en seis partes iguales, de manera horizontal, revolver estas partes y colocarlas dentro de un sobre. Hacer cinco sobres, uno para cada equipo.</w:t>
      </w:r>
    </w:p>
    <w:p>
      <w:pPr>
        <w:pStyle w:val="Heading2"/>
        <w:numPr>
          <w:ilvl w:val="0"/>
          <w:numId w:val="29"/>
        </w:numPr>
        <w:tabs>
          <w:tab w:pos="371" w:val="left" w:leader="none"/>
        </w:tabs>
        <w:spacing w:line="360" w:lineRule="auto" w:before="5" w:after="0"/>
        <w:ind w:left="102" w:right="7929" w:firstLine="0"/>
        <w:jc w:val="left"/>
      </w:pPr>
      <w:r>
        <w:rPr/>
        <w:t>Desarrollo: </w:t>
      </w:r>
      <w:r>
        <w:rPr>
          <w:w w:val="95"/>
        </w:rPr>
        <w:t>Pre-actividad:</w:t>
      </w:r>
    </w:p>
    <w:p>
      <w:pPr>
        <w:pStyle w:val="ListParagraph"/>
        <w:numPr>
          <w:ilvl w:val="0"/>
          <w:numId w:val="25"/>
        </w:numPr>
        <w:tabs>
          <w:tab w:pos="254" w:val="left" w:leader="none"/>
        </w:tabs>
        <w:spacing w:line="240" w:lineRule="auto" w:before="5" w:after="0"/>
        <w:ind w:left="253" w:right="0" w:hanging="151"/>
        <w:jc w:val="both"/>
        <w:rPr>
          <w:sz w:val="24"/>
        </w:rPr>
      </w:pPr>
      <w:r>
        <w:rPr>
          <w:sz w:val="24"/>
        </w:rPr>
        <w:t>Hacer equipo de 4 integrantes y entregar a cada equipo un</w:t>
      </w:r>
      <w:r>
        <w:rPr>
          <w:spacing w:val="-16"/>
          <w:sz w:val="24"/>
        </w:rPr>
        <w:t> </w:t>
      </w:r>
      <w:r>
        <w:rPr>
          <w:sz w:val="24"/>
        </w:rPr>
        <w:t>sobre.</w:t>
      </w:r>
    </w:p>
    <w:p>
      <w:pPr>
        <w:pStyle w:val="ListParagraph"/>
        <w:numPr>
          <w:ilvl w:val="0"/>
          <w:numId w:val="25"/>
        </w:numPr>
        <w:tabs>
          <w:tab w:pos="254" w:val="left" w:leader="none"/>
        </w:tabs>
        <w:spacing w:line="240" w:lineRule="auto" w:before="137" w:after="0"/>
        <w:ind w:left="253" w:right="0" w:hanging="151"/>
        <w:jc w:val="both"/>
        <w:rPr>
          <w:sz w:val="24"/>
        </w:rPr>
      </w:pPr>
      <w:r>
        <w:rPr>
          <w:sz w:val="24"/>
        </w:rPr>
        <w:t>Preguntar a los equipos ¿cuál imaginan que es  el contenido del</w:t>
      </w:r>
      <w:r>
        <w:rPr>
          <w:spacing w:val="-26"/>
          <w:sz w:val="24"/>
        </w:rPr>
        <w:t> </w:t>
      </w:r>
      <w:r>
        <w:rPr>
          <w:sz w:val="24"/>
        </w:rPr>
        <w:t>sobre?</w:t>
      </w:r>
    </w:p>
    <w:p>
      <w:pPr>
        <w:pStyle w:val="Heading2"/>
        <w:spacing w:before="139"/>
      </w:pPr>
      <w:r>
        <w:rPr/>
        <w:t>Actividad:</w:t>
      </w:r>
    </w:p>
    <w:p>
      <w:pPr>
        <w:pStyle w:val="ListParagraph"/>
        <w:numPr>
          <w:ilvl w:val="0"/>
          <w:numId w:val="25"/>
        </w:numPr>
        <w:tabs>
          <w:tab w:pos="254" w:val="left" w:leader="none"/>
        </w:tabs>
        <w:spacing w:line="240" w:lineRule="auto" w:before="137" w:after="0"/>
        <w:ind w:left="253" w:right="0" w:hanging="151"/>
        <w:jc w:val="both"/>
        <w:rPr>
          <w:sz w:val="24"/>
        </w:rPr>
      </w:pPr>
      <w:r>
        <w:rPr>
          <w:sz w:val="24"/>
        </w:rPr>
        <w:t>Pedir que abran el sobre y lean cada una de las piezas del</w:t>
      </w:r>
      <w:r>
        <w:rPr>
          <w:spacing w:val="-23"/>
          <w:sz w:val="24"/>
        </w:rPr>
        <w:t> </w:t>
      </w:r>
      <w:r>
        <w:rPr>
          <w:sz w:val="24"/>
        </w:rPr>
        <w:t>texto.</w:t>
      </w:r>
    </w:p>
    <w:p>
      <w:pPr>
        <w:pStyle w:val="ListParagraph"/>
        <w:numPr>
          <w:ilvl w:val="0"/>
          <w:numId w:val="25"/>
        </w:numPr>
        <w:tabs>
          <w:tab w:pos="254" w:val="left" w:leader="none"/>
        </w:tabs>
        <w:spacing w:line="240" w:lineRule="auto" w:before="139" w:after="0"/>
        <w:ind w:left="253" w:right="0" w:hanging="151"/>
        <w:jc w:val="both"/>
        <w:rPr>
          <w:sz w:val="24"/>
        </w:rPr>
      </w:pPr>
      <w:r>
        <w:rPr>
          <w:sz w:val="24"/>
        </w:rPr>
        <w:t>Posteriormente pedir que ordenen el texto y lo</w:t>
      </w:r>
      <w:r>
        <w:rPr>
          <w:spacing w:val="-24"/>
          <w:sz w:val="24"/>
        </w:rPr>
        <w:t> </w:t>
      </w:r>
      <w:r>
        <w:rPr>
          <w:sz w:val="24"/>
        </w:rPr>
        <w:t>completen.</w:t>
      </w:r>
    </w:p>
    <w:p>
      <w:pPr>
        <w:pStyle w:val="ListParagraph"/>
        <w:numPr>
          <w:ilvl w:val="0"/>
          <w:numId w:val="25"/>
        </w:numPr>
        <w:tabs>
          <w:tab w:pos="316" w:val="left" w:leader="none"/>
        </w:tabs>
        <w:spacing w:line="360" w:lineRule="auto" w:before="137" w:after="0"/>
        <w:ind w:left="102" w:right="121" w:firstLine="0"/>
        <w:jc w:val="left"/>
        <w:rPr>
          <w:sz w:val="24"/>
        </w:rPr>
      </w:pPr>
      <w:r>
        <w:rPr>
          <w:sz w:val="24"/>
        </w:rPr>
        <w:t>Para asegurar la comprensión del texto, se proyectará el texto y se realiza una corrección</w:t>
      </w:r>
      <w:r>
        <w:rPr>
          <w:spacing w:val="-6"/>
          <w:sz w:val="24"/>
        </w:rPr>
        <w:t> </w:t>
      </w:r>
      <w:r>
        <w:rPr>
          <w:sz w:val="24"/>
        </w:rPr>
        <w:t>colectiva.</w:t>
      </w:r>
    </w:p>
    <w:p>
      <w:pPr>
        <w:pStyle w:val="Heading2"/>
        <w:spacing w:before="5"/>
      </w:pPr>
      <w:r>
        <w:rPr/>
        <w:t>Pos Actividad:</w:t>
      </w:r>
    </w:p>
    <w:p>
      <w:pPr>
        <w:pStyle w:val="ListParagraph"/>
        <w:numPr>
          <w:ilvl w:val="0"/>
          <w:numId w:val="25"/>
        </w:numPr>
        <w:tabs>
          <w:tab w:pos="259" w:val="left" w:leader="none"/>
        </w:tabs>
        <w:spacing w:line="360" w:lineRule="auto" w:before="137" w:after="0"/>
        <w:ind w:left="102" w:right="111" w:firstLine="0"/>
        <w:jc w:val="both"/>
        <w:rPr>
          <w:sz w:val="24"/>
        </w:rPr>
      </w:pPr>
      <w:r>
        <w:rPr>
          <w:sz w:val="24"/>
        </w:rPr>
        <w:t>Comentar cuál fue la impresión de los estudiantes al enfrentarse a un tipo de escritura diferente al suyo, si la letra fue una dificultad para realizar la actividad y sobre todo cuál es la actitud que tendrán frente a este tipo de letra</w:t>
      </w:r>
      <w:r>
        <w:rPr>
          <w:spacing w:val="-29"/>
          <w:sz w:val="24"/>
        </w:rPr>
        <w:t> </w:t>
      </w:r>
      <w:r>
        <w:rPr>
          <w:sz w:val="24"/>
        </w:rPr>
        <w:t>posteriormente.</w:t>
      </w:r>
    </w:p>
    <w:p>
      <w:pPr>
        <w:pStyle w:val="Heading2"/>
        <w:numPr>
          <w:ilvl w:val="0"/>
          <w:numId w:val="29"/>
        </w:numPr>
        <w:tabs>
          <w:tab w:pos="371" w:val="left" w:leader="none"/>
        </w:tabs>
        <w:spacing w:line="240" w:lineRule="auto" w:before="5" w:after="0"/>
        <w:ind w:left="370" w:right="0" w:hanging="268"/>
        <w:jc w:val="both"/>
      </w:pPr>
      <w:r>
        <w:rPr/>
        <w:t>Tiempo</w:t>
      </w:r>
      <w:r>
        <w:rPr>
          <w:spacing w:val="-6"/>
        </w:rPr>
        <w:t> </w:t>
      </w:r>
      <w:r>
        <w:rPr/>
        <w:t>requerido:</w:t>
      </w:r>
    </w:p>
    <w:p>
      <w:pPr>
        <w:pStyle w:val="BodyText"/>
        <w:spacing w:before="137"/>
        <w:ind w:left="102"/>
        <w:jc w:val="both"/>
      </w:pPr>
      <w:r>
        <w:rPr/>
        <w:t>30 minutos</w:t>
      </w:r>
    </w:p>
    <w:p>
      <w:pPr>
        <w:pStyle w:val="Heading2"/>
        <w:numPr>
          <w:ilvl w:val="0"/>
          <w:numId w:val="29"/>
        </w:numPr>
        <w:tabs>
          <w:tab w:pos="371" w:val="left" w:leader="none"/>
        </w:tabs>
        <w:spacing w:line="240" w:lineRule="auto" w:before="139" w:after="0"/>
        <w:ind w:left="370" w:right="0" w:hanging="268"/>
        <w:jc w:val="both"/>
      </w:pPr>
      <w:r>
        <w:rPr/>
        <w:t>Referencias:</w:t>
      </w:r>
    </w:p>
    <w:p>
      <w:pPr>
        <w:pStyle w:val="BodyText"/>
        <w:spacing w:before="137"/>
        <w:ind w:left="102"/>
        <w:jc w:val="both"/>
      </w:pPr>
      <w:r>
        <w:rPr/>
        <w:t>MÉRIEUX, R. y Y. LOISEAU (2008)</w:t>
      </w:r>
    </w:p>
    <w:p>
      <w:pPr>
        <w:spacing w:before="137"/>
        <w:ind w:left="810" w:right="0" w:firstLine="0"/>
        <w:jc w:val="left"/>
        <w:rPr>
          <w:sz w:val="24"/>
        </w:rPr>
      </w:pPr>
      <w:r>
        <w:rPr>
          <w:i/>
          <w:sz w:val="24"/>
        </w:rPr>
        <w:t>Latitudes 1, méthode de français</w:t>
      </w:r>
      <w:r>
        <w:rPr>
          <w:sz w:val="24"/>
        </w:rPr>
        <w:t>. París: Didier.</w:t>
      </w:r>
    </w:p>
    <w:p>
      <w:pPr>
        <w:spacing w:after="0"/>
        <w:jc w:val="left"/>
        <w:rPr>
          <w:sz w:val="24"/>
        </w:rPr>
        <w:sectPr>
          <w:pgSz w:w="12240" w:h="15840"/>
          <w:pgMar w:header="1100" w:footer="0" w:top="1300" w:bottom="280" w:left="1600" w:right="1020"/>
        </w:sectPr>
      </w:pPr>
    </w:p>
    <w:p>
      <w:pPr>
        <w:pStyle w:val="BodyText"/>
        <w:spacing w:before="8"/>
        <w:rPr>
          <w:sz w:val="28"/>
        </w:rPr>
      </w:pPr>
    </w:p>
    <w:p>
      <w:pPr>
        <w:pStyle w:val="Heading2"/>
        <w:spacing w:before="70"/>
        <w:ind w:left="794" w:right="803"/>
        <w:jc w:val="center"/>
      </w:pPr>
      <w:r>
        <w:rPr/>
        <w:t>Ficha Pedagógica</w:t>
      </w:r>
    </w:p>
    <w:p>
      <w:pPr>
        <w:pStyle w:val="BodyText"/>
        <w:spacing w:before="137"/>
        <w:ind w:left="795" w:right="803"/>
        <w:jc w:val="center"/>
      </w:pPr>
      <w:r>
        <w:rPr/>
        <w:t>Invitaciones</w:t>
      </w:r>
    </w:p>
    <w:p>
      <w:pPr>
        <w:pStyle w:val="BodyText"/>
      </w:pPr>
    </w:p>
    <w:p>
      <w:pPr>
        <w:pStyle w:val="BodyText"/>
      </w:pPr>
    </w:p>
    <w:p>
      <w:pPr>
        <w:pStyle w:val="ListParagraph"/>
        <w:numPr>
          <w:ilvl w:val="0"/>
          <w:numId w:val="30"/>
        </w:numPr>
        <w:tabs>
          <w:tab w:pos="392" w:val="left" w:leader="none"/>
        </w:tabs>
        <w:spacing w:line="360" w:lineRule="auto" w:before="0" w:after="0"/>
        <w:ind w:left="102" w:right="109" w:firstLine="0"/>
        <w:jc w:val="left"/>
        <w:rPr>
          <w:sz w:val="24"/>
        </w:rPr>
      </w:pPr>
      <w:r>
        <w:rPr>
          <w:b/>
          <w:sz w:val="24"/>
        </w:rPr>
        <w:t>Objetivos: </w:t>
      </w:r>
      <w:r>
        <w:rPr>
          <w:sz w:val="24"/>
        </w:rPr>
        <w:t>Ofrecer información sobre la práctica de los franceses alrededor del acto de las</w:t>
      </w:r>
      <w:r>
        <w:rPr>
          <w:spacing w:val="-6"/>
          <w:sz w:val="24"/>
        </w:rPr>
        <w:t> </w:t>
      </w:r>
      <w:r>
        <w:rPr>
          <w:sz w:val="24"/>
        </w:rPr>
        <w:t>invitaciones.</w:t>
      </w:r>
    </w:p>
    <w:p>
      <w:pPr>
        <w:pStyle w:val="ListParagraph"/>
        <w:numPr>
          <w:ilvl w:val="0"/>
          <w:numId w:val="30"/>
        </w:numPr>
        <w:tabs>
          <w:tab w:pos="371" w:val="left" w:leader="none"/>
        </w:tabs>
        <w:spacing w:line="240" w:lineRule="auto" w:before="2"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30"/>
        </w:numPr>
        <w:tabs>
          <w:tab w:pos="371" w:val="left" w:leader="none"/>
        </w:tabs>
        <w:spacing w:line="240" w:lineRule="auto" w:before="139" w:after="0"/>
        <w:ind w:left="370" w:right="0" w:hanging="268"/>
        <w:jc w:val="both"/>
        <w:rPr>
          <w:sz w:val="24"/>
        </w:rPr>
      </w:pPr>
      <w:r>
        <w:rPr>
          <w:b/>
          <w:sz w:val="24"/>
        </w:rPr>
        <w:t>Nivel:</w:t>
      </w:r>
      <w:r>
        <w:rPr>
          <w:b/>
          <w:spacing w:val="-5"/>
          <w:sz w:val="24"/>
        </w:rPr>
        <w:t> </w:t>
      </w:r>
      <w:r>
        <w:rPr>
          <w:sz w:val="24"/>
        </w:rPr>
        <w:t>Básico</w:t>
      </w:r>
    </w:p>
    <w:p>
      <w:pPr>
        <w:pStyle w:val="ListParagraph"/>
        <w:numPr>
          <w:ilvl w:val="0"/>
          <w:numId w:val="30"/>
        </w:numPr>
        <w:tabs>
          <w:tab w:pos="371" w:val="left" w:leader="none"/>
        </w:tabs>
        <w:spacing w:line="240" w:lineRule="auto" w:before="135" w:after="0"/>
        <w:ind w:left="370" w:right="0" w:hanging="268"/>
        <w:jc w:val="both"/>
        <w:rPr>
          <w:i/>
          <w:sz w:val="24"/>
        </w:rPr>
      </w:pPr>
      <w:r>
        <w:rPr>
          <w:b/>
          <w:sz w:val="24"/>
        </w:rPr>
        <w:t>Material: </w:t>
      </w:r>
      <w:r>
        <w:rPr>
          <w:sz w:val="24"/>
        </w:rPr>
        <w:t>fotocopias del texto </w:t>
      </w:r>
      <w:r>
        <w:rPr>
          <w:i/>
          <w:sz w:val="24"/>
        </w:rPr>
        <w:t>Une invitation chez de</w:t>
      </w:r>
      <w:r>
        <w:rPr>
          <w:i/>
          <w:spacing w:val="-15"/>
          <w:sz w:val="24"/>
        </w:rPr>
        <w:t> </w:t>
      </w:r>
      <w:r>
        <w:rPr>
          <w:i/>
          <w:sz w:val="24"/>
        </w:rPr>
        <w:t>Français.</w:t>
      </w:r>
    </w:p>
    <w:p>
      <w:pPr>
        <w:pStyle w:val="Heading2"/>
        <w:numPr>
          <w:ilvl w:val="0"/>
          <w:numId w:val="30"/>
        </w:numPr>
        <w:tabs>
          <w:tab w:pos="371" w:val="left" w:leader="none"/>
        </w:tabs>
        <w:spacing w:line="360" w:lineRule="auto" w:before="141" w:after="0"/>
        <w:ind w:left="102" w:right="7929" w:firstLine="0"/>
        <w:jc w:val="left"/>
      </w:pPr>
      <w:r>
        <w:rPr/>
        <w:t>Desarrollo: </w:t>
      </w:r>
      <w:r>
        <w:rPr>
          <w:w w:val="95"/>
        </w:rPr>
        <w:t>Pre-actividad:</w:t>
      </w:r>
    </w:p>
    <w:p>
      <w:pPr>
        <w:pStyle w:val="ListParagraph"/>
        <w:numPr>
          <w:ilvl w:val="0"/>
          <w:numId w:val="25"/>
        </w:numPr>
        <w:tabs>
          <w:tab w:pos="266" w:val="left" w:leader="none"/>
        </w:tabs>
        <w:spacing w:line="240" w:lineRule="auto" w:before="5" w:after="0"/>
        <w:ind w:left="265" w:right="0" w:hanging="163"/>
        <w:jc w:val="both"/>
        <w:rPr>
          <w:sz w:val="24"/>
        </w:rPr>
      </w:pPr>
      <w:r>
        <w:rPr>
          <w:sz w:val="24"/>
        </w:rPr>
        <w:t>Preguntar a los estudiantes ¿qué harían si en Francia los invitan a comer o a  </w:t>
      </w:r>
      <w:r>
        <w:rPr>
          <w:spacing w:val="30"/>
          <w:sz w:val="24"/>
        </w:rPr>
        <w:t> </w:t>
      </w:r>
      <w:r>
        <w:rPr>
          <w:sz w:val="24"/>
        </w:rPr>
        <w:t>cenar?,</w:t>
      </w:r>
    </w:p>
    <w:p>
      <w:pPr>
        <w:pStyle w:val="BodyText"/>
        <w:spacing w:line="360" w:lineRule="auto" w:before="137"/>
        <w:ind w:left="102"/>
      </w:pPr>
      <w:r>
        <w:rPr/>
        <w:t>¿llevarían un presente a los invitados?, si la respuesta es afirmativa, ¿qué presente llevarían?, ¿llegarían a la hora indicada?.</w:t>
      </w:r>
    </w:p>
    <w:p>
      <w:pPr>
        <w:pStyle w:val="Heading2"/>
        <w:spacing w:before="2"/>
      </w:pPr>
      <w:r>
        <w:rPr/>
        <w:t>Actividad:</w:t>
      </w:r>
    </w:p>
    <w:p>
      <w:pPr>
        <w:pStyle w:val="ListParagraph"/>
        <w:numPr>
          <w:ilvl w:val="0"/>
          <w:numId w:val="25"/>
        </w:numPr>
        <w:tabs>
          <w:tab w:pos="253" w:val="left" w:leader="none"/>
        </w:tabs>
        <w:spacing w:line="240" w:lineRule="auto" w:before="137" w:after="0"/>
        <w:ind w:left="252" w:right="0" w:hanging="150"/>
        <w:jc w:val="both"/>
        <w:rPr>
          <w:sz w:val="24"/>
        </w:rPr>
      </w:pPr>
      <w:r>
        <w:rPr>
          <w:sz w:val="24"/>
        </w:rPr>
        <w:t>Lire le texte </w:t>
      </w:r>
      <w:r>
        <w:rPr>
          <w:i/>
          <w:sz w:val="24"/>
        </w:rPr>
        <w:t>Une invitation chez des França</w:t>
      </w:r>
      <w:r>
        <w:rPr>
          <w:sz w:val="24"/>
        </w:rPr>
        <w:t>is (</w:t>
      </w:r>
      <w:r>
        <w:rPr>
          <w:i/>
          <w:sz w:val="24"/>
        </w:rPr>
        <w:t>Objectif Express </w:t>
      </w:r>
      <w:r>
        <w:rPr>
          <w:sz w:val="24"/>
        </w:rPr>
        <w:t>p.</w:t>
      </w:r>
      <w:r>
        <w:rPr>
          <w:spacing w:val="-17"/>
          <w:sz w:val="24"/>
        </w:rPr>
        <w:t> </w:t>
      </w:r>
      <w:r>
        <w:rPr>
          <w:sz w:val="24"/>
        </w:rPr>
        <w:t>86)</w:t>
      </w:r>
    </w:p>
    <w:p>
      <w:pPr>
        <w:pStyle w:val="Heading2"/>
        <w:spacing w:before="139"/>
      </w:pPr>
      <w:r>
        <w:rPr/>
        <w:t>Pos Actividad:</w:t>
      </w:r>
    </w:p>
    <w:p>
      <w:pPr>
        <w:pStyle w:val="ListParagraph"/>
        <w:numPr>
          <w:ilvl w:val="0"/>
          <w:numId w:val="25"/>
        </w:numPr>
        <w:tabs>
          <w:tab w:pos="261" w:val="left" w:leader="none"/>
        </w:tabs>
        <w:spacing w:line="360" w:lineRule="auto" w:before="139" w:after="0"/>
        <w:ind w:left="102" w:right="110" w:firstLine="0"/>
        <w:jc w:val="both"/>
        <w:rPr>
          <w:sz w:val="24"/>
        </w:rPr>
      </w:pPr>
      <w:r>
        <w:rPr>
          <w:sz w:val="24"/>
        </w:rPr>
        <w:t>Discutir con el grupo las siguientes situaciones: 1) En Francia, unos amigos franceses lo invitan a cenar a su casa, ¿usted llevaría un pastel?, 2) Usted no conoce a la mamá de uno de sus amigos franceses, pero ella lo invita a cenar. ¿Usted le regalaría un perfume? y 3) De algunos consejos a un amigo francés que está invitado a comer en casa de amigos</w:t>
      </w:r>
      <w:r>
        <w:rPr>
          <w:spacing w:val="-5"/>
          <w:sz w:val="24"/>
        </w:rPr>
        <w:t> </w:t>
      </w:r>
      <w:r>
        <w:rPr>
          <w:sz w:val="24"/>
        </w:rPr>
        <w:t>mexicanos.</w:t>
      </w:r>
    </w:p>
    <w:p>
      <w:pPr>
        <w:pStyle w:val="Heading2"/>
        <w:numPr>
          <w:ilvl w:val="0"/>
          <w:numId w:val="30"/>
        </w:numPr>
        <w:tabs>
          <w:tab w:pos="371" w:val="left" w:leader="none"/>
        </w:tabs>
        <w:spacing w:line="240" w:lineRule="auto" w:before="5" w:after="0"/>
        <w:ind w:left="370" w:right="0" w:hanging="268"/>
        <w:jc w:val="both"/>
      </w:pPr>
      <w:r>
        <w:rPr/>
        <w:t>Tiempo</w:t>
      </w:r>
      <w:r>
        <w:rPr>
          <w:spacing w:val="-6"/>
        </w:rPr>
        <w:t> </w:t>
      </w:r>
      <w:r>
        <w:rPr/>
        <w:t>requerido:</w:t>
      </w:r>
    </w:p>
    <w:p>
      <w:pPr>
        <w:pStyle w:val="BodyText"/>
        <w:spacing w:before="137"/>
        <w:ind w:left="102"/>
        <w:jc w:val="both"/>
      </w:pPr>
      <w:r>
        <w:rPr/>
        <w:t>20 minutos</w:t>
      </w:r>
    </w:p>
    <w:p>
      <w:pPr>
        <w:pStyle w:val="Heading2"/>
        <w:numPr>
          <w:ilvl w:val="0"/>
          <w:numId w:val="30"/>
        </w:numPr>
        <w:tabs>
          <w:tab w:pos="371" w:val="left" w:leader="none"/>
        </w:tabs>
        <w:spacing w:line="240" w:lineRule="auto" w:before="139" w:after="0"/>
        <w:ind w:left="370" w:right="0" w:hanging="268"/>
        <w:jc w:val="both"/>
      </w:pPr>
      <w:r>
        <w:rPr/>
        <w:t>Referencias:</w:t>
      </w:r>
    </w:p>
    <w:p>
      <w:pPr>
        <w:pStyle w:val="BodyText"/>
        <w:spacing w:before="137"/>
        <w:ind w:left="102"/>
        <w:jc w:val="both"/>
      </w:pPr>
      <w:r>
        <w:rPr/>
        <w:t>TAUZIN, B. y A. DUBOIS (2006)</w:t>
      </w:r>
    </w:p>
    <w:p>
      <w:pPr>
        <w:tabs>
          <w:tab w:pos="1846" w:val="left" w:leader="none"/>
          <w:tab w:pos="2936" w:val="left" w:leader="none"/>
          <w:tab w:pos="3423" w:val="left" w:leader="none"/>
          <w:tab w:pos="4377" w:val="left" w:leader="none"/>
          <w:tab w:pos="6029" w:val="left" w:leader="none"/>
          <w:tab w:pos="6519" w:val="left" w:leader="none"/>
          <w:tab w:pos="7649" w:val="left" w:leader="none"/>
          <w:tab w:pos="8483" w:val="left" w:leader="none"/>
        </w:tabs>
        <w:spacing w:before="137"/>
        <w:ind w:left="810" w:right="0" w:firstLine="0"/>
        <w:jc w:val="left"/>
        <w:rPr>
          <w:sz w:val="24"/>
        </w:rPr>
      </w:pPr>
      <w:r>
        <w:rPr>
          <w:i/>
          <w:sz w:val="24"/>
        </w:rPr>
        <w:t>Objectif</w:t>
        <w:tab/>
        <w:t>Express</w:t>
        <w:tab/>
        <w:t>Le</w:t>
        <w:tab/>
        <w:t>monde</w:t>
        <w:tab/>
        <w:t>professionnel</w:t>
        <w:tab/>
        <w:t>en</w:t>
        <w:tab/>
        <w:t>français</w:t>
      </w:r>
      <w:r>
        <w:rPr>
          <w:sz w:val="24"/>
        </w:rPr>
        <w:t>.</w:t>
        <w:tab/>
        <w:t>Paris:</w:t>
        <w:tab/>
        <w:t>Hachette.</w:t>
      </w:r>
    </w:p>
    <w:p>
      <w:pPr>
        <w:spacing w:after="0"/>
        <w:jc w:val="left"/>
        <w:rPr>
          <w:sz w:val="24"/>
        </w:rPr>
        <w:sectPr>
          <w:pgSz w:w="12240" w:h="15840"/>
          <w:pgMar w:header="1100" w:footer="0" w:top="1300" w:bottom="280" w:left="1600" w:right="1020"/>
        </w:sectPr>
      </w:pPr>
    </w:p>
    <w:p>
      <w:pPr>
        <w:pStyle w:val="BodyText"/>
        <w:spacing w:before="8"/>
        <w:rPr>
          <w:sz w:val="28"/>
        </w:rPr>
      </w:pPr>
    </w:p>
    <w:p>
      <w:pPr>
        <w:pStyle w:val="Heading2"/>
        <w:spacing w:before="70"/>
        <w:ind w:left="794" w:right="803"/>
        <w:jc w:val="center"/>
      </w:pPr>
      <w:r>
        <w:rPr/>
        <w:t>Ficha Pedagógica</w:t>
      </w:r>
    </w:p>
    <w:p>
      <w:pPr>
        <w:pStyle w:val="BodyText"/>
        <w:spacing w:before="137"/>
        <w:ind w:left="796" w:right="803"/>
        <w:jc w:val="center"/>
      </w:pPr>
      <w:r>
        <w:rPr/>
        <w:t>Invitaciones ll</w:t>
      </w:r>
    </w:p>
    <w:p>
      <w:pPr>
        <w:pStyle w:val="BodyText"/>
      </w:pPr>
    </w:p>
    <w:p>
      <w:pPr>
        <w:pStyle w:val="BodyText"/>
      </w:pPr>
    </w:p>
    <w:p>
      <w:pPr>
        <w:pStyle w:val="ListParagraph"/>
        <w:numPr>
          <w:ilvl w:val="0"/>
          <w:numId w:val="31"/>
        </w:numPr>
        <w:tabs>
          <w:tab w:pos="385" w:val="left" w:leader="none"/>
        </w:tabs>
        <w:spacing w:line="360" w:lineRule="auto" w:before="0" w:after="0"/>
        <w:ind w:left="102" w:right="107" w:firstLine="0"/>
        <w:jc w:val="left"/>
        <w:rPr>
          <w:sz w:val="24"/>
        </w:rPr>
      </w:pPr>
      <w:r>
        <w:rPr>
          <w:b/>
          <w:sz w:val="24"/>
        </w:rPr>
        <w:t>Objetivos: </w:t>
      </w:r>
      <w:r>
        <w:rPr>
          <w:sz w:val="24"/>
        </w:rPr>
        <w:t>Acercar a los estudiantes a las diferencias culturales que existen en torno a algunas</w:t>
      </w:r>
      <w:r>
        <w:rPr>
          <w:spacing w:val="-7"/>
          <w:sz w:val="24"/>
        </w:rPr>
        <w:t> </w:t>
      </w:r>
      <w:r>
        <w:rPr>
          <w:sz w:val="24"/>
        </w:rPr>
        <w:t>invitaciones.</w:t>
      </w:r>
    </w:p>
    <w:p>
      <w:pPr>
        <w:pStyle w:val="ListParagraph"/>
        <w:numPr>
          <w:ilvl w:val="0"/>
          <w:numId w:val="31"/>
        </w:numPr>
        <w:tabs>
          <w:tab w:pos="371" w:val="left" w:leader="none"/>
        </w:tabs>
        <w:spacing w:line="240" w:lineRule="auto" w:before="2" w:after="0"/>
        <w:ind w:left="370" w:right="0" w:hanging="268"/>
        <w:jc w:val="left"/>
        <w:rPr>
          <w:sz w:val="24"/>
        </w:rPr>
      </w:pPr>
      <w:r>
        <w:rPr>
          <w:b/>
          <w:sz w:val="24"/>
        </w:rPr>
        <w:t>Público:</w:t>
      </w:r>
      <w:r>
        <w:rPr>
          <w:b/>
          <w:spacing w:val="-7"/>
          <w:sz w:val="24"/>
        </w:rPr>
        <w:t> </w:t>
      </w:r>
      <w:r>
        <w:rPr>
          <w:sz w:val="24"/>
        </w:rPr>
        <w:t>Adolescentes</w:t>
      </w:r>
    </w:p>
    <w:p>
      <w:pPr>
        <w:pStyle w:val="ListParagraph"/>
        <w:numPr>
          <w:ilvl w:val="0"/>
          <w:numId w:val="31"/>
        </w:numPr>
        <w:tabs>
          <w:tab w:pos="371" w:val="left" w:leader="none"/>
        </w:tabs>
        <w:spacing w:line="240" w:lineRule="auto" w:before="139" w:after="0"/>
        <w:ind w:left="370" w:right="0" w:hanging="268"/>
        <w:jc w:val="left"/>
        <w:rPr>
          <w:sz w:val="24"/>
        </w:rPr>
      </w:pPr>
      <w:r>
        <w:rPr>
          <w:b/>
          <w:sz w:val="24"/>
        </w:rPr>
        <w:t>Nivel:</w:t>
      </w:r>
      <w:r>
        <w:rPr>
          <w:b/>
          <w:spacing w:val="-5"/>
          <w:sz w:val="24"/>
        </w:rPr>
        <w:t> </w:t>
      </w:r>
      <w:r>
        <w:rPr>
          <w:sz w:val="24"/>
        </w:rPr>
        <w:t>Básico</w:t>
      </w:r>
    </w:p>
    <w:p>
      <w:pPr>
        <w:pStyle w:val="ListParagraph"/>
        <w:numPr>
          <w:ilvl w:val="0"/>
          <w:numId w:val="31"/>
        </w:numPr>
        <w:tabs>
          <w:tab w:pos="371" w:val="left" w:leader="none"/>
        </w:tabs>
        <w:spacing w:line="240" w:lineRule="auto" w:before="135" w:after="0"/>
        <w:ind w:left="370" w:right="0" w:hanging="268"/>
        <w:jc w:val="left"/>
        <w:rPr>
          <w:sz w:val="24"/>
        </w:rPr>
      </w:pPr>
      <w:r>
        <w:rPr>
          <w:b/>
          <w:sz w:val="24"/>
        </w:rPr>
        <w:t>Material: </w:t>
      </w:r>
      <w:r>
        <w:rPr>
          <w:sz w:val="24"/>
        </w:rPr>
        <w:t>fotocopias del texto </w:t>
      </w:r>
      <w:r>
        <w:rPr>
          <w:i/>
          <w:sz w:val="24"/>
        </w:rPr>
        <w:t>Proposer une sortie, </w:t>
      </w:r>
      <w:r>
        <w:rPr>
          <w:sz w:val="24"/>
        </w:rPr>
        <w:t>disponible en</w:t>
      </w:r>
      <w:r>
        <w:rPr>
          <w:spacing w:val="-23"/>
          <w:sz w:val="24"/>
        </w:rPr>
        <w:t> </w:t>
      </w:r>
      <w:r>
        <w:rPr>
          <w:sz w:val="24"/>
        </w:rPr>
        <w:t>internet</w:t>
      </w:r>
    </w:p>
    <w:p>
      <w:pPr>
        <w:pStyle w:val="Heading2"/>
        <w:numPr>
          <w:ilvl w:val="0"/>
          <w:numId w:val="31"/>
        </w:numPr>
        <w:tabs>
          <w:tab w:pos="371" w:val="left" w:leader="none"/>
        </w:tabs>
        <w:spacing w:line="360" w:lineRule="auto" w:before="141" w:after="0"/>
        <w:ind w:left="102" w:right="7929" w:firstLine="0"/>
        <w:jc w:val="left"/>
      </w:pPr>
      <w:r>
        <w:rPr/>
        <w:t>Desarrollo: </w:t>
      </w:r>
      <w:r>
        <w:rPr>
          <w:w w:val="95"/>
        </w:rPr>
        <w:t>Pre-actividad:</w:t>
      </w:r>
    </w:p>
    <w:p>
      <w:pPr>
        <w:pStyle w:val="ListParagraph"/>
        <w:numPr>
          <w:ilvl w:val="0"/>
          <w:numId w:val="25"/>
        </w:numPr>
        <w:tabs>
          <w:tab w:pos="263" w:val="left" w:leader="none"/>
        </w:tabs>
        <w:spacing w:line="360" w:lineRule="auto" w:before="5" w:after="0"/>
        <w:ind w:left="102" w:right="109" w:firstLine="0"/>
        <w:jc w:val="left"/>
        <w:rPr>
          <w:b/>
          <w:sz w:val="24"/>
        </w:rPr>
      </w:pPr>
      <w:r>
        <w:rPr>
          <w:sz w:val="24"/>
        </w:rPr>
        <w:t>Plantear las siguientes situaciones: En su país una chica puede invitar a un hombre a salir?, ¿si una chica invita a un chico a salir quién paga la cuenta?, ¿cómo se sienten, ustedes hombres cuando una chica es quien toma la iniciativa y los invita a salir? </w:t>
      </w:r>
      <w:r>
        <w:rPr>
          <w:b/>
          <w:sz w:val="24"/>
        </w:rPr>
        <w:t>Actividad:</w:t>
      </w:r>
    </w:p>
    <w:p>
      <w:pPr>
        <w:pStyle w:val="ListParagraph"/>
        <w:numPr>
          <w:ilvl w:val="0"/>
          <w:numId w:val="25"/>
        </w:numPr>
        <w:tabs>
          <w:tab w:pos="254" w:val="left" w:leader="none"/>
        </w:tabs>
        <w:spacing w:line="240" w:lineRule="auto" w:before="3" w:after="0"/>
        <w:ind w:left="253" w:right="0" w:hanging="151"/>
        <w:jc w:val="left"/>
        <w:rPr>
          <w:sz w:val="24"/>
        </w:rPr>
      </w:pPr>
      <w:r>
        <w:rPr>
          <w:sz w:val="24"/>
        </w:rPr>
        <w:t>Leer el texto </w:t>
      </w:r>
      <w:r>
        <w:rPr>
          <w:i/>
          <w:sz w:val="24"/>
        </w:rPr>
        <w:t>Proposer une sortie, </w:t>
      </w:r>
      <w:r>
        <w:rPr>
          <w:sz w:val="24"/>
        </w:rPr>
        <w:t>disponible en</w:t>
      </w:r>
      <w:r>
        <w:rPr>
          <w:spacing w:val="-20"/>
          <w:sz w:val="24"/>
        </w:rPr>
        <w:t> </w:t>
      </w:r>
      <w:r>
        <w:rPr>
          <w:sz w:val="24"/>
        </w:rPr>
        <w:t>Internet.</w:t>
      </w:r>
    </w:p>
    <w:p>
      <w:pPr>
        <w:pStyle w:val="Heading2"/>
        <w:spacing w:before="139"/>
        <w:jc w:val="left"/>
      </w:pPr>
      <w:r>
        <w:rPr/>
        <w:t>Pos Actividad:</w:t>
      </w:r>
    </w:p>
    <w:p>
      <w:pPr>
        <w:pStyle w:val="ListParagraph"/>
        <w:numPr>
          <w:ilvl w:val="0"/>
          <w:numId w:val="25"/>
        </w:numPr>
        <w:tabs>
          <w:tab w:pos="256" w:val="left" w:leader="none"/>
        </w:tabs>
        <w:spacing w:line="360" w:lineRule="auto" w:before="139" w:after="0"/>
        <w:ind w:left="102" w:right="117" w:firstLine="0"/>
        <w:jc w:val="left"/>
        <w:rPr>
          <w:sz w:val="24"/>
        </w:rPr>
      </w:pPr>
      <w:r>
        <w:rPr>
          <w:sz w:val="24"/>
        </w:rPr>
        <w:t>Discutir las diferencias entre la cultura francesa y la cultura mexicana, por ejemplo ¿en México, cuando un chico invita a una chica a salir quién paga la</w:t>
      </w:r>
      <w:r>
        <w:rPr>
          <w:spacing w:val="-25"/>
          <w:sz w:val="24"/>
        </w:rPr>
        <w:t> </w:t>
      </w:r>
      <w:r>
        <w:rPr>
          <w:sz w:val="24"/>
        </w:rPr>
        <w:t>cuenta?</w:t>
      </w:r>
    </w:p>
    <w:p>
      <w:pPr>
        <w:pStyle w:val="Heading2"/>
        <w:numPr>
          <w:ilvl w:val="0"/>
          <w:numId w:val="31"/>
        </w:numPr>
        <w:tabs>
          <w:tab w:pos="371" w:val="left" w:leader="none"/>
        </w:tabs>
        <w:spacing w:line="240" w:lineRule="auto" w:before="2" w:after="0"/>
        <w:ind w:left="370" w:right="0" w:hanging="268"/>
        <w:jc w:val="left"/>
      </w:pPr>
      <w:r>
        <w:rPr/>
        <w:t>Tiempo</w:t>
      </w:r>
      <w:r>
        <w:rPr>
          <w:spacing w:val="-6"/>
        </w:rPr>
        <w:t> </w:t>
      </w:r>
      <w:r>
        <w:rPr/>
        <w:t>requerido:</w:t>
      </w:r>
    </w:p>
    <w:p>
      <w:pPr>
        <w:pStyle w:val="BodyText"/>
        <w:spacing w:before="139"/>
        <w:ind w:left="102"/>
      </w:pPr>
      <w:r>
        <w:rPr/>
        <w:t>20 minutos</w:t>
      </w:r>
    </w:p>
    <w:p>
      <w:pPr>
        <w:pStyle w:val="Heading2"/>
        <w:numPr>
          <w:ilvl w:val="0"/>
          <w:numId w:val="31"/>
        </w:numPr>
        <w:tabs>
          <w:tab w:pos="371" w:val="left" w:leader="none"/>
        </w:tabs>
        <w:spacing w:line="240" w:lineRule="auto" w:before="137" w:after="0"/>
        <w:ind w:left="370" w:right="0" w:hanging="268"/>
        <w:jc w:val="left"/>
      </w:pPr>
      <w:r>
        <w:rPr/>
        <w:t>Referencias:</w:t>
      </w:r>
    </w:p>
    <w:p>
      <w:pPr>
        <w:pStyle w:val="BodyText"/>
        <w:spacing w:before="140"/>
        <w:ind w:left="102"/>
      </w:pPr>
      <w:r>
        <w:rPr/>
        <w:t>TV5MONDE (2013)</w:t>
      </w:r>
    </w:p>
    <w:p>
      <w:pPr>
        <w:pStyle w:val="BodyText"/>
        <w:spacing w:line="360" w:lineRule="auto" w:before="137"/>
        <w:ind w:left="810" w:right="681"/>
      </w:pPr>
      <w:r>
        <w:rPr/>
        <w:t>Proposer une sortie. Disponible en Internet </w:t>
      </w:r>
      <w:hyperlink r:id="rId59">
        <w:r>
          <w:rPr>
            <w:color w:val="0147AF"/>
            <w:u w:val="single" w:color="0147AF"/>
          </w:rPr>
          <w:t>http://apprendre.tv5monde.com/fr/apprendre-francais/cultures-proposer-une-</w:t>
        </w:r>
      </w:hyperlink>
      <w:r>
        <w:rPr>
          <w:color w:val="0147AF"/>
          <w:u w:val="single" w:color="0147AF"/>
        </w:rPr>
        <w:t> </w:t>
      </w:r>
      <w:hyperlink r:id="rId59">
        <w:r>
          <w:rPr>
            <w:color w:val="0147AF"/>
            <w:u w:val="single" w:color="0147AF"/>
          </w:rPr>
          <w:t>sortie</w:t>
        </w:r>
      </w:hyperlink>
    </w:p>
    <w:p>
      <w:pPr>
        <w:pStyle w:val="BodyText"/>
        <w:spacing w:before="6"/>
        <w:ind w:left="810"/>
        <w:rPr>
          <w:rFonts w:ascii="Calibri"/>
        </w:rPr>
      </w:pPr>
      <w:r>
        <w:rPr/>
        <w:t>[accesado el 24.VI.2013</w:t>
      </w:r>
      <w:r>
        <w:rPr>
          <w:rFonts w:ascii="Calibri"/>
        </w:rPr>
        <w:t>]</w:t>
      </w:r>
    </w:p>
    <w:p>
      <w:pPr>
        <w:spacing w:after="0"/>
        <w:rPr>
          <w:rFonts w:ascii="Calibri"/>
        </w:rPr>
        <w:sectPr>
          <w:pgSz w:w="12240" w:h="15840"/>
          <w:pgMar w:header="1100" w:footer="0" w:top="1300" w:bottom="280" w:left="1600" w:right="1020"/>
        </w:sectPr>
      </w:pPr>
    </w:p>
    <w:p>
      <w:pPr>
        <w:pStyle w:val="BodyText"/>
        <w:rPr>
          <w:rFonts w:ascii="Calibri"/>
          <w:sz w:val="27"/>
        </w:rPr>
      </w:pPr>
    </w:p>
    <w:p>
      <w:pPr>
        <w:pStyle w:val="Heading2"/>
        <w:spacing w:before="70"/>
        <w:ind w:left="794" w:right="803"/>
        <w:jc w:val="center"/>
      </w:pPr>
      <w:r>
        <w:rPr/>
        <w:t>Ficha Pedagógica</w:t>
      </w:r>
    </w:p>
    <w:p>
      <w:pPr>
        <w:pStyle w:val="BodyText"/>
        <w:spacing w:before="137"/>
        <w:ind w:left="794" w:right="803"/>
        <w:jc w:val="center"/>
      </w:pPr>
      <w:r>
        <w:rPr/>
        <w:t>Productos gastronómicos</w:t>
      </w:r>
    </w:p>
    <w:p>
      <w:pPr>
        <w:pStyle w:val="BodyText"/>
      </w:pPr>
    </w:p>
    <w:p>
      <w:pPr>
        <w:pStyle w:val="BodyText"/>
      </w:pPr>
    </w:p>
    <w:p>
      <w:pPr>
        <w:pStyle w:val="ListParagraph"/>
        <w:numPr>
          <w:ilvl w:val="0"/>
          <w:numId w:val="32"/>
        </w:numPr>
        <w:tabs>
          <w:tab w:pos="371" w:val="left" w:leader="none"/>
        </w:tabs>
        <w:spacing w:line="240" w:lineRule="auto" w:before="0" w:after="0"/>
        <w:ind w:left="102" w:right="0" w:firstLine="0"/>
        <w:jc w:val="left"/>
        <w:rPr>
          <w:sz w:val="24"/>
        </w:rPr>
      </w:pPr>
      <w:r>
        <w:rPr>
          <w:b/>
          <w:sz w:val="24"/>
        </w:rPr>
        <w:t>Objetivos: </w:t>
      </w:r>
      <w:r>
        <w:rPr>
          <w:sz w:val="24"/>
        </w:rPr>
        <w:t>Conocer algunos productos gastronómicos típicos de</w:t>
      </w:r>
      <w:r>
        <w:rPr>
          <w:spacing w:val="-26"/>
          <w:sz w:val="24"/>
        </w:rPr>
        <w:t> </w:t>
      </w:r>
      <w:r>
        <w:rPr>
          <w:sz w:val="24"/>
        </w:rPr>
        <w:t>Francia.</w:t>
      </w:r>
    </w:p>
    <w:p>
      <w:pPr>
        <w:pStyle w:val="ListParagraph"/>
        <w:numPr>
          <w:ilvl w:val="0"/>
          <w:numId w:val="32"/>
        </w:numPr>
        <w:tabs>
          <w:tab w:pos="371" w:val="left" w:leader="none"/>
        </w:tabs>
        <w:spacing w:line="240" w:lineRule="auto" w:before="139" w:after="0"/>
        <w:ind w:left="370" w:right="0" w:hanging="268"/>
        <w:jc w:val="left"/>
        <w:rPr>
          <w:sz w:val="24"/>
        </w:rPr>
      </w:pPr>
      <w:r>
        <w:rPr>
          <w:b/>
          <w:sz w:val="24"/>
        </w:rPr>
        <w:t>Público:</w:t>
      </w:r>
      <w:r>
        <w:rPr>
          <w:b/>
          <w:spacing w:val="-7"/>
          <w:sz w:val="24"/>
        </w:rPr>
        <w:t> </w:t>
      </w:r>
      <w:r>
        <w:rPr>
          <w:sz w:val="24"/>
        </w:rPr>
        <w:t>Adolescentes</w:t>
      </w:r>
    </w:p>
    <w:p>
      <w:pPr>
        <w:pStyle w:val="ListParagraph"/>
        <w:numPr>
          <w:ilvl w:val="0"/>
          <w:numId w:val="32"/>
        </w:numPr>
        <w:tabs>
          <w:tab w:pos="371" w:val="left" w:leader="none"/>
        </w:tabs>
        <w:spacing w:line="240" w:lineRule="auto" w:before="137" w:after="0"/>
        <w:ind w:left="370" w:right="0" w:hanging="268"/>
        <w:jc w:val="left"/>
        <w:rPr>
          <w:sz w:val="24"/>
        </w:rPr>
      </w:pPr>
      <w:r>
        <w:rPr>
          <w:b/>
          <w:sz w:val="24"/>
        </w:rPr>
        <w:t>Nivel:</w:t>
      </w:r>
      <w:r>
        <w:rPr>
          <w:b/>
          <w:spacing w:val="-5"/>
          <w:sz w:val="24"/>
        </w:rPr>
        <w:t> </w:t>
      </w:r>
      <w:r>
        <w:rPr>
          <w:sz w:val="24"/>
        </w:rPr>
        <w:t>Básico</w:t>
      </w:r>
    </w:p>
    <w:p>
      <w:pPr>
        <w:pStyle w:val="Heading2"/>
        <w:numPr>
          <w:ilvl w:val="0"/>
          <w:numId w:val="32"/>
        </w:numPr>
        <w:tabs>
          <w:tab w:pos="371" w:val="left" w:leader="none"/>
        </w:tabs>
        <w:spacing w:line="240" w:lineRule="auto" w:before="139" w:after="0"/>
        <w:ind w:left="370" w:right="0" w:hanging="268"/>
        <w:jc w:val="left"/>
      </w:pPr>
      <w:r>
        <w:rPr/>
        <w:t>Material:</w:t>
      </w:r>
    </w:p>
    <w:p>
      <w:pPr>
        <w:pStyle w:val="ListParagraph"/>
        <w:numPr>
          <w:ilvl w:val="0"/>
          <w:numId w:val="32"/>
        </w:numPr>
        <w:tabs>
          <w:tab w:pos="371" w:val="left" w:leader="none"/>
        </w:tabs>
        <w:spacing w:line="360" w:lineRule="auto" w:before="135" w:after="0"/>
        <w:ind w:left="102" w:right="108" w:firstLine="0"/>
        <w:jc w:val="left"/>
        <w:rPr>
          <w:sz w:val="24"/>
        </w:rPr>
      </w:pPr>
      <w:r>
        <w:rPr>
          <w:b/>
          <w:sz w:val="24"/>
        </w:rPr>
        <w:t>Desarrollo: </w:t>
      </w:r>
      <w:r>
        <w:rPr>
          <w:sz w:val="24"/>
        </w:rPr>
        <w:t>proyector, computadora, video </w:t>
      </w:r>
      <w:r>
        <w:rPr>
          <w:i/>
          <w:sz w:val="24"/>
        </w:rPr>
        <w:t>La gastronomie francaise</w:t>
      </w:r>
      <w:r>
        <w:rPr>
          <w:sz w:val="24"/>
        </w:rPr>
        <w:t>, imágenes. Para agilizar la presentación de este tema se solicita a los alumnos una clase anterior investigar cuáles son los productos gastronómicos típicos de Francia, si son platillos investigar cuáles son sus ingredientes y llevar a la clase imágenes de los</w:t>
      </w:r>
      <w:r>
        <w:rPr>
          <w:spacing w:val="-20"/>
          <w:sz w:val="24"/>
        </w:rPr>
        <w:t> </w:t>
      </w:r>
      <w:r>
        <w:rPr>
          <w:sz w:val="24"/>
        </w:rPr>
        <w:t>mismos</w:t>
      </w:r>
    </w:p>
    <w:p>
      <w:pPr>
        <w:pStyle w:val="Heading2"/>
        <w:spacing w:before="2"/>
        <w:jc w:val="left"/>
      </w:pPr>
      <w:r>
        <w:rPr/>
        <w:t>Pre-actividad:</w:t>
      </w:r>
    </w:p>
    <w:p>
      <w:pPr>
        <w:pStyle w:val="ListParagraph"/>
        <w:numPr>
          <w:ilvl w:val="0"/>
          <w:numId w:val="25"/>
        </w:numPr>
        <w:tabs>
          <w:tab w:pos="242" w:val="left" w:leader="none"/>
        </w:tabs>
        <w:spacing w:line="240" w:lineRule="auto" w:before="139" w:after="0"/>
        <w:ind w:left="241" w:right="0" w:hanging="139"/>
        <w:jc w:val="left"/>
        <w:rPr>
          <w:sz w:val="22"/>
        </w:rPr>
      </w:pPr>
      <w:r>
        <w:rPr>
          <w:sz w:val="24"/>
        </w:rPr>
        <w:t>Preguntar a los alumnos cuales son los productos gastronómicos típicos de</w:t>
      </w:r>
      <w:r>
        <w:rPr>
          <w:spacing w:val="-29"/>
          <w:sz w:val="24"/>
        </w:rPr>
        <w:t> </w:t>
      </w:r>
      <w:r>
        <w:rPr>
          <w:sz w:val="24"/>
        </w:rPr>
        <w:t>Francia.</w:t>
      </w:r>
    </w:p>
    <w:p>
      <w:pPr>
        <w:pStyle w:val="Heading2"/>
        <w:spacing w:before="137"/>
        <w:jc w:val="left"/>
      </w:pPr>
      <w:r>
        <w:rPr/>
        <w:t>Actividad:</w:t>
      </w:r>
    </w:p>
    <w:p>
      <w:pPr>
        <w:pStyle w:val="ListParagraph"/>
        <w:numPr>
          <w:ilvl w:val="0"/>
          <w:numId w:val="25"/>
        </w:numPr>
        <w:tabs>
          <w:tab w:pos="242" w:val="left" w:leader="none"/>
        </w:tabs>
        <w:spacing w:line="240" w:lineRule="auto" w:before="137" w:after="0"/>
        <w:ind w:left="241" w:right="0" w:hanging="139"/>
        <w:jc w:val="left"/>
        <w:rPr>
          <w:sz w:val="22"/>
        </w:rPr>
      </w:pPr>
      <w:r>
        <w:rPr>
          <w:sz w:val="24"/>
        </w:rPr>
        <w:t>Ver el video titulado </w:t>
      </w:r>
      <w:r>
        <w:rPr>
          <w:i/>
          <w:sz w:val="24"/>
        </w:rPr>
        <w:t>La gastronomie française</w:t>
      </w:r>
      <w:r>
        <w:rPr>
          <w:sz w:val="24"/>
        </w:rPr>
        <w:t>, disponible en</w:t>
      </w:r>
      <w:r>
        <w:rPr>
          <w:spacing w:val="-25"/>
          <w:sz w:val="24"/>
        </w:rPr>
        <w:t> </w:t>
      </w:r>
      <w:r>
        <w:rPr>
          <w:sz w:val="24"/>
        </w:rPr>
        <w:t>Internet</w:t>
      </w:r>
    </w:p>
    <w:p>
      <w:pPr>
        <w:pStyle w:val="ListParagraph"/>
        <w:numPr>
          <w:ilvl w:val="0"/>
          <w:numId w:val="25"/>
        </w:numPr>
        <w:tabs>
          <w:tab w:pos="287" w:val="left" w:leader="none"/>
        </w:tabs>
        <w:spacing w:line="360" w:lineRule="auto" w:before="139" w:after="0"/>
        <w:ind w:left="102" w:right="110" w:firstLine="0"/>
        <w:jc w:val="left"/>
        <w:rPr>
          <w:sz w:val="24"/>
        </w:rPr>
      </w:pPr>
      <w:r>
        <w:rPr>
          <w:sz w:val="22"/>
        </w:rPr>
        <w:t>Formar equipos de 4 integrantes y pedir a cada equipo que presenta uno de los platillos o productos típicos de Francia con ayuda de las imágenes que se les pidió la clase</w:t>
      </w:r>
      <w:r>
        <w:rPr>
          <w:spacing w:val="-20"/>
          <w:sz w:val="22"/>
        </w:rPr>
        <w:t> </w:t>
      </w:r>
      <w:r>
        <w:rPr>
          <w:sz w:val="22"/>
        </w:rPr>
        <w:t>anterior.</w:t>
      </w:r>
    </w:p>
    <w:p>
      <w:pPr>
        <w:pStyle w:val="Heading2"/>
        <w:spacing w:before="3"/>
        <w:jc w:val="left"/>
      </w:pPr>
      <w:r>
        <w:rPr/>
        <w:t>Pos Actividad:</w:t>
      </w:r>
    </w:p>
    <w:p>
      <w:pPr>
        <w:pStyle w:val="ListParagraph"/>
        <w:numPr>
          <w:ilvl w:val="0"/>
          <w:numId w:val="25"/>
        </w:numPr>
        <w:tabs>
          <w:tab w:pos="242" w:val="left" w:leader="none"/>
        </w:tabs>
        <w:spacing w:line="240" w:lineRule="auto" w:before="136" w:after="0"/>
        <w:ind w:left="241" w:right="0" w:hanging="139"/>
        <w:jc w:val="left"/>
        <w:rPr>
          <w:i/>
          <w:sz w:val="22"/>
        </w:rPr>
      </w:pPr>
      <w:r>
        <w:rPr>
          <w:sz w:val="22"/>
        </w:rPr>
        <w:t>Leer el texto </w:t>
      </w:r>
      <w:r>
        <w:rPr>
          <w:i/>
          <w:sz w:val="22"/>
        </w:rPr>
        <w:t>Les habitudes</w:t>
      </w:r>
      <w:r>
        <w:rPr>
          <w:i/>
          <w:spacing w:val="-8"/>
          <w:sz w:val="22"/>
        </w:rPr>
        <w:t> </w:t>
      </w:r>
      <w:r>
        <w:rPr>
          <w:i/>
          <w:sz w:val="22"/>
        </w:rPr>
        <w:t>alimentaires</w:t>
      </w:r>
    </w:p>
    <w:p>
      <w:pPr>
        <w:pStyle w:val="Heading2"/>
        <w:numPr>
          <w:ilvl w:val="0"/>
          <w:numId w:val="32"/>
        </w:numPr>
        <w:tabs>
          <w:tab w:pos="371" w:val="left" w:leader="none"/>
        </w:tabs>
        <w:spacing w:line="240" w:lineRule="auto" w:before="126" w:after="0"/>
        <w:ind w:left="370" w:right="0" w:hanging="268"/>
        <w:jc w:val="left"/>
      </w:pPr>
      <w:r>
        <w:rPr/>
        <w:t>Tiempo</w:t>
      </w:r>
      <w:r>
        <w:rPr>
          <w:spacing w:val="-6"/>
        </w:rPr>
        <w:t> </w:t>
      </w:r>
      <w:r>
        <w:rPr/>
        <w:t>requerido:</w:t>
      </w:r>
    </w:p>
    <w:p>
      <w:pPr>
        <w:spacing w:before="138"/>
        <w:ind w:left="102" w:right="0" w:firstLine="0"/>
        <w:jc w:val="left"/>
        <w:rPr>
          <w:sz w:val="22"/>
        </w:rPr>
      </w:pPr>
      <w:r>
        <w:rPr>
          <w:sz w:val="22"/>
        </w:rPr>
        <w:t>30 minutos</w:t>
      </w:r>
    </w:p>
    <w:p>
      <w:pPr>
        <w:pStyle w:val="Heading2"/>
        <w:numPr>
          <w:ilvl w:val="0"/>
          <w:numId w:val="32"/>
        </w:numPr>
        <w:tabs>
          <w:tab w:pos="371" w:val="left" w:leader="none"/>
        </w:tabs>
        <w:spacing w:line="240" w:lineRule="auto" w:before="126" w:after="0"/>
        <w:ind w:left="370" w:right="0" w:hanging="268"/>
        <w:jc w:val="left"/>
      </w:pPr>
      <w:r>
        <w:rPr/>
        <w:t>Referencias:</w:t>
      </w:r>
    </w:p>
    <w:p>
      <w:pPr>
        <w:spacing w:before="137"/>
        <w:ind w:left="102" w:right="0" w:firstLine="0"/>
        <w:jc w:val="left"/>
        <w:rPr>
          <w:sz w:val="22"/>
        </w:rPr>
      </w:pPr>
      <w:r>
        <w:rPr>
          <w:sz w:val="22"/>
        </w:rPr>
        <w:t>CLICHÉ FRANÇAIS (2013)</w:t>
      </w:r>
    </w:p>
    <w:p>
      <w:pPr>
        <w:spacing w:line="360" w:lineRule="auto" w:before="126"/>
        <w:ind w:left="810" w:right="4075" w:firstLine="0"/>
        <w:jc w:val="both"/>
        <w:rPr>
          <w:sz w:val="22"/>
        </w:rPr>
      </w:pPr>
      <w:r>
        <w:rPr>
          <w:sz w:val="22"/>
        </w:rPr>
        <w:t>La gastronomie française. Disponible en Internet </w:t>
      </w:r>
      <w:hyperlink r:id="rId52">
        <w:r>
          <w:rPr>
            <w:color w:val="0147AF"/>
            <w:sz w:val="22"/>
            <w:u w:val="single" w:color="0147AF"/>
          </w:rPr>
          <w:t>https://www.youtube.com/watch?v=f8gV1FcvAik</w:t>
        </w:r>
      </w:hyperlink>
      <w:r>
        <w:rPr>
          <w:color w:val="0147AF"/>
          <w:sz w:val="22"/>
          <w:u w:val="single" w:color="0147AF"/>
        </w:rPr>
        <w:t> </w:t>
      </w:r>
      <w:r>
        <w:rPr>
          <w:sz w:val="22"/>
        </w:rPr>
        <w:t>[accesado el 26.Vl.2013]</w:t>
      </w:r>
    </w:p>
    <w:p>
      <w:pPr>
        <w:pStyle w:val="BodyText"/>
        <w:rPr>
          <w:sz w:val="22"/>
        </w:rPr>
      </w:pPr>
    </w:p>
    <w:p>
      <w:pPr>
        <w:spacing w:before="129"/>
        <w:ind w:left="102" w:right="0" w:firstLine="0"/>
        <w:jc w:val="left"/>
        <w:rPr>
          <w:sz w:val="22"/>
        </w:rPr>
      </w:pPr>
      <w:r>
        <w:rPr>
          <w:sz w:val="22"/>
        </w:rPr>
        <w:t>TV5MONDE (2013)</w:t>
      </w:r>
    </w:p>
    <w:p>
      <w:pPr>
        <w:spacing w:line="360" w:lineRule="auto" w:before="126"/>
        <w:ind w:left="810" w:right="171" w:firstLine="0"/>
        <w:jc w:val="left"/>
        <w:rPr>
          <w:sz w:val="22"/>
        </w:rPr>
      </w:pPr>
      <w:r>
        <w:rPr>
          <w:sz w:val="22"/>
        </w:rPr>
        <w:t>Les habitudes alimentaires. Disponible en Internet </w:t>
      </w:r>
      <w:hyperlink r:id="rId57">
        <w:r>
          <w:rPr>
            <w:color w:val="0147AF"/>
            <w:sz w:val="22"/>
            <w:u w:val="single" w:color="0147AF"/>
          </w:rPr>
          <w:t>http://apprendre.tv5monde.com/fr/apprendre-francais/cultures-les-habitudes-alimentaires</w:t>
        </w:r>
      </w:hyperlink>
      <w:r>
        <w:rPr>
          <w:color w:val="0147AF"/>
          <w:sz w:val="22"/>
          <w:u w:val="single" w:color="0147AF"/>
        </w:rPr>
        <w:t> </w:t>
      </w:r>
      <w:r>
        <w:rPr>
          <w:sz w:val="22"/>
        </w:rPr>
        <w:t>[accesado el 26.VI.2013]</w:t>
      </w:r>
    </w:p>
    <w:p>
      <w:pPr>
        <w:spacing w:after="0" w:line="360" w:lineRule="auto"/>
        <w:jc w:val="left"/>
        <w:rPr>
          <w:sz w:val="22"/>
        </w:rPr>
        <w:sectPr>
          <w:pgSz w:w="12240" w:h="15840"/>
          <w:pgMar w:header="1100" w:footer="0" w:top="1300" w:bottom="280" w:left="1600" w:right="1020"/>
        </w:sectPr>
      </w:pPr>
    </w:p>
    <w:p>
      <w:pPr>
        <w:pStyle w:val="BodyText"/>
        <w:spacing w:before="8"/>
        <w:rPr>
          <w:sz w:val="28"/>
        </w:rPr>
      </w:pPr>
    </w:p>
    <w:p>
      <w:pPr>
        <w:pStyle w:val="Heading2"/>
        <w:spacing w:before="70"/>
        <w:ind w:left="794" w:right="803"/>
        <w:jc w:val="center"/>
      </w:pPr>
      <w:r>
        <w:rPr/>
        <w:t>Ficha Pedagógica</w:t>
      </w:r>
    </w:p>
    <w:p>
      <w:pPr>
        <w:pStyle w:val="BodyText"/>
        <w:spacing w:before="137"/>
        <w:ind w:left="797" w:right="803"/>
        <w:jc w:val="center"/>
      </w:pPr>
      <w:r>
        <w:rPr/>
        <w:t>Horarios y duración de las comidas</w:t>
      </w:r>
    </w:p>
    <w:p>
      <w:pPr>
        <w:pStyle w:val="BodyText"/>
      </w:pPr>
    </w:p>
    <w:p>
      <w:pPr>
        <w:pStyle w:val="BodyText"/>
      </w:pPr>
    </w:p>
    <w:p>
      <w:pPr>
        <w:pStyle w:val="ListParagraph"/>
        <w:numPr>
          <w:ilvl w:val="0"/>
          <w:numId w:val="33"/>
        </w:numPr>
        <w:tabs>
          <w:tab w:pos="431" w:val="left" w:leader="none"/>
        </w:tabs>
        <w:spacing w:line="360" w:lineRule="auto" w:before="0" w:after="0"/>
        <w:ind w:left="102" w:right="117" w:firstLine="0"/>
        <w:jc w:val="both"/>
        <w:rPr>
          <w:sz w:val="24"/>
        </w:rPr>
      </w:pPr>
      <w:r>
        <w:rPr>
          <w:b/>
          <w:sz w:val="24"/>
        </w:rPr>
        <w:t>Objetivos: </w:t>
      </w:r>
      <w:r>
        <w:rPr>
          <w:sz w:val="24"/>
        </w:rPr>
        <w:t>Descubrir los horarios de las comidas en Francia y sensibilizar a los estudiantes a las diferentes entre los hábitos alimenticios de la cultura francesa y aquellos de su propio</w:t>
      </w:r>
      <w:r>
        <w:rPr>
          <w:spacing w:val="-10"/>
          <w:sz w:val="24"/>
        </w:rPr>
        <w:t> </w:t>
      </w:r>
      <w:r>
        <w:rPr>
          <w:sz w:val="24"/>
        </w:rPr>
        <w:t>país.</w:t>
      </w:r>
    </w:p>
    <w:p>
      <w:pPr>
        <w:pStyle w:val="ListParagraph"/>
        <w:numPr>
          <w:ilvl w:val="0"/>
          <w:numId w:val="33"/>
        </w:numPr>
        <w:tabs>
          <w:tab w:pos="371" w:val="left" w:leader="none"/>
        </w:tabs>
        <w:spacing w:line="240" w:lineRule="auto" w:before="5"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33"/>
        </w:numPr>
        <w:tabs>
          <w:tab w:pos="371" w:val="left" w:leader="none"/>
        </w:tabs>
        <w:spacing w:line="240" w:lineRule="auto" w:before="137" w:after="0"/>
        <w:ind w:left="370" w:right="0" w:hanging="268"/>
        <w:jc w:val="both"/>
        <w:rPr>
          <w:sz w:val="24"/>
        </w:rPr>
      </w:pPr>
      <w:r>
        <w:rPr>
          <w:b/>
          <w:sz w:val="24"/>
        </w:rPr>
        <w:t>Nivel:</w:t>
      </w:r>
      <w:r>
        <w:rPr>
          <w:b/>
          <w:spacing w:val="-6"/>
          <w:sz w:val="24"/>
        </w:rPr>
        <w:t> </w:t>
      </w:r>
      <w:r>
        <w:rPr>
          <w:sz w:val="24"/>
        </w:rPr>
        <w:t>Básico</w:t>
      </w:r>
    </w:p>
    <w:p>
      <w:pPr>
        <w:pStyle w:val="ListParagraph"/>
        <w:numPr>
          <w:ilvl w:val="0"/>
          <w:numId w:val="33"/>
        </w:numPr>
        <w:tabs>
          <w:tab w:pos="371" w:val="left" w:leader="none"/>
        </w:tabs>
        <w:spacing w:line="240" w:lineRule="auto" w:before="137" w:after="0"/>
        <w:ind w:left="370" w:right="0" w:hanging="268"/>
        <w:jc w:val="both"/>
        <w:rPr>
          <w:sz w:val="24"/>
        </w:rPr>
      </w:pPr>
      <w:r>
        <w:rPr>
          <w:b/>
          <w:sz w:val="24"/>
        </w:rPr>
        <w:t>Material: </w:t>
      </w:r>
      <w:r>
        <w:rPr>
          <w:sz w:val="24"/>
        </w:rPr>
        <w:t>fotocopias del texto </w:t>
      </w:r>
      <w:r>
        <w:rPr>
          <w:i/>
          <w:sz w:val="24"/>
        </w:rPr>
        <w:t>L’horaire et la durée des repas</w:t>
      </w:r>
      <w:r>
        <w:rPr>
          <w:sz w:val="24"/>
        </w:rPr>
        <w:t>, disponible en</w:t>
      </w:r>
      <w:r>
        <w:rPr>
          <w:spacing w:val="-27"/>
          <w:sz w:val="24"/>
        </w:rPr>
        <w:t> </w:t>
      </w:r>
      <w:r>
        <w:rPr>
          <w:sz w:val="24"/>
        </w:rPr>
        <w:t>Internet.</w:t>
      </w:r>
    </w:p>
    <w:p>
      <w:pPr>
        <w:pStyle w:val="Heading2"/>
        <w:numPr>
          <w:ilvl w:val="0"/>
          <w:numId w:val="33"/>
        </w:numPr>
        <w:tabs>
          <w:tab w:pos="371" w:val="left" w:leader="none"/>
        </w:tabs>
        <w:spacing w:line="360" w:lineRule="auto" w:before="139" w:after="0"/>
        <w:ind w:left="102" w:right="7929" w:firstLine="0"/>
        <w:jc w:val="left"/>
      </w:pPr>
      <w:r>
        <w:rPr/>
        <w:t>Desarrollo: </w:t>
      </w:r>
      <w:r>
        <w:rPr>
          <w:w w:val="95"/>
        </w:rPr>
        <w:t>Pre-actividad:</w:t>
      </w:r>
    </w:p>
    <w:p>
      <w:pPr>
        <w:pStyle w:val="ListParagraph"/>
        <w:numPr>
          <w:ilvl w:val="0"/>
          <w:numId w:val="25"/>
        </w:numPr>
        <w:tabs>
          <w:tab w:pos="333" w:val="left" w:leader="none"/>
        </w:tabs>
        <w:spacing w:line="360" w:lineRule="auto" w:before="2" w:after="0"/>
        <w:ind w:left="102" w:right="112" w:firstLine="0"/>
        <w:jc w:val="both"/>
        <w:rPr>
          <w:sz w:val="24"/>
        </w:rPr>
      </w:pPr>
      <w:r>
        <w:rPr>
          <w:sz w:val="24"/>
        </w:rPr>
        <w:t>El profesor pregunta a los estudiantes si ¿conocen los horarios de comida en Francia?, en caso de tener una respuesta negativa preguntar ¿a qué hora imaginan que se desayuna, se come y se cena en</w:t>
      </w:r>
      <w:r>
        <w:rPr>
          <w:spacing w:val="-15"/>
          <w:sz w:val="24"/>
        </w:rPr>
        <w:t> </w:t>
      </w:r>
      <w:r>
        <w:rPr>
          <w:sz w:val="24"/>
        </w:rPr>
        <w:t>Francia?</w:t>
      </w:r>
    </w:p>
    <w:p>
      <w:pPr>
        <w:pStyle w:val="Heading2"/>
        <w:spacing w:before="5"/>
      </w:pPr>
      <w:r>
        <w:rPr/>
        <w:t>Actividad:</w:t>
      </w:r>
    </w:p>
    <w:p>
      <w:pPr>
        <w:pStyle w:val="ListParagraph"/>
        <w:numPr>
          <w:ilvl w:val="0"/>
          <w:numId w:val="25"/>
        </w:numPr>
        <w:tabs>
          <w:tab w:pos="253" w:val="left" w:leader="none"/>
        </w:tabs>
        <w:spacing w:line="240" w:lineRule="auto" w:before="134" w:after="0"/>
        <w:ind w:left="252" w:right="0" w:hanging="150"/>
        <w:jc w:val="both"/>
        <w:rPr>
          <w:sz w:val="24"/>
        </w:rPr>
      </w:pPr>
      <w:r>
        <w:rPr>
          <w:sz w:val="24"/>
        </w:rPr>
        <w:t>Leer el texto </w:t>
      </w:r>
      <w:r>
        <w:rPr>
          <w:i/>
          <w:sz w:val="24"/>
        </w:rPr>
        <w:t>L’horaire et la durée des</w:t>
      </w:r>
      <w:r>
        <w:rPr>
          <w:i/>
          <w:spacing w:val="-14"/>
          <w:sz w:val="24"/>
        </w:rPr>
        <w:t> </w:t>
      </w:r>
      <w:r>
        <w:rPr>
          <w:i/>
          <w:sz w:val="24"/>
        </w:rPr>
        <w:t>repas</w:t>
      </w:r>
      <w:r>
        <w:rPr>
          <w:sz w:val="24"/>
        </w:rPr>
        <w:t>.</w:t>
      </w:r>
    </w:p>
    <w:p>
      <w:pPr>
        <w:pStyle w:val="Heading2"/>
        <w:spacing w:before="141"/>
      </w:pPr>
      <w:r>
        <w:rPr/>
        <w:t>Pos Actividad:</w:t>
      </w:r>
    </w:p>
    <w:p>
      <w:pPr>
        <w:pStyle w:val="ListParagraph"/>
        <w:numPr>
          <w:ilvl w:val="0"/>
          <w:numId w:val="25"/>
        </w:numPr>
        <w:tabs>
          <w:tab w:pos="271" w:val="left" w:leader="none"/>
        </w:tabs>
        <w:spacing w:line="360" w:lineRule="auto" w:before="137" w:after="0"/>
        <w:ind w:left="102" w:right="108" w:firstLine="0"/>
        <w:jc w:val="left"/>
        <w:rPr>
          <w:sz w:val="24"/>
        </w:rPr>
      </w:pPr>
      <w:r>
        <w:rPr>
          <w:sz w:val="24"/>
        </w:rPr>
        <w:t>Preguntar a los estudiantes ¿cuáles son los horarios de las diferentes comidas en su país?, ¿cuál es su opinión acerca de estas</w:t>
      </w:r>
      <w:r>
        <w:rPr>
          <w:spacing w:val="-19"/>
          <w:sz w:val="24"/>
        </w:rPr>
        <w:t> </w:t>
      </w:r>
      <w:r>
        <w:rPr>
          <w:sz w:val="24"/>
        </w:rPr>
        <w:t>diferencias?.</w:t>
      </w:r>
    </w:p>
    <w:p>
      <w:pPr>
        <w:pStyle w:val="Heading2"/>
        <w:numPr>
          <w:ilvl w:val="0"/>
          <w:numId w:val="33"/>
        </w:numPr>
        <w:tabs>
          <w:tab w:pos="371" w:val="left" w:leader="none"/>
        </w:tabs>
        <w:spacing w:line="240" w:lineRule="auto" w:before="5" w:after="0"/>
        <w:ind w:left="370" w:right="0" w:hanging="268"/>
        <w:jc w:val="both"/>
      </w:pPr>
      <w:r>
        <w:rPr/>
        <w:t>Tiempo</w:t>
      </w:r>
      <w:r>
        <w:rPr>
          <w:spacing w:val="-6"/>
        </w:rPr>
        <w:t> </w:t>
      </w:r>
      <w:r>
        <w:rPr/>
        <w:t>requerido:</w:t>
      </w:r>
    </w:p>
    <w:p>
      <w:pPr>
        <w:pStyle w:val="BodyText"/>
        <w:spacing w:before="137"/>
        <w:ind w:left="102"/>
        <w:jc w:val="both"/>
      </w:pPr>
      <w:r>
        <w:rPr/>
        <w:t>25 minutos</w:t>
      </w:r>
    </w:p>
    <w:p>
      <w:pPr>
        <w:pStyle w:val="Heading2"/>
        <w:numPr>
          <w:ilvl w:val="0"/>
          <w:numId w:val="33"/>
        </w:numPr>
        <w:tabs>
          <w:tab w:pos="371" w:val="left" w:leader="none"/>
        </w:tabs>
        <w:spacing w:line="240" w:lineRule="auto" w:before="140" w:after="0"/>
        <w:ind w:left="370" w:right="0" w:hanging="268"/>
        <w:jc w:val="both"/>
      </w:pPr>
      <w:r>
        <w:rPr/>
        <w:t>Referencias:</w:t>
      </w:r>
    </w:p>
    <w:p>
      <w:pPr>
        <w:pStyle w:val="BodyText"/>
        <w:spacing w:before="137"/>
        <w:ind w:left="102"/>
        <w:jc w:val="both"/>
      </w:pPr>
      <w:r>
        <w:rPr/>
        <w:t>TV5MONDE (2013)</w:t>
      </w:r>
    </w:p>
    <w:p>
      <w:pPr>
        <w:pStyle w:val="BodyText"/>
        <w:spacing w:line="360" w:lineRule="auto" w:before="139"/>
        <w:ind w:left="810" w:right="760"/>
      </w:pPr>
      <w:r>
        <w:rPr/>
        <w:t>L’horaire et la durée des repas. Disponible en Internet </w:t>
      </w:r>
      <w:hyperlink r:id="rId58">
        <w:r>
          <w:rPr>
            <w:color w:val="0147AF"/>
            <w:u w:val="single" w:color="0147AF"/>
          </w:rPr>
          <w:t>http://apprendre.tv5monde.com/fr/apprendre-francais/cultures-lhoraire-et-la-</w:t>
        </w:r>
      </w:hyperlink>
      <w:r>
        <w:rPr>
          <w:color w:val="0147AF"/>
          <w:u w:val="single" w:color="0147AF"/>
        </w:rPr>
        <w:t> </w:t>
      </w:r>
      <w:hyperlink r:id="rId58">
        <w:r>
          <w:rPr>
            <w:color w:val="0147AF"/>
            <w:u w:val="single" w:color="0147AF"/>
          </w:rPr>
          <w:t>duree-des-repas</w:t>
        </w:r>
      </w:hyperlink>
    </w:p>
    <w:p>
      <w:pPr>
        <w:pStyle w:val="BodyText"/>
        <w:spacing w:before="4"/>
        <w:ind w:left="810"/>
        <w:rPr>
          <w:rFonts w:ascii="Calibri"/>
        </w:rPr>
      </w:pPr>
      <w:r>
        <w:rPr/>
        <w:t>[accesado el 1.VIl.2013</w:t>
      </w:r>
      <w:r>
        <w:rPr>
          <w:rFonts w:ascii="Calibri"/>
        </w:rPr>
        <w:t>]</w:t>
      </w:r>
    </w:p>
    <w:p>
      <w:pPr>
        <w:spacing w:after="0"/>
        <w:rPr>
          <w:rFonts w:ascii="Calibri"/>
        </w:rPr>
        <w:sectPr>
          <w:pgSz w:w="12240" w:h="15840"/>
          <w:pgMar w:header="1100" w:footer="0" w:top="1300" w:bottom="280" w:left="1600" w:right="1020"/>
        </w:sectPr>
      </w:pPr>
    </w:p>
    <w:p>
      <w:pPr>
        <w:pStyle w:val="BodyText"/>
        <w:rPr>
          <w:rFonts w:ascii="Calibri"/>
          <w:sz w:val="27"/>
        </w:rPr>
      </w:pPr>
    </w:p>
    <w:p>
      <w:pPr>
        <w:pStyle w:val="Heading2"/>
        <w:spacing w:before="70"/>
        <w:ind w:left="795" w:right="803"/>
        <w:jc w:val="center"/>
      </w:pPr>
      <w:r>
        <w:rPr/>
        <w:t>Ficha Pedagógica</w:t>
      </w:r>
    </w:p>
    <w:p>
      <w:pPr>
        <w:pStyle w:val="BodyText"/>
        <w:spacing w:before="137"/>
        <w:ind w:left="791" w:right="803"/>
        <w:jc w:val="center"/>
      </w:pPr>
      <w:r>
        <w:rPr/>
        <w:t>Temas de conversación</w:t>
      </w:r>
    </w:p>
    <w:p>
      <w:pPr>
        <w:pStyle w:val="BodyText"/>
      </w:pPr>
    </w:p>
    <w:p>
      <w:pPr>
        <w:pStyle w:val="BodyText"/>
      </w:pPr>
    </w:p>
    <w:p>
      <w:pPr>
        <w:pStyle w:val="ListParagraph"/>
        <w:numPr>
          <w:ilvl w:val="0"/>
          <w:numId w:val="34"/>
        </w:numPr>
        <w:tabs>
          <w:tab w:pos="440" w:val="left" w:leader="none"/>
        </w:tabs>
        <w:spacing w:line="360" w:lineRule="auto" w:before="0" w:after="0"/>
        <w:ind w:left="102" w:right="118" w:firstLine="0"/>
        <w:jc w:val="both"/>
        <w:rPr>
          <w:sz w:val="24"/>
        </w:rPr>
      </w:pPr>
      <w:r>
        <w:rPr>
          <w:b/>
          <w:sz w:val="24"/>
        </w:rPr>
        <w:t>Objetivos: </w:t>
      </w:r>
      <w:r>
        <w:rPr>
          <w:sz w:val="24"/>
        </w:rPr>
        <w:t>Compartir información con los alumnos acerca de los temas que se pueden abordar en una conversación con un francés y aquellos que son susceptibles  de tratar. Esta actividad también permitirá retomar el tema de la cortesía distinguiendo una vez más el uso de </w:t>
      </w:r>
      <w:r>
        <w:rPr>
          <w:i/>
          <w:sz w:val="24"/>
        </w:rPr>
        <w:t>tu </w:t>
      </w:r>
      <w:r>
        <w:rPr>
          <w:sz w:val="24"/>
        </w:rPr>
        <w:t>y</w:t>
      </w:r>
      <w:r>
        <w:rPr>
          <w:spacing w:val="-8"/>
          <w:sz w:val="24"/>
        </w:rPr>
        <w:t> </w:t>
      </w:r>
      <w:r>
        <w:rPr>
          <w:i/>
          <w:sz w:val="24"/>
        </w:rPr>
        <w:t>vous</w:t>
      </w:r>
      <w:r>
        <w:rPr>
          <w:sz w:val="24"/>
        </w:rPr>
        <w:t>.</w:t>
      </w:r>
    </w:p>
    <w:p>
      <w:pPr>
        <w:pStyle w:val="ListParagraph"/>
        <w:numPr>
          <w:ilvl w:val="0"/>
          <w:numId w:val="34"/>
        </w:numPr>
        <w:tabs>
          <w:tab w:pos="371" w:val="left" w:leader="none"/>
        </w:tabs>
        <w:spacing w:line="240" w:lineRule="auto" w:before="5" w:after="0"/>
        <w:ind w:left="370" w:right="0" w:hanging="268"/>
        <w:jc w:val="both"/>
        <w:rPr>
          <w:sz w:val="24"/>
        </w:rPr>
      </w:pPr>
      <w:r>
        <w:rPr>
          <w:b/>
          <w:sz w:val="24"/>
        </w:rPr>
        <w:t>Público:</w:t>
      </w:r>
      <w:r>
        <w:rPr>
          <w:b/>
          <w:spacing w:val="-7"/>
          <w:sz w:val="24"/>
        </w:rPr>
        <w:t> </w:t>
      </w:r>
      <w:r>
        <w:rPr>
          <w:sz w:val="24"/>
        </w:rPr>
        <w:t>Adolescentes</w:t>
      </w:r>
    </w:p>
    <w:p>
      <w:pPr>
        <w:pStyle w:val="ListParagraph"/>
        <w:numPr>
          <w:ilvl w:val="0"/>
          <w:numId w:val="34"/>
        </w:numPr>
        <w:tabs>
          <w:tab w:pos="371" w:val="left" w:leader="none"/>
        </w:tabs>
        <w:spacing w:line="240" w:lineRule="auto" w:before="139" w:after="0"/>
        <w:ind w:left="370" w:right="0" w:hanging="268"/>
        <w:jc w:val="both"/>
        <w:rPr>
          <w:sz w:val="24"/>
        </w:rPr>
      </w:pPr>
      <w:r>
        <w:rPr>
          <w:b/>
          <w:sz w:val="24"/>
        </w:rPr>
        <w:t>Nivel:</w:t>
      </w:r>
      <w:r>
        <w:rPr>
          <w:b/>
          <w:spacing w:val="-5"/>
          <w:sz w:val="24"/>
        </w:rPr>
        <w:t> </w:t>
      </w:r>
      <w:r>
        <w:rPr>
          <w:sz w:val="24"/>
        </w:rPr>
        <w:t>Básico</w:t>
      </w:r>
    </w:p>
    <w:p>
      <w:pPr>
        <w:pStyle w:val="ListParagraph"/>
        <w:numPr>
          <w:ilvl w:val="0"/>
          <w:numId w:val="34"/>
        </w:numPr>
        <w:tabs>
          <w:tab w:pos="371" w:val="left" w:leader="none"/>
        </w:tabs>
        <w:spacing w:line="240" w:lineRule="auto" w:before="134" w:after="0"/>
        <w:ind w:left="370" w:right="0" w:hanging="268"/>
        <w:jc w:val="both"/>
        <w:rPr>
          <w:sz w:val="24"/>
        </w:rPr>
      </w:pPr>
      <w:r>
        <w:rPr>
          <w:b/>
          <w:sz w:val="24"/>
        </w:rPr>
        <w:t>Material: </w:t>
      </w:r>
      <w:r>
        <w:rPr>
          <w:sz w:val="24"/>
        </w:rPr>
        <w:t>fotocopias del texto </w:t>
      </w:r>
      <w:r>
        <w:rPr>
          <w:i/>
          <w:sz w:val="24"/>
        </w:rPr>
        <w:t>Engager la conversation</w:t>
      </w:r>
      <w:r>
        <w:rPr>
          <w:sz w:val="24"/>
        </w:rPr>
        <w:t>, disponible en</w:t>
      </w:r>
      <w:r>
        <w:rPr>
          <w:spacing w:val="-25"/>
          <w:sz w:val="24"/>
        </w:rPr>
        <w:t> </w:t>
      </w:r>
      <w:r>
        <w:rPr>
          <w:sz w:val="24"/>
        </w:rPr>
        <w:t>Internet</w:t>
      </w:r>
    </w:p>
    <w:p>
      <w:pPr>
        <w:pStyle w:val="Heading2"/>
        <w:numPr>
          <w:ilvl w:val="0"/>
          <w:numId w:val="34"/>
        </w:numPr>
        <w:tabs>
          <w:tab w:pos="371" w:val="left" w:leader="none"/>
        </w:tabs>
        <w:spacing w:line="360" w:lineRule="auto" w:before="141" w:after="0"/>
        <w:ind w:left="102" w:right="7929" w:firstLine="0"/>
        <w:jc w:val="left"/>
      </w:pPr>
      <w:r>
        <w:rPr/>
        <w:t>Desarrollo: </w:t>
      </w:r>
      <w:r>
        <w:rPr>
          <w:w w:val="95"/>
        </w:rPr>
        <w:t>Pre-actividad:</w:t>
      </w:r>
    </w:p>
    <w:p>
      <w:pPr>
        <w:pStyle w:val="ListParagraph"/>
        <w:numPr>
          <w:ilvl w:val="0"/>
          <w:numId w:val="25"/>
        </w:numPr>
        <w:tabs>
          <w:tab w:pos="263" w:val="left" w:leader="none"/>
        </w:tabs>
        <w:spacing w:line="360" w:lineRule="auto" w:before="5" w:after="0"/>
        <w:ind w:left="102" w:right="116" w:firstLine="0"/>
        <w:jc w:val="left"/>
        <w:rPr>
          <w:sz w:val="24"/>
        </w:rPr>
      </w:pPr>
      <w:r>
        <w:rPr>
          <w:sz w:val="24"/>
        </w:rPr>
        <w:t>Una clase anterior se solicita a los alumnos investiguen ¿Cuáles son los temas de los que se puede platicar con un</w:t>
      </w:r>
      <w:r>
        <w:rPr>
          <w:spacing w:val="-14"/>
          <w:sz w:val="24"/>
        </w:rPr>
        <w:t> </w:t>
      </w:r>
      <w:r>
        <w:rPr>
          <w:sz w:val="24"/>
        </w:rPr>
        <w:t>francés?</w:t>
      </w:r>
    </w:p>
    <w:p>
      <w:pPr>
        <w:pStyle w:val="Heading2"/>
        <w:spacing w:before="5"/>
      </w:pPr>
      <w:r>
        <w:rPr/>
        <w:t>Actividad:</w:t>
      </w:r>
    </w:p>
    <w:p>
      <w:pPr>
        <w:pStyle w:val="ListParagraph"/>
        <w:numPr>
          <w:ilvl w:val="0"/>
          <w:numId w:val="25"/>
        </w:numPr>
        <w:tabs>
          <w:tab w:pos="242" w:val="left" w:leader="none"/>
        </w:tabs>
        <w:spacing w:line="240" w:lineRule="auto" w:before="134" w:after="0"/>
        <w:ind w:left="241" w:right="0" w:hanging="139"/>
        <w:jc w:val="both"/>
        <w:rPr>
          <w:i/>
          <w:sz w:val="22"/>
        </w:rPr>
      </w:pPr>
      <w:r>
        <w:rPr>
          <w:sz w:val="24"/>
        </w:rPr>
        <w:t>Leer y explotar el texto </w:t>
      </w:r>
      <w:r>
        <w:rPr>
          <w:i/>
          <w:sz w:val="24"/>
        </w:rPr>
        <w:t>Engager la</w:t>
      </w:r>
      <w:r>
        <w:rPr>
          <w:i/>
          <w:spacing w:val="-15"/>
          <w:sz w:val="24"/>
        </w:rPr>
        <w:t> </w:t>
      </w:r>
      <w:r>
        <w:rPr>
          <w:i/>
          <w:sz w:val="24"/>
        </w:rPr>
        <w:t>conversation</w:t>
      </w:r>
    </w:p>
    <w:p>
      <w:pPr>
        <w:pStyle w:val="Heading2"/>
        <w:spacing w:before="141"/>
      </w:pPr>
      <w:r>
        <w:rPr/>
        <w:t>Pos Actividad:</w:t>
      </w:r>
    </w:p>
    <w:p>
      <w:pPr>
        <w:pStyle w:val="BodyText"/>
        <w:spacing w:line="360" w:lineRule="auto" w:before="137"/>
        <w:ind w:left="102" w:right="107"/>
        <w:jc w:val="both"/>
      </w:pPr>
      <w:r>
        <w:rPr/>
        <w:t>Para concluir esta actividad se plantean las siguientes preguntas a los estudiantes: </w:t>
      </w:r>
      <w:r>
        <w:rPr>
          <w:color w:val="202020"/>
        </w:rPr>
        <w:t>En su país, su cultura, cuáles son los temas para iniciar una conversación? ¿Son los mismos temas si conocemos sólo un poco a nuestro interlocutor o lo conocemos muy bien?, ¿Hay temas tabú?</w:t>
      </w:r>
    </w:p>
    <w:p>
      <w:pPr>
        <w:pStyle w:val="Heading2"/>
        <w:numPr>
          <w:ilvl w:val="0"/>
          <w:numId w:val="34"/>
        </w:numPr>
        <w:tabs>
          <w:tab w:pos="371" w:val="left" w:leader="none"/>
        </w:tabs>
        <w:spacing w:line="240" w:lineRule="auto" w:before="5" w:after="0"/>
        <w:ind w:left="370" w:right="0" w:hanging="268"/>
        <w:jc w:val="both"/>
      </w:pPr>
      <w:r>
        <w:rPr/>
        <w:t>Tiempo</w:t>
      </w:r>
      <w:r>
        <w:rPr>
          <w:spacing w:val="-6"/>
        </w:rPr>
        <w:t> </w:t>
      </w:r>
      <w:r>
        <w:rPr/>
        <w:t>requerido:</w:t>
      </w:r>
    </w:p>
    <w:p>
      <w:pPr>
        <w:pStyle w:val="BodyText"/>
        <w:spacing w:before="137"/>
        <w:ind w:left="102"/>
        <w:jc w:val="both"/>
      </w:pPr>
      <w:r>
        <w:rPr/>
        <w:t>20 minutos</w:t>
      </w:r>
    </w:p>
    <w:p>
      <w:pPr>
        <w:pStyle w:val="Heading2"/>
        <w:numPr>
          <w:ilvl w:val="0"/>
          <w:numId w:val="34"/>
        </w:numPr>
        <w:tabs>
          <w:tab w:pos="371" w:val="left" w:leader="none"/>
        </w:tabs>
        <w:spacing w:line="240" w:lineRule="auto" w:before="139" w:after="0"/>
        <w:ind w:left="370" w:right="0" w:hanging="268"/>
        <w:jc w:val="both"/>
      </w:pPr>
      <w:r>
        <w:rPr/>
        <w:t>Referencias:</w:t>
      </w:r>
    </w:p>
    <w:p>
      <w:pPr>
        <w:pStyle w:val="BodyText"/>
        <w:spacing w:before="137"/>
        <w:ind w:left="102"/>
        <w:jc w:val="both"/>
      </w:pPr>
      <w:r>
        <w:rPr/>
        <w:t>TV5MONDE (2013)</w:t>
      </w:r>
    </w:p>
    <w:p>
      <w:pPr>
        <w:pStyle w:val="BodyText"/>
        <w:spacing w:line="360" w:lineRule="auto" w:before="139"/>
        <w:ind w:left="810" w:right="962"/>
      </w:pPr>
      <w:r>
        <w:rPr/>
        <w:t>L’horaire et la durée des repas. Disponible en Internet </w:t>
      </w:r>
      <w:hyperlink r:id="rId96">
        <w:r>
          <w:rPr>
            <w:color w:val="0147AF"/>
            <w:u w:val="single" w:color="0147AF"/>
          </w:rPr>
          <w:t>http://apprendre.tv5monde.com/fr/apprendre-francais/cultures-engager-la-</w:t>
        </w:r>
      </w:hyperlink>
      <w:r>
        <w:rPr>
          <w:color w:val="0147AF"/>
          <w:u w:val="single" w:color="0147AF"/>
        </w:rPr>
        <w:t> </w:t>
      </w:r>
      <w:hyperlink r:id="rId96">
        <w:r>
          <w:rPr>
            <w:color w:val="0147AF"/>
            <w:u w:val="single" w:color="0147AF"/>
          </w:rPr>
          <w:t>conversation</w:t>
        </w:r>
      </w:hyperlink>
    </w:p>
    <w:p>
      <w:pPr>
        <w:pStyle w:val="BodyText"/>
        <w:spacing w:before="4"/>
        <w:ind w:left="810"/>
        <w:rPr>
          <w:rFonts w:ascii="Calibri"/>
        </w:rPr>
      </w:pPr>
      <w:r>
        <w:rPr/>
        <w:t>[accesado el 3.VIl.2014</w:t>
      </w:r>
      <w:r>
        <w:rPr>
          <w:rFonts w:ascii="Calibri"/>
        </w:rPr>
        <w:t>]</w:t>
      </w:r>
    </w:p>
    <w:p>
      <w:pPr>
        <w:spacing w:after="0"/>
        <w:rPr>
          <w:rFonts w:ascii="Calibri"/>
        </w:rPr>
        <w:sectPr>
          <w:pgSz w:w="12240" w:h="15840"/>
          <w:pgMar w:header="1100" w:footer="0" w:top="1300" w:bottom="280" w:left="1600" w:right="1020"/>
        </w:sectPr>
      </w:pPr>
    </w:p>
    <w:p>
      <w:pPr>
        <w:pStyle w:val="BodyText"/>
        <w:ind w:left="100"/>
        <w:rPr>
          <w:rFonts w:ascii="Calibri"/>
          <w:sz w:val="20"/>
        </w:rPr>
      </w:pPr>
      <w:r>
        <w:rPr/>
        <w:pict>
          <v:shape style="position:absolute;margin-left:36pt;margin-top:31.440001pt;width:544.6pt;height:715.6pt;mso-position-horizontal-relative:page;mso-position-vertical-relative:page;z-index:-182224" type="#_x0000_t202" filled="false" stroked="false">
            <v:textbox inset="0,0,0,0">
              <w:txbxContent>
                <w:p>
                  <w:pPr>
                    <w:pStyle w:val="BodyText"/>
                    <w:rPr>
                      <w:rFonts w:ascii="Calibri"/>
                      <w:sz w:val="16"/>
                    </w:rPr>
                  </w:pPr>
                </w:p>
                <w:p>
                  <w:pPr>
                    <w:pStyle w:val="BodyText"/>
                    <w:spacing w:before="3"/>
                    <w:rPr>
                      <w:rFonts w:ascii="Calibri"/>
                      <w:sz w:val="20"/>
                    </w:rPr>
                  </w:pPr>
                </w:p>
                <w:p>
                  <w:pPr>
                    <w:spacing w:before="0"/>
                    <w:ind w:left="982" w:right="0" w:firstLine="0"/>
                    <w:jc w:val="left"/>
                    <w:rPr>
                      <w:sz w:val="16"/>
                    </w:rPr>
                  </w:pPr>
                  <w:r>
                    <w:rPr>
                      <w:sz w:val="16"/>
                    </w:rPr>
                    <w:t>Peña, M. Hacia…</w:t>
                  </w:r>
                </w:p>
                <w:p>
                  <w:pPr>
                    <w:spacing w:before="1"/>
                    <w:ind w:left="982" w:right="0" w:firstLine="0"/>
                    <w:jc w:val="left"/>
                    <w:rPr>
                      <w:sz w:val="20"/>
                    </w:rPr>
                  </w:pPr>
                  <w:r>
                    <w:rPr>
                      <w:sz w:val="20"/>
                    </w:rPr>
                    <w:t>120</w:t>
                  </w:r>
                </w:p>
              </w:txbxContent>
            </v:textbox>
            <w10:wrap type="none"/>
          </v:shape>
        </w:pict>
      </w:r>
      <w:r>
        <w:rPr>
          <w:rFonts w:ascii="Calibri"/>
          <w:sz w:val="20"/>
        </w:rPr>
        <w:drawing>
          <wp:inline distT="0" distB="0" distL="0" distR="0">
            <wp:extent cx="6816821" cy="8957405"/>
            <wp:effectExtent l="0" t="0" r="0" b="0"/>
            <wp:docPr id="41" name="image24.jpeg" descr=""/>
            <wp:cNvGraphicFramePr>
              <a:graphicFrameLocks noChangeAspect="1"/>
            </wp:cNvGraphicFramePr>
            <a:graphic>
              <a:graphicData uri="http://schemas.openxmlformats.org/drawingml/2006/picture">
                <pic:pic>
                  <pic:nvPicPr>
                    <pic:cNvPr id="42" name="image24.jpeg"/>
                    <pic:cNvPicPr/>
                  </pic:nvPicPr>
                  <pic:blipFill>
                    <a:blip r:embed="rId98" cstate="print"/>
                    <a:stretch>
                      <a:fillRect/>
                    </a:stretch>
                  </pic:blipFill>
                  <pic:spPr>
                    <a:xfrm>
                      <a:off x="0" y="0"/>
                      <a:ext cx="6816821" cy="8957405"/>
                    </a:xfrm>
                    <a:prstGeom prst="rect">
                      <a:avLst/>
                    </a:prstGeom>
                  </pic:spPr>
                </pic:pic>
              </a:graphicData>
            </a:graphic>
          </wp:inline>
        </w:drawing>
      </w:r>
      <w:r>
        <w:rPr>
          <w:rFonts w:ascii="Calibri"/>
          <w:sz w:val="20"/>
        </w:rPr>
      </w:r>
    </w:p>
    <w:sectPr>
      <w:headerReference w:type="default" r:id="rId97"/>
      <w:pgSz w:w="12240" w:h="15840"/>
      <w:pgMar w:header="0" w:footer="0" w:top="620" w:bottom="280" w:left="620" w:right="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Cambria">
    <w:altName w:val="Cambria"/>
    <w:charset w:val="0"/>
    <w:family w:val="roman"/>
    <w:pitch w:val="variable"/>
  </w:font>
  <w:font w:name="Georgia">
    <w:altName w:val="Georgi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103996pt;margin-top:85.536224pt;width:258pt;height:14pt;mso-position-horizontal-relative:page;mso-position-vertical-relative:page;z-index:-184168" type="#_x0000_t202" filled="false" stroked="false">
          <v:textbox inset="0,0,0,0">
            <w:txbxContent>
              <w:p>
                <w:pPr>
                  <w:spacing w:line="265" w:lineRule="exact" w:before="0"/>
                  <w:ind w:left="20" w:right="-3" w:firstLine="0"/>
                  <w:jc w:val="left"/>
                  <w:rPr>
                    <w:b/>
                    <w:sz w:val="24"/>
                  </w:rPr>
                </w:pPr>
                <w:bookmarkStart w:name="_TOC_250032" w:id="14"/>
                <w:bookmarkEnd w:id="14"/>
                <w:r>
                  <w:rPr>
                    <w:b/>
                    <w:sz w:val="24"/>
                  </w:rPr>
                  <w:t>2.1 Enseñanza de lengua y cultura extranjera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85.536224pt;width:178.7pt;height:14pt;mso-position-horizontal-relative:page;mso-position-vertical-relative:page;z-index:-184096" type="#_x0000_t202" filled="false" stroked="false">
          <v:textbox inset="0,0,0,0">
            <w:txbxContent>
              <w:p>
                <w:pPr>
                  <w:spacing w:line="265" w:lineRule="exact" w:before="0"/>
                  <w:ind w:left="20" w:right="-1" w:firstLine="0"/>
                  <w:jc w:val="left"/>
                  <w:rPr>
                    <w:b/>
                    <w:sz w:val="24"/>
                  </w:rPr>
                </w:pPr>
                <w:bookmarkStart w:name="_TOC_250017" w:id="29"/>
                <w:bookmarkEnd w:id="29"/>
                <w:r>
                  <w:rPr>
                    <w:b/>
                    <w:sz w:val="24"/>
                  </w:rPr>
                  <w:t>3.6.4 Prueba de sensibilización</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85.536224pt;width:252.7pt;height:14pt;mso-position-horizontal-relative:page;mso-position-vertical-relative:page;z-index:-184072" type="#_x0000_t202" filled="false" stroked="false">
          <v:textbox inset="0,0,0,0">
            <w:txbxContent>
              <w:p>
                <w:pPr>
                  <w:spacing w:line="265" w:lineRule="exact" w:before="0"/>
                  <w:ind w:left="20" w:right="-1" w:firstLine="0"/>
                  <w:jc w:val="left"/>
                  <w:rPr>
                    <w:b/>
                    <w:sz w:val="24"/>
                  </w:rPr>
                </w:pPr>
                <w:bookmarkStart w:name="_TOC_250016" w:id="30"/>
                <w:bookmarkEnd w:id="30"/>
                <w:r>
                  <w:rPr>
                    <w:b/>
                    <w:sz w:val="24"/>
                  </w:rPr>
                  <w:t>3.6.5 Cuestionario que evalúa al tratamiento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40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42</w:t>
                </w:r>
                <w:r>
                  <w:rPr/>
                  <w:fldChar w:fldCharType="end"/>
                </w:r>
              </w:p>
            </w:txbxContent>
          </v:textbox>
          <w10:wrap type="none"/>
        </v:shape>
      </w:pict>
    </w:r>
    <w:r>
      <w:rPr/>
      <w:pict>
        <v:shape style="position:absolute;margin-left:84.103996pt;margin-top:55.605068pt;width:64.75pt;height:10.050pt;mso-position-horizontal-relative:page;mso-position-vertical-relative:page;z-index:-184024"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400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67</w:t>
                </w:r>
                <w:r>
                  <w:rPr/>
                  <w:fldChar w:fldCharType="end"/>
                </w:r>
              </w:p>
            </w:txbxContent>
          </v:textbox>
          <w10:wrap type="none"/>
        </v:shape>
      </w:pict>
    </w:r>
    <w:r>
      <w:rPr/>
      <w:pict>
        <v:shape style="position:absolute;margin-left:84.103996pt;margin-top:55.605068pt;width:64.75pt;height:10.050pt;mso-position-horizontal-relative:page;mso-position-vertical-relative:page;z-index:-183976"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85.536224pt;width:459.5pt;height:14pt;mso-position-horizontal-relative:page;mso-position-vertical-relative:page;z-index:-184144" type="#_x0000_t202" filled="false" stroked="false">
          <v:textbox inset="0,0,0,0">
            <w:txbxContent>
              <w:p>
                <w:pPr>
                  <w:spacing w:line="265" w:lineRule="exact" w:before="0"/>
                  <w:ind w:left="20" w:right="0" w:firstLine="0"/>
                  <w:jc w:val="left"/>
                  <w:rPr>
                    <w:b/>
                    <w:sz w:val="24"/>
                  </w:rPr>
                </w:pPr>
                <w:r>
                  <w:rPr>
                    <w:b/>
                    <w:sz w:val="24"/>
                  </w:rPr>
                  <w:t>2.1.1 Elaboración de un enfoque para desarrollar una competencia sociocultural</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395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76</w:t>
                </w:r>
                <w:r>
                  <w:rPr/>
                  <w:fldChar w:fldCharType="end"/>
                </w:r>
              </w:p>
            </w:txbxContent>
          </v:textbox>
          <w10:wrap type="none"/>
        </v:shape>
      </w:pict>
    </w:r>
    <w:r>
      <w:rPr/>
      <w:pict>
        <v:shape style="position:absolute;margin-left:84.103996pt;margin-top:55.605068pt;width:64.75pt;height:10.050pt;mso-position-horizontal-relative:page;mso-position-vertical-relative:page;z-index:-183928"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39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82</w:t>
                </w:r>
                <w:r>
                  <w:rPr/>
                  <w:fldChar w:fldCharType="end"/>
                </w:r>
              </w:p>
            </w:txbxContent>
          </v:textbox>
          <w10:wrap type="none"/>
        </v:shape>
      </w:pict>
    </w:r>
    <w:r>
      <w:rPr/>
      <w:pict>
        <v:shape style="position:absolute;margin-left:84.103996pt;margin-top:55.605068pt;width:64.75pt;height:10.050pt;mso-position-horizontal-relative:page;mso-position-vertical-relative:page;z-index:-183880"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38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86</w:t>
                </w:r>
                <w:r>
                  <w:rPr/>
                  <w:fldChar w:fldCharType="end"/>
                </w:r>
              </w:p>
            </w:txbxContent>
          </v:textbox>
          <w10:wrap type="none"/>
        </v:shape>
      </w:pict>
    </w:r>
    <w:r>
      <w:rPr/>
      <w:pict>
        <v:shape style="position:absolute;margin-left:84.103996pt;margin-top:55.605068pt;width:64.75pt;height:10.050pt;mso-position-horizontal-relative:page;mso-position-vertical-relative:page;z-index:-183832"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38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91</w:t>
                </w:r>
                <w:r>
                  <w:rPr/>
                  <w:fldChar w:fldCharType="end"/>
                </w:r>
              </w:p>
            </w:txbxContent>
          </v:textbox>
          <w10:wrap type="none"/>
        </v:shape>
      </w:pict>
    </w:r>
    <w:r>
      <w:rPr/>
      <w:pict>
        <v:shape style="position:absolute;margin-left:84.103996pt;margin-top:55.605068pt;width:64.75pt;height:10.050pt;mso-position-horizontal-relative:page;mso-position-vertical-relative:page;z-index:-183784"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15.05pt;height:12pt;mso-position-horizontal-relative:page;mso-position-vertical-relative:page;z-index:-1837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96</w:t>
                </w:r>
                <w:r>
                  <w:rPr/>
                  <w:fldChar w:fldCharType="end"/>
                </w:r>
              </w:p>
            </w:txbxContent>
          </v:textbox>
          <w10:wrap type="none"/>
        </v:shape>
      </w:pict>
    </w:r>
    <w:r>
      <w:rPr/>
      <w:pict>
        <v:shape style="position:absolute;margin-left:84.103996pt;margin-top:55.605068pt;width:64.75pt;height:10.050pt;mso-position-horizontal-relative:page;mso-position-vertical-relative:page;z-index:-183736"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099976pt;margin-top:54.049267pt;width:18.6pt;height:12pt;mso-position-horizontal-relative:page;mso-position-vertical-relative:page;z-index:-183712" type="#_x0000_t202" filled="false" stroked="false">
          <v:textbox inset="0,0,0,0">
            <w:txbxContent>
              <w:p>
                <w:pPr>
                  <w:spacing w:line="224" w:lineRule="exact" w:before="0"/>
                  <w:ind w:left="20" w:right="-2" w:firstLine="0"/>
                  <w:jc w:val="left"/>
                  <w:rPr>
                    <w:sz w:val="20"/>
                  </w:rPr>
                </w:pPr>
                <w:r>
                  <w:rPr>
                    <w:sz w:val="20"/>
                  </w:rPr>
                  <w:t>100</w:t>
                </w:r>
              </w:p>
            </w:txbxContent>
          </v:textbox>
          <w10:wrap type="none"/>
        </v:shape>
      </w:pict>
    </w:r>
    <w:r>
      <w:rPr/>
      <w:pict>
        <v:shape style="position:absolute;margin-left:84.103996pt;margin-top:55.605068pt;width:64.75pt;height:10.050pt;mso-position-horizontal-relative:page;mso-position-vertical-relative:page;z-index:-183688"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099976pt;margin-top:54.049267pt;width:18.6pt;height:12pt;mso-position-horizontal-relative:page;mso-position-vertical-relative:page;z-index:-183664" type="#_x0000_t202" filled="false" stroked="false">
          <v:textbox inset="0,0,0,0">
            <w:txbxContent>
              <w:p>
                <w:pPr>
                  <w:spacing w:line="224" w:lineRule="exact" w:before="0"/>
                  <w:ind w:left="20" w:right="-2" w:firstLine="0"/>
                  <w:jc w:val="left"/>
                  <w:rPr>
                    <w:sz w:val="20"/>
                  </w:rPr>
                </w:pPr>
                <w:r>
                  <w:rPr>
                    <w:sz w:val="20"/>
                  </w:rPr>
                  <w:t>101</w:t>
                </w:r>
              </w:p>
            </w:txbxContent>
          </v:textbox>
          <w10:wrap type="none"/>
        </v:shape>
      </w:pict>
    </w:r>
    <w:r>
      <w:rPr/>
      <w:pict>
        <v:shape style="position:absolute;margin-left:84.103996pt;margin-top:55.605068pt;width:64.75pt;height:10.050pt;mso-position-horizontal-relative:page;mso-position-vertical-relative:page;z-index:-183640"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20.6pt;height:12pt;mso-position-horizontal-relative:page;mso-position-vertical-relative:page;z-index:-1836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r>
      <w:rPr/>
      <w:pict>
        <v:shape style="position:absolute;margin-left:84.103996pt;margin-top:55.605068pt;width:64.75pt;height:10.050pt;mso-position-horizontal-relative:page;mso-position-vertical-relative:page;z-index:-183592"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099976pt;margin-top:54.049267pt;width:20.6pt;height:12pt;mso-position-horizontal-relative:page;mso-position-vertical-relative:page;z-index:-1835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110</w:t>
                </w:r>
                <w:r>
                  <w:rPr/>
                  <w:fldChar w:fldCharType="end"/>
                </w:r>
              </w:p>
            </w:txbxContent>
          </v:textbox>
          <w10:wrap type="none"/>
        </v:shape>
      </w:pict>
    </w:r>
    <w:r>
      <w:rPr/>
      <w:pict>
        <v:shape style="position:absolute;margin-left:84.103996pt;margin-top:55.605068pt;width:64.75pt;height:10.050pt;mso-position-horizontal-relative:page;mso-position-vertical-relative:page;z-index:-183544" type="#_x0000_t202" filled="false" stroked="false">
          <v:textbox inset="0,0,0,0">
            <w:txbxContent>
              <w:p>
                <w:pPr>
                  <w:spacing w:before="0"/>
                  <w:ind w:left="20" w:right="0" w:firstLine="0"/>
                  <w:jc w:val="left"/>
                  <w:rPr>
                    <w:sz w:val="16"/>
                  </w:rPr>
                </w:pPr>
                <w:r>
                  <w:rPr>
                    <w:sz w:val="16"/>
                  </w:rPr>
                  <w:t>Peña, M. Hacia…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85.536224pt;width:158.75pt;height:14pt;mso-position-horizontal-relative:page;mso-position-vertical-relative:page;z-index:-184120" type="#_x0000_t202" filled="false" stroked="false">
          <v:textbox inset="0,0,0,0">
            <w:txbxContent>
              <w:p>
                <w:pPr>
                  <w:spacing w:line="265" w:lineRule="exact" w:before="0"/>
                  <w:ind w:left="20" w:right="0" w:firstLine="0"/>
                  <w:jc w:val="left"/>
                  <w:rPr>
                    <w:b/>
                    <w:sz w:val="24"/>
                  </w:rPr>
                </w:pPr>
                <w:bookmarkStart w:name="_TOC_250031" w:id="15"/>
                <w:bookmarkEnd w:id="15"/>
                <w:r>
                  <w:rPr>
                    <w:b/>
                    <w:sz w:val="24"/>
                  </w:rPr>
                  <w:t>2.1.3 Cómo enseñar cultura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decimal"/>
      <w:lvlText w:val="%1."/>
      <w:lvlJc w:val="left"/>
      <w:pPr>
        <w:ind w:left="102" w:hanging="338"/>
        <w:jc w:val="left"/>
      </w:pPr>
      <w:rPr>
        <w:rFonts w:hint="default" w:ascii="Arial" w:hAnsi="Arial" w:eastAsia="Arial" w:cs="Arial"/>
        <w:b/>
        <w:bCs/>
        <w:spacing w:val="-9"/>
        <w:w w:val="99"/>
        <w:sz w:val="24"/>
        <w:szCs w:val="24"/>
      </w:rPr>
    </w:lvl>
    <w:lvl w:ilvl="1">
      <w:start w:val="1"/>
      <w:numFmt w:val="bullet"/>
      <w:lvlText w:val="•"/>
      <w:lvlJc w:val="left"/>
      <w:pPr>
        <w:ind w:left="1052" w:hanging="338"/>
      </w:pPr>
      <w:rPr>
        <w:rFonts w:hint="default"/>
      </w:rPr>
    </w:lvl>
    <w:lvl w:ilvl="2">
      <w:start w:val="1"/>
      <w:numFmt w:val="bullet"/>
      <w:lvlText w:val="•"/>
      <w:lvlJc w:val="left"/>
      <w:pPr>
        <w:ind w:left="2004" w:hanging="338"/>
      </w:pPr>
      <w:rPr>
        <w:rFonts w:hint="default"/>
      </w:rPr>
    </w:lvl>
    <w:lvl w:ilvl="3">
      <w:start w:val="1"/>
      <w:numFmt w:val="bullet"/>
      <w:lvlText w:val="•"/>
      <w:lvlJc w:val="left"/>
      <w:pPr>
        <w:ind w:left="2956" w:hanging="338"/>
      </w:pPr>
      <w:rPr>
        <w:rFonts w:hint="default"/>
      </w:rPr>
    </w:lvl>
    <w:lvl w:ilvl="4">
      <w:start w:val="1"/>
      <w:numFmt w:val="bullet"/>
      <w:lvlText w:val="•"/>
      <w:lvlJc w:val="left"/>
      <w:pPr>
        <w:ind w:left="3908" w:hanging="338"/>
      </w:pPr>
      <w:rPr>
        <w:rFonts w:hint="default"/>
      </w:rPr>
    </w:lvl>
    <w:lvl w:ilvl="5">
      <w:start w:val="1"/>
      <w:numFmt w:val="bullet"/>
      <w:lvlText w:val="•"/>
      <w:lvlJc w:val="left"/>
      <w:pPr>
        <w:ind w:left="4860" w:hanging="338"/>
      </w:pPr>
      <w:rPr>
        <w:rFonts w:hint="default"/>
      </w:rPr>
    </w:lvl>
    <w:lvl w:ilvl="6">
      <w:start w:val="1"/>
      <w:numFmt w:val="bullet"/>
      <w:lvlText w:val="•"/>
      <w:lvlJc w:val="left"/>
      <w:pPr>
        <w:ind w:left="5812" w:hanging="338"/>
      </w:pPr>
      <w:rPr>
        <w:rFonts w:hint="default"/>
      </w:rPr>
    </w:lvl>
    <w:lvl w:ilvl="7">
      <w:start w:val="1"/>
      <w:numFmt w:val="bullet"/>
      <w:lvlText w:val="•"/>
      <w:lvlJc w:val="left"/>
      <w:pPr>
        <w:ind w:left="6764" w:hanging="338"/>
      </w:pPr>
      <w:rPr>
        <w:rFonts w:hint="default"/>
      </w:rPr>
    </w:lvl>
    <w:lvl w:ilvl="8">
      <w:start w:val="1"/>
      <w:numFmt w:val="bullet"/>
      <w:lvlText w:val="•"/>
      <w:lvlJc w:val="left"/>
      <w:pPr>
        <w:ind w:left="7716" w:hanging="338"/>
      </w:pPr>
      <w:rPr>
        <w:rFonts w:hint="default"/>
      </w:rPr>
    </w:lvl>
  </w:abstractNum>
  <w:abstractNum w:abstractNumId="32">
    <w:multiLevelType w:val="hybridMultilevel"/>
    <w:lvl w:ilvl="0">
      <w:start w:val="1"/>
      <w:numFmt w:val="decimal"/>
      <w:lvlText w:val="%1."/>
      <w:lvlJc w:val="left"/>
      <w:pPr>
        <w:ind w:left="102" w:hanging="329"/>
        <w:jc w:val="left"/>
      </w:pPr>
      <w:rPr>
        <w:rFonts w:hint="default" w:ascii="Arial" w:hAnsi="Arial" w:eastAsia="Arial" w:cs="Arial"/>
        <w:b/>
        <w:bCs/>
        <w:spacing w:val="-19"/>
        <w:w w:val="99"/>
        <w:sz w:val="24"/>
        <w:szCs w:val="24"/>
      </w:rPr>
    </w:lvl>
    <w:lvl w:ilvl="1">
      <w:start w:val="1"/>
      <w:numFmt w:val="bullet"/>
      <w:lvlText w:val="•"/>
      <w:lvlJc w:val="left"/>
      <w:pPr>
        <w:ind w:left="1052" w:hanging="329"/>
      </w:pPr>
      <w:rPr>
        <w:rFonts w:hint="default"/>
      </w:rPr>
    </w:lvl>
    <w:lvl w:ilvl="2">
      <w:start w:val="1"/>
      <w:numFmt w:val="bullet"/>
      <w:lvlText w:val="•"/>
      <w:lvlJc w:val="left"/>
      <w:pPr>
        <w:ind w:left="2004" w:hanging="329"/>
      </w:pPr>
      <w:rPr>
        <w:rFonts w:hint="default"/>
      </w:rPr>
    </w:lvl>
    <w:lvl w:ilvl="3">
      <w:start w:val="1"/>
      <w:numFmt w:val="bullet"/>
      <w:lvlText w:val="•"/>
      <w:lvlJc w:val="left"/>
      <w:pPr>
        <w:ind w:left="2956" w:hanging="329"/>
      </w:pPr>
      <w:rPr>
        <w:rFonts w:hint="default"/>
      </w:rPr>
    </w:lvl>
    <w:lvl w:ilvl="4">
      <w:start w:val="1"/>
      <w:numFmt w:val="bullet"/>
      <w:lvlText w:val="•"/>
      <w:lvlJc w:val="left"/>
      <w:pPr>
        <w:ind w:left="3908" w:hanging="329"/>
      </w:pPr>
      <w:rPr>
        <w:rFonts w:hint="default"/>
      </w:rPr>
    </w:lvl>
    <w:lvl w:ilvl="5">
      <w:start w:val="1"/>
      <w:numFmt w:val="bullet"/>
      <w:lvlText w:val="•"/>
      <w:lvlJc w:val="left"/>
      <w:pPr>
        <w:ind w:left="4860" w:hanging="329"/>
      </w:pPr>
      <w:rPr>
        <w:rFonts w:hint="default"/>
      </w:rPr>
    </w:lvl>
    <w:lvl w:ilvl="6">
      <w:start w:val="1"/>
      <w:numFmt w:val="bullet"/>
      <w:lvlText w:val="•"/>
      <w:lvlJc w:val="left"/>
      <w:pPr>
        <w:ind w:left="5812" w:hanging="329"/>
      </w:pPr>
      <w:rPr>
        <w:rFonts w:hint="default"/>
      </w:rPr>
    </w:lvl>
    <w:lvl w:ilvl="7">
      <w:start w:val="1"/>
      <w:numFmt w:val="bullet"/>
      <w:lvlText w:val="•"/>
      <w:lvlJc w:val="left"/>
      <w:pPr>
        <w:ind w:left="6764" w:hanging="329"/>
      </w:pPr>
      <w:rPr>
        <w:rFonts w:hint="default"/>
      </w:rPr>
    </w:lvl>
    <w:lvl w:ilvl="8">
      <w:start w:val="1"/>
      <w:numFmt w:val="bullet"/>
      <w:lvlText w:val="•"/>
      <w:lvlJc w:val="left"/>
      <w:pPr>
        <w:ind w:left="7716" w:hanging="329"/>
      </w:pPr>
      <w:rPr>
        <w:rFonts w:hint="default"/>
      </w:rPr>
    </w:lvl>
  </w:abstractNum>
  <w:abstractNum w:abstractNumId="31">
    <w:multiLevelType w:val="hybridMultilevel"/>
    <w:lvl w:ilvl="0">
      <w:start w:val="1"/>
      <w:numFmt w:val="decimal"/>
      <w:lvlText w:val="%1."/>
      <w:lvlJc w:val="left"/>
      <w:pPr>
        <w:ind w:left="102" w:hanging="269"/>
        <w:jc w:val="left"/>
      </w:pPr>
      <w:rPr>
        <w:rFonts w:hint="default" w:ascii="Arial" w:hAnsi="Arial" w:eastAsia="Arial" w:cs="Arial"/>
        <w:b/>
        <w:bCs/>
        <w:spacing w:val="-5"/>
        <w:w w:val="99"/>
        <w:sz w:val="24"/>
        <w:szCs w:val="24"/>
      </w:rPr>
    </w:lvl>
    <w:lvl w:ilvl="1">
      <w:start w:val="1"/>
      <w:numFmt w:val="bullet"/>
      <w:lvlText w:val="•"/>
      <w:lvlJc w:val="left"/>
      <w:pPr>
        <w:ind w:left="1052" w:hanging="269"/>
      </w:pPr>
      <w:rPr>
        <w:rFonts w:hint="default"/>
      </w:rPr>
    </w:lvl>
    <w:lvl w:ilvl="2">
      <w:start w:val="1"/>
      <w:numFmt w:val="bullet"/>
      <w:lvlText w:val="•"/>
      <w:lvlJc w:val="left"/>
      <w:pPr>
        <w:ind w:left="2004" w:hanging="269"/>
      </w:pPr>
      <w:rPr>
        <w:rFonts w:hint="default"/>
      </w:rPr>
    </w:lvl>
    <w:lvl w:ilvl="3">
      <w:start w:val="1"/>
      <w:numFmt w:val="bullet"/>
      <w:lvlText w:val="•"/>
      <w:lvlJc w:val="left"/>
      <w:pPr>
        <w:ind w:left="2956" w:hanging="269"/>
      </w:pPr>
      <w:rPr>
        <w:rFonts w:hint="default"/>
      </w:rPr>
    </w:lvl>
    <w:lvl w:ilvl="4">
      <w:start w:val="1"/>
      <w:numFmt w:val="bullet"/>
      <w:lvlText w:val="•"/>
      <w:lvlJc w:val="left"/>
      <w:pPr>
        <w:ind w:left="3908" w:hanging="269"/>
      </w:pPr>
      <w:rPr>
        <w:rFonts w:hint="default"/>
      </w:rPr>
    </w:lvl>
    <w:lvl w:ilvl="5">
      <w:start w:val="1"/>
      <w:numFmt w:val="bullet"/>
      <w:lvlText w:val="•"/>
      <w:lvlJc w:val="left"/>
      <w:pPr>
        <w:ind w:left="4860" w:hanging="269"/>
      </w:pPr>
      <w:rPr>
        <w:rFonts w:hint="default"/>
      </w:rPr>
    </w:lvl>
    <w:lvl w:ilvl="6">
      <w:start w:val="1"/>
      <w:numFmt w:val="bullet"/>
      <w:lvlText w:val="•"/>
      <w:lvlJc w:val="left"/>
      <w:pPr>
        <w:ind w:left="5812" w:hanging="269"/>
      </w:pPr>
      <w:rPr>
        <w:rFonts w:hint="default"/>
      </w:rPr>
    </w:lvl>
    <w:lvl w:ilvl="7">
      <w:start w:val="1"/>
      <w:numFmt w:val="bullet"/>
      <w:lvlText w:val="•"/>
      <w:lvlJc w:val="left"/>
      <w:pPr>
        <w:ind w:left="6764" w:hanging="269"/>
      </w:pPr>
      <w:rPr>
        <w:rFonts w:hint="default"/>
      </w:rPr>
    </w:lvl>
    <w:lvl w:ilvl="8">
      <w:start w:val="1"/>
      <w:numFmt w:val="bullet"/>
      <w:lvlText w:val="•"/>
      <w:lvlJc w:val="left"/>
      <w:pPr>
        <w:ind w:left="7716" w:hanging="269"/>
      </w:pPr>
      <w:rPr>
        <w:rFonts w:hint="default"/>
      </w:rPr>
    </w:lvl>
  </w:abstractNum>
  <w:abstractNum w:abstractNumId="30">
    <w:multiLevelType w:val="hybridMultilevel"/>
    <w:lvl w:ilvl="0">
      <w:start w:val="1"/>
      <w:numFmt w:val="decimal"/>
      <w:lvlText w:val="%1."/>
      <w:lvlJc w:val="left"/>
      <w:pPr>
        <w:ind w:left="102" w:hanging="283"/>
        <w:jc w:val="left"/>
      </w:pPr>
      <w:rPr>
        <w:rFonts w:hint="default" w:ascii="Arial" w:hAnsi="Arial" w:eastAsia="Arial" w:cs="Arial"/>
        <w:b/>
        <w:bCs/>
        <w:w w:val="99"/>
        <w:sz w:val="24"/>
        <w:szCs w:val="24"/>
      </w:rPr>
    </w:lvl>
    <w:lvl w:ilvl="1">
      <w:start w:val="1"/>
      <w:numFmt w:val="bullet"/>
      <w:lvlText w:val="•"/>
      <w:lvlJc w:val="left"/>
      <w:pPr>
        <w:ind w:left="1052" w:hanging="283"/>
      </w:pPr>
      <w:rPr>
        <w:rFonts w:hint="default"/>
      </w:rPr>
    </w:lvl>
    <w:lvl w:ilvl="2">
      <w:start w:val="1"/>
      <w:numFmt w:val="bullet"/>
      <w:lvlText w:val="•"/>
      <w:lvlJc w:val="left"/>
      <w:pPr>
        <w:ind w:left="2004" w:hanging="283"/>
      </w:pPr>
      <w:rPr>
        <w:rFonts w:hint="default"/>
      </w:rPr>
    </w:lvl>
    <w:lvl w:ilvl="3">
      <w:start w:val="1"/>
      <w:numFmt w:val="bullet"/>
      <w:lvlText w:val="•"/>
      <w:lvlJc w:val="left"/>
      <w:pPr>
        <w:ind w:left="2956" w:hanging="283"/>
      </w:pPr>
      <w:rPr>
        <w:rFonts w:hint="default"/>
      </w:rPr>
    </w:lvl>
    <w:lvl w:ilvl="4">
      <w:start w:val="1"/>
      <w:numFmt w:val="bullet"/>
      <w:lvlText w:val="•"/>
      <w:lvlJc w:val="left"/>
      <w:pPr>
        <w:ind w:left="3908" w:hanging="283"/>
      </w:pPr>
      <w:rPr>
        <w:rFonts w:hint="default"/>
      </w:rPr>
    </w:lvl>
    <w:lvl w:ilvl="5">
      <w:start w:val="1"/>
      <w:numFmt w:val="bullet"/>
      <w:lvlText w:val="•"/>
      <w:lvlJc w:val="left"/>
      <w:pPr>
        <w:ind w:left="4860" w:hanging="283"/>
      </w:pPr>
      <w:rPr>
        <w:rFonts w:hint="default"/>
      </w:rPr>
    </w:lvl>
    <w:lvl w:ilvl="6">
      <w:start w:val="1"/>
      <w:numFmt w:val="bullet"/>
      <w:lvlText w:val="•"/>
      <w:lvlJc w:val="left"/>
      <w:pPr>
        <w:ind w:left="5812" w:hanging="283"/>
      </w:pPr>
      <w:rPr>
        <w:rFonts w:hint="default"/>
      </w:rPr>
    </w:lvl>
    <w:lvl w:ilvl="7">
      <w:start w:val="1"/>
      <w:numFmt w:val="bullet"/>
      <w:lvlText w:val="•"/>
      <w:lvlJc w:val="left"/>
      <w:pPr>
        <w:ind w:left="6764" w:hanging="283"/>
      </w:pPr>
      <w:rPr>
        <w:rFonts w:hint="default"/>
      </w:rPr>
    </w:lvl>
    <w:lvl w:ilvl="8">
      <w:start w:val="1"/>
      <w:numFmt w:val="bullet"/>
      <w:lvlText w:val="•"/>
      <w:lvlJc w:val="left"/>
      <w:pPr>
        <w:ind w:left="7716" w:hanging="283"/>
      </w:pPr>
      <w:rPr>
        <w:rFonts w:hint="default"/>
      </w:rPr>
    </w:lvl>
  </w:abstractNum>
  <w:abstractNum w:abstractNumId="29">
    <w:multiLevelType w:val="hybridMultilevel"/>
    <w:lvl w:ilvl="0">
      <w:start w:val="1"/>
      <w:numFmt w:val="decimal"/>
      <w:lvlText w:val="%1."/>
      <w:lvlJc w:val="left"/>
      <w:pPr>
        <w:ind w:left="102" w:hanging="290"/>
        <w:jc w:val="left"/>
      </w:pPr>
      <w:rPr>
        <w:rFonts w:hint="default" w:ascii="Arial" w:hAnsi="Arial" w:eastAsia="Arial" w:cs="Arial"/>
        <w:b/>
        <w:bCs/>
        <w:w w:val="99"/>
        <w:sz w:val="24"/>
        <w:szCs w:val="24"/>
      </w:rPr>
    </w:lvl>
    <w:lvl w:ilvl="1">
      <w:start w:val="1"/>
      <w:numFmt w:val="bullet"/>
      <w:lvlText w:val="•"/>
      <w:lvlJc w:val="left"/>
      <w:pPr>
        <w:ind w:left="1052" w:hanging="290"/>
      </w:pPr>
      <w:rPr>
        <w:rFonts w:hint="default"/>
      </w:rPr>
    </w:lvl>
    <w:lvl w:ilvl="2">
      <w:start w:val="1"/>
      <w:numFmt w:val="bullet"/>
      <w:lvlText w:val="•"/>
      <w:lvlJc w:val="left"/>
      <w:pPr>
        <w:ind w:left="2004" w:hanging="290"/>
      </w:pPr>
      <w:rPr>
        <w:rFonts w:hint="default"/>
      </w:rPr>
    </w:lvl>
    <w:lvl w:ilvl="3">
      <w:start w:val="1"/>
      <w:numFmt w:val="bullet"/>
      <w:lvlText w:val="•"/>
      <w:lvlJc w:val="left"/>
      <w:pPr>
        <w:ind w:left="2956" w:hanging="290"/>
      </w:pPr>
      <w:rPr>
        <w:rFonts w:hint="default"/>
      </w:rPr>
    </w:lvl>
    <w:lvl w:ilvl="4">
      <w:start w:val="1"/>
      <w:numFmt w:val="bullet"/>
      <w:lvlText w:val="•"/>
      <w:lvlJc w:val="left"/>
      <w:pPr>
        <w:ind w:left="3908" w:hanging="290"/>
      </w:pPr>
      <w:rPr>
        <w:rFonts w:hint="default"/>
      </w:rPr>
    </w:lvl>
    <w:lvl w:ilvl="5">
      <w:start w:val="1"/>
      <w:numFmt w:val="bullet"/>
      <w:lvlText w:val="•"/>
      <w:lvlJc w:val="left"/>
      <w:pPr>
        <w:ind w:left="4860" w:hanging="290"/>
      </w:pPr>
      <w:rPr>
        <w:rFonts w:hint="default"/>
      </w:rPr>
    </w:lvl>
    <w:lvl w:ilvl="6">
      <w:start w:val="1"/>
      <w:numFmt w:val="bullet"/>
      <w:lvlText w:val="•"/>
      <w:lvlJc w:val="left"/>
      <w:pPr>
        <w:ind w:left="5812" w:hanging="290"/>
      </w:pPr>
      <w:rPr>
        <w:rFonts w:hint="default"/>
      </w:rPr>
    </w:lvl>
    <w:lvl w:ilvl="7">
      <w:start w:val="1"/>
      <w:numFmt w:val="bullet"/>
      <w:lvlText w:val="•"/>
      <w:lvlJc w:val="left"/>
      <w:pPr>
        <w:ind w:left="6764" w:hanging="290"/>
      </w:pPr>
      <w:rPr>
        <w:rFonts w:hint="default"/>
      </w:rPr>
    </w:lvl>
    <w:lvl w:ilvl="8">
      <w:start w:val="1"/>
      <w:numFmt w:val="bullet"/>
      <w:lvlText w:val="•"/>
      <w:lvlJc w:val="left"/>
      <w:pPr>
        <w:ind w:left="7716" w:hanging="290"/>
      </w:pPr>
      <w:rPr>
        <w:rFonts w:hint="default"/>
      </w:rPr>
    </w:lvl>
  </w:abstractNum>
  <w:abstractNum w:abstractNumId="28">
    <w:multiLevelType w:val="hybridMultilevel"/>
    <w:lvl w:ilvl="0">
      <w:start w:val="1"/>
      <w:numFmt w:val="decimal"/>
      <w:lvlText w:val="%1."/>
      <w:lvlJc w:val="left"/>
      <w:pPr>
        <w:ind w:left="102" w:hanging="269"/>
        <w:jc w:val="left"/>
      </w:pPr>
      <w:rPr>
        <w:rFonts w:hint="default" w:ascii="Arial" w:hAnsi="Arial" w:eastAsia="Arial" w:cs="Arial"/>
        <w:b/>
        <w:bCs/>
        <w:spacing w:val="-5"/>
        <w:w w:val="99"/>
        <w:sz w:val="24"/>
        <w:szCs w:val="24"/>
      </w:rPr>
    </w:lvl>
    <w:lvl w:ilvl="1">
      <w:start w:val="1"/>
      <w:numFmt w:val="bullet"/>
      <w:lvlText w:val="•"/>
      <w:lvlJc w:val="left"/>
      <w:pPr>
        <w:ind w:left="1052" w:hanging="269"/>
      </w:pPr>
      <w:rPr>
        <w:rFonts w:hint="default"/>
      </w:rPr>
    </w:lvl>
    <w:lvl w:ilvl="2">
      <w:start w:val="1"/>
      <w:numFmt w:val="bullet"/>
      <w:lvlText w:val="•"/>
      <w:lvlJc w:val="left"/>
      <w:pPr>
        <w:ind w:left="2004" w:hanging="269"/>
      </w:pPr>
      <w:rPr>
        <w:rFonts w:hint="default"/>
      </w:rPr>
    </w:lvl>
    <w:lvl w:ilvl="3">
      <w:start w:val="1"/>
      <w:numFmt w:val="bullet"/>
      <w:lvlText w:val="•"/>
      <w:lvlJc w:val="left"/>
      <w:pPr>
        <w:ind w:left="2956" w:hanging="269"/>
      </w:pPr>
      <w:rPr>
        <w:rFonts w:hint="default"/>
      </w:rPr>
    </w:lvl>
    <w:lvl w:ilvl="4">
      <w:start w:val="1"/>
      <w:numFmt w:val="bullet"/>
      <w:lvlText w:val="•"/>
      <w:lvlJc w:val="left"/>
      <w:pPr>
        <w:ind w:left="3908" w:hanging="269"/>
      </w:pPr>
      <w:rPr>
        <w:rFonts w:hint="default"/>
      </w:rPr>
    </w:lvl>
    <w:lvl w:ilvl="5">
      <w:start w:val="1"/>
      <w:numFmt w:val="bullet"/>
      <w:lvlText w:val="•"/>
      <w:lvlJc w:val="left"/>
      <w:pPr>
        <w:ind w:left="4860" w:hanging="269"/>
      </w:pPr>
      <w:rPr>
        <w:rFonts w:hint="default"/>
      </w:rPr>
    </w:lvl>
    <w:lvl w:ilvl="6">
      <w:start w:val="1"/>
      <w:numFmt w:val="bullet"/>
      <w:lvlText w:val="•"/>
      <w:lvlJc w:val="left"/>
      <w:pPr>
        <w:ind w:left="5812" w:hanging="269"/>
      </w:pPr>
      <w:rPr>
        <w:rFonts w:hint="default"/>
      </w:rPr>
    </w:lvl>
    <w:lvl w:ilvl="7">
      <w:start w:val="1"/>
      <w:numFmt w:val="bullet"/>
      <w:lvlText w:val="•"/>
      <w:lvlJc w:val="left"/>
      <w:pPr>
        <w:ind w:left="6764" w:hanging="269"/>
      </w:pPr>
      <w:rPr>
        <w:rFonts w:hint="default"/>
      </w:rPr>
    </w:lvl>
    <w:lvl w:ilvl="8">
      <w:start w:val="1"/>
      <w:numFmt w:val="bullet"/>
      <w:lvlText w:val="•"/>
      <w:lvlJc w:val="left"/>
      <w:pPr>
        <w:ind w:left="7716" w:hanging="269"/>
      </w:pPr>
      <w:rPr>
        <w:rFonts w:hint="default"/>
      </w:rPr>
    </w:lvl>
  </w:abstractNum>
  <w:abstractNum w:abstractNumId="27">
    <w:multiLevelType w:val="hybridMultilevel"/>
    <w:lvl w:ilvl="0">
      <w:start w:val="1"/>
      <w:numFmt w:val="decimal"/>
      <w:lvlText w:val="%1."/>
      <w:lvlJc w:val="left"/>
      <w:pPr>
        <w:ind w:left="102" w:hanging="293"/>
        <w:jc w:val="left"/>
      </w:pPr>
      <w:rPr>
        <w:rFonts w:hint="default" w:ascii="Arial" w:hAnsi="Arial" w:eastAsia="Arial" w:cs="Arial"/>
        <w:b/>
        <w:bCs/>
        <w:w w:val="99"/>
        <w:sz w:val="24"/>
        <w:szCs w:val="24"/>
      </w:rPr>
    </w:lvl>
    <w:lvl w:ilvl="1">
      <w:start w:val="1"/>
      <w:numFmt w:val="bullet"/>
      <w:lvlText w:val="•"/>
      <w:lvlJc w:val="left"/>
      <w:pPr>
        <w:ind w:left="1052" w:hanging="293"/>
      </w:pPr>
      <w:rPr>
        <w:rFonts w:hint="default"/>
      </w:rPr>
    </w:lvl>
    <w:lvl w:ilvl="2">
      <w:start w:val="1"/>
      <w:numFmt w:val="bullet"/>
      <w:lvlText w:val="•"/>
      <w:lvlJc w:val="left"/>
      <w:pPr>
        <w:ind w:left="2004" w:hanging="293"/>
      </w:pPr>
      <w:rPr>
        <w:rFonts w:hint="default"/>
      </w:rPr>
    </w:lvl>
    <w:lvl w:ilvl="3">
      <w:start w:val="1"/>
      <w:numFmt w:val="bullet"/>
      <w:lvlText w:val="•"/>
      <w:lvlJc w:val="left"/>
      <w:pPr>
        <w:ind w:left="2956" w:hanging="293"/>
      </w:pPr>
      <w:rPr>
        <w:rFonts w:hint="default"/>
      </w:rPr>
    </w:lvl>
    <w:lvl w:ilvl="4">
      <w:start w:val="1"/>
      <w:numFmt w:val="bullet"/>
      <w:lvlText w:val="•"/>
      <w:lvlJc w:val="left"/>
      <w:pPr>
        <w:ind w:left="3908" w:hanging="293"/>
      </w:pPr>
      <w:rPr>
        <w:rFonts w:hint="default"/>
      </w:rPr>
    </w:lvl>
    <w:lvl w:ilvl="5">
      <w:start w:val="1"/>
      <w:numFmt w:val="bullet"/>
      <w:lvlText w:val="•"/>
      <w:lvlJc w:val="left"/>
      <w:pPr>
        <w:ind w:left="4860" w:hanging="293"/>
      </w:pPr>
      <w:rPr>
        <w:rFonts w:hint="default"/>
      </w:rPr>
    </w:lvl>
    <w:lvl w:ilvl="6">
      <w:start w:val="1"/>
      <w:numFmt w:val="bullet"/>
      <w:lvlText w:val="•"/>
      <w:lvlJc w:val="left"/>
      <w:pPr>
        <w:ind w:left="5812" w:hanging="293"/>
      </w:pPr>
      <w:rPr>
        <w:rFonts w:hint="default"/>
      </w:rPr>
    </w:lvl>
    <w:lvl w:ilvl="7">
      <w:start w:val="1"/>
      <w:numFmt w:val="bullet"/>
      <w:lvlText w:val="•"/>
      <w:lvlJc w:val="left"/>
      <w:pPr>
        <w:ind w:left="6764" w:hanging="293"/>
      </w:pPr>
      <w:rPr>
        <w:rFonts w:hint="default"/>
      </w:rPr>
    </w:lvl>
    <w:lvl w:ilvl="8">
      <w:start w:val="1"/>
      <w:numFmt w:val="bullet"/>
      <w:lvlText w:val="•"/>
      <w:lvlJc w:val="left"/>
      <w:pPr>
        <w:ind w:left="7716" w:hanging="293"/>
      </w:pPr>
      <w:rPr>
        <w:rFonts w:hint="default"/>
      </w:rPr>
    </w:lvl>
  </w:abstractNum>
  <w:abstractNum w:abstractNumId="26">
    <w:multiLevelType w:val="hybridMultilevel"/>
    <w:lvl w:ilvl="0">
      <w:start w:val="1"/>
      <w:numFmt w:val="decimal"/>
      <w:lvlText w:val="%1."/>
      <w:lvlJc w:val="left"/>
      <w:pPr>
        <w:ind w:left="102" w:hanging="269"/>
        <w:jc w:val="left"/>
      </w:pPr>
      <w:rPr>
        <w:rFonts w:hint="default" w:ascii="Arial" w:hAnsi="Arial" w:eastAsia="Arial" w:cs="Arial"/>
        <w:b/>
        <w:bCs/>
        <w:spacing w:val="-5"/>
        <w:w w:val="99"/>
        <w:sz w:val="24"/>
        <w:szCs w:val="24"/>
      </w:rPr>
    </w:lvl>
    <w:lvl w:ilvl="1">
      <w:start w:val="1"/>
      <w:numFmt w:val="bullet"/>
      <w:lvlText w:val="•"/>
      <w:lvlJc w:val="left"/>
      <w:pPr>
        <w:ind w:left="1052" w:hanging="269"/>
      </w:pPr>
      <w:rPr>
        <w:rFonts w:hint="default"/>
      </w:rPr>
    </w:lvl>
    <w:lvl w:ilvl="2">
      <w:start w:val="1"/>
      <w:numFmt w:val="bullet"/>
      <w:lvlText w:val="•"/>
      <w:lvlJc w:val="left"/>
      <w:pPr>
        <w:ind w:left="2004" w:hanging="269"/>
      </w:pPr>
      <w:rPr>
        <w:rFonts w:hint="default"/>
      </w:rPr>
    </w:lvl>
    <w:lvl w:ilvl="3">
      <w:start w:val="1"/>
      <w:numFmt w:val="bullet"/>
      <w:lvlText w:val="•"/>
      <w:lvlJc w:val="left"/>
      <w:pPr>
        <w:ind w:left="2956" w:hanging="269"/>
      </w:pPr>
      <w:rPr>
        <w:rFonts w:hint="default"/>
      </w:rPr>
    </w:lvl>
    <w:lvl w:ilvl="4">
      <w:start w:val="1"/>
      <w:numFmt w:val="bullet"/>
      <w:lvlText w:val="•"/>
      <w:lvlJc w:val="left"/>
      <w:pPr>
        <w:ind w:left="3908" w:hanging="269"/>
      </w:pPr>
      <w:rPr>
        <w:rFonts w:hint="default"/>
      </w:rPr>
    </w:lvl>
    <w:lvl w:ilvl="5">
      <w:start w:val="1"/>
      <w:numFmt w:val="bullet"/>
      <w:lvlText w:val="•"/>
      <w:lvlJc w:val="left"/>
      <w:pPr>
        <w:ind w:left="4860" w:hanging="269"/>
      </w:pPr>
      <w:rPr>
        <w:rFonts w:hint="default"/>
      </w:rPr>
    </w:lvl>
    <w:lvl w:ilvl="6">
      <w:start w:val="1"/>
      <w:numFmt w:val="bullet"/>
      <w:lvlText w:val="•"/>
      <w:lvlJc w:val="left"/>
      <w:pPr>
        <w:ind w:left="5812" w:hanging="269"/>
      </w:pPr>
      <w:rPr>
        <w:rFonts w:hint="default"/>
      </w:rPr>
    </w:lvl>
    <w:lvl w:ilvl="7">
      <w:start w:val="1"/>
      <w:numFmt w:val="bullet"/>
      <w:lvlText w:val="•"/>
      <w:lvlJc w:val="left"/>
      <w:pPr>
        <w:ind w:left="6764" w:hanging="269"/>
      </w:pPr>
      <w:rPr>
        <w:rFonts w:hint="default"/>
      </w:rPr>
    </w:lvl>
    <w:lvl w:ilvl="8">
      <w:start w:val="1"/>
      <w:numFmt w:val="bullet"/>
      <w:lvlText w:val="•"/>
      <w:lvlJc w:val="left"/>
      <w:pPr>
        <w:ind w:left="7716" w:hanging="269"/>
      </w:pPr>
      <w:rPr>
        <w:rFonts w:hint="default"/>
      </w:rPr>
    </w:lvl>
  </w:abstractNum>
  <w:abstractNum w:abstractNumId="25">
    <w:multiLevelType w:val="hybridMultilevel"/>
    <w:lvl w:ilvl="0">
      <w:start w:val="1"/>
      <w:numFmt w:val="decimal"/>
      <w:lvlText w:val="%1."/>
      <w:lvlJc w:val="left"/>
      <w:pPr>
        <w:ind w:left="102" w:hanging="415"/>
        <w:jc w:val="left"/>
      </w:pPr>
      <w:rPr>
        <w:rFonts w:hint="default" w:ascii="Arial" w:hAnsi="Arial" w:eastAsia="Arial" w:cs="Arial"/>
        <w:b/>
        <w:bCs/>
        <w:spacing w:val="-5"/>
        <w:w w:val="99"/>
        <w:sz w:val="24"/>
        <w:szCs w:val="24"/>
      </w:rPr>
    </w:lvl>
    <w:lvl w:ilvl="1">
      <w:start w:val="1"/>
      <w:numFmt w:val="bullet"/>
      <w:lvlText w:val="•"/>
      <w:lvlJc w:val="left"/>
      <w:pPr>
        <w:ind w:left="1052" w:hanging="415"/>
      </w:pPr>
      <w:rPr>
        <w:rFonts w:hint="default"/>
      </w:rPr>
    </w:lvl>
    <w:lvl w:ilvl="2">
      <w:start w:val="1"/>
      <w:numFmt w:val="bullet"/>
      <w:lvlText w:val="•"/>
      <w:lvlJc w:val="left"/>
      <w:pPr>
        <w:ind w:left="2004" w:hanging="415"/>
      </w:pPr>
      <w:rPr>
        <w:rFonts w:hint="default"/>
      </w:rPr>
    </w:lvl>
    <w:lvl w:ilvl="3">
      <w:start w:val="1"/>
      <w:numFmt w:val="bullet"/>
      <w:lvlText w:val="•"/>
      <w:lvlJc w:val="left"/>
      <w:pPr>
        <w:ind w:left="2956" w:hanging="415"/>
      </w:pPr>
      <w:rPr>
        <w:rFonts w:hint="default"/>
      </w:rPr>
    </w:lvl>
    <w:lvl w:ilvl="4">
      <w:start w:val="1"/>
      <w:numFmt w:val="bullet"/>
      <w:lvlText w:val="•"/>
      <w:lvlJc w:val="left"/>
      <w:pPr>
        <w:ind w:left="3908" w:hanging="415"/>
      </w:pPr>
      <w:rPr>
        <w:rFonts w:hint="default"/>
      </w:rPr>
    </w:lvl>
    <w:lvl w:ilvl="5">
      <w:start w:val="1"/>
      <w:numFmt w:val="bullet"/>
      <w:lvlText w:val="•"/>
      <w:lvlJc w:val="left"/>
      <w:pPr>
        <w:ind w:left="4860" w:hanging="415"/>
      </w:pPr>
      <w:rPr>
        <w:rFonts w:hint="default"/>
      </w:rPr>
    </w:lvl>
    <w:lvl w:ilvl="6">
      <w:start w:val="1"/>
      <w:numFmt w:val="bullet"/>
      <w:lvlText w:val="•"/>
      <w:lvlJc w:val="left"/>
      <w:pPr>
        <w:ind w:left="5812" w:hanging="415"/>
      </w:pPr>
      <w:rPr>
        <w:rFonts w:hint="default"/>
      </w:rPr>
    </w:lvl>
    <w:lvl w:ilvl="7">
      <w:start w:val="1"/>
      <w:numFmt w:val="bullet"/>
      <w:lvlText w:val="•"/>
      <w:lvlJc w:val="left"/>
      <w:pPr>
        <w:ind w:left="6764" w:hanging="415"/>
      </w:pPr>
      <w:rPr>
        <w:rFonts w:hint="default"/>
      </w:rPr>
    </w:lvl>
    <w:lvl w:ilvl="8">
      <w:start w:val="1"/>
      <w:numFmt w:val="bullet"/>
      <w:lvlText w:val="•"/>
      <w:lvlJc w:val="left"/>
      <w:pPr>
        <w:ind w:left="7716" w:hanging="415"/>
      </w:pPr>
      <w:rPr>
        <w:rFonts w:hint="default"/>
      </w:rPr>
    </w:lvl>
  </w:abstractNum>
  <w:abstractNum w:abstractNumId="24">
    <w:multiLevelType w:val="hybridMultilevel"/>
    <w:lvl w:ilvl="0">
      <w:start w:val="1"/>
      <w:numFmt w:val="bullet"/>
      <w:lvlText w:val="•"/>
      <w:lvlJc w:val="left"/>
      <w:pPr>
        <w:ind w:left="102" w:hanging="151"/>
      </w:pPr>
      <w:rPr>
        <w:rFonts w:hint="default"/>
        <w:w w:val="99"/>
      </w:rPr>
    </w:lvl>
    <w:lvl w:ilvl="1">
      <w:start w:val="1"/>
      <w:numFmt w:val="bullet"/>
      <w:lvlText w:val="•"/>
      <w:lvlJc w:val="left"/>
      <w:pPr>
        <w:ind w:left="1052" w:hanging="151"/>
      </w:pPr>
      <w:rPr>
        <w:rFonts w:hint="default"/>
      </w:rPr>
    </w:lvl>
    <w:lvl w:ilvl="2">
      <w:start w:val="1"/>
      <w:numFmt w:val="bullet"/>
      <w:lvlText w:val="•"/>
      <w:lvlJc w:val="left"/>
      <w:pPr>
        <w:ind w:left="2004" w:hanging="151"/>
      </w:pPr>
      <w:rPr>
        <w:rFonts w:hint="default"/>
      </w:rPr>
    </w:lvl>
    <w:lvl w:ilvl="3">
      <w:start w:val="1"/>
      <w:numFmt w:val="bullet"/>
      <w:lvlText w:val="•"/>
      <w:lvlJc w:val="left"/>
      <w:pPr>
        <w:ind w:left="2956" w:hanging="151"/>
      </w:pPr>
      <w:rPr>
        <w:rFonts w:hint="default"/>
      </w:rPr>
    </w:lvl>
    <w:lvl w:ilvl="4">
      <w:start w:val="1"/>
      <w:numFmt w:val="bullet"/>
      <w:lvlText w:val="•"/>
      <w:lvlJc w:val="left"/>
      <w:pPr>
        <w:ind w:left="3908" w:hanging="151"/>
      </w:pPr>
      <w:rPr>
        <w:rFonts w:hint="default"/>
      </w:rPr>
    </w:lvl>
    <w:lvl w:ilvl="5">
      <w:start w:val="1"/>
      <w:numFmt w:val="bullet"/>
      <w:lvlText w:val="•"/>
      <w:lvlJc w:val="left"/>
      <w:pPr>
        <w:ind w:left="4860" w:hanging="151"/>
      </w:pPr>
      <w:rPr>
        <w:rFonts w:hint="default"/>
      </w:rPr>
    </w:lvl>
    <w:lvl w:ilvl="6">
      <w:start w:val="1"/>
      <w:numFmt w:val="bullet"/>
      <w:lvlText w:val="•"/>
      <w:lvlJc w:val="left"/>
      <w:pPr>
        <w:ind w:left="5812" w:hanging="151"/>
      </w:pPr>
      <w:rPr>
        <w:rFonts w:hint="default"/>
      </w:rPr>
    </w:lvl>
    <w:lvl w:ilvl="7">
      <w:start w:val="1"/>
      <w:numFmt w:val="bullet"/>
      <w:lvlText w:val="•"/>
      <w:lvlJc w:val="left"/>
      <w:pPr>
        <w:ind w:left="6764" w:hanging="151"/>
      </w:pPr>
      <w:rPr>
        <w:rFonts w:hint="default"/>
      </w:rPr>
    </w:lvl>
    <w:lvl w:ilvl="8">
      <w:start w:val="1"/>
      <w:numFmt w:val="bullet"/>
      <w:lvlText w:val="•"/>
      <w:lvlJc w:val="left"/>
      <w:pPr>
        <w:ind w:left="7716" w:hanging="151"/>
      </w:pPr>
      <w:rPr>
        <w:rFonts w:hint="default"/>
      </w:rPr>
    </w:lvl>
  </w:abstractNum>
  <w:abstractNum w:abstractNumId="23">
    <w:multiLevelType w:val="hybridMultilevel"/>
    <w:lvl w:ilvl="0">
      <w:start w:val="1"/>
      <w:numFmt w:val="decimal"/>
      <w:lvlText w:val="%1."/>
      <w:lvlJc w:val="left"/>
      <w:pPr>
        <w:ind w:left="102" w:hanging="348"/>
        <w:jc w:val="left"/>
      </w:pPr>
      <w:rPr>
        <w:rFonts w:hint="default" w:ascii="Arial" w:hAnsi="Arial" w:eastAsia="Arial" w:cs="Arial"/>
        <w:b/>
        <w:bCs/>
        <w:spacing w:val="-4"/>
        <w:w w:val="99"/>
        <w:sz w:val="24"/>
        <w:szCs w:val="24"/>
      </w:rPr>
    </w:lvl>
    <w:lvl w:ilvl="1">
      <w:start w:val="1"/>
      <w:numFmt w:val="bullet"/>
      <w:lvlText w:val="•"/>
      <w:lvlJc w:val="left"/>
      <w:pPr>
        <w:ind w:left="1052" w:hanging="348"/>
      </w:pPr>
      <w:rPr>
        <w:rFonts w:hint="default"/>
      </w:rPr>
    </w:lvl>
    <w:lvl w:ilvl="2">
      <w:start w:val="1"/>
      <w:numFmt w:val="bullet"/>
      <w:lvlText w:val="•"/>
      <w:lvlJc w:val="left"/>
      <w:pPr>
        <w:ind w:left="2004" w:hanging="348"/>
      </w:pPr>
      <w:rPr>
        <w:rFonts w:hint="default"/>
      </w:rPr>
    </w:lvl>
    <w:lvl w:ilvl="3">
      <w:start w:val="1"/>
      <w:numFmt w:val="bullet"/>
      <w:lvlText w:val="•"/>
      <w:lvlJc w:val="left"/>
      <w:pPr>
        <w:ind w:left="2956" w:hanging="348"/>
      </w:pPr>
      <w:rPr>
        <w:rFonts w:hint="default"/>
      </w:rPr>
    </w:lvl>
    <w:lvl w:ilvl="4">
      <w:start w:val="1"/>
      <w:numFmt w:val="bullet"/>
      <w:lvlText w:val="•"/>
      <w:lvlJc w:val="left"/>
      <w:pPr>
        <w:ind w:left="3908" w:hanging="348"/>
      </w:pPr>
      <w:rPr>
        <w:rFonts w:hint="default"/>
      </w:rPr>
    </w:lvl>
    <w:lvl w:ilvl="5">
      <w:start w:val="1"/>
      <w:numFmt w:val="bullet"/>
      <w:lvlText w:val="•"/>
      <w:lvlJc w:val="left"/>
      <w:pPr>
        <w:ind w:left="4860" w:hanging="348"/>
      </w:pPr>
      <w:rPr>
        <w:rFonts w:hint="default"/>
      </w:rPr>
    </w:lvl>
    <w:lvl w:ilvl="6">
      <w:start w:val="1"/>
      <w:numFmt w:val="bullet"/>
      <w:lvlText w:val="•"/>
      <w:lvlJc w:val="left"/>
      <w:pPr>
        <w:ind w:left="5812" w:hanging="348"/>
      </w:pPr>
      <w:rPr>
        <w:rFonts w:hint="default"/>
      </w:rPr>
    </w:lvl>
    <w:lvl w:ilvl="7">
      <w:start w:val="1"/>
      <w:numFmt w:val="bullet"/>
      <w:lvlText w:val="•"/>
      <w:lvlJc w:val="left"/>
      <w:pPr>
        <w:ind w:left="6764" w:hanging="348"/>
      </w:pPr>
      <w:rPr>
        <w:rFonts w:hint="default"/>
      </w:rPr>
    </w:lvl>
    <w:lvl w:ilvl="8">
      <w:start w:val="1"/>
      <w:numFmt w:val="bullet"/>
      <w:lvlText w:val="•"/>
      <w:lvlJc w:val="left"/>
      <w:pPr>
        <w:ind w:left="7716" w:hanging="348"/>
      </w:pPr>
      <w:rPr>
        <w:rFonts w:hint="default"/>
      </w:rPr>
    </w:lvl>
  </w:abstractNum>
  <w:abstractNum w:abstractNumId="22">
    <w:multiLevelType w:val="hybridMultilevel"/>
    <w:lvl w:ilvl="0">
      <w:start w:val="1"/>
      <w:numFmt w:val="decimal"/>
      <w:lvlText w:val="%1."/>
      <w:lvlJc w:val="left"/>
      <w:pPr>
        <w:ind w:left="122" w:hanging="317"/>
        <w:jc w:val="left"/>
      </w:pPr>
      <w:rPr>
        <w:rFonts w:hint="default" w:ascii="Arial" w:hAnsi="Arial" w:eastAsia="Arial" w:cs="Arial"/>
        <w:w w:val="100"/>
        <w:sz w:val="22"/>
        <w:szCs w:val="22"/>
      </w:rPr>
    </w:lvl>
    <w:lvl w:ilvl="1">
      <w:start w:val="1"/>
      <w:numFmt w:val="bullet"/>
      <w:lvlText w:val="•"/>
      <w:lvlJc w:val="left"/>
      <w:pPr>
        <w:ind w:left="1076" w:hanging="317"/>
      </w:pPr>
      <w:rPr>
        <w:rFonts w:hint="default"/>
      </w:rPr>
    </w:lvl>
    <w:lvl w:ilvl="2">
      <w:start w:val="1"/>
      <w:numFmt w:val="bullet"/>
      <w:lvlText w:val="•"/>
      <w:lvlJc w:val="left"/>
      <w:pPr>
        <w:ind w:left="2032" w:hanging="317"/>
      </w:pPr>
      <w:rPr>
        <w:rFonts w:hint="default"/>
      </w:rPr>
    </w:lvl>
    <w:lvl w:ilvl="3">
      <w:start w:val="1"/>
      <w:numFmt w:val="bullet"/>
      <w:lvlText w:val="•"/>
      <w:lvlJc w:val="left"/>
      <w:pPr>
        <w:ind w:left="2988" w:hanging="317"/>
      </w:pPr>
      <w:rPr>
        <w:rFonts w:hint="default"/>
      </w:rPr>
    </w:lvl>
    <w:lvl w:ilvl="4">
      <w:start w:val="1"/>
      <w:numFmt w:val="bullet"/>
      <w:lvlText w:val="•"/>
      <w:lvlJc w:val="left"/>
      <w:pPr>
        <w:ind w:left="3944" w:hanging="317"/>
      </w:pPr>
      <w:rPr>
        <w:rFonts w:hint="default"/>
      </w:rPr>
    </w:lvl>
    <w:lvl w:ilvl="5">
      <w:start w:val="1"/>
      <w:numFmt w:val="bullet"/>
      <w:lvlText w:val="•"/>
      <w:lvlJc w:val="left"/>
      <w:pPr>
        <w:ind w:left="4900" w:hanging="317"/>
      </w:pPr>
      <w:rPr>
        <w:rFonts w:hint="default"/>
      </w:rPr>
    </w:lvl>
    <w:lvl w:ilvl="6">
      <w:start w:val="1"/>
      <w:numFmt w:val="bullet"/>
      <w:lvlText w:val="•"/>
      <w:lvlJc w:val="left"/>
      <w:pPr>
        <w:ind w:left="5856" w:hanging="317"/>
      </w:pPr>
      <w:rPr>
        <w:rFonts w:hint="default"/>
      </w:rPr>
    </w:lvl>
    <w:lvl w:ilvl="7">
      <w:start w:val="1"/>
      <w:numFmt w:val="bullet"/>
      <w:lvlText w:val="•"/>
      <w:lvlJc w:val="left"/>
      <w:pPr>
        <w:ind w:left="6812" w:hanging="317"/>
      </w:pPr>
      <w:rPr>
        <w:rFonts w:hint="default"/>
      </w:rPr>
    </w:lvl>
    <w:lvl w:ilvl="8">
      <w:start w:val="1"/>
      <w:numFmt w:val="bullet"/>
      <w:lvlText w:val="•"/>
      <w:lvlJc w:val="left"/>
      <w:pPr>
        <w:ind w:left="7768" w:hanging="317"/>
      </w:pPr>
      <w:rPr>
        <w:rFonts w:hint="default"/>
      </w:rPr>
    </w:lvl>
  </w:abstractNum>
  <w:abstractNum w:abstractNumId="21">
    <w:multiLevelType w:val="hybridMultilevel"/>
    <w:lvl w:ilvl="0">
      <w:start w:val="1"/>
      <w:numFmt w:val="decimal"/>
      <w:lvlText w:val="%1."/>
      <w:lvlJc w:val="left"/>
      <w:pPr>
        <w:ind w:left="369" w:hanging="248"/>
        <w:jc w:val="left"/>
      </w:pPr>
      <w:rPr>
        <w:rFonts w:hint="default"/>
        <w:w w:val="100"/>
      </w:rPr>
    </w:lvl>
    <w:lvl w:ilvl="1">
      <w:start w:val="1"/>
      <w:numFmt w:val="bullet"/>
      <w:lvlText w:val="•"/>
      <w:lvlJc w:val="left"/>
      <w:pPr>
        <w:ind w:left="1292" w:hanging="248"/>
      </w:pPr>
      <w:rPr>
        <w:rFonts w:hint="default"/>
      </w:rPr>
    </w:lvl>
    <w:lvl w:ilvl="2">
      <w:start w:val="1"/>
      <w:numFmt w:val="bullet"/>
      <w:lvlText w:val="•"/>
      <w:lvlJc w:val="left"/>
      <w:pPr>
        <w:ind w:left="2224" w:hanging="248"/>
      </w:pPr>
      <w:rPr>
        <w:rFonts w:hint="default"/>
      </w:rPr>
    </w:lvl>
    <w:lvl w:ilvl="3">
      <w:start w:val="1"/>
      <w:numFmt w:val="bullet"/>
      <w:lvlText w:val="•"/>
      <w:lvlJc w:val="left"/>
      <w:pPr>
        <w:ind w:left="3156" w:hanging="248"/>
      </w:pPr>
      <w:rPr>
        <w:rFonts w:hint="default"/>
      </w:rPr>
    </w:lvl>
    <w:lvl w:ilvl="4">
      <w:start w:val="1"/>
      <w:numFmt w:val="bullet"/>
      <w:lvlText w:val="•"/>
      <w:lvlJc w:val="left"/>
      <w:pPr>
        <w:ind w:left="4088" w:hanging="248"/>
      </w:pPr>
      <w:rPr>
        <w:rFonts w:hint="default"/>
      </w:rPr>
    </w:lvl>
    <w:lvl w:ilvl="5">
      <w:start w:val="1"/>
      <w:numFmt w:val="bullet"/>
      <w:lvlText w:val="•"/>
      <w:lvlJc w:val="left"/>
      <w:pPr>
        <w:ind w:left="5020" w:hanging="248"/>
      </w:pPr>
      <w:rPr>
        <w:rFonts w:hint="default"/>
      </w:rPr>
    </w:lvl>
    <w:lvl w:ilvl="6">
      <w:start w:val="1"/>
      <w:numFmt w:val="bullet"/>
      <w:lvlText w:val="•"/>
      <w:lvlJc w:val="left"/>
      <w:pPr>
        <w:ind w:left="5952" w:hanging="248"/>
      </w:pPr>
      <w:rPr>
        <w:rFonts w:hint="default"/>
      </w:rPr>
    </w:lvl>
    <w:lvl w:ilvl="7">
      <w:start w:val="1"/>
      <w:numFmt w:val="bullet"/>
      <w:lvlText w:val="•"/>
      <w:lvlJc w:val="left"/>
      <w:pPr>
        <w:ind w:left="6884" w:hanging="248"/>
      </w:pPr>
      <w:rPr>
        <w:rFonts w:hint="default"/>
      </w:rPr>
    </w:lvl>
    <w:lvl w:ilvl="8">
      <w:start w:val="1"/>
      <w:numFmt w:val="bullet"/>
      <w:lvlText w:val="•"/>
      <w:lvlJc w:val="left"/>
      <w:pPr>
        <w:ind w:left="7816" w:hanging="248"/>
      </w:pPr>
      <w:rPr>
        <w:rFonts w:hint="default"/>
      </w:rPr>
    </w:lvl>
  </w:abstractNum>
  <w:abstractNum w:abstractNumId="20">
    <w:multiLevelType w:val="hybridMultilevel"/>
    <w:lvl w:ilvl="0">
      <w:start w:val="2"/>
      <w:numFmt w:val="decimal"/>
      <w:lvlText w:val="%1."/>
      <w:lvlJc w:val="left"/>
      <w:pPr>
        <w:ind w:left="369" w:hanging="247"/>
        <w:jc w:val="left"/>
      </w:pPr>
      <w:rPr>
        <w:rFonts w:hint="default" w:ascii="Arial" w:hAnsi="Arial" w:eastAsia="Arial" w:cs="Arial"/>
        <w:b/>
        <w:bCs/>
        <w:spacing w:val="-1"/>
        <w:w w:val="100"/>
        <w:sz w:val="22"/>
        <w:szCs w:val="22"/>
      </w:rPr>
    </w:lvl>
    <w:lvl w:ilvl="1">
      <w:start w:val="1"/>
      <w:numFmt w:val="bullet"/>
      <w:lvlText w:val="•"/>
      <w:lvlJc w:val="left"/>
      <w:pPr>
        <w:ind w:left="1292" w:hanging="247"/>
      </w:pPr>
      <w:rPr>
        <w:rFonts w:hint="default"/>
      </w:rPr>
    </w:lvl>
    <w:lvl w:ilvl="2">
      <w:start w:val="1"/>
      <w:numFmt w:val="bullet"/>
      <w:lvlText w:val="•"/>
      <w:lvlJc w:val="left"/>
      <w:pPr>
        <w:ind w:left="2224" w:hanging="247"/>
      </w:pPr>
      <w:rPr>
        <w:rFonts w:hint="default"/>
      </w:rPr>
    </w:lvl>
    <w:lvl w:ilvl="3">
      <w:start w:val="1"/>
      <w:numFmt w:val="bullet"/>
      <w:lvlText w:val="•"/>
      <w:lvlJc w:val="left"/>
      <w:pPr>
        <w:ind w:left="3156" w:hanging="247"/>
      </w:pPr>
      <w:rPr>
        <w:rFonts w:hint="default"/>
      </w:rPr>
    </w:lvl>
    <w:lvl w:ilvl="4">
      <w:start w:val="1"/>
      <w:numFmt w:val="bullet"/>
      <w:lvlText w:val="•"/>
      <w:lvlJc w:val="left"/>
      <w:pPr>
        <w:ind w:left="4088" w:hanging="247"/>
      </w:pPr>
      <w:rPr>
        <w:rFonts w:hint="default"/>
      </w:rPr>
    </w:lvl>
    <w:lvl w:ilvl="5">
      <w:start w:val="1"/>
      <w:numFmt w:val="bullet"/>
      <w:lvlText w:val="•"/>
      <w:lvlJc w:val="left"/>
      <w:pPr>
        <w:ind w:left="5020" w:hanging="247"/>
      </w:pPr>
      <w:rPr>
        <w:rFonts w:hint="default"/>
      </w:rPr>
    </w:lvl>
    <w:lvl w:ilvl="6">
      <w:start w:val="1"/>
      <w:numFmt w:val="bullet"/>
      <w:lvlText w:val="•"/>
      <w:lvlJc w:val="left"/>
      <w:pPr>
        <w:ind w:left="5952" w:hanging="247"/>
      </w:pPr>
      <w:rPr>
        <w:rFonts w:hint="default"/>
      </w:rPr>
    </w:lvl>
    <w:lvl w:ilvl="7">
      <w:start w:val="1"/>
      <w:numFmt w:val="bullet"/>
      <w:lvlText w:val="•"/>
      <w:lvlJc w:val="left"/>
      <w:pPr>
        <w:ind w:left="6884" w:hanging="247"/>
      </w:pPr>
      <w:rPr>
        <w:rFonts w:hint="default"/>
      </w:rPr>
    </w:lvl>
    <w:lvl w:ilvl="8">
      <w:start w:val="1"/>
      <w:numFmt w:val="bullet"/>
      <w:lvlText w:val="•"/>
      <w:lvlJc w:val="left"/>
      <w:pPr>
        <w:ind w:left="7816" w:hanging="247"/>
      </w:pPr>
      <w:rPr>
        <w:rFonts w:hint="default"/>
      </w:rPr>
    </w:lvl>
  </w:abstractNum>
  <w:abstractNum w:abstractNumId="19">
    <w:multiLevelType w:val="hybridMultilevel"/>
    <w:lvl w:ilvl="0">
      <w:start w:val="1"/>
      <w:numFmt w:val="bullet"/>
      <w:lvlText w:val="-"/>
      <w:lvlJc w:val="left"/>
      <w:pPr>
        <w:ind w:left="122" w:hanging="123"/>
      </w:pPr>
      <w:rPr>
        <w:rFonts w:hint="default" w:ascii="Arial" w:hAnsi="Arial" w:eastAsia="Arial" w:cs="Arial"/>
        <w:w w:val="99"/>
        <w:sz w:val="20"/>
        <w:szCs w:val="20"/>
      </w:rPr>
    </w:lvl>
    <w:lvl w:ilvl="1">
      <w:start w:val="1"/>
      <w:numFmt w:val="bullet"/>
      <w:lvlText w:val="•"/>
      <w:lvlJc w:val="left"/>
      <w:pPr>
        <w:ind w:left="1076" w:hanging="123"/>
      </w:pPr>
      <w:rPr>
        <w:rFonts w:hint="default"/>
      </w:rPr>
    </w:lvl>
    <w:lvl w:ilvl="2">
      <w:start w:val="1"/>
      <w:numFmt w:val="bullet"/>
      <w:lvlText w:val="•"/>
      <w:lvlJc w:val="left"/>
      <w:pPr>
        <w:ind w:left="2032" w:hanging="123"/>
      </w:pPr>
      <w:rPr>
        <w:rFonts w:hint="default"/>
      </w:rPr>
    </w:lvl>
    <w:lvl w:ilvl="3">
      <w:start w:val="1"/>
      <w:numFmt w:val="bullet"/>
      <w:lvlText w:val="•"/>
      <w:lvlJc w:val="left"/>
      <w:pPr>
        <w:ind w:left="2988" w:hanging="123"/>
      </w:pPr>
      <w:rPr>
        <w:rFonts w:hint="default"/>
      </w:rPr>
    </w:lvl>
    <w:lvl w:ilvl="4">
      <w:start w:val="1"/>
      <w:numFmt w:val="bullet"/>
      <w:lvlText w:val="•"/>
      <w:lvlJc w:val="left"/>
      <w:pPr>
        <w:ind w:left="3944" w:hanging="123"/>
      </w:pPr>
      <w:rPr>
        <w:rFonts w:hint="default"/>
      </w:rPr>
    </w:lvl>
    <w:lvl w:ilvl="5">
      <w:start w:val="1"/>
      <w:numFmt w:val="bullet"/>
      <w:lvlText w:val="•"/>
      <w:lvlJc w:val="left"/>
      <w:pPr>
        <w:ind w:left="4900" w:hanging="123"/>
      </w:pPr>
      <w:rPr>
        <w:rFonts w:hint="default"/>
      </w:rPr>
    </w:lvl>
    <w:lvl w:ilvl="6">
      <w:start w:val="1"/>
      <w:numFmt w:val="bullet"/>
      <w:lvlText w:val="•"/>
      <w:lvlJc w:val="left"/>
      <w:pPr>
        <w:ind w:left="5856" w:hanging="123"/>
      </w:pPr>
      <w:rPr>
        <w:rFonts w:hint="default"/>
      </w:rPr>
    </w:lvl>
    <w:lvl w:ilvl="7">
      <w:start w:val="1"/>
      <w:numFmt w:val="bullet"/>
      <w:lvlText w:val="•"/>
      <w:lvlJc w:val="left"/>
      <w:pPr>
        <w:ind w:left="6812" w:hanging="123"/>
      </w:pPr>
      <w:rPr>
        <w:rFonts w:hint="default"/>
      </w:rPr>
    </w:lvl>
    <w:lvl w:ilvl="8">
      <w:start w:val="1"/>
      <w:numFmt w:val="bullet"/>
      <w:lvlText w:val="•"/>
      <w:lvlJc w:val="left"/>
      <w:pPr>
        <w:ind w:left="7768" w:hanging="123"/>
      </w:pPr>
      <w:rPr>
        <w:rFonts w:hint="default"/>
      </w:rPr>
    </w:lvl>
  </w:abstractNum>
  <w:abstractNum w:abstractNumId="18">
    <w:multiLevelType w:val="hybridMultilevel"/>
    <w:lvl w:ilvl="0">
      <w:start w:val="1"/>
      <w:numFmt w:val="decimal"/>
      <w:lvlText w:val="%1."/>
      <w:lvlJc w:val="left"/>
      <w:pPr>
        <w:ind w:left="122" w:hanging="221"/>
        <w:jc w:val="left"/>
      </w:pPr>
      <w:rPr>
        <w:rFonts w:hint="default" w:ascii="Arial" w:hAnsi="Arial" w:eastAsia="Arial" w:cs="Arial"/>
        <w:w w:val="99"/>
        <w:sz w:val="20"/>
        <w:szCs w:val="20"/>
      </w:rPr>
    </w:lvl>
    <w:lvl w:ilvl="1">
      <w:start w:val="1"/>
      <w:numFmt w:val="bullet"/>
      <w:lvlText w:val="•"/>
      <w:lvlJc w:val="left"/>
      <w:pPr>
        <w:ind w:left="1076" w:hanging="221"/>
      </w:pPr>
      <w:rPr>
        <w:rFonts w:hint="default"/>
      </w:rPr>
    </w:lvl>
    <w:lvl w:ilvl="2">
      <w:start w:val="1"/>
      <w:numFmt w:val="bullet"/>
      <w:lvlText w:val="•"/>
      <w:lvlJc w:val="left"/>
      <w:pPr>
        <w:ind w:left="2032" w:hanging="221"/>
      </w:pPr>
      <w:rPr>
        <w:rFonts w:hint="default"/>
      </w:rPr>
    </w:lvl>
    <w:lvl w:ilvl="3">
      <w:start w:val="1"/>
      <w:numFmt w:val="bullet"/>
      <w:lvlText w:val="•"/>
      <w:lvlJc w:val="left"/>
      <w:pPr>
        <w:ind w:left="2988" w:hanging="221"/>
      </w:pPr>
      <w:rPr>
        <w:rFonts w:hint="default"/>
      </w:rPr>
    </w:lvl>
    <w:lvl w:ilvl="4">
      <w:start w:val="1"/>
      <w:numFmt w:val="bullet"/>
      <w:lvlText w:val="•"/>
      <w:lvlJc w:val="left"/>
      <w:pPr>
        <w:ind w:left="3944" w:hanging="221"/>
      </w:pPr>
      <w:rPr>
        <w:rFonts w:hint="default"/>
      </w:rPr>
    </w:lvl>
    <w:lvl w:ilvl="5">
      <w:start w:val="1"/>
      <w:numFmt w:val="bullet"/>
      <w:lvlText w:val="•"/>
      <w:lvlJc w:val="left"/>
      <w:pPr>
        <w:ind w:left="4900" w:hanging="221"/>
      </w:pPr>
      <w:rPr>
        <w:rFonts w:hint="default"/>
      </w:rPr>
    </w:lvl>
    <w:lvl w:ilvl="6">
      <w:start w:val="1"/>
      <w:numFmt w:val="bullet"/>
      <w:lvlText w:val="•"/>
      <w:lvlJc w:val="left"/>
      <w:pPr>
        <w:ind w:left="5856" w:hanging="221"/>
      </w:pPr>
      <w:rPr>
        <w:rFonts w:hint="default"/>
      </w:rPr>
    </w:lvl>
    <w:lvl w:ilvl="7">
      <w:start w:val="1"/>
      <w:numFmt w:val="bullet"/>
      <w:lvlText w:val="•"/>
      <w:lvlJc w:val="left"/>
      <w:pPr>
        <w:ind w:left="6812" w:hanging="221"/>
      </w:pPr>
      <w:rPr>
        <w:rFonts w:hint="default"/>
      </w:rPr>
    </w:lvl>
    <w:lvl w:ilvl="8">
      <w:start w:val="1"/>
      <w:numFmt w:val="bullet"/>
      <w:lvlText w:val="•"/>
      <w:lvlJc w:val="left"/>
      <w:pPr>
        <w:ind w:left="7768" w:hanging="221"/>
      </w:pPr>
      <w:rPr>
        <w:rFonts w:hint="default"/>
      </w:rPr>
    </w:lvl>
  </w:abstractNum>
  <w:abstractNum w:abstractNumId="17">
    <w:multiLevelType w:val="hybridMultilevel"/>
    <w:lvl w:ilvl="0">
      <w:start w:val="1"/>
      <w:numFmt w:val="decimal"/>
      <w:lvlText w:val="%1."/>
      <w:lvlJc w:val="left"/>
      <w:pPr>
        <w:ind w:left="349" w:hanging="248"/>
        <w:jc w:val="left"/>
      </w:pPr>
      <w:rPr>
        <w:rFonts w:hint="default" w:ascii="Arial" w:hAnsi="Arial" w:eastAsia="Arial" w:cs="Arial"/>
        <w:w w:val="100"/>
        <w:sz w:val="22"/>
        <w:szCs w:val="22"/>
      </w:rPr>
    </w:lvl>
    <w:lvl w:ilvl="1">
      <w:start w:val="1"/>
      <w:numFmt w:val="bullet"/>
      <w:lvlText w:val="•"/>
      <w:lvlJc w:val="left"/>
      <w:pPr>
        <w:ind w:left="1268" w:hanging="248"/>
      </w:pPr>
      <w:rPr>
        <w:rFonts w:hint="default"/>
      </w:rPr>
    </w:lvl>
    <w:lvl w:ilvl="2">
      <w:start w:val="1"/>
      <w:numFmt w:val="bullet"/>
      <w:lvlText w:val="•"/>
      <w:lvlJc w:val="left"/>
      <w:pPr>
        <w:ind w:left="2196" w:hanging="248"/>
      </w:pPr>
      <w:rPr>
        <w:rFonts w:hint="default"/>
      </w:rPr>
    </w:lvl>
    <w:lvl w:ilvl="3">
      <w:start w:val="1"/>
      <w:numFmt w:val="bullet"/>
      <w:lvlText w:val="•"/>
      <w:lvlJc w:val="left"/>
      <w:pPr>
        <w:ind w:left="3124" w:hanging="248"/>
      </w:pPr>
      <w:rPr>
        <w:rFonts w:hint="default"/>
      </w:rPr>
    </w:lvl>
    <w:lvl w:ilvl="4">
      <w:start w:val="1"/>
      <w:numFmt w:val="bullet"/>
      <w:lvlText w:val="•"/>
      <w:lvlJc w:val="left"/>
      <w:pPr>
        <w:ind w:left="4052" w:hanging="248"/>
      </w:pPr>
      <w:rPr>
        <w:rFonts w:hint="default"/>
      </w:rPr>
    </w:lvl>
    <w:lvl w:ilvl="5">
      <w:start w:val="1"/>
      <w:numFmt w:val="bullet"/>
      <w:lvlText w:val="•"/>
      <w:lvlJc w:val="left"/>
      <w:pPr>
        <w:ind w:left="4980" w:hanging="248"/>
      </w:pPr>
      <w:rPr>
        <w:rFonts w:hint="default"/>
      </w:rPr>
    </w:lvl>
    <w:lvl w:ilvl="6">
      <w:start w:val="1"/>
      <w:numFmt w:val="bullet"/>
      <w:lvlText w:val="•"/>
      <w:lvlJc w:val="left"/>
      <w:pPr>
        <w:ind w:left="5908" w:hanging="248"/>
      </w:pPr>
      <w:rPr>
        <w:rFonts w:hint="default"/>
      </w:rPr>
    </w:lvl>
    <w:lvl w:ilvl="7">
      <w:start w:val="1"/>
      <w:numFmt w:val="bullet"/>
      <w:lvlText w:val="•"/>
      <w:lvlJc w:val="left"/>
      <w:pPr>
        <w:ind w:left="6836" w:hanging="248"/>
      </w:pPr>
      <w:rPr>
        <w:rFonts w:hint="default"/>
      </w:rPr>
    </w:lvl>
    <w:lvl w:ilvl="8">
      <w:start w:val="1"/>
      <w:numFmt w:val="bullet"/>
      <w:lvlText w:val="•"/>
      <w:lvlJc w:val="left"/>
      <w:pPr>
        <w:ind w:left="7764" w:hanging="248"/>
      </w:pPr>
      <w:rPr>
        <w:rFonts w:hint="default"/>
      </w:rPr>
    </w:lvl>
  </w:abstractNum>
  <w:abstractNum w:abstractNumId="16">
    <w:multiLevelType w:val="hybridMultilevel"/>
    <w:lvl w:ilvl="0">
      <w:start w:val="1"/>
      <w:numFmt w:val="decimal"/>
      <w:lvlText w:val="%1."/>
      <w:lvlJc w:val="left"/>
      <w:pPr>
        <w:ind w:left="122" w:hanging="247"/>
        <w:jc w:val="left"/>
      </w:pPr>
      <w:rPr>
        <w:rFonts w:hint="default" w:ascii="Arial" w:hAnsi="Arial" w:eastAsia="Arial" w:cs="Arial"/>
        <w:b/>
        <w:bCs/>
        <w:spacing w:val="-1"/>
        <w:w w:val="100"/>
        <w:sz w:val="22"/>
        <w:szCs w:val="22"/>
      </w:rPr>
    </w:lvl>
    <w:lvl w:ilvl="1">
      <w:start w:val="1"/>
      <w:numFmt w:val="bullet"/>
      <w:lvlText w:val="•"/>
      <w:lvlJc w:val="left"/>
      <w:pPr>
        <w:ind w:left="1072" w:hanging="247"/>
      </w:pPr>
      <w:rPr>
        <w:rFonts w:hint="default"/>
      </w:rPr>
    </w:lvl>
    <w:lvl w:ilvl="2">
      <w:start w:val="1"/>
      <w:numFmt w:val="bullet"/>
      <w:lvlText w:val="•"/>
      <w:lvlJc w:val="left"/>
      <w:pPr>
        <w:ind w:left="2024" w:hanging="247"/>
      </w:pPr>
      <w:rPr>
        <w:rFonts w:hint="default"/>
      </w:rPr>
    </w:lvl>
    <w:lvl w:ilvl="3">
      <w:start w:val="1"/>
      <w:numFmt w:val="bullet"/>
      <w:lvlText w:val="•"/>
      <w:lvlJc w:val="left"/>
      <w:pPr>
        <w:ind w:left="2976" w:hanging="247"/>
      </w:pPr>
      <w:rPr>
        <w:rFonts w:hint="default"/>
      </w:rPr>
    </w:lvl>
    <w:lvl w:ilvl="4">
      <w:start w:val="1"/>
      <w:numFmt w:val="bullet"/>
      <w:lvlText w:val="•"/>
      <w:lvlJc w:val="left"/>
      <w:pPr>
        <w:ind w:left="3928" w:hanging="247"/>
      </w:pPr>
      <w:rPr>
        <w:rFonts w:hint="default"/>
      </w:rPr>
    </w:lvl>
    <w:lvl w:ilvl="5">
      <w:start w:val="1"/>
      <w:numFmt w:val="bullet"/>
      <w:lvlText w:val="•"/>
      <w:lvlJc w:val="left"/>
      <w:pPr>
        <w:ind w:left="4880" w:hanging="247"/>
      </w:pPr>
      <w:rPr>
        <w:rFonts w:hint="default"/>
      </w:rPr>
    </w:lvl>
    <w:lvl w:ilvl="6">
      <w:start w:val="1"/>
      <w:numFmt w:val="bullet"/>
      <w:lvlText w:val="•"/>
      <w:lvlJc w:val="left"/>
      <w:pPr>
        <w:ind w:left="5832" w:hanging="247"/>
      </w:pPr>
      <w:rPr>
        <w:rFonts w:hint="default"/>
      </w:rPr>
    </w:lvl>
    <w:lvl w:ilvl="7">
      <w:start w:val="1"/>
      <w:numFmt w:val="bullet"/>
      <w:lvlText w:val="•"/>
      <w:lvlJc w:val="left"/>
      <w:pPr>
        <w:ind w:left="6784" w:hanging="247"/>
      </w:pPr>
      <w:rPr>
        <w:rFonts w:hint="default"/>
      </w:rPr>
    </w:lvl>
    <w:lvl w:ilvl="8">
      <w:start w:val="1"/>
      <w:numFmt w:val="bullet"/>
      <w:lvlText w:val="•"/>
      <w:lvlJc w:val="left"/>
      <w:pPr>
        <w:ind w:left="7736" w:hanging="247"/>
      </w:pPr>
      <w:rPr>
        <w:rFonts w:hint="default"/>
      </w:rPr>
    </w:lvl>
  </w:abstractNum>
  <w:abstractNum w:abstractNumId="15">
    <w:multiLevelType w:val="hybridMultilevel"/>
    <w:lvl w:ilvl="0">
      <w:start w:val="1"/>
      <w:numFmt w:val="bullet"/>
      <w:lvlText w:val="•"/>
      <w:lvlJc w:val="left"/>
      <w:pPr>
        <w:ind w:left="433" w:hanging="212"/>
      </w:pPr>
      <w:rPr>
        <w:rFonts w:hint="default" w:ascii="Verdana" w:hAnsi="Verdana" w:eastAsia="Verdana" w:cs="Verdana"/>
        <w:w w:val="111"/>
        <w:sz w:val="24"/>
        <w:szCs w:val="24"/>
      </w:rPr>
    </w:lvl>
    <w:lvl w:ilvl="1">
      <w:start w:val="1"/>
      <w:numFmt w:val="bullet"/>
      <w:lvlText w:val="•"/>
      <w:lvlJc w:val="left"/>
      <w:pPr>
        <w:ind w:left="1370" w:hanging="212"/>
      </w:pPr>
      <w:rPr>
        <w:rFonts w:hint="default"/>
      </w:rPr>
    </w:lvl>
    <w:lvl w:ilvl="2">
      <w:start w:val="1"/>
      <w:numFmt w:val="bullet"/>
      <w:lvlText w:val="•"/>
      <w:lvlJc w:val="left"/>
      <w:pPr>
        <w:ind w:left="2300" w:hanging="212"/>
      </w:pPr>
      <w:rPr>
        <w:rFonts w:hint="default"/>
      </w:rPr>
    </w:lvl>
    <w:lvl w:ilvl="3">
      <w:start w:val="1"/>
      <w:numFmt w:val="bullet"/>
      <w:lvlText w:val="•"/>
      <w:lvlJc w:val="left"/>
      <w:pPr>
        <w:ind w:left="3230" w:hanging="212"/>
      </w:pPr>
      <w:rPr>
        <w:rFonts w:hint="default"/>
      </w:rPr>
    </w:lvl>
    <w:lvl w:ilvl="4">
      <w:start w:val="1"/>
      <w:numFmt w:val="bullet"/>
      <w:lvlText w:val="•"/>
      <w:lvlJc w:val="left"/>
      <w:pPr>
        <w:ind w:left="4160" w:hanging="212"/>
      </w:pPr>
      <w:rPr>
        <w:rFonts w:hint="default"/>
      </w:rPr>
    </w:lvl>
    <w:lvl w:ilvl="5">
      <w:start w:val="1"/>
      <w:numFmt w:val="bullet"/>
      <w:lvlText w:val="•"/>
      <w:lvlJc w:val="left"/>
      <w:pPr>
        <w:ind w:left="5090" w:hanging="212"/>
      </w:pPr>
      <w:rPr>
        <w:rFonts w:hint="default"/>
      </w:rPr>
    </w:lvl>
    <w:lvl w:ilvl="6">
      <w:start w:val="1"/>
      <w:numFmt w:val="bullet"/>
      <w:lvlText w:val="•"/>
      <w:lvlJc w:val="left"/>
      <w:pPr>
        <w:ind w:left="6020" w:hanging="212"/>
      </w:pPr>
      <w:rPr>
        <w:rFonts w:hint="default"/>
      </w:rPr>
    </w:lvl>
    <w:lvl w:ilvl="7">
      <w:start w:val="1"/>
      <w:numFmt w:val="bullet"/>
      <w:lvlText w:val="•"/>
      <w:lvlJc w:val="left"/>
      <w:pPr>
        <w:ind w:left="6950" w:hanging="212"/>
      </w:pPr>
      <w:rPr>
        <w:rFonts w:hint="default"/>
      </w:rPr>
    </w:lvl>
    <w:lvl w:ilvl="8">
      <w:start w:val="1"/>
      <w:numFmt w:val="bullet"/>
      <w:lvlText w:val="•"/>
      <w:lvlJc w:val="left"/>
      <w:pPr>
        <w:ind w:left="7880" w:hanging="212"/>
      </w:pPr>
      <w:rPr>
        <w:rFonts w:hint="default"/>
      </w:rPr>
    </w:lvl>
  </w:abstractNum>
  <w:abstractNum w:abstractNumId="14">
    <w:multiLevelType w:val="hybridMultilevel"/>
    <w:lvl w:ilvl="0">
      <w:start w:val="1"/>
      <w:numFmt w:val="decimal"/>
      <w:lvlText w:val="%1."/>
      <w:lvlJc w:val="left"/>
      <w:pPr>
        <w:ind w:left="466" w:hanging="245"/>
        <w:jc w:val="right"/>
      </w:pPr>
      <w:rPr>
        <w:rFonts w:hint="default"/>
        <w:b/>
        <w:bCs/>
        <w:w w:val="100"/>
      </w:rPr>
    </w:lvl>
    <w:lvl w:ilvl="1">
      <w:start w:val="1"/>
      <w:numFmt w:val="bullet"/>
      <w:lvlText w:val="•"/>
      <w:lvlJc w:val="left"/>
      <w:pPr>
        <w:ind w:left="1388" w:hanging="245"/>
      </w:pPr>
      <w:rPr>
        <w:rFonts w:hint="default"/>
      </w:rPr>
    </w:lvl>
    <w:lvl w:ilvl="2">
      <w:start w:val="1"/>
      <w:numFmt w:val="bullet"/>
      <w:lvlText w:val="•"/>
      <w:lvlJc w:val="left"/>
      <w:pPr>
        <w:ind w:left="2316" w:hanging="245"/>
      </w:pPr>
      <w:rPr>
        <w:rFonts w:hint="default"/>
      </w:rPr>
    </w:lvl>
    <w:lvl w:ilvl="3">
      <w:start w:val="1"/>
      <w:numFmt w:val="bullet"/>
      <w:lvlText w:val="•"/>
      <w:lvlJc w:val="left"/>
      <w:pPr>
        <w:ind w:left="3244" w:hanging="245"/>
      </w:pPr>
      <w:rPr>
        <w:rFonts w:hint="default"/>
      </w:rPr>
    </w:lvl>
    <w:lvl w:ilvl="4">
      <w:start w:val="1"/>
      <w:numFmt w:val="bullet"/>
      <w:lvlText w:val="•"/>
      <w:lvlJc w:val="left"/>
      <w:pPr>
        <w:ind w:left="4172" w:hanging="245"/>
      </w:pPr>
      <w:rPr>
        <w:rFonts w:hint="default"/>
      </w:rPr>
    </w:lvl>
    <w:lvl w:ilvl="5">
      <w:start w:val="1"/>
      <w:numFmt w:val="bullet"/>
      <w:lvlText w:val="•"/>
      <w:lvlJc w:val="left"/>
      <w:pPr>
        <w:ind w:left="5100" w:hanging="245"/>
      </w:pPr>
      <w:rPr>
        <w:rFonts w:hint="default"/>
      </w:rPr>
    </w:lvl>
    <w:lvl w:ilvl="6">
      <w:start w:val="1"/>
      <w:numFmt w:val="bullet"/>
      <w:lvlText w:val="•"/>
      <w:lvlJc w:val="left"/>
      <w:pPr>
        <w:ind w:left="6028" w:hanging="245"/>
      </w:pPr>
      <w:rPr>
        <w:rFonts w:hint="default"/>
      </w:rPr>
    </w:lvl>
    <w:lvl w:ilvl="7">
      <w:start w:val="1"/>
      <w:numFmt w:val="bullet"/>
      <w:lvlText w:val="•"/>
      <w:lvlJc w:val="left"/>
      <w:pPr>
        <w:ind w:left="6956" w:hanging="245"/>
      </w:pPr>
      <w:rPr>
        <w:rFonts w:hint="default"/>
      </w:rPr>
    </w:lvl>
    <w:lvl w:ilvl="8">
      <w:start w:val="1"/>
      <w:numFmt w:val="bullet"/>
      <w:lvlText w:val="•"/>
      <w:lvlJc w:val="left"/>
      <w:pPr>
        <w:ind w:left="7884" w:hanging="245"/>
      </w:pPr>
      <w:rPr>
        <w:rFonts w:hint="default"/>
      </w:rPr>
    </w:lvl>
  </w:abstractNum>
  <w:abstractNum w:abstractNumId="13">
    <w:multiLevelType w:val="hybridMultilevel"/>
    <w:lvl w:ilvl="0">
      <w:start w:val="2"/>
      <w:numFmt w:val="decimal"/>
      <w:lvlText w:val="%1."/>
      <w:lvlJc w:val="left"/>
      <w:pPr>
        <w:ind w:left="102" w:hanging="252"/>
        <w:jc w:val="left"/>
      </w:pPr>
      <w:rPr>
        <w:rFonts w:hint="default" w:ascii="Arial" w:hAnsi="Arial" w:eastAsia="Arial" w:cs="Arial"/>
        <w:b/>
        <w:bCs/>
        <w:spacing w:val="-1"/>
        <w:w w:val="100"/>
        <w:sz w:val="22"/>
        <w:szCs w:val="22"/>
      </w:rPr>
    </w:lvl>
    <w:lvl w:ilvl="1">
      <w:start w:val="1"/>
      <w:numFmt w:val="lowerLetter"/>
      <w:lvlText w:val="%2."/>
      <w:lvlJc w:val="left"/>
      <w:pPr>
        <w:ind w:left="358" w:hanging="257"/>
        <w:jc w:val="left"/>
      </w:pPr>
      <w:rPr>
        <w:rFonts w:hint="default"/>
        <w:w w:val="99"/>
      </w:rPr>
    </w:lvl>
    <w:lvl w:ilvl="2">
      <w:start w:val="1"/>
      <w:numFmt w:val="bullet"/>
      <w:lvlText w:val="•"/>
      <w:lvlJc w:val="left"/>
      <w:pPr>
        <w:ind w:left="1388" w:hanging="257"/>
      </w:pPr>
      <w:rPr>
        <w:rFonts w:hint="default"/>
      </w:rPr>
    </w:lvl>
    <w:lvl w:ilvl="3">
      <w:start w:val="1"/>
      <w:numFmt w:val="bullet"/>
      <w:lvlText w:val="•"/>
      <w:lvlJc w:val="left"/>
      <w:pPr>
        <w:ind w:left="2417" w:hanging="257"/>
      </w:pPr>
      <w:rPr>
        <w:rFonts w:hint="default"/>
      </w:rPr>
    </w:lvl>
    <w:lvl w:ilvl="4">
      <w:start w:val="1"/>
      <w:numFmt w:val="bullet"/>
      <w:lvlText w:val="•"/>
      <w:lvlJc w:val="left"/>
      <w:pPr>
        <w:ind w:left="3446" w:hanging="257"/>
      </w:pPr>
      <w:rPr>
        <w:rFonts w:hint="default"/>
      </w:rPr>
    </w:lvl>
    <w:lvl w:ilvl="5">
      <w:start w:val="1"/>
      <w:numFmt w:val="bullet"/>
      <w:lvlText w:val="•"/>
      <w:lvlJc w:val="left"/>
      <w:pPr>
        <w:ind w:left="4475" w:hanging="257"/>
      </w:pPr>
      <w:rPr>
        <w:rFonts w:hint="default"/>
      </w:rPr>
    </w:lvl>
    <w:lvl w:ilvl="6">
      <w:start w:val="1"/>
      <w:numFmt w:val="bullet"/>
      <w:lvlText w:val="•"/>
      <w:lvlJc w:val="left"/>
      <w:pPr>
        <w:ind w:left="5504" w:hanging="257"/>
      </w:pPr>
      <w:rPr>
        <w:rFonts w:hint="default"/>
      </w:rPr>
    </w:lvl>
    <w:lvl w:ilvl="7">
      <w:start w:val="1"/>
      <w:numFmt w:val="bullet"/>
      <w:lvlText w:val="•"/>
      <w:lvlJc w:val="left"/>
      <w:pPr>
        <w:ind w:left="6533" w:hanging="257"/>
      </w:pPr>
      <w:rPr>
        <w:rFonts w:hint="default"/>
      </w:rPr>
    </w:lvl>
    <w:lvl w:ilvl="8">
      <w:start w:val="1"/>
      <w:numFmt w:val="bullet"/>
      <w:lvlText w:val="•"/>
      <w:lvlJc w:val="left"/>
      <w:pPr>
        <w:ind w:left="7562" w:hanging="257"/>
      </w:pPr>
      <w:rPr>
        <w:rFonts w:hint="default"/>
      </w:rPr>
    </w:lvl>
  </w:abstractNum>
  <w:abstractNum w:abstractNumId="12">
    <w:multiLevelType w:val="hybridMultilevel"/>
    <w:lvl w:ilvl="0">
      <w:start w:val="1"/>
      <w:numFmt w:val="decimal"/>
      <w:lvlText w:val="%1."/>
      <w:lvlJc w:val="left"/>
      <w:pPr>
        <w:ind w:left="349" w:hanging="248"/>
        <w:jc w:val="left"/>
      </w:pPr>
      <w:rPr>
        <w:rFonts w:hint="default" w:ascii="Arial" w:hAnsi="Arial" w:eastAsia="Arial" w:cs="Arial"/>
        <w:w w:val="100"/>
        <w:sz w:val="22"/>
        <w:szCs w:val="22"/>
      </w:rPr>
    </w:lvl>
    <w:lvl w:ilvl="1">
      <w:start w:val="2"/>
      <w:numFmt w:val="lowerLetter"/>
      <w:lvlText w:val="%2."/>
      <w:lvlJc w:val="left"/>
      <w:pPr>
        <w:ind w:left="591" w:hanging="243"/>
        <w:jc w:val="left"/>
      </w:pPr>
      <w:rPr>
        <w:rFonts w:hint="default" w:ascii="Arial" w:hAnsi="Arial" w:eastAsia="Arial" w:cs="Arial"/>
        <w:spacing w:val="-3"/>
        <w:w w:val="100"/>
        <w:sz w:val="22"/>
        <w:szCs w:val="22"/>
      </w:rPr>
    </w:lvl>
    <w:lvl w:ilvl="2">
      <w:start w:val="1"/>
      <w:numFmt w:val="bullet"/>
      <w:lvlText w:val="•"/>
      <w:lvlJc w:val="left"/>
      <w:pPr>
        <w:ind w:left="1602" w:hanging="243"/>
      </w:pPr>
      <w:rPr>
        <w:rFonts w:hint="default"/>
      </w:rPr>
    </w:lvl>
    <w:lvl w:ilvl="3">
      <w:start w:val="1"/>
      <w:numFmt w:val="bullet"/>
      <w:lvlText w:val="•"/>
      <w:lvlJc w:val="left"/>
      <w:pPr>
        <w:ind w:left="2604" w:hanging="243"/>
      </w:pPr>
      <w:rPr>
        <w:rFonts w:hint="default"/>
      </w:rPr>
    </w:lvl>
    <w:lvl w:ilvl="4">
      <w:start w:val="1"/>
      <w:numFmt w:val="bullet"/>
      <w:lvlText w:val="•"/>
      <w:lvlJc w:val="left"/>
      <w:pPr>
        <w:ind w:left="3606" w:hanging="243"/>
      </w:pPr>
      <w:rPr>
        <w:rFonts w:hint="default"/>
      </w:rPr>
    </w:lvl>
    <w:lvl w:ilvl="5">
      <w:start w:val="1"/>
      <w:numFmt w:val="bullet"/>
      <w:lvlText w:val="•"/>
      <w:lvlJc w:val="left"/>
      <w:pPr>
        <w:ind w:left="4608" w:hanging="243"/>
      </w:pPr>
      <w:rPr>
        <w:rFonts w:hint="default"/>
      </w:rPr>
    </w:lvl>
    <w:lvl w:ilvl="6">
      <w:start w:val="1"/>
      <w:numFmt w:val="bullet"/>
      <w:lvlText w:val="•"/>
      <w:lvlJc w:val="left"/>
      <w:pPr>
        <w:ind w:left="5611" w:hanging="243"/>
      </w:pPr>
      <w:rPr>
        <w:rFonts w:hint="default"/>
      </w:rPr>
    </w:lvl>
    <w:lvl w:ilvl="7">
      <w:start w:val="1"/>
      <w:numFmt w:val="bullet"/>
      <w:lvlText w:val="•"/>
      <w:lvlJc w:val="left"/>
      <w:pPr>
        <w:ind w:left="6613" w:hanging="243"/>
      </w:pPr>
      <w:rPr>
        <w:rFonts w:hint="default"/>
      </w:rPr>
    </w:lvl>
    <w:lvl w:ilvl="8">
      <w:start w:val="1"/>
      <w:numFmt w:val="bullet"/>
      <w:lvlText w:val="•"/>
      <w:lvlJc w:val="left"/>
      <w:pPr>
        <w:ind w:left="7615" w:hanging="243"/>
      </w:pPr>
      <w:rPr>
        <w:rFonts w:hint="default"/>
      </w:rPr>
    </w:lvl>
  </w:abstractNum>
  <w:abstractNum w:abstractNumId="11">
    <w:multiLevelType w:val="hybridMultilevel"/>
    <w:lvl w:ilvl="0">
      <w:start w:val="1"/>
      <w:numFmt w:val="decimal"/>
      <w:lvlText w:val="%1."/>
      <w:lvlJc w:val="left"/>
      <w:pPr>
        <w:ind w:left="469" w:hanging="248"/>
        <w:jc w:val="left"/>
      </w:pPr>
      <w:rPr>
        <w:rFonts w:hint="default" w:ascii="Arial" w:hAnsi="Arial" w:eastAsia="Arial" w:cs="Arial"/>
        <w:w w:val="100"/>
        <w:sz w:val="22"/>
        <w:szCs w:val="22"/>
      </w:rPr>
    </w:lvl>
    <w:lvl w:ilvl="1">
      <w:start w:val="1"/>
      <w:numFmt w:val="decimal"/>
      <w:lvlText w:val="%2."/>
      <w:lvlJc w:val="left"/>
      <w:pPr>
        <w:ind w:left="302" w:hanging="248"/>
        <w:jc w:val="left"/>
      </w:pPr>
      <w:rPr>
        <w:rFonts w:hint="default" w:ascii="Arial" w:hAnsi="Arial" w:eastAsia="Arial" w:cs="Arial"/>
        <w:color w:val="0D0D0D"/>
        <w:w w:val="100"/>
        <w:sz w:val="22"/>
        <w:szCs w:val="22"/>
      </w:rPr>
    </w:lvl>
    <w:lvl w:ilvl="2">
      <w:start w:val="1"/>
      <w:numFmt w:val="bullet"/>
      <w:lvlText w:val="•"/>
      <w:lvlJc w:val="left"/>
      <w:pPr>
        <w:ind w:left="1491" w:hanging="248"/>
      </w:pPr>
      <w:rPr>
        <w:rFonts w:hint="default"/>
      </w:rPr>
    </w:lvl>
    <w:lvl w:ilvl="3">
      <w:start w:val="1"/>
      <w:numFmt w:val="bullet"/>
      <w:lvlText w:val="•"/>
      <w:lvlJc w:val="left"/>
      <w:pPr>
        <w:ind w:left="2522" w:hanging="248"/>
      </w:pPr>
      <w:rPr>
        <w:rFonts w:hint="default"/>
      </w:rPr>
    </w:lvl>
    <w:lvl w:ilvl="4">
      <w:start w:val="1"/>
      <w:numFmt w:val="bullet"/>
      <w:lvlText w:val="•"/>
      <w:lvlJc w:val="left"/>
      <w:pPr>
        <w:ind w:left="3553" w:hanging="248"/>
      </w:pPr>
      <w:rPr>
        <w:rFonts w:hint="default"/>
      </w:rPr>
    </w:lvl>
    <w:lvl w:ilvl="5">
      <w:start w:val="1"/>
      <w:numFmt w:val="bullet"/>
      <w:lvlText w:val="•"/>
      <w:lvlJc w:val="left"/>
      <w:pPr>
        <w:ind w:left="4584" w:hanging="248"/>
      </w:pPr>
      <w:rPr>
        <w:rFonts w:hint="default"/>
      </w:rPr>
    </w:lvl>
    <w:lvl w:ilvl="6">
      <w:start w:val="1"/>
      <w:numFmt w:val="bullet"/>
      <w:lvlText w:val="•"/>
      <w:lvlJc w:val="left"/>
      <w:pPr>
        <w:ind w:left="5615" w:hanging="248"/>
      </w:pPr>
      <w:rPr>
        <w:rFonts w:hint="default"/>
      </w:rPr>
    </w:lvl>
    <w:lvl w:ilvl="7">
      <w:start w:val="1"/>
      <w:numFmt w:val="bullet"/>
      <w:lvlText w:val="•"/>
      <w:lvlJc w:val="left"/>
      <w:pPr>
        <w:ind w:left="6646" w:hanging="248"/>
      </w:pPr>
      <w:rPr>
        <w:rFonts w:hint="default"/>
      </w:rPr>
    </w:lvl>
    <w:lvl w:ilvl="8">
      <w:start w:val="1"/>
      <w:numFmt w:val="bullet"/>
      <w:lvlText w:val="•"/>
      <w:lvlJc w:val="left"/>
      <w:pPr>
        <w:ind w:left="7677" w:hanging="248"/>
      </w:pPr>
      <w:rPr>
        <w:rFonts w:hint="default"/>
      </w:rPr>
    </w:lvl>
  </w:abstractNum>
  <w:abstractNum w:abstractNumId="10">
    <w:multiLevelType w:val="hybridMultilevel"/>
    <w:lvl w:ilvl="0">
      <w:start w:val="1"/>
      <w:numFmt w:val="bullet"/>
      <w:lvlText w:val="•"/>
      <w:lvlJc w:val="left"/>
      <w:pPr>
        <w:ind w:left="102" w:hanging="267"/>
      </w:pPr>
      <w:rPr>
        <w:rFonts w:hint="default" w:ascii="Verdana" w:hAnsi="Verdana" w:eastAsia="Verdana" w:cs="Verdana"/>
        <w:w w:val="111"/>
        <w:sz w:val="22"/>
        <w:szCs w:val="22"/>
      </w:rPr>
    </w:lvl>
    <w:lvl w:ilvl="1">
      <w:start w:val="1"/>
      <w:numFmt w:val="bullet"/>
      <w:lvlText w:val="•"/>
      <w:lvlJc w:val="left"/>
      <w:pPr>
        <w:ind w:left="414" w:hanging="192"/>
      </w:pPr>
      <w:rPr>
        <w:rFonts w:hint="default" w:ascii="Verdana" w:hAnsi="Verdana" w:eastAsia="Verdana" w:cs="Verdana"/>
        <w:w w:val="111"/>
        <w:sz w:val="22"/>
        <w:szCs w:val="22"/>
      </w:rPr>
    </w:lvl>
    <w:lvl w:ilvl="2">
      <w:start w:val="1"/>
      <w:numFmt w:val="bullet"/>
      <w:lvlText w:val="•"/>
      <w:lvlJc w:val="left"/>
      <w:pPr>
        <w:ind w:left="1442" w:hanging="192"/>
      </w:pPr>
      <w:rPr>
        <w:rFonts w:hint="default"/>
      </w:rPr>
    </w:lvl>
    <w:lvl w:ilvl="3">
      <w:start w:val="1"/>
      <w:numFmt w:val="bullet"/>
      <w:lvlText w:val="•"/>
      <w:lvlJc w:val="left"/>
      <w:pPr>
        <w:ind w:left="2464" w:hanging="192"/>
      </w:pPr>
      <w:rPr>
        <w:rFonts w:hint="default"/>
      </w:rPr>
    </w:lvl>
    <w:lvl w:ilvl="4">
      <w:start w:val="1"/>
      <w:numFmt w:val="bullet"/>
      <w:lvlText w:val="•"/>
      <w:lvlJc w:val="left"/>
      <w:pPr>
        <w:ind w:left="3486" w:hanging="192"/>
      </w:pPr>
      <w:rPr>
        <w:rFonts w:hint="default"/>
      </w:rPr>
    </w:lvl>
    <w:lvl w:ilvl="5">
      <w:start w:val="1"/>
      <w:numFmt w:val="bullet"/>
      <w:lvlText w:val="•"/>
      <w:lvlJc w:val="left"/>
      <w:pPr>
        <w:ind w:left="4508" w:hanging="192"/>
      </w:pPr>
      <w:rPr>
        <w:rFonts w:hint="default"/>
      </w:rPr>
    </w:lvl>
    <w:lvl w:ilvl="6">
      <w:start w:val="1"/>
      <w:numFmt w:val="bullet"/>
      <w:lvlText w:val="•"/>
      <w:lvlJc w:val="left"/>
      <w:pPr>
        <w:ind w:left="5531" w:hanging="192"/>
      </w:pPr>
      <w:rPr>
        <w:rFonts w:hint="default"/>
      </w:rPr>
    </w:lvl>
    <w:lvl w:ilvl="7">
      <w:start w:val="1"/>
      <w:numFmt w:val="bullet"/>
      <w:lvlText w:val="•"/>
      <w:lvlJc w:val="left"/>
      <w:pPr>
        <w:ind w:left="6553" w:hanging="192"/>
      </w:pPr>
      <w:rPr>
        <w:rFonts w:hint="default"/>
      </w:rPr>
    </w:lvl>
    <w:lvl w:ilvl="8">
      <w:start w:val="1"/>
      <w:numFmt w:val="bullet"/>
      <w:lvlText w:val="•"/>
      <w:lvlJc w:val="left"/>
      <w:pPr>
        <w:ind w:left="7575" w:hanging="192"/>
      </w:pPr>
      <w:rPr>
        <w:rFonts w:hint="default"/>
      </w:rPr>
    </w:lvl>
  </w:abstractNum>
  <w:abstractNum w:abstractNumId="9">
    <w:multiLevelType w:val="hybridMultilevel"/>
    <w:lvl w:ilvl="0">
      <w:start w:val="4"/>
      <w:numFmt w:val="decimal"/>
      <w:lvlText w:val="%1"/>
      <w:lvlJc w:val="left"/>
      <w:pPr>
        <w:ind w:left="544" w:hanging="403"/>
        <w:jc w:val="left"/>
      </w:pPr>
      <w:rPr>
        <w:rFonts w:hint="default"/>
      </w:rPr>
    </w:lvl>
    <w:lvl w:ilvl="1">
      <w:start w:val="1"/>
      <w:numFmt w:val="decimal"/>
      <w:lvlText w:val="%1.%2"/>
      <w:lvlJc w:val="left"/>
      <w:pPr>
        <w:ind w:left="544" w:hanging="403"/>
        <w:jc w:val="right"/>
      </w:pPr>
      <w:rPr>
        <w:rFonts w:hint="default" w:ascii="Arial" w:hAnsi="Arial" w:eastAsia="Arial" w:cs="Arial"/>
        <w:b/>
        <w:bCs/>
        <w:w w:val="99"/>
        <w:sz w:val="24"/>
        <w:szCs w:val="24"/>
      </w:rPr>
    </w:lvl>
    <w:lvl w:ilvl="2">
      <w:start w:val="1"/>
      <w:numFmt w:val="bullet"/>
      <w:lvlText w:val="•"/>
      <w:lvlJc w:val="left"/>
      <w:pPr>
        <w:ind w:left="2372" w:hanging="403"/>
      </w:pPr>
      <w:rPr>
        <w:rFonts w:hint="default"/>
      </w:rPr>
    </w:lvl>
    <w:lvl w:ilvl="3">
      <w:start w:val="1"/>
      <w:numFmt w:val="bullet"/>
      <w:lvlText w:val="•"/>
      <w:lvlJc w:val="left"/>
      <w:pPr>
        <w:ind w:left="3288" w:hanging="403"/>
      </w:pPr>
      <w:rPr>
        <w:rFonts w:hint="default"/>
      </w:rPr>
    </w:lvl>
    <w:lvl w:ilvl="4">
      <w:start w:val="1"/>
      <w:numFmt w:val="bullet"/>
      <w:lvlText w:val="•"/>
      <w:lvlJc w:val="left"/>
      <w:pPr>
        <w:ind w:left="4204" w:hanging="403"/>
      </w:pPr>
      <w:rPr>
        <w:rFonts w:hint="default"/>
      </w:rPr>
    </w:lvl>
    <w:lvl w:ilvl="5">
      <w:start w:val="1"/>
      <w:numFmt w:val="bullet"/>
      <w:lvlText w:val="•"/>
      <w:lvlJc w:val="left"/>
      <w:pPr>
        <w:ind w:left="5120" w:hanging="403"/>
      </w:pPr>
      <w:rPr>
        <w:rFonts w:hint="default"/>
      </w:rPr>
    </w:lvl>
    <w:lvl w:ilvl="6">
      <w:start w:val="1"/>
      <w:numFmt w:val="bullet"/>
      <w:lvlText w:val="•"/>
      <w:lvlJc w:val="left"/>
      <w:pPr>
        <w:ind w:left="6036" w:hanging="403"/>
      </w:pPr>
      <w:rPr>
        <w:rFonts w:hint="default"/>
      </w:rPr>
    </w:lvl>
    <w:lvl w:ilvl="7">
      <w:start w:val="1"/>
      <w:numFmt w:val="bullet"/>
      <w:lvlText w:val="•"/>
      <w:lvlJc w:val="left"/>
      <w:pPr>
        <w:ind w:left="6952" w:hanging="403"/>
      </w:pPr>
      <w:rPr>
        <w:rFonts w:hint="default"/>
      </w:rPr>
    </w:lvl>
    <w:lvl w:ilvl="8">
      <w:start w:val="1"/>
      <w:numFmt w:val="bullet"/>
      <w:lvlText w:val="•"/>
      <w:lvlJc w:val="left"/>
      <w:pPr>
        <w:ind w:left="7868" w:hanging="403"/>
      </w:pPr>
      <w:rPr>
        <w:rFonts w:hint="default"/>
      </w:rPr>
    </w:lvl>
  </w:abstractNum>
  <w:abstractNum w:abstractNumId="8">
    <w:multiLevelType w:val="hybridMultilevel"/>
    <w:lvl w:ilvl="0">
      <w:start w:val="1"/>
      <w:numFmt w:val="decimal"/>
      <w:lvlText w:val="%1."/>
      <w:lvlJc w:val="left"/>
      <w:pPr>
        <w:ind w:left="822" w:hanging="360"/>
        <w:jc w:val="right"/>
      </w:pPr>
      <w:rPr>
        <w:rFonts w:hint="default"/>
        <w:spacing w:val="-3"/>
        <w:w w:val="99"/>
      </w:rPr>
    </w:lvl>
    <w:lvl w:ilvl="1">
      <w:start w:val="1"/>
      <w:numFmt w:val="bullet"/>
      <w:lvlText w:val="•"/>
      <w:lvlJc w:val="left"/>
      <w:pPr>
        <w:ind w:left="1700" w:hanging="360"/>
      </w:pPr>
      <w:rPr>
        <w:rFonts w:hint="default"/>
      </w:rPr>
    </w:lvl>
    <w:lvl w:ilvl="2">
      <w:start w:val="1"/>
      <w:numFmt w:val="bullet"/>
      <w:lvlText w:val="•"/>
      <w:lvlJc w:val="left"/>
      <w:pPr>
        <w:ind w:left="2580" w:hanging="360"/>
      </w:pPr>
      <w:rPr>
        <w:rFonts w:hint="default"/>
      </w:rPr>
    </w:lvl>
    <w:lvl w:ilvl="3">
      <w:start w:val="1"/>
      <w:numFmt w:val="bullet"/>
      <w:lvlText w:val="•"/>
      <w:lvlJc w:val="left"/>
      <w:pPr>
        <w:ind w:left="3460" w:hanging="360"/>
      </w:pPr>
      <w:rPr>
        <w:rFonts w:hint="default"/>
      </w:rPr>
    </w:lvl>
    <w:lvl w:ilvl="4">
      <w:start w:val="1"/>
      <w:numFmt w:val="bullet"/>
      <w:lvlText w:val="•"/>
      <w:lvlJc w:val="left"/>
      <w:pPr>
        <w:ind w:left="4340"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80" w:hanging="360"/>
      </w:pPr>
      <w:rPr>
        <w:rFonts w:hint="default"/>
      </w:rPr>
    </w:lvl>
    <w:lvl w:ilvl="8">
      <w:start w:val="1"/>
      <w:numFmt w:val="bullet"/>
      <w:lvlText w:val="•"/>
      <w:lvlJc w:val="left"/>
      <w:pPr>
        <w:ind w:left="7860" w:hanging="360"/>
      </w:pPr>
      <w:rPr>
        <w:rFonts w:hint="default"/>
      </w:rPr>
    </w:lvl>
  </w:abstractNum>
  <w:abstractNum w:abstractNumId="7">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righ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682" w:hanging="602"/>
      </w:pPr>
      <w:rPr>
        <w:rFonts w:hint="default"/>
      </w:rPr>
    </w:lvl>
    <w:lvl w:ilvl="4">
      <w:start w:val="1"/>
      <w:numFmt w:val="bullet"/>
      <w:lvlText w:val="•"/>
      <w:lvlJc w:val="left"/>
      <w:pPr>
        <w:ind w:left="3673" w:hanging="602"/>
      </w:pPr>
      <w:rPr>
        <w:rFonts w:hint="default"/>
      </w:rPr>
    </w:lvl>
    <w:lvl w:ilvl="5">
      <w:start w:val="1"/>
      <w:numFmt w:val="bullet"/>
      <w:lvlText w:val="•"/>
      <w:lvlJc w:val="left"/>
      <w:pPr>
        <w:ind w:left="4664" w:hanging="602"/>
      </w:pPr>
      <w:rPr>
        <w:rFonts w:hint="default"/>
      </w:rPr>
    </w:lvl>
    <w:lvl w:ilvl="6">
      <w:start w:val="1"/>
      <w:numFmt w:val="bullet"/>
      <w:lvlText w:val="•"/>
      <w:lvlJc w:val="left"/>
      <w:pPr>
        <w:ind w:left="5655" w:hanging="602"/>
      </w:pPr>
      <w:rPr>
        <w:rFonts w:hint="default"/>
      </w:rPr>
    </w:lvl>
    <w:lvl w:ilvl="7">
      <w:start w:val="1"/>
      <w:numFmt w:val="bullet"/>
      <w:lvlText w:val="•"/>
      <w:lvlJc w:val="left"/>
      <w:pPr>
        <w:ind w:left="6646" w:hanging="602"/>
      </w:pPr>
      <w:rPr>
        <w:rFonts w:hint="default"/>
      </w:rPr>
    </w:lvl>
    <w:lvl w:ilvl="8">
      <w:start w:val="1"/>
      <w:numFmt w:val="bullet"/>
      <w:lvlText w:val="•"/>
      <w:lvlJc w:val="left"/>
      <w:pPr>
        <w:ind w:left="7637" w:hanging="602"/>
      </w:pPr>
      <w:rPr>
        <w:rFonts w:hint="default"/>
      </w:rPr>
    </w:lvl>
  </w:abstractNum>
  <w:abstractNum w:abstractNumId="6">
    <w:multiLevelType w:val="hybridMultilevel"/>
    <w:lvl w:ilvl="0">
      <w:start w:val="2"/>
      <w:numFmt w:val="decimal"/>
      <w:lvlText w:val="%1"/>
      <w:lvlJc w:val="left"/>
      <w:pPr>
        <w:ind w:left="506" w:hanging="405"/>
        <w:jc w:val="left"/>
      </w:pPr>
      <w:rPr>
        <w:rFonts w:hint="default"/>
      </w:rPr>
    </w:lvl>
    <w:lvl w:ilvl="1">
      <w:start w:val="2"/>
      <w:numFmt w:val="decimal"/>
      <w:lvlText w:val="%1.%2"/>
      <w:lvlJc w:val="left"/>
      <w:pPr>
        <w:ind w:left="506" w:hanging="405"/>
        <w:jc w:val="left"/>
      </w:pPr>
      <w:rPr>
        <w:rFonts w:hint="default" w:ascii="Arial" w:hAnsi="Arial" w:eastAsia="Arial" w:cs="Arial"/>
        <w:b/>
        <w:bCs/>
        <w:w w:val="99"/>
        <w:sz w:val="24"/>
        <w:szCs w:val="24"/>
      </w:rPr>
    </w:lvl>
    <w:lvl w:ilvl="2">
      <w:start w:val="1"/>
      <w:numFmt w:val="bullet"/>
      <w:lvlText w:val="•"/>
      <w:lvlJc w:val="left"/>
      <w:pPr>
        <w:ind w:left="2324" w:hanging="405"/>
      </w:pPr>
      <w:rPr>
        <w:rFonts w:hint="default"/>
      </w:rPr>
    </w:lvl>
    <w:lvl w:ilvl="3">
      <w:start w:val="1"/>
      <w:numFmt w:val="bullet"/>
      <w:lvlText w:val="•"/>
      <w:lvlJc w:val="left"/>
      <w:pPr>
        <w:ind w:left="3236" w:hanging="405"/>
      </w:pPr>
      <w:rPr>
        <w:rFonts w:hint="default"/>
      </w:rPr>
    </w:lvl>
    <w:lvl w:ilvl="4">
      <w:start w:val="1"/>
      <w:numFmt w:val="bullet"/>
      <w:lvlText w:val="•"/>
      <w:lvlJc w:val="left"/>
      <w:pPr>
        <w:ind w:left="4148" w:hanging="405"/>
      </w:pPr>
      <w:rPr>
        <w:rFonts w:hint="default"/>
      </w:rPr>
    </w:lvl>
    <w:lvl w:ilvl="5">
      <w:start w:val="1"/>
      <w:numFmt w:val="bullet"/>
      <w:lvlText w:val="•"/>
      <w:lvlJc w:val="left"/>
      <w:pPr>
        <w:ind w:left="5060" w:hanging="405"/>
      </w:pPr>
      <w:rPr>
        <w:rFonts w:hint="default"/>
      </w:rPr>
    </w:lvl>
    <w:lvl w:ilvl="6">
      <w:start w:val="1"/>
      <w:numFmt w:val="bullet"/>
      <w:lvlText w:val="•"/>
      <w:lvlJc w:val="left"/>
      <w:pPr>
        <w:ind w:left="5972" w:hanging="405"/>
      </w:pPr>
      <w:rPr>
        <w:rFonts w:hint="default"/>
      </w:rPr>
    </w:lvl>
    <w:lvl w:ilvl="7">
      <w:start w:val="1"/>
      <w:numFmt w:val="bullet"/>
      <w:lvlText w:val="•"/>
      <w:lvlJc w:val="left"/>
      <w:pPr>
        <w:ind w:left="6884" w:hanging="405"/>
      </w:pPr>
      <w:rPr>
        <w:rFonts w:hint="default"/>
      </w:rPr>
    </w:lvl>
    <w:lvl w:ilvl="8">
      <w:start w:val="1"/>
      <w:numFmt w:val="bullet"/>
      <w:lvlText w:val="•"/>
      <w:lvlJc w:val="left"/>
      <w:pPr>
        <w:ind w:left="7796" w:hanging="405"/>
      </w:pPr>
      <w:rPr>
        <w:rFonts w:hint="default"/>
      </w:rPr>
    </w:lvl>
  </w:abstractNum>
  <w:abstractNum w:abstractNumId="5">
    <w:multiLevelType w:val="hybridMultilevel"/>
    <w:lvl w:ilvl="0">
      <w:start w:val="1"/>
      <w:numFmt w:val="bullet"/>
      <w:lvlText w:val="•"/>
      <w:lvlJc w:val="left"/>
      <w:pPr>
        <w:ind w:left="102" w:hanging="223"/>
      </w:pPr>
      <w:rPr>
        <w:rFonts w:hint="default"/>
        <w:w w:val="99"/>
      </w:rPr>
    </w:lvl>
    <w:lvl w:ilvl="1">
      <w:start w:val="1"/>
      <w:numFmt w:val="bullet"/>
      <w:lvlText w:val="•"/>
      <w:lvlJc w:val="left"/>
      <w:pPr>
        <w:ind w:left="1052" w:hanging="223"/>
      </w:pPr>
      <w:rPr>
        <w:rFonts w:hint="default"/>
      </w:rPr>
    </w:lvl>
    <w:lvl w:ilvl="2">
      <w:start w:val="1"/>
      <w:numFmt w:val="bullet"/>
      <w:lvlText w:val="•"/>
      <w:lvlJc w:val="left"/>
      <w:pPr>
        <w:ind w:left="2004" w:hanging="223"/>
      </w:pPr>
      <w:rPr>
        <w:rFonts w:hint="default"/>
      </w:rPr>
    </w:lvl>
    <w:lvl w:ilvl="3">
      <w:start w:val="1"/>
      <w:numFmt w:val="bullet"/>
      <w:lvlText w:val="•"/>
      <w:lvlJc w:val="left"/>
      <w:pPr>
        <w:ind w:left="2956" w:hanging="223"/>
      </w:pPr>
      <w:rPr>
        <w:rFonts w:hint="default"/>
      </w:rPr>
    </w:lvl>
    <w:lvl w:ilvl="4">
      <w:start w:val="1"/>
      <w:numFmt w:val="bullet"/>
      <w:lvlText w:val="•"/>
      <w:lvlJc w:val="left"/>
      <w:pPr>
        <w:ind w:left="3908" w:hanging="223"/>
      </w:pPr>
      <w:rPr>
        <w:rFonts w:hint="default"/>
      </w:rPr>
    </w:lvl>
    <w:lvl w:ilvl="5">
      <w:start w:val="1"/>
      <w:numFmt w:val="bullet"/>
      <w:lvlText w:val="•"/>
      <w:lvlJc w:val="left"/>
      <w:pPr>
        <w:ind w:left="4860" w:hanging="223"/>
      </w:pPr>
      <w:rPr>
        <w:rFonts w:hint="default"/>
      </w:rPr>
    </w:lvl>
    <w:lvl w:ilvl="6">
      <w:start w:val="1"/>
      <w:numFmt w:val="bullet"/>
      <w:lvlText w:val="•"/>
      <w:lvlJc w:val="left"/>
      <w:pPr>
        <w:ind w:left="5812" w:hanging="223"/>
      </w:pPr>
      <w:rPr>
        <w:rFonts w:hint="default"/>
      </w:rPr>
    </w:lvl>
    <w:lvl w:ilvl="7">
      <w:start w:val="1"/>
      <w:numFmt w:val="bullet"/>
      <w:lvlText w:val="•"/>
      <w:lvlJc w:val="left"/>
      <w:pPr>
        <w:ind w:left="6764" w:hanging="223"/>
      </w:pPr>
      <w:rPr>
        <w:rFonts w:hint="default"/>
      </w:rPr>
    </w:lvl>
    <w:lvl w:ilvl="8">
      <w:start w:val="1"/>
      <w:numFmt w:val="bullet"/>
      <w:lvlText w:val="•"/>
      <w:lvlJc w:val="left"/>
      <w:pPr>
        <w:ind w:left="7716" w:hanging="223"/>
      </w:pPr>
      <w:rPr>
        <w:rFonts w:hint="default"/>
      </w:rPr>
    </w:lvl>
  </w:abstractNum>
  <w:abstractNum w:abstractNumId="4">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b/>
        <w:bCs/>
        <w:w w:val="99"/>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1.%2.%3.%4"/>
      <w:lvlJc w:val="left"/>
      <w:pPr>
        <w:ind w:left="904" w:hanging="803"/>
        <w:jc w:val="left"/>
      </w:pPr>
      <w:rPr>
        <w:rFonts w:hint="default" w:ascii="Arial" w:hAnsi="Arial" w:eastAsia="Arial" w:cs="Arial"/>
        <w:b/>
        <w:bCs/>
        <w:spacing w:val="-2"/>
        <w:w w:val="99"/>
        <w:sz w:val="24"/>
        <w:szCs w:val="24"/>
      </w:rPr>
    </w:lvl>
    <w:lvl w:ilvl="4">
      <w:start w:val="1"/>
      <w:numFmt w:val="bullet"/>
      <w:lvlText w:val="•"/>
      <w:lvlJc w:val="left"/>
      <w:pPr>
        <w:ind w:left="3080" w:hanging="803"/>
      </w:pPr>
      <w:rPr>
        <w:rFonts w:hint="default"/>
      </w:rPr>
    </w:lvl>
    <w:lvl w:ilvl="5">
      <w:start w:val="1"/>
      <w:numFmt w:val="bullet"/>
      <w:lvlText w:val="•"/>
      <w:lvlJc w:val="left"/>
      <w:pPr>
        <w:ind w:left="4170" w:hanging="803"/>
      </w:pPr>
      <w:rPr>
        <w:rFonts w:hint="default"/>
      </w:rPr>
    </w:lvl>
    <w:lvl w:ilvl="6">
      <w:start w:val="1"/>
      <w:numFmt w:val="bullet"/>
      <w:lvlText w:val="•"/>
      <w:lvlJc w:val="left"/>
      <w:pPr>
        <w:ind w:left="5260" w:hanging="803"/>
      </w:pPr>
      <w:rPr>
        <w:rFonts w:hint="default"/>
      </w:rPr>
    </w:lvl>
    <w:lvl w:ilvl="7">
      <w:start w:val="1"/>
      <w:numFmt w:val="bullet"/>
      <w:lvlText w:val="•"/>
      <w:lvlJc w:val="left"/>
      <w:pPr>
        <w:ind w:left="6350" w:hanging="803"/>
      </w:pPr>
      <w:rPr>
        <w:rFonts w:hint="default"/>
      </w:rPr>
    </w:lvl>
    <w:lvl w:ilvl="8">
      <w:start w:val="1"/>
      <w:numFmt w:val="bullet"/>
      <w:lvlText w:val="•"/>
      <w:lvlJc w:val="left"/>
      <w:pPr>
        <w:ind w:left="7440" w:hanging="803"/>
      </w:pPr>
      <w:rPr>
        <w:rFonts w:hint="default"/>
      </w:rPr>
    </w:lvl>
  </w:abstractNum>
  <w:abstractNum w:abstractNumId="3">
    <w:multiLevelType w:val="hybridMultilevel"/>
    <w:lvl w:ilvl="0">
      <w:start w:val="4"/>
      <w:numFmt w:val="decimal"/>
      <w:lvlText w:val="%1"/>
      <w:lvlJc w:val="left"/>
      <w:pPr>
        <w:ind w:left="720" w:hanging="403"/>
        <w:jc w:val="left"/>
      </w:pPr>
      <w:rPr>
        <w:rFonts w:hint="default"/>
      </w:rPr>
    </w:lvl>
    <w:lvl w:ilvl="1">
      <w:start w:val="1"/>
      <w:numFmt w:val="decimal"/>
      <w:lvlText w:val="%1.%2"/>
      <w:lvlJc w:val="left"/>
      <w:pPr>
        <w:ind w:left="720" w:hanging="403"/>
        <w:jc w:val="left"/>
      </w:pPr>
      <w:rPr>
        <w:rFonts w:hint="default" w:ascii="Arial" w:hAnsi="Arial" w:eastAsia="Arial" w:cs="Arial"/>
        <w:w w:val="99"/>
        <w:sz w:val="24"/>
        <w:szCs w:val="24"/>
      </w:rPr>
    </w:lvl>
    <w:lvl w:ilvl="2">
      <w:start w:val="1"/>
      <w:numFmt w:val="bullet"/>
      <w:lvlText w:val="•"/>
      <w:lvlJc w:val="left"/>
      <w:pPr>
        <w:ind w:left="2500" w:hanging="403"/>
      </w:pPr>
      <w:rPr>
        <w:rFonts w:hint="default"/>
      </w:rPr>
    </w:lvl>
    <w:lvl w:ilvl="3">
      <w:start w:val="1"/>
      <w:numFmt w:val="bullet"/>
      <w:lvlText w:val="•"/>
      <w:lvlJc w:val="left"/>
      <w:pPr>
        <w:ind w:left="3390" w:hanging="403"/>
      </w:pPr>
      <w:rPr>
        <w:rFonts w:hint="default"/>
      </w:rPr>
    </w:lvl>
    <w:lvl w:ilvl="4">
      <w:start w:val="1"/>
      <w:numFmt w:val="bullet"/>
      <w:lvlText w:val="•"/>
      <w:lvlJc w:val="left"/>
      <w:pPr>
        <w:ind w:left="4280" w:hanging="403"/>
      </w:pPr>
      <w:rPr>
        <w:rFonts w:hint="default"/>
      </w:rPr>
    </w:lvl>
    <w:lvl w:ilvl="5">
      <w:start w:val="1"/>
      <w:numFmt w:val="bullet"/>
      <w:lvlText w:val="•"/>
      <w:lvlJc w:val="left"/>
      <w:pPr>
        <w:ind w:left="5170" w:hanging="403"/>
      </w:pPr>
      <w:rPr>
        <w:rFonts w:hint="default"/>
      </w:rPr>
    </w:lvl>
    <w:lvl w:ilvl="6">
      <w:start w:val="1"/>
      <w:numFmt w:val="bullet"/>
      <w:lvlText w:val="•"/>
      <w:lvlJc w:val="left"/>
      <w:pPr>
        <w:ind w:left="6060" w:hanging="403"/>
      </w:pPr>
      <w:rPr>
        <w:rFonts w:hint="default"/>
      </w:rPr>
    </w:lvl>
    <w:lvl w:ilvl="7">
      <w:start w:val="1"/>
      <w:numFmt w:val="bullet"/>
      <w:lvlText w:val="•"/>
      <w:lvlJc w:val="left"/>
      <w:pPr>
        <w:ind w:left="6950" w:hanging="403"/>
      </w:pPr>
      <w:rPr>
        <w:rFonts w:hint="default"/>
      </w:rPr>
    </w:lvl>
    <w:lvl w:ilvl="8">
      <w:start w:val="1"/>
      <w:numFmt w:val="bullet"/>
      <w:lvlText w:val="•"/>
      <w:lvlJc w:val="left"/>
      <w:pPr>
        <w:ind w:left="7840" w:hanging="403"/>
      </w:pPr>
      <w:rPr>
        <w:rFonts w:hint="default"/>
      </w:rPr>
    </w:lvl>
  </w:abstractNum>
  <w:abstractNum w:abstractNumId="2">
    <w:multiLevelType w:val="hybridMultilevel"/>
    <w:lvl w:ilvl="0">
      <w:start w:val="3"/>
      <w:numFmt w:val="decimal"/>
      <w:lvlText w:val="%1"/>
      <w:lvlJc w:val="left"/>
      <w:pPr>
        <w:ind w:left="718" w:hanging="401"/>
        <w:jc w:val="left"/>
      </w:pPr>
      <w:rPr>
        <w:rFonts w:hint="default"/>
      </w:rPr>
    </w:lvl>
    <w:lvl w:ilvl="1">
      <w:start w:val="1"/>
      <w:numFmt w:val="decimal"/>
      <w:lvlText w:val="%1.%2"/>
      <w:lvlJc w:val="left"/>
      <w:pPr>
        <w:ind w:left="718" w:hanging="401"/>
        <w:jc w:val="left"/>
      </w:pPr>
      <w:rPr>
        <w:rFonts w:hint="default" w:ascii="Arial" w:hAnsi="Arial" w:eastAsia="Arial" w:cs="Arial"/>
        <w:w w:val="99"/>
        <w:sz w:val="24"/>
        <w:szCs w:val="24"/>
      </w:rPr>
    </w:lvl>
    <w:lvl w:ilvl="2">
      <w:start w:val="1"/>
      <w:numFmt w:val="decimal"/>
      <w:lvlText w:val="%1.%2.%3"/>
      <w:lvlJc w:val="left"/>
      <w:pPr>
        <w:ind w:left="1149" w:hanging="602"/>
        <w:jc w:val="left"/>
      </w:pPr>
      <w:rPr>
        <w:rFonts w:hint="default" w:ascii="Arial" w:hAnsi="Arial" w:eastAsia="Arial" w:cs="Arial"/>
        <w:spacing w:val="-2"/>
        <w:w w:val="99"/>
        <w:sz w:val="24"/>
        <w:szCs w:val="24"/>
      </w:rPr>
    </w:lvl>
    <w:lvl w:ilvl="3">
      <w:start w:val="1"/>
      <w:numFmt w:val="bullet"/>
      <w:lvlText w:val="•"/>
      <w:lvlJc w:val="left"/>
      <w:pPr>
        <w:ind w:left="3024" w:hanging="602"/>
      </w:pPr>
      <w:rPr>
        <w:rFonts w:hint="default"/>
      </w:rPr>
    </w:lvl>
    <w:lvl w:ilvl="4">
      <w:start w:val="1"/>
      <w:numFmt w:val="bullet"/>
      <w:lvlText w:val="•"/>
      <w:lvlJc w:val="left"/>
      <w:pPr>
        <w:ind w:left="3966" w:hanging="602"/>
      </w:pPr>
      <w:rPr>
        <w:rFonts w:hint="default"/>
      </w:rPr>
    </w:lvl>
    <w:lvl w:ilvl="5">
      <w:start w:val="1"/>
      <w:numFmt w:val="bullet"/>
      <w:lvlText w:val="•"/>
      <w:lvlJc w:val="left"/>
      <w:pPr>
        <w:ind w:left="4908" w:hanging="602"/>
      </w:pPr>
      <w:rPr>
        <w:rFonts w:hint="default"/>
      </w:rPr>
    </w:lvl>
    <w:lvl w:ilvl="6">
      <w:start w:val="1"/>
      <w:numFmt w:val="bullet"/>
      <w:lvlText w:val="•"/>
      <w:lvlJc w:val="left"/>
      <w:pPr>
        <w:ind w:left="5851"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35" w:hanging="602"/>
      </w:pPr>
      <w:rPr>
        <w:rFonts w:hint="default"/>
      </w:rPr>
    </w:lvl>
  </w:abstractNum>
  <w:abstractNum w:abstractNumId="1">
    <w:multiLevelType w:val="hybridMultilevel"/>
    <w:lvl w:ilvl="0">
      <w:start w:val="2"/>
      <w:numFmt w:val="decimal"/>
      <w:lvlText w:val="%1"/>
      <w:lvlJc w:val="left"/>
      <w:pPr>
        <w:ind w:left="1149" w:hanging="602"/>
        <w:jc w:val="left"/>
      </w:pPr>
      <w:rPr>
        <w:rFonts w:hint="default"/>
      </w:rPr>
    </w:lvl>
    <w:lvl w:ilvl="1">
      <w:start w:val="1"/>
      <w:numFmt w:val="decimal"/>
      <w:lvlText w:val="%1.%2"/>
      <w:lvlJc w:val="left"/>
      <w:pPr>
        <w:ind w:left="1149" w:hanging="602"/>
        <w:jc w:val="right"/>
      </w:pPr>
      <w:rPr>
        <w:rFonts w:hint="default"/>
      </w:rPr>
    </w:lvl>
    <w:lvl w:ilvl="2">
      <w:start w:val="3"/>
      <w:numFmt w:val="decimal"/>
      <w:lvlText w:val="%1.%2.%3"/>
      <w:lvlJc w:val="left"/>
      <w:pPr>
        <w:ind w:left="1149" w:hanging="602"/>
        <w:jc w:val="left"/>
      </w:pPr>
      <w:rPr>
        <w:rFonts w:hint="default" w:ascii="Arial" w:hAnsi="Arial" w:eastAsia="Arial" w:cs="Arial"/>
        <w:spacing w:val="-2"/>
        <w:w w:val="99"/>
        <w:sz w:val="24"/>
        <w:szCs w:val="24"/>
      </w:rPr>
    </w:lvl>
    <w:lvl w:ilvl="3">
      <w:start w:val="1"/>
      <w:numFmt w:val="bullet"/>
      <w:lvlText w:val="•"/>
      <w:lvlJc w:val="left"/>
      <w:pPr>
        <w:ind w:left="3684" w:hanging="602"/>
      </w:pPr>
      <w:rPr>
        <w:rFonts w:hint="default"/>
      </w:rPr>
    </w:lvl>
    <w:lvl w:ilvl="4">
      <w:start w:val="1"/>
      <w:numFmt w:val="bullet"/>
      <w:lvlText w:val="•"/>
      <w:lvlJc w:val="left"/>
      <w:pPr>
        <w:ind w:left="4532" w:hanging="602"/>
      </w:pPr>
      <w:rPr>
        <w:rFonts w:hint="default"/>
      </w:rPr>
    </w:lvl>
    <w:lvl w:ilvl="5">
      <w:start w:val="1"/>
      <w:numFmt w:val="bullet"/>
      <w:lvlText w:val="•"/>
      <w:lvlJc w:val="left"/>
      <w:pPr>
        <w:ind w:left="5380" w:hanging="602"/>
      </w:pPr>
      <w:rPr>
        <w:rFonts w:hint="default"/>
      </w:rPr>
    </w:lvl>
    <w:lvl w:ilvl="6">
      <w:start w:val="1"/>
      <w:numFmt w:val="bullet"/>
      <w:lvlText w:val="•"/>
      <w:lvlJc w:val="left"/>
      <w:pPr>
        <w:ind w:left="6228" w:hanging="602"/>
      </w:pPr>
      <w:rPr>
        <w:rFonts w:hint="default"/>
      </w:rPr>
    </w:lvl>
    <w:lvl w:ilvl="7">
      <w:start w:val="1"/>
      <w:numFmt w:val="bullet"/>
      <w:lvlText w:val="•"/>
      <w:lvlJc w:val="left"/>
      <w:pPr>
        <w:ind w:left="7076" w:hanging="602"/>
      </w:pPr>
      <w:rPr>
        <w:rFonts w:hint="default"/>
      </w:rPr>
    </w:lvl>
    <w:lvl w:ilvl="8">
      <w:start w:val="1"/>
      <w:numFmt w:val="bullet"/>
      <w:lvlText w:val="•"/>
      <w:lvlJc w:val="left"/>
      <w:pPr>
        <w:ind w:left="7924" w:hanging="602"/>
      </w:pPr>
      <w:rPr>
        <w:rFonts w:hint="default"/>
      </w:rPr>
    </w:lvl>
  </w:abstractNum>
  <w:abstractNum w:abstractNumId="0">
    <w:multiLevelType w:val="hybridMultilevel"/>
    <w:lvl w:ilvl="0">
      <w:start w:val="1"/>
      <w:numFmt w:val="decimal"/>
      <w:lvlText w:val="%1"/>
      <w:lvlJc w:val="left"/>
      <w:pPr>
        <w:ind w:left="720" w:hanging="403"/>
        <w:jc w:val="left"/>
      </w:pPr>
      <w:rPr>
        <w:rFonts w:hint="default"/>
      </w:rPr>
    </w:lvl>
    <w:lvl w:ilvl="1">
      <w:start w:val="1"/>
      <w:numFmt w:val="decimal"/>
      <w:lvlText w:val="%1.%2"/>
      <w:lvlJc w:val="left"/>
      <w:pPr>
        <w:ind w:left="720" w:hanging="403"/>
        <w:jc w:val="left"/>
      </w:pPr>
      <w:rPr>
        <w:rFonts w:hint="default" w:ascii="Arial" w:hAnsi="Arial" w:eastAsia="Arial" w:cs="Arial"/>
        <w:w w:val="99"/>
        <w:sz w:val="24"/>
        <w:szCs w:val="24"/>
      </w:rPr>
    </w:lvl>
    <w:lvl w:ilvl="2">
      <w:start w:val="1"/>
      <w:numFmt w:val="decimal"/>
      <w:lvlText w:val="%1.%2.%3"/>
      <w:lvlJc w:val="left"/>
      <w:pPr>
        <w:ind w:left="1149" w:hanging="602"/>
        <w:jc w:val="left"/>
      </w:pPr>
      <w:rPr>
        <w:rFonts w:hint="default" w:ascii="Arial" w:hAnsi="Arial" w:eastAsia="Arial" w:cs="Arial"/>
        <w:spacing w:val="-2"/>
        <w:w w:val="99"/>
        <w:sz w:val="24"/>
        <w:szCs w:val="24"/>
      </w:rPr>
    </w:lvl>
    <w:lvl w:ilvl="3">
      <w:start w:val="1"/>
      <w:numFmt w:val="decimal"/>
      <w:lvlText w:val="%1.%2.%3.%4"/>
      <w:lvlJc w:val="left"/>
      <w:pPr>
        <w:ind w:left="1550" w:hanging="801"/>
        <w:jc w:val="left"/>
      </w:pPr>
      <w:rPr>
        <w:rFonts w:hint="default" w:ascii="Arial" w:hAnsi="Arial" w:eastAsia="Arial" w:cs="Arial"/>
        <w:spacing w:val="-2"/>
        <w:w w:val="99"/>
        <w:sz w:val="24"/>
        <w:szCs w:val="24"/>
      </w:rPr>
    </w:lvl>
    <w:lvl w:ilvl="4">
      <w:start w:val="1"/>
      <w:numFmt w:val="bullet"/>
      <w:lvlText w:val="•"/>
      <w:lvlJc w:val="left"/>
      <w:pPr>
        <w:ind w:left="3575" w:hanging="801"/>
      </w:pPr>
      <w:rPr>
        <w:rFonts w:hint="default"/>
      </w:rPr>
    </w:lvl>
    <w:lvl w:ilvl="5">
      <w:start w:val="1"/>
      <w:numFmt w:val="bullet"/>
      <w:lvlText w:val="•"/>
      <w:lvlJc w:val="left"/>
      <w:pPr>
        <w:ind w:left="4582" w:hanging="801"/>
      </w:pPr>
      <w:rPr>
        <w:rFonts w:hint="default"/>
      </w:rPr>
    </w:lvl>
    <w:lvl w:ilvl="6">
      <w:start w:val="1"/>
      <w:numFmt w:val="bullet"/>
      <w:lvlText w:val="•"/>
      <w:lvlJc w:val="left"/>
      <w:pPr>
        <w:ind w:left="5590" w:hanging="801"/>
      </w:pPr>
      <w:rPr>
        <w:rFonts w:hint="default"/>
      </w:rPr>
    </w:lvl>
    <w:lvl w:ilvl="7">
      <w:start w:val="1"/>
      <w:numFmt w:val="bullet"/>
      <w:lvlText w:val="•"/>
      <w:lvlJc w:val="left"/>
      <w:pPr>
        <w:ind w:left="6597" w:hanging="801"/>
      </w:pPr>
      <w:rPr>
        <w:rFonts w:hint="default"/>
      </w:rPr>
    </w:lvl>
    <w:lvl w:ilvl="8">
      <w:start w:val="1"/>
      <w:numFmt w:val="bullet"/>
      <w:lvlText w:val="•"/>
      <w:lvlJc w:val="left"/>
      <w:pPr>
        <w:ind w:left="7605" w:hanging="801"/>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20"/>
      <w:ind w:left="102"/>
    </w:pPr>
    <w:rPr>
      <w:rFonts w:ascii="Arial" w:hAnsi="Arial" w:eastAsia="Arial" w:cs="Arial"/>
      <w:b/>
      <w:bCs/>
      <w:sz w:val="24"/>
      <w:szCs w:val="24"/>
    </w:rPr>
  </w:style>
  <w:style w:styleId="TOC2" w:type="paragraph">
    <w:name w:val="TOC 2"/>
    <w:basedOn w:val="Normal"/>
    <w:uiPriority w:val="1"/>
    <w:qFormat/>
    <w:pPr>
      <w:spacing w:before="137"/>
      <w:ind w:left="102"/>
    </w:pPr>
    <w:rPr>
      <w:rFonts w:ascii="Arial" w:hAnsi="Arial" w:eastAsia="Arial" w:cs="Arial"/>
      <w:b/>
      <w:bCs/>
      <w:i/>
    </w:rPr>
  </w:style>
  <w:style w:styleId="TOC3" w:type="paragraph">
    <w:name w:val="TOC 3"/>
    <w:basedOn w:val="Normal"/>
    <w:uiPriority w:val="1"/>
    <w:qFormat/>
    <w:pPr>
      <w:spacing w:before="141"/>
      <w:ind w:left="720" w:hanging="402"/>
    </w:pPr>
    <w:rPr>
      <w:rFonts w:ascii="Arial" w:hAnsi="Arial" w:eastAsia="Arial" w:cs="Arial"/>
      <w:sz w:val="24"/>
      <w:szCs w:val="24"/>
    </w:rPr>
  </w:style>
  <w:style w:styleId="TOC4" w:type="paragraph">
    <w:name w:val="TOC 4"/>
    <w:basedOn w:val="Normal"/>
    <w:uiPriority w:val="1"/>
    <w:qFormat/>
    <w:pPr>
      <w:spacing w:before="141"/>
      <w:ind w:left="1149" w:hanging="601"/>
    </w:pPr>
    <w:rPr>
      <w:rFonts w:ascii="Arial" w:hAnsi="Arial" w:eastAsia="Arial" w:cs="Arial"/>
      <w:sz w:val="24"/>
      <w:szCs w:val="24"/>
    </w:rPr>
  </w:style>
  <w:style w:styleId="TOC5" w:type="paragraph">
    <w:name w:val="TOC 5"/>
    <w:basedOn w:val="Normal"/>
    <w:uiPriority w:val="1"/>
    <w:qFormat/>
    <w:pPr>
      <w:spacing w:before="141"/>
      <w:ind w:left="1550" w:hanging="80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954"/>
      <w:jc w:val="both"/>
      <w:outlineLvl w:val="1"/>
    </w:pPr>
    <w:rPr>
      <w:rFonts w:ascii="Times New Roman" w:hAnsi="Times New Roman" w:eastAsia="Times New Roman" w:cs="Times New Roman"/>
      <w:sz w:val="26"/>
      <w:szCs w:val="26"/>
    </w:rPr>
  </w:style>
  <w:style w:styleId="Heading2" w:type="paragraph">
    <w:name w:val="Heading 2"/>
    <w:basedOn w:val="Normal"/>
    <w:uiPriority w:val="1"/>
    <w:qFormat/>
    <w:pPr>
      <w:spacing w:before="142"/>
      <w:ind w:left="102"/>
      <w:jc w:val="both"/>
      <w:outlineLvl w:val="2"/>
    </w:pPr>
    <w:rPr>
      <w:rFonts w:ascii="Arial" w:hAnsi="Arial" w:eastAsia="Arial" w:cs="Arial"/>
      <w:b/>
      <w:bCs/>
      <w:sz w:val="24"/>
      <w:szCs w:val="24"/>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spacing w:line="274" w:lineRule="exact"/>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header" Target="header18.xml"/><Relationship Id="rId24" Type="http://schemas.openxmlformats.org/officeDocument/2006/relationships/header" Target="header19.xml"/><Relationship Id="rId25" Type="http://schemas.openxmlformats.org/officeDocument/2006/relationships/header" Target="header20.xml"/><Relationship Id="rId26" Type="http://schemas.openxmlformats.org/officeDocument/2006/relationships/header" Target="header21.xml"/><Relationship Id="rId27" Type="http://schemas.openxmlformats.org/officeDocument/2006/relationships/header" Target="header22.xml"/><Relationship Id="rId28" Type="http://schemas.openxmlformats.org/officeDocument/2006/relationships/header" Target="header23.xml"/><Relationship Id="rId29" Type="http://schemas.openxmlformats.org/officeDocument/2006/relationships/header" Target="header24.xml"/><Relationship Id="rId30" Type="http://schemas.openxmlformats.org/officeDocument/2006/relationships/header" Target="header25.xml"/><Relationship Id="rId31" Type="http://schemas.openxmlformats.org/officeDocument/2006/relationships/header" Target="header26.xml"/><Relationship Id="rId32" Type="http://schemas.openxmlformats.org/officeDocument/2006/relationships/header" Target="header27.xml"/><Relationship Id="rId33" Type="http://schemas.openxmlformats.org/officeDocument/2006/relationships/header" Target="header28.xml"/><Relationship Id="rId34" Type="http://schemas.openxmlformats.org/officeDocument/2006/relationships/header" Target="header29.xml"/><Relationship Id="rId35" Type="http://schemas.openxmlformats.org/officeDocument/2006/relationships/header" Target="header30.xml"/><Relationship Id="rId36" Type="http://schemas.openxmlformats.org/officeDocument/2006/relationships/hyperlink" Target="http://www.redalyc.org/articulo.oa?id=17501205" TargetMode="External"/><Relationship Id="rId37" Type="http://schemas.openxmlformats.org/officeDocument/2006/relationships/header" Target="header31.xml"/><Relationship Id="rId38" Type="http://schemas.openxmlformats.org/officeDocument/2006/relationships/hyperlink" Target="http://relinguistica.azc.uam.mx/no006/07.htm" TargetMode="External"/><Relationship Id="rId39" Type="http://schemas.openxmlformats.org/officeDocument/2006/relationships/hyperlink" Target="http://www.zoltandornyei.co.uk/uploads/1995-celce-murcia-dornyei-thurrell-ial.pdf" TargetMode="External"/><Relationship Id="rId40" Type="http://schemas.openxmlformats.org/officeDocument/2006/relationships/hyperlink" Target="http://cvc.cervantes.es/ensenanza/biblioteca_ele/diccio_ele/indice.htm" TargetMode="External"/><Relationship Id="rId41" Type="http://schemas.openxmlformats.org/officeDocument/2006/relationships/hyperlink" Target="http://marcoele.com/descargas/expolingua_2006.cruz-delatorre.pdf" TargetMode="External"/><Relationship Id="rId42" Type="http://schemas.openxmlformats.org/officeDocument/2006/relationships/hyperlink" Target="http://cvc.cervantes.es/ensenanza/biblioteca_ele/asele/asele_xvi.htm" TargetMode="External"/><Relationship Id="rId43" Type="http://schemas.openxmlformats.org/officeDocument/2006/relationships/hyperlink" Target="http://dialnet.unirioja.es/servlet/ejemplar?codigo=181056" TargetMode="External"/><Relationship Id="rId44" Type="http://schemas.openxmlformats.org/officeDocument/2006/relationships/hyperlink" Target="http://cvc.cervantes.es/Ensenanza/biblioteca_ele/publicaciones_centros/PDF/munich_2006-2007/07_gonzalez.pdf" TargetMode="External"/><Relationship Id="rId45" Type="http://schemas.openxmlformats.org/officeDocument/2006/relationships/hyperlink" Target="http://www.ugr.es/%7Eportalin/articulos/PL_numero2/4%20Marco%20y%20portafolio-F%20G%20Doval%20et%20al.pdf" TargetMode="External"/><Relationship Id="rId46" Type="http://schemas.openxmlformats.org/officeDocument/2006/relationships/hyperlink" Target="http://www.lexpress.fr/styles/saveurs/quels-sont-les-plats-preferes-des-francais_1042977.html" TargetMode="External"/><Relationship Id="rId47" Type="http://schemas.openxmlformats.org/officeDocument/2006/relationships/hyperlink" Target="http://www.ub.es/filhis/culturele/morillas.html" TargetMode="External"/><Relationship Id="rId48" Type="http://schemas.openxmlformats.org/officeDocument/2006/relationships/hyperlink" Target="http://cvc.cervantes.es/ensenanza/biblioteca_ele/asele/asele_xiii.htm" TargetMode="External"/><Relationship Id="rId49" Type="http://schemas.openxmlformats.org/officeDocument/2006/relationships/hyperlink" Target="http://www.uamenlinea.uam.mx/materiales/licenciatura/diversos/THOMPSON_JOHN_B_Ideologia_y_cultura_moderna_Teoria_critica_s.pdf" TargetMode="External"/><Relationship Id="rId50" Type="http://schemas.openxmlformats.org/officeDocument/2006/relationships/hyperlink" Target="http://www.asmp.fr/travaux/communications/2001/wolton.htm" TargetMode="External"/><Relationship Id="rId51" Type="http://schemas.openxmlformats.org/officeDocument/2006/relationships/header" Target="header32.xml"/><Relationship Id="rId52" Type="http://schemas.openxmlformats.org/officeDocument/2006/relationships/hyperlink" Target="https://www.youtube.com/watch?v=f8gV1FcvAik" TargetMode="External"/><Relationship Id="rId53" Type="http://schemas.openxmlformats.org/officeDocument/2006/relationships/hyperlink" Target="https://plus.googleapis.com/%2BEmfli35/posts/CeesqivCcRi" TargetMode="External"/><Relationship Id="rId54" Type="http://schemas.openxmlformats.org/officeDocument/2006/relationships/hyperlink" Target="http://fdefrancia.blogspot.mx/2012/10/estilos-de-vida-y-estereotipos-como.html" TargetMode="External"/><Relationship Id="rId55" Type="http://schemas.openxmlformats.org/officeDocument/2006/relationships/header" Target="header33.xml"/><Relationship Id="rId56" Type="http://schemas.openxmlformats.org/officeDocument/2006/relationships/hyperlink" Target="http://socrates.acadiau.ca/courses/educ/reid/games/Game_descriptions/Barnga1.htm" TargetMode="External"/><Relationship Id="rId57" Type="http://schemas.openxmlformats.org/officeDocument/2006/relationships/hyperlink" Target="http://apprendre.tv5monde.com/fr/apprendre-francais/cultures-les-habitudes-alimentaires" TargetMode="External"/><Relationship Id="rId58" Type="http://schemas.openxmlformats.org/officeDocument/2006/relationships/hyperlink" Target="http://apprendre.tv5monde.com/fr/apprendre-francais/cultures-lhoraire-et-la-duree-des-repas" TargetMode="External"/><Relationship Id="rId59" Type="http://schemas.openxmlformats.org/officeDocument/2006/relationships/hyperlink" Target="http://apprendre.tv5monde.com/fr/apprendre-francais/cultures-proposer-une-sortie" TargetMode="External"/><Relationship Id="rId60" Type="http://schemas.openxmlformats.org/officeDocument/2006/relationships/header" Target="header34.xml"/><Relationship Id="rId61" Type="http://schemas.openxmlformats.org/officeDocument/2006/relationships/header" Target="header35.xml"/><Relationship Id="rId62" Type="http://schemas.openxmlformats.org/officeDocument/2006/relationships/image" Target="media/image2.jpeg"/><Relationship Id="rId63" Type="http://schemas.openxmlformats.org/officeDocument/2006/relationships/image" Target="media/image3.jpeg"/><Relationship Id="rId64" Type="http://schemas.openxmlformats.org/officeDocument/2006/relationships/header" Target="header36.xml"/><Relationship Id="rId65" Type="http://schemas.openxmlformats.org/officeDocument/2006/relationships/image" Target="media/image4.jpeg"/><Relationship Id="rId66" Type="http://schemas.openxmlformats.org/officeDocument/2006/relationships/image" Target="media/image5.jpeg"/><Relationship Id="rId67" Type="http://schemas.openxmlformats.org/officeDocument/2006/relationships/image" Target="media/image6.jpeg"/><Relationship Id="rId68" Type="http://schemas.openxmlformats.org/officeDocument/2006/relationships/image" Target="media/image7.png"/><Relationship Id="rId69" Type="http://schemas.openxmlformats.org/officeDocument/2006/relationships/image" Target="media/image8.png"/><Relationship Id="rId70" Type="http://schemas.openxmlformats.org/officeDocument/2006/relationships/image" Target="media/image9.png"/><Relationship Id="rId71" Type="http://schemas.openxmlformats.org/officeDocument/2006/relationships/image" Target="media/image10.jpeg"/><Relationship Id="rId72" Type="http://schemas.openxmlformats.org/officeDocument/2006/relationships/header" Target="header37.xml"/><Relationship Id="rId73" Type="http://schemas.openxmlformats.org/officeDocument/2006/relationships/image" Target="media/image11.png"/><Relationship Id="rId74" Type="http://schemas.openxmlformats.org/officeDocument/2006/relationships/header" Target="header38.xml"/><Relationship Id="rId75" Type="http://schemas.openxmlformats.org/officeDocument/2006/relationships/image" Target="media/image12.jpeg"/><Relationship Id="rId76" Type="http://schemas.openxmlformats.org/officeDocument/2006/relationships/image" Target="media/image13.jpeg"/><Relationship Id="rId77" Type="http://schemas.openxmlformats.org/officeDocument/2006/relationships/header" Target="header39.xml"/><Relationship Id="rId78" Type="http://schemas.openxmlformats.org/officeDocument/2006/relationships/image" Target="media/image14.jpeg"/><Relationship Id="rId79" Type="http://schemas.openxmlformats.org/officeDocument/2006/relationships/header" Target="header40.xml"/><Relationship Id="rId80" Type="http://schemas.openxmlformats.org/officeDocument/2006/relationships/image" Target="media/image15.jpeg"/><Relationship Id="rId81" Type="http://schemas.openxmlformats.org/officeDocument/2006/relationships/image" Target="media/image16.jpeg"/><Relationship Id="rId82" Type="http://schemas.openxmlformats.org/officeDocument/2006/relationships/header" Target="header41.xml"/><Relationship Id="rId83" Type="http://schemas.openxmlformats.org/officeDocument/2006/relationships/header" Target="header42.xml"/><Relationship Id="rId84" Type="http://schemas.openxmlformats.org/officeDocument/2006/relationships/header" Target="header43.xml"/><Relationship Id="rId85" Type="http://schemas.openxmlformats.org/officeDocument/2006/relationships/image" Target="media/image17.jpeg"/><Relationship Id="rId86" Type="http://schemas.openxmlformats.org/officeDocument/2006/relationships/header" Target="header44.xml"/><Relationship Id="rId87" Type="http://schemas.openxmlformats.org/officeDocument/2006/relationships/image" Target="media/image18.jpeg"/><Relationship Id="rId88" Type="http://schemas.openxmlformats.org/officeDocument/2006/relationships/image" Target="media/image19.jpeg"/><Relationship Id="rId89" Type="http://schemas.openxmlformats.org/officeDocument/2006/relationships/image" Target="media/image20.jpeg"/><Relationship Id="rId90" Type="http://schemas.openxmlformats.org/officeDocument/2006/relationships/image" Target="media/image21.jpeg"/><Relationship Id="rId91" Type="http://schemas.openxmlformats.org/officeDocument/2006/relationships/image" Target="media/image22.jpeg"/><Relationship Id="rId92" Type="http://schemas.openxmlformats.org/officeDocument/2006/relationships/header" Target="header45.xml"/><Relationship Id="rId93" Type="http://schemas.openxmlformats.org/officeDocument/2006/relationships/image" Target="media/image23.png"/><Relationship Id="rId94" Type="http://schemas.openxmlformats.org/officeDocument/2006/relationships/header" Target="header46.xml"/><Relationship Id="rId95" Type="http://schemas.openxmlformats.org/officeDocument/2006/relationships/header" Target="header47.xml"/><Relationship Id="rId96" Type="http://schemas.openxmlformats.org/officeDocument/2006/relationships/hyperlink" Target="http://apprendre.tv5monde.com/fr/apprendre-francais/cultures-engager-la-conversation" TargetMode="External"/><Relationship Id="rId97" Type="http://schemas.openxmlformats.org/officeDocument/2006/relationships/header" Target="header48.xml"/><Relationship Id="rId98" Type="http://schemas.openxmlformats.org/officeDocument/2006/relationships/image" Target="media/image24.jpeg"/><Relationship Id="rId9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dc:creator>
  <dcterms:created xsi:type="dcterms:W3CDTF">2017-05-26T19:57:03Z</dcterms:created>
  <dcterms:modified xsi:type="dcterms:W3CDTF">2017-05-26T19:57:03Z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2016-12-08T00:00:00Z</vt:filetime>
  </property>
  <property fmtid="{D5CDD505-2E9C-101B-9397-08002B2CF9AE}" pid="3" name="Creator">
    <vt:lpwstr>Microsoft® Word 2013</vt:lpwstr>
  </property>
  <property fmtid="{D5CDD505-2E9C-101B-9397-08002B2CF9AE}" pid="4" name="LastSaved">
    <vt:filetime>2017-05-26T00:00:00Z</vt:filetime>
  </property>
</Properties>
</file>