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Default Extension="png" ContentType="image/png"/>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9"/>
        <w:rPr>
          <w:rFonts w:ascii="Times New Roman"/>
          <w:sz w:val="19"/>
        </w:rPr>
      </w:pPr>
    </w:p>
    <w:p>
      <w:pPr>
        <w:pStyle w:val="BodyText"/>
        <w:spacing w:line="448" w:lineRule="auto"/>
        <w:ind w:left="2430" w:right="1401"/>
        <w:jc w:val="center"/>
      </w:pPr>
      <w:r>
        <w:rPr/>
        <w:drawing>
          <wp:anchor distT="0" distB="0" distL="0" distR="0" allowOverlap="1" layoutInCell="1" locked="0" behindDoc="0" simplePos="0" relativeHeight="0">
            <wp:simplePos x="0" y="0"/>
            <wp:positionH relativeFrom="page">
              <wp:posOffset>656590</wp:posOffset>
            </wp:positionH>
            <wp:positionV relativeFrom="paragraph">
              <wp:posOffset>-284913</wp:posOffset>
            </wp:positionV>
            <wp:extent cx="1012190" cy="86105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12190" cy="861059"/>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5983604</wp:posOffset>
            </wp:positionH>
            <wp:positionV relativeFrom="paragraph">
              <wp:posOffset>-284913</wp:posOffset>
            </wp:positionV>
            <wp:extent cx="842009" cy="83947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42009" cy="839470"/>
                    </a:xfrm>
                    <a:prstGeom prst="rect">
                      <a:avLst/>
                    </a:prstGeom>
                  </pic:spPr>
                </pic:pic>
              </a:graphicData>
            </a:graphic>
          </wp:anchor>
        </w:drawing>
      </w:r>
      <w:r>
        <w:rPr/>
        <w:t>UNIVERSIDAD AUTÓNOMA DEL ESTADO DE MÉXICO FACULTAD DE LENGUAS</w:t>
      </w:r>
    </w:p>
    <w:p>
      <w:pPr>
        <w:pStyle w:val="BodyText"/>
      </w:pPr>
    </w:p>
    <w:p>
      <w:pPr>
        <w:pStyle w:val="BodyText"/>
      </w:pPr>
    </w:p>
    <w:p>
      <w:pPr>
        <w:pStyle w:val="BodyText"/>
      </w:pPr>
    </w:p>
    <w:p>
      <w:pPr>
        <w:pStyle w:val="BodyText"/>
      </w:pPr>
    </w:p>
    <w:p>
      <w:pPr>
        <w:pStyle w:val="BodyText"/>
      </w:pPr>
    </w:p>
    <w:p>
      <w:pPr>
        <w:pStyle w:val="BodyText"/>
        <w:spacing w:line="446" w:lineRule="auto" w:before="175"/>
        <w:ind w:left="2838" w:right="1807"/>
        <w:jc w:val="center"/>
      </w:pPr>
      <w:r>
        <w:rPr/>
        <w:t>ANÁLISIS DEL CONTENIDO ARGUMENTATIVO EN UN </w:t>
      </w:r>
      <w:r>
        <w:rPr>
          <w:i/>
        </w:rPr>
        <w:t>CORPUS </w:t>
      </w:r>
      <w:r>
        <w:rPr/>
        <w:t>DE ENSAYOS EN INGLÉS</w:t>
      </w:r>
    </w:p>
    <w:p>
      <w:pPr>
        <w:pStyle w:val="BodyText"/>
      </w:pPr>
    </w:p>
    <w:p>
      <w:pPr>
        <w:pStyle w:val="BodyText"/>
        <w:spacing w:before="10"/>
        <w:rPr>
          <w:sz w:val="21"/>
        </w:rPr>
      </w:pPr>
    </w:p>
    <w:p>
      <w:pPr>
        <w:pStyle w:val="BodyText"/>
        <w:ind w:left="2430" w:right="1397"/>
        <w:jc w:val="center"/>
      </w:pPr>
      <w:r>
        <w:rPr/>
        <w:t>T  E  S  I</w:t>
      </w:r>
      <w:r>
        <w:rPr>
          <w:spacing w:val="60"/>
        </w:rPr>
        <w:t> </w:t>
      </w:r>
      <w:r>
        <w:rPr/>
        <w:t>S</w:t>
      </w:r>
    </w:p>
    <w:p>
      <w:pPr>
        <w:pStyle w:val="BodyText"/>
      </w:pPr>
    </w:p>
    <w:p>
      <w:pPr>
        <w:pStyle w:val="BodyText"/>
      </w:pPr>
    </w:p>
    <w:p>
      <w:pPr>
        <w:pStyle w:val="BodyText"/>
        <w:spacing w:line="448" w:lineRule="auto" w:before="204"/>
        <w:ind w:left="2837" w:right="1807"/>
        <w:jc w:val="center"/>
      </w:pPr>
      <w:r>
        <w:rPr/>
        <w:t>QUE PARA OBTENER EL GRADO DE: MAESTRA EN LINGÜÍSTICA APLICADA</w:t>
      </w:r>
    </w:p>
    <w:p>
      <w:pPr>
        <w:pStyle w:val="BodyText"/>
      </w:pPr>
    </w:p>
    <w:p>
      <w:pPr>
        <w:pStyle w:val="BodyText"/>
        <w:spacing w:before="5"/>
        <w:rPr>
          <w:sz w:val="21"/>
        </w:rPr>
      </w:pPr>
    </w:p>
    <w:p>
      <w:pPr>
        <w:pStyle w:val="BodyText"/>
        <w:ind w:left="2430" w:right="1401"/>
        <w:jc w:val="center"/>
      </w:pPr>
      <w:r>
        <w:rPr/>
        <w:t>PRESENTA</w:t>
      </w:r>
    </w:p>
    <w:p>
      <w:pPr>
        <w:pStyle w:val="BodyText"/>
      </w:pPr>
    </w:p>
    <w:p>
      <w:pPr>
        <w:pStyle w:val="BodyText"/>
      </w:pPr>
    </w:p>
    <w:p>
      <w:pPr>
        <w:pStyle w:val="BodyText"/>
      </w:pPr>
    </w:p>
    <w:p>
      <w:pPr>
        <w:pStyle w:val="BodyText"/>
      </w:pPr>
    </w:p>
    <w:p>
      <w:pPr>
        <w:pStyle w:val="BodyText"/>
        <w:spacing w:before="168"/>
        <w:ind w:left="2430" w:right="1399"/>
        <w:jc w:val="center"/>
      </w:pPr>
      <w:r>
        <w:rPr/>
        <w:t>LLE. ERIKA CRISTINA GARCÍA LUNA</w:t>
      </w:r>
    </w:p>
    <w:p>
      <w:pPr>
        <w:pStyle w:val="BodyText"/>
      </w:pPr>
    </w:p>
    <w:p>
      <w:pPr>
        <w:pStyle w:val="BodyText"/>
      </w:pPr>
    </w:p>
    <w:p>
      <w:pPr>
        <w:pStyle w:val="BodyText"/>
      </w:pPr>
    </w:p>
    <w:p>
      <w:pPr>
        <w:pStyle w:val="BodyText"/>
      </w:pPr>
    </w:p>
    <w:p>
      <w:pPr>
        <w:pStyle w:val="BodyText"/>
        <w:spacing w:before="168"/>
        <w:ind w:left="2427" w:right="1401"/>
        <w:jc w:val="center"/>
      </w:pPr>
      <w:r>
        <w:rPr/>
        <w:t>DIRECTORA DE TESIS</w:t>
      </w:r>
    </w:p>
    <w:p>
      <w:pPr>
        <w:pStyle w:val="BodyText"/>
        <w:spacing w:before="10"/>
        <w:rPr>
          <w:sz w:val="20"/>
        </w:rPr>
      </w:pPr>
    </w:p>
    <w:p>
      <w:pPr>
        <w:pStyle w:val="BodyText"/>
        <w:ind w:left="2430" w:right="1401"/>
        <w:jc w:val="center"/>
      </w:pPr>
      <w:r>
        <w:rPr/>
        <w:t>MLA. MARGARITA AURORA CABALLERO GASTELUM</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pStyle w:val="BodyText"/>
        <w:spacing w:before="69"/>
        <w:ind w:left="782"/>
      </w:pPr>
      <w:r>
        <w:rPr/>
        <w:t>TOLUCA, MÉX. OCTUBRE DE 2012</w:t>
      </w:r>
    </w:p>
    <w:p>
      <w:pPr>
        <w:spacing w:after="0"/>
        <w:sectPr>
          <w:type w:val="continuous"/>
          <w:pgSz w:w="12240" w:h="15840"/>
          <w:pgMar w:top="1480" w:bottom="280" w:left="920" w:right="1380"/>
        </w:sectPr>
      </w:pPr>
    </w:p>
    <w:p>
      <w:pPr>
        <w:pStyle w:val="BodyText"/>
        <w:spacing w:before="1"/>
        <w:rPr>
          <w:sz w:val="11"/>
        </w:rPr>
      </w:pPr>
    </w:p>
    <w:p>
      <w:pPr>
        <w:pStyle w:val="Heading1"/>
        <w:ind w:left="3478" w:right="3607"/>
        <w:jc w:val="center"/>
      </w:pPr>
      <w:r>
        <w:rPr/>
        <w:t>AGRADECIMIENTOS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line="720" w:lineRule="auto"/>
        <w:ind w:left="5639" w:hanging="1323"/>
      </w:pPr>
      <w:r>
        <w:rPr/>
        <w:t>A mi familia, por su amor y apoyo incondicional. A Raúl, por estar siempre conmigo.</w:t>
      </w:r>
    </w:p>
    <w:p>
      <w:pPr>
        <w:pStyle w:val="BodyText"/>
        <w:spacing w:before="15"/>
        <w:ind w:left="4934" w:hanging="176"/>
      </w:pPr>
      <w:r>
        <w:rPr/>
        <w:t>A mis maestros, porque han confiado en mí y han sido ejemplo para lograr mis metas.</w:t>
      </w:r>
    </w:p>
    <w:p>
      <w:pPr>
        <w:pStyle w:val="BodyText"/>
      </w:pPr>
    </w:p>
    <w:p>
      <w:pPr>
        <w:pStyle w:val="BodyText"/>
      </w:pPr>
    </w:p>
    <w:p>
      <w:pPr>
        <w:pStyle w:val="BodyText"/>
        <w:ind w:left="1731" w:firstLine="1227"/>
      </w:pPr>
      <w:r>
        <w:rPr/>
        <w:t>A DIOS que me inspira y me ha dado la oportunidad de vivir.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3"/>
        </w:rPr>
      </w:pPr>
    </w:p>
    <w:p>
      <w:pPr>
        <w:pStyle w:val="BodyText"/>
        <w:ind w:left="4000" w:hanging="2269"/>
      </w:pPr>
      <w:r>
        <w:rPr/>
        <w:t>Esta tesis fue apoyada por el Consejo Nacional de Ciencia y Tecnología (CONACYT) durante el periodo escolar 2010-2012</w:t>
      </w:r>
    </w:p>
    <w:p>
      <w:pPr>
        <w:spacing w:after="0"/>
        <w:sectPr>
          <w:pgSz w:w="12240" w:h="15840"/>
          <w:pgMar w:top="1500" w:bottom="280" w:left="1720" w:right="1020"/>
        </w:sectPr>
      </w:pPr>
    </w:p>
    <w:p>
      <w:pPr>
        <w:pStyle w:val="BodyText"/>
        <w:rPr>
          <w:sz w:val="20"/>
        </w:rPr>
      </w:pPr>
    </w:p>
    <w:p>
      <w:pPr>
        <w:pStyle w:val="BodyText"/>
        <w:spacing w:before="4"/>
        <w:rPr>
          <w:sz w:val="21"/>
        </w:rPr>
      </w:pPr>
    </w:p>
    <w:p>
      <w:pPr>
        <w:pStyle w:val="Heading1"/>
        <w:spacing w:before="0"/>
        <w:ind w:left="4378" w:right="3747"/>
        <w:jc w:val="center"/>
      </w:pPr>
      <w:r>
        <w:rPr/>
        <w:t>ÍNDICE</w:t>
      </w:r>
    </w:p>
    <w:p>
      <w:pPr>
        <w:pStyle w:val="BodyText"/>
        <w:rPr>
          <w:b/>
          <w:sz w:val="20"/>
        </w:rPr>
      </w:pPr>
    </w:p>
    <w:p>
      <w:pPr>
        <w:pStyle w:val="BodyText"/>
        <w:spacing w:before="11"/>
        <w:rPr>
          <w:b/>
          <w:sz w:val="21"/>
        </w:rPr>
      </w:pPr>
    </w:p>
    <w:p>
      <w:pPr>
        <w:pStyle w:val="BodyText"/>
        <w:spacing w:before="69"/>
        <w:ind w:left="102"/>
      </w:pPr>
      <w:r>
        <w:rPr/>
        <w:t>Introducción</w:t>
      </w:r>
    </w:p>
    <w:p>
      <w:pPr>
        <w:pStyle w:val="BodyText"/>
        <w:tabs>
          <w:tab w:pos="1181" w:val="left" w:leader="none"/>
          <w:tab w:pos="8609" w:val="left" w:leader="dot"/>
        </w:tabs>
        <w:spacing w:before="552"/>
        <w:ind w:left="461"/>
      </w:pPr>
      <w:r>
        <w:rPr/>
        <w:t>I.</w:t>
        <w:tab/>
        <w:t>EL</w:t>
      </w:r>
      <w:r>
        <w:rPr>
          <w:spacing w:val="-9"/>
        </w:rPr>
        <w:t> </w:t>
      </w:r>
      <w:r>
        <w:rPr>
          <w:spacing w:val="-4"/>
        </w:rPr>
        <w:t>ENSAYO</w:t>
      </w:r>
      <w:r>
        <w:rPr>
          <w:spacing w:val="-14"/>
        </w:rPr>
        <w:t> </w:t>
      </w:r>
      <w:r>
        <w:rPr>
          <w:spacing w:val="-3"/>
        </w:rPr>
        <w:t>ARGUMENTATIVO</w:t>
        <w:tab/>
      </w:r>
      <w:r>
        <w:rPr/>
        <w:t>3</w:t>
      </w:r>
    </w:p>
    <w:p>
      <w:pPr>
        <w:pStyle w:val="ListParagraph"/>
        <w:numPr>
          <w:ilvl w:val="1"/>
          <w:numId w:val="1"/>
        </w:numPr>
        <w:tabs>
          <w:tab w:pos="1903" w:val="left" w:leader="none"/>
          <w:tab w:pos="8609" w:val="left" w:leader="dot"/>
        </w:tabs>
        <w:spacing w:line="240" w:lineRule="auto" w:before="137" w:after="0"/>
        <w:ind w:left="1902" w:right="0" w:hanging="360"/>
        <w:jc w:val="left"/>
        <w:rPr>
          <w:sz w:val="24"/>
        </w:rPr>
      </w:pPr>
      <w:r>
        <w:rPr>
          <w:sz w:val="24"/>
        </w:rPr>
        <w:t>En ensayo en el salón de</w:t>
      </w:r>
      <w:r>
        <w:rPr>
          <w:spacing w:val="-12"/>
          <w:sz w:val="24"/>
        </w:rPr>
        <w:t> </w:t>
      </w:r>
      <w:r>
        <w:rPr>
          <w:sz w:val="24"/>
        </w:rPr>
        <w:t>lengua</w:t>
      </w:r>
      <w:r>
        <w:rPr>
          <w:spacing w:val="-2"/>
          <w:sz w:val="24"/>
        </w:rPr>
        <w:t> </w:t>
      </w:r>
      <w:r>
        <w:rPr>
          <w:sz w:val="24"/>
        </w:rPr>
        <w:t>extranjera</w:t>
        <w:tab/>
        <w:t>5</w:t>
      </w:r>
    </w:p>
    <w:p>
      <w:pPr>
        <w:pStyle w:val="ListParagraph"/>
        <w:numPr>
          <w:ilvl w:val="1"/>
          <w:numId w:val="1"/>
        </w:numPr>
        <w:tabs>
          <w:tab w:pos="1903" w:val="left" w:leader="none"/>
          <w:tab w:pos="8609" w:val="left" w:leader="dot"/>
        </w:tabs>
        <w:spacing w:line="240" w:lineRule="auto" w:before="140" w:after="0"/>
        <w:ind w:left="1902" w:right="0" w:hanging="360"/>
        <w:jc w:val="left"/>
        <w:rPr>
          <w:sz w:val="24"/>
        </w:rPr>
      </w:pPr>
      <w:r>
        <w:rPr>
          <w:sz w:val="24"/>
        </w:rPr>
        <w:t>Argumentación</w:t>
        <w:tab/>
        <w:t>12</w:t>
      </w:r>
    </w:p>
    <w:p>
      <w:pPr>
        <w:pStyle w:val="ListParagraph"/>
        <w:numPr>
          <w:ilvl w:val="2"/>
          <w:numId w:val="1"/>
        </w:numPr>
        <w:tabs>
          <w:tab w:pos="3079" w:val="left" w:leader="none"/>
          <w:tab w:pos="8609" w:val="left" w:leader="dot"/>
        </w:tabs>
        <w:spacing w:line="240" w:lineRule="auto" w:before="137" w:after="0"/>
        <w:ind w:left="3078" w:right="0" w:hanging="720"/>
        <w:jc w:val="left"/>
        <w:rPr>
          <w:sz w:val="24"/>
        </w:rPr>
      </w:pPr>
      <w:r>
        <w:rPr>
          <w:sz w:val="24"/>
        </w:rPr>
        <w:t>¿Cómo se forma</w:t>
      </w:r>
      <w:r>
        <w:rPr>
          <w:spacing w:val="-6"/>
          <w:sz w:val="24"/>
        </w:rPr>
        <w:t> </w:t>
      </w:r>
      <w:r>
        <w:rPr>
          <w:sz w:val="24"/>
        </w:rPr>
        <w:t>la</w:t>
      </w:r>
      <w:r>
        <w:rPr>
          <w:spacing w:val="-1"/>
          <w:sz w:val="24"/>
        </w:rPr>
        <w:t> </w:t>
      </w:r>
      <w:r>
        <w:rPr>
          <w:sz w:val="24"/>
        </w:rPr>
        <w:t>argumentación?</w:t>
        <w:tab/>
        <w:t>17</w:t>
      </w:r>
    </w:p>
    <w:p>
      <w:pPr>
        <w:pStyle w:val="ListParagraph"/>
        <w:numPr>
          <w:ilvl w:val="2"/>
          <w:numId w:val="1"/>
        </w:numPr>
        <w:tabs>
          <w:tab w:pos="3079" w:val="left" w:leader="none"/>
          <w:tab w:pos="8609" w:val="left" w:leader="dot"/>
        </w:tabs>
        <w:spacing w:line="240" w:lineRule="auto" w:before="139" w:after="0"/>
        <w:ind w:left="3078" w:right="0" w:hanging="720"/>
        <w:jc w:val="left"/>
        <w:rPr>
          <w:sz w:val="24"/>
        </w:rPr>
      </w:pPr>
      <w:r>
        <w:rPr>
          <w:sz w:val="24"/>
        </w:rPr>
        <w:t>Estructura de</w:t>
      </w:r>
      <w:r>
        <w:rPr>
          <w:spacing w:val="-6"/>
          <w:sz w:val="24"/>
        </w:rPr>
        <w:t> </w:t>
      </w:r>
      <w:r>
        <w:rPr>
          <w:sz w:val="24"/>
        </w:rPr>
        <w:t>un</w:t>
      </w:r>
      <w:r>
        <w:rPr>
          <w:spacing w:val="-3"/>
          <w:sz w:val="24"/>
        </w:rPr>
        <w:t> </w:t>
      </w:r>
      <w:r>
        <w:rPr>
          <w:sz w:val="24"/>
        </w:rPr>
        <w:t>argumento</w:t>
        <w:tab/>
        <w:t>20</w:t>
      </w:r>
    </w:p>
    <w:p>
      <w:pPr>
        <w:pStyle w:val="ListParagraph"/>
        <w:numPr>
          <w:ilvl w:val="1"/>
          <w:numId w:val="1"/>
        </w:numPr>
        <w:tabs>
          <w:tab w:pos="1921" w:val="left" w:leader="none"/>
          <w:tab w:pos="8609" w:val="left" w:leader="dot"/>
        </w:tabs>
        <w:spacing w:line="240" w:lineRule="auto" w:before="137" w:after="0"/>
        <w:ind w:left="1920" w:right="0" w:hanging="402"/>
        <w:jc w:val="left"/>
        <w:rPr>
          <w:sz w:val="24"/>
        </w:rPr>
      </w:pPr>
      <w:r>
        <w:rPr>
          <w:sz w:val="24"/>
        </w:rPr>
        <w:t>Falacias</w:t>
      </w:r>
      <w:r>
        <w:rPr>
          <w:spacing w:val="-5"/>
          <w:sz w:val="24"/>
        </w:rPr>
        <w:t> </w:t>
      </w:r>
      <w:r>
        <w:rPr>
          <w:sz w:val="24"/>
        </w:rPr>
        <w:t>argumentativas</w:t>
        <w:tab/>
        <w:t>36</w:t>
      </w:r>
    </w:p>
    <w:p>
      <w:pPr>
        <w:pStyle w:val="BodyText"/>
      </w:pPr>
    </w:p>
    <w:p>
      <w:pPr>
        <w:pStyle w:val="BodyText"/>
      </w:pPr>
    </w:p>
    <w:p>
      <w:pPr>
        <w:pStyle w:val="BodyText"/>
      </w:pPr>
    </w:p>
    <w:p>
      <w:pPr>
        <w:pStyle w:val="BodyText"/>
      </w:pPr>
    </w:p>
    <w:p>
      <w:pPr>
        <w:pStyle w:val="BodyText"/>
      </w:pPr>
    </w:p>
    <w:p>
      <w:pPr>
        <w:pStyle w:val="ListParagraph"/>
        <w:numPr>
          <w:ilvl w:val="0"/>
          <w:numId w:val="1"/>
        </w:numPr>
        <w:tabs>
          <w:tab w:pos="461" w:val="left" w:leader="none"/>
          <w:tab w:pos="462" w:val="left" w:leader="none"/>
          <w:tab w:pos="8609" w:val="left" w:leader="dot"/>
        </w:tabs>
        <w:spacing w:line="240" w:lineRule="auto" w:before="0" w:after="0"/>
        <w:ind w:left="462" w:right="0" w:hanging="360"/>
        <w:jc w:val="left"/>
        <w:rPr>
          <w:sz w:val="24"/>
        </w:rPr>
      </w:pPr>
      <w:r>
        <w:rPr>
          <w:sz w:val="24"/>
        </w:rPr>
        <w:t>METODOLOGIA</w:t>
        <w:tab/>
        <w:t>43</w:t>
      </w:r>
    </w:p>
    <w:sdt>
      <w:sdtPr>
        <w:docPartObj>
          <w:docPartGallery w:val="Table of Contents"/>
          <w:docPartUnique/>
        </w:docPartObj>
      </w:sdtPr>
      <w:sdtEndPr/>
      <w:sdtContent>
        <w:p>
          <w:pPr>
            <w:pStyle w:val="TOC2"/>
            <w:numPr>
              <w:ilvl w:val="1"/>
              <w:numId w:val="1"/>
            </w:numPr>
            <w:tabs>
              <w:tab w:pos="1903" w:val="left" w:leader="none"/>
              <w:tab w:pos="8609" w:val="left" w:leader="dot"/>
            </w:tabs>
            <w:spacing w:line="240" w:lineRule="auto" w:before="139" w:after="0"/>
            <w:ind w:left="1902" w:right="0" w:hanging="360"/>
            <w:jc w:val="left"/>
          </w:pPr>
          <w:r>
            <w:rPr/>
            <w:t>Corpus</w:t>
          </w:r>
          <w:r>
            <w:rPr>
              <w:spacing w:val="-2"/>
            </w:rPr>
            <w:t> </w:t>
          </w:r>
          <w:r>
            <w:rPr/>
            <w:t>lingüístico</w:t>
            <w:tab/>
            <w:t>44</w:t>
          </w:r>
        </w:p>
        <w:p>
          <w:pPr>
            <w:pStyle w:val="TOC2"/>
            <w:numPr>
              <w:ilvl w:val="1"/>
              <w:numId w:val="1"/>
            </w:numPr>
            <w:tabs>
              <w:tab w:pos="1903" w:val="left" w:leader="none"/>
              <w:tab w:pos="8609" w:val="left" w:leader="dot"/>
            </w:tabs>
            <w:spacing w:line="240" w:lineRule="auto" w:before="137" w:after="0"/>
            <w:ind w:left="1902" w:right="0" w:hanging="360"/>
            <w:jc w:val="left"/>
          </w:pPr>
          <w:hyperlink w:history="true" w:anchor="_TOC_250006">
            <w:r>
              <w:rPr/>
              <w:t>Escenario</w:t>
              <w:tab/>
              <w:t>49</w:t>
            </w:r>
          </w:hyperlink>
        </w:p>
        <w:p>
          <w:pPr>
            <w:pStyle w:val="TOC2"/>
            <w:numPr>
              <w:ilvl w:val="1"/>
              <w:numId w:val="1"/>
            </w:numPr>
            <w:tabs>
              <w:tab w:pos="1903" w:val="left" w:leader="none"/>
              <w:tab w:pos="8609" w:val="left" w:leader="dot"/>
            </w:tabs>
            <w:spacing w:line="240" w:lineRule="auto" w:before="139" w:after="0"/>
            <w:ind w:left="1902" w:right="0" w:hanging="360"/>
            <w:jc w:val="left"/>
          </w:pPr>
          <w:hyperlink w:history="true" w:anchor="_TOC_250005">
            <w:r>
              <w:rPr/>
              <w:t>Participantes</w:t>
              <w:tab/>
              <w:t>50</w:t>
            </w:r>
          </w:hyperlink>
        </w:p>
        <w:p>
          <w:pPr>
            <w:pStyle w:val="TOC2"/>
            <w:numPr>
              <w:ilvl w:val="1"/>
              <w:numId w:val="1"/>
            </w:numPr>
            <w:tabs>
              <w:tab w:pos="1903" w:val="left" w:leader="none"/>
              <w:tab w:pos="8609" w:val="left" w:leader="dot"/>
            </w:tabs>
            <w:spacing w:line="240" w:lineRule="auto" w:before="137" w:after="0"/>
            <w:ind w:left="1902" w:right="0" w:hanging="360"/>
            <w:jc w:val="left"/>
          </w:pPr>
          <w:hyperlink w:history="true" w:anchor="_TOC_250004">
            <w:r>
              <w:rPr/>
              <w:t>Instrumento</w:t>
              <w:tab/>
              <w:t>50</w:t>
            </w:r>
          </w:hyperlink>
        </w:p>
        <w:p>
          <w:pPr>
            <w:pStyle w:val="TOC2"/>
            <w:numPr>
              <w:ilvl w:val="1"/>
              <w:numId w:val="1"/>
            </w:numPr>
            <w:tabs>
              <w:tab w:pos="1903" w:val="left" w:leader="none"/>
              <w:tab w:pos="8609" w:val="left" w:leader="dot"/>
            </w:tabs>
            <w:spacing w:line="240" w:lineRule="auto" w:before="137" w:after="0"/>
            <w:ind w:left="1902" w:right="0" w:hanging="360"/>
            <w:jc w:val="left"/>
          </w:pPr>
          <w:hyperlink w:history="true" w:anchor="_TOC_250003">
            <w:r>
              <w:rPr/>
              <w:t>Pilotaje</w:t>
              <w:tab/>
              <w:t>53</w:t>
            </w:r>
          </w:hyperlink>
        </w:p>
        <w:p>
          <w:pPr>
            <w:pStyle w:val="TOC2"/>
            <w:numPr>
              <w:ilvl w:val="1"/>
              <w:numId w:val="1"/>
            </w:numPr>
            <w:tabs>
              <w:tab w:pos="1903" w:val="left" w:leader="none"/>
              <w:tab w:pos="8609" w:val="left" w:leader="dot"/>
            </w:tabs>
            <w:spacing w:line="240" w:lineRule="auto" w:before="139" w:after="0"/>
            <w:ind w:left="1902" w:right="0" w:hanging="360"/>
            <w:jc w:val="left"/>
          </w:pPr>
          <w:hyperlink w:history="true" w:anchor="_TOC_250002">
            <w:r>
              <w:rPr/>
              <w:t>Procedimiento de aplicación</w:t>
            </w:r>
            <w:r>
              <w:rPr>
                <w:spacing w:val="-3"/>
              </w:rPr>
              <w:t> </w:t>
            </w:r>
            <w:r>
              <w:rPr/>
              <w:t>y</w:t>
            </w:r>
            <w:r>
              <w:rPr>
                <w:spacing w:val="-4"/>
              </w:rPr>
              <w:t> </w:t>
            </w:r>
            <w:r>
              <w:rPr/>
              <w:t>análisis</w:t>
              <w:tab/>
              <w:t>55</w:t>
            </w:r>
          </w:hyperlink>
        </w:p>
        <w:p>
          <w:pPr>
            <w:pStyle w:val="TOC1"/>
            <w:numPr>
              <w:ilvl w:val="0"/>
              <w:numId w:val="1"/>
            </w:numPr>
            <w:tabs>
              <w:tab w:pos="461" w:val="left" w:leader="none"/>
              <w:tab w:pos="462" w:val="left" w:leader="none"/>
              <w:tab w:pos="8609" w:val="left" w:leader="dot"/>
            </w:tabs>
            <w:spacing w:line="240" w:lineRule="auto" w:before="965" w:after="0"/>
            <w:ind w:left="462" w:right="0" w:hanging="360"/>
            <w:jc w:val="left"/>
          </w:pPr>
          <w:r>
            <w:rPr/>
            <w:t>ANÁLISIS</w:t>
          </w:r>
          <w:r>
            <w:rPr>
              <w:spacing w:val="-1"/>
            </w:rPr>
            <w:t> </w:t>
          </w:r>
          <w:r>
            <w:rPr/>
            <w:t>DE</w:t>
          </w:r>
          <w:r>
            <w:rPr>
              <w:spacing w:val="1"/>
            </w:rPr>
            <w:t> </w:t>
          </w:r>
          <w:r>
            <w:rPr>
              <w:spacing w:val="-4"/>
            </w:rPr>
            <w:t>RESULTADOS</w:t>
            <w:tab/>
          </w:r>
          <w:r>
            <w:rPr/>
            <w:t>70</w:t>
          </w:r>
        </w:p>
        <w:p>
          <w:pPr>
            <w:pStyle w:val="TOC1"/>
            <w:tabs>
              <w:tab w:pos="8609" w:val="left" w:leader="dot"/>
            </w:tabs>
            <w:spacing w:before="552"/>
          </w:pPr>
          <w:r>
            <w:rPr/>
            <w:t>Discusión de</w:t>
          </w:r>
          <w:r>
            <w:rPr>
              <w:spacing w:val="-4"/>
            </w:rPr>
            <w:t> </w:t>
          </w:r>
          <w:r>
            <w:rPr/>
            <w:t>resultados</w:t>
            <w:tab/>
            <w:t>77</w:t>
          </w:r>
        </w:p>
        <w:p>
          <w:pPr>
            <w:pStyle w:val="TOC1"/>
            <w:tabs>
              <w:tab w:pos="8609" w:val="left" w:leader="dot"/>
            </w:tabs>
            <w:spacing w:before="139"/>
          </w:pPr>
          <w:hyperlink w:history="true" w:anchor="_TOC_250001">
            <w:r>
              <w:rPr/>
              <w:t>Conclusiones</w:t>
              <w:tab/>
              <w:t>81</w:t>
            </w:r>
          </w:hyperlink>
        </w:p>
        <w:p>
          <w:pPr>
            <w:pStyle w:val="TOC1"/>
            <w:tabs>
              <w:tab w:pos="8609" w:val="left" w:leader="dot"/>
            </w:tabs>
          </w:pPr>
          <w:hyperlink w:history="true" w:anchor="_TOC_250000">
            <w:r>
              <w:rPr/>
              <w:t>Referencias</w:t>
              <w:tab/>
              <w:t>85</w:t>
            </w:r>
          </w:hyperlink>
        </w:p>
        <w:p>
          <w:pPr>
            <w:pStyle w:val="TOC1"/>
            <w:tabs>
              <w:tab w:pos="8609" w:val="left" w:leader="dot"/>
            </w:tabs>
            <w:spacing w:before="139"/>
          </w:pPr>
          <w:r>
            <w:rPr/>
            <w:t>Anexo</w:t>
          </w:r>
          <w:r>
            <w:rPr>
              <w:spacing w:val="-1"/>
            </w:rPr>
            <w:t> </w:t>
          </w:r>
          <w:r>
            <w:rPr/>
            <w:t>I</w:t>
            <w:tab/>
            <w:t>89</w:t>
          </w:r>
        </w:p>
        <w:p>
          <w:pPr>
            <w:pStyle w:val="TOC1"/>
            <w:tabs>
              <w:tab w:pos="8609" w:val="left" w:leader="dot"/>
            </w:tabs>
          </w:pPr>
          <w:r>
            <w:rPr/>
            <w:t>Anexo</w:t>
          </w:r>
          <w:r>
            <w:rPr>
              <w:spacing w:val="-1"/>
            </w:rPr>
            <w:t> </w:t>
          </w:r>
          <w:r>
            <w:rPr/>
            <w:t>II</w:t>
            <w:tab/>
            <w:t>90</w:t>
          </w:r>
        </w:p>
      </w:sdtContent>
    </w:sdt>
    <w:p>
      <w:pPr>
        <w:spacing w:after="0"/>
        <w:sectPr>
          <w:pgSz w:w="12240" w:h="15840"/>
          <w:pgMar w:top="1500" w:bottom="280" w:left="1600" w:right="1660"/>
        </w:sectPr>
      </w:pPr>
    </w:p>
    <w:p>
      <w:pPr>
        <w:pStyle w:val="BodyText"/>
      </w:pPr>
    </w:p>
    <w:p>
      <w:pPr>
        <w:pStyle w:val="BodyText"/>
      </w:pPr>
    </w:p>
    <w:p>
      <w:pPr>
        <w:pStyle w:val="BodyText"/>
      </w:pPr>
    </w:p>
    <w:p>
      <w:pPr>
        <w:pStyle w:val="BodyText"/>
        <w:rPr>
          <w:sz w:val="27"/>
        </w:rPr>
      </w:pPr>
    </w:p>
    <w:p>
      <w:pPr>
        <w:pStyle w:val="Heading1"/>
        <w:spacing w:before="0"/>
        <w:ind w:left="3850" w:right="3863"/>
        <w:jc w:val="center"/>
      </w:pPr>
      <w:r>
        <w:rPr/>
        <w:t>INTRODUCCIÓN</w:t>
      </w:r>
    </w:p>
    <w:p>
      <w:pPr>
        <w:pStyle w:val="BodyText"/>
        <w:rPr>
          <w:b/>
        </w:rPr>
      </w:pPr>
    </w:p>
    <w:p>
      <w:pPr>
        <w:pStyle w:val="BodyText"/>
        <w:spacing w:before="9"/>
        <w:rPr>
          <w:b/>
          <w:sz w:val="23"/>
        </w:rPr>
      </w:pPr>
    </w:p>
    <w:p>
      <w:pPr>
        <w:pStyle w:val="BodyText"/>
        <w:spacing w:line="360" w:lineRule="auto"/>
        <w:ind w:left="102" w:right="107"/>
        <w:jc w:val="both"/>
      </w:pPr>
      <w:r>
        <w:rPr/>
        <w:t>El objetivo general del proyecto “Análisis del contenido argumentativo en un </w:t>
      </w:r>
      <w:r>
        <w:rPr>
          <w:i/>
        </w:rPr>
        <w:t>corpus </w:t>
      </w:r>
      <w:r>
        <w:rPr/>
        <w:t>de ensayos en inglés” es, como el título lo sugiere, analizar el contenido de los argumentos en el discurso mediante la comparación y contraste de ensayos escritos por los alumnos, para obtener un modelo de referencia en el contexto de la argumentación. Como veremos, un modelo no es universalmente aplicable a todos los contextos argumentativos; por tanto, es necesario crear uno propio que refleje cómo se  argumenta en situaciones determinadas. Para lograrlo, el trabajo de investigación analiza la estructura de argumentos encontrados en 31 ensayos escritos por hablantes de español que cursan un nivel equivalente al C1 del Marco Común Europeo para la Enseñanza de Lenguas en la Universidad Autónoma del Estado de México (UAEMex). Su edad promedio es de 22 años y el 68% estudia el último semestre de la Licenciatura en</w:t>
      </w:r>
      <w:r>
        <w:rPr>
          <w:spacing w:val="-4"/>
        </w:rPr>
        <w:t> </w:t>
      </w:r>
      <w:r>
        <w:rPr/>
        <w:t>Lenguas.</w:t>
      </w:r>
    </w:p>
    <w:p>
      <w:pPr>
        <w:pStyle w:val="BodyText"/>
      </w:pPr>
    </w:p>
    <w:p>
      <w:pPr>
        <w:pStyle w:val="BodyText"/>
        <w:spacing w:line="360" w:lineRule="auto" w:before="142"/>
        <w:ind w:left="102" w:right="106"/>
        <w:jc w:val="both"/>
      </w:pPr>
      <w:r>
        <w:rPr/>
        <w:t>En el Capítulo I Diaz (2002) y </w:t>
      </w:r>
      <w:r>
        <w:rPr>
          <w:spacing w:val="-7"/>
        </w:rPr>
        <w:t>Van </w:t>
      </w:r>
      <w:r>
        <w:rPr/>
        <w:t>Eemeren y Grootensdorst (2000) serán el soporte principal en la defensa de la argumentación, ya que Diaz, por ejemplo, retoma el trabajo del filósofo inglés </w:t>
      </w:r>
      <w:r>
        <w:rPr>
          <w:spacing w:val="-4"/>
        </w:rPr>
        <w:t>Toulmin </w:t>
      </w:r>
      <w:r>
        <w:rPr/>
        <w:t>(1958), quien propone un modelo analítico de argumentación, expone la retórica del filósofo y jurista belga Perelman (1989), pero deja un poco de lado el trabajo de los franceses Anscombre y Ducrot (1988), los cuales ven  el enunciado como base de la argumentación. Díaz ocupa estos modelos que claramente vienen de corrientes distintas en un contexto de habla hispana (Colombia), en su libro “La argumentación escrita”, el cual sirve a mi trabajo como soporte teórico, sin dejar de lado a los autores clásicos de la</w:t>
      </w:r>
      <w:r>
        <w:rPr>
          <w:spacing w:val="-15"/>
        </w:rPr>
        <w:t> </w:t>
      </w:r>
      <w:r>
        <w:rPr/>
        <w:t>argumentación.</w:t>
      </w:r>
    </w:p>
    <w:p>
      <w:pPr>
        <w:pStyle w:val="BodyText"/>
      </w:pPr>
    </w:p>
    <w:p>
      <w:pPr>
        <w:pStyle w:val="BodyText"/>
        <w:spacing w:line="360" w:lineRule="auto" w:before="142"/>
        <w:ind w:left="102" w:right="107"/>
        <w:jc w:val="both"/>
      </w:pPr>
      <w:r>
        <w:rPr/>
        <w:t>Van Eemeren y Grootensdorst (2002), por su parte proponen diez reglas para una discusión dialéctica, reglas que también aplicamos en la escritura de ensayos argumentativos. Las reglas se refieren a la libertad de palabra que tiene todo hablante, al compromiso que se asume al tomar una posición y defenderla, al compromiso que se</w:t>
      </w:r>
    </w:p>
    <w:p>
      <w:pPr>
        <w:spacing w:after="0" w:line="360" w:lineRule="auto"/>
        <w:jc w:val="both"/>
        <w:sectPr>
          <w:headerReference w:type="default" r:id="rId7"/>
          <w:pgSz w:w="12240" w:h="15840"/>
          <w:pgMar w:header="734" w:footer="0" w:top="960" w:bottom="280" w:left="1600" w:right="1020"/>
          <w:pgNumType w:start="1"/>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6"/>
        <w:jc w:val="both"/>
      </w:pPr>
      <w:r>
        <w:rPr/>
        <w:t>adquiere de respetar la palabra de otro y permitir el desarrollo de la discusión sin  desviar la atención, inventar premisas o </w:t>
      </w:r>
      <w:r>
        <w:rPr>
          <w:spacing w:val="-3"/>
        </w:rPr>
        <w:t>atacar. </w:t>
      </w:r>
      <w:r>
        <w:rPr>
          <w:spacing w:val="-7"/>
        </w:rPr>
        <w:t>Van </w:t>
      </w:r>
      <w:r>
        <w:rPr/>
        <w:t>Eemeren y Grootensdorst (2002) mantienen que una norma puede ser violada de muchas maneras y esto puede  conducir a diferentes tipos de</w:t>
      </w:r>
      <w:r>
        <w:rPr>
          <w:spacing w:val="-12"/>
        </w:rPr>
        <w:t> </w:t>
      </w:r>
      <w:r>
        <w:rPr/>
        <w:t>falacias.</w:t>
      </w:r>
    </w:p>
    <w:p>
      <w:pPr>
        <w:pStyle w:val="BodyText"/>
      </w:pPr>
    </w:p>
    <w:p>
      <w:pPr>
        <w:pStyle w:val="BodyText"/>
        <w:spacing w:line="360" w:lineRule="auto" w:before="142"/>
        <w:ind w:left="102" w:right="106"/>
        <w:jc w:val="both"/>
      </w:pPr>
      <w:r>
        <w:rPr/>
        <w:t>Para empezar a discutir un modelo argumentativo, es importante saber primero qué es un argumento. Van Dijk (1978) lo define como un </w:t>
      </w:r>
      <w:r>
        <w:rPr>
          <w:i/>
        </w:rPr>
        <w:t>diálogo persuasivo</w:t>
      </w:r>
      <w:r>
        <w:rPr/>
        <w:t>, cuyo objetivo es convencer al receptor de la credibilidad de la aseveración propuesta. Para ser consistente, todo argumento debe incluir enunciados aceptables, razonamientos válidos y un esquema argumentativo apropiado y correcto. Díaz (2009) identifica seis elementos, de los cuales tres son obligatorios y tres opcionales. Los obligatorios son: punto de vista o conclusión (P), fundamentación (F), y garante (G). Los opcionales, aunque no menos importantes, son: condicionamiento de la  conclusión (Cd), concesión</w:t>
      </w:r>
    </w:p>
    <w:p>
      <w:pPr>
        <w:pStyle w:val="ListParagraph"/>
        <w:numPr>
          <w:ilvl w:val="0"/>
          <w:numId w:val="2"/>
        </w:numPr>
        <w:tabs>
          <w:tab w:pos="544" w:val="left" w:leader="none"/>
        </w:tabs>
        <w:spacing w:line="360" w:lineRule="auto" w:before="3" w:after="0"/>
        <w:ind w:left="102" w:right="114" w:firstLine="0"/>
        <w:jc w:val="both"/>
        <w:rPr>
          <w:sz w:val="24"/>
        </w:rPr>
      </w:pPr>
      <w:r>
        <w:rPr>
          <w:sz w:val="24"/>
        </w:rPr>
        <w:t>y refutación (R). Como veremos, estos elementos provienen del análisis de las corrientes de la</w:t>
      </w:r>
      <w:r>
        <w:rPr>
          <w:spacing w:val="-10"/>
          <w:sz w:val="24"/>
        </w:rPr>
        <w:t> </w:t>
      </w:r>
      <w:r>
        <w:rPr>
          <w:sz w:val="24"/>
        </w:rPr>
        <w:t>argumentación.</w:t>
      </w:r>
    </w:p>
    <w:p>
      <w:pPr>
        <w:pStyle w:val="BodyText"/>
      </w:pPr>
    </w:p>
    <w:p>
      <w:pPr>
        <w:pStyle w:val="BodyText"/>
        <w:spacing w:line="360" w:lineRule="auto" w:before="142"/>
        <w:ind w:left="102" w:right="109"/>
        <w:jc w:val="both"/>
      </w:pPr>
      <w:r>
        <w:rPr/>
        <w:t>En el capítulo II se abordará la metodología, la cual es de corte cualitativo, ya que se concentra en la interpretación de datos referidos al contenido en la construcción de la argumentación y no a la forma de los textos.</w:t>
      </w:r>
    </w:p>
    <w:p>
      <w:pPr>
        <w:pStyle w:val="BodyText"/>
      </w:pPr>
    </w:p>
    <w:p>
      <w:pPr>
        <w:pStyle w:val="BodyText"/>
        <w:spacing w:line="360" w:lineRule="auto" w:before="140"/>
        <w:ind w:left="102" w:right="107"/>
        <w:jc w:val="both"/>
      </w:pPr>
      <w:r>
        <w:rPr/>
        <w:t>El uso de </w:t>
      </w:r>
      <w:r>
        <w:rPr>
          <w:i/>
        </w:rPr>
        <w:t>corpus </w:t>
      </w:r>
      <w:r>
        <w:rPr/>
        <w:t>para estudios de investigación de segundas lenguas y de lenguas extranjeras es una metodología relativamente nueva, que tuvo sus inicios en los años 90, cuando los investigadores mostraron interés en proporcionar muestras significativas de variaciones particulares en una lengua determinada. Esta metodología se conoce como     </w:t>
      </w:r>
      <w:r>
        <w:rPr>
          <w:i/>
        </w:rPr>
        <w:t>lingüística     de     corpus</w:t>
      </w:r>
      <w:r>
        <w:rPr/>
        <w:t>,     y     se     usará     para     analizar     los ensayos.</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Heading1"/>
        <w:numPr>
          <w:ilvl w:val="1"/>
          <w:numId w:val="2"/>
        </w:numPr>
        <w:tabs>
          <w:tab w:pos="3594" w:val="left" w:leader="none"/>
          <w:tab w:pos="3595" w:val="left" w:leader="none"/>
        </w:tabs>
        <w:spacing w:line="240" w:lineRule="auto" w:before="70" w:after="0"/>
        <w:ind w:left="3594" w:right="0" w:hanging="720"/>
        <w:jc w:val="left"/>
      </w:pPr>
      <w:r>
        <w:rPr/>
        <w:t>EL </w:t>
      </w:r>
      <w:r>
        <w:rPr>
          <w:spacing w:val="-5"/>
        </w:rPr>
        <w:t>ENSAYO</w:t>
      </w:r>
      <w:r>
        <w:rPr/>
        <w:t> </w:t>
      </w:r>
      <w:r>
        <w:rPr>
          <w:spacing w:val="-4"/>
        </w:rPr>
        <w:t>ARGUMENTATIVO</w:t>
      </w:r>
    </w:p>
    <w:p>
      <w:pPr>
        <w:pStyle w:val="BodyText"/>
        <w:rPr>
          <w:b/>
        </w:rPr>
      </w:pPr>
    </w:p>
    <w:p>
      <w:pPr>
        <w:pStyle w:val="BodyText"/>
        <w:spacing w:before="6"/>
        <w:rPr>
          <w:b/>
          <w:sz w:val="23"/>
        </w:rPr>
      </w:pPr>
    </w:p>
    <w:p>
      <w:pPr>
        <w:spacing w:before="0"/>
        <w:ind w:left="6456" w:right="109" w:firstLine="240"/>
        <w:jc w:val="right"/>
        <w:rPr>
          <w:i/>
          <w:sz w:val="24"/>
        </w:rPr>
      </w:pPr>
      <w:r>
        <w:rPr>
          <w:i/>
          <w:sz w:val="24"/>
        </w:rPr>
        <w:t>Writing comes more easily</w:t>
      </w:r>
      <w:r>
        <w:rPr>
          <w:i/>
          <w:sz w:val="24"/>
        </w:rPr>
        <w:t> If you have something to say</w:t>
      </w:r>
    </w:p>
    <w:p>
      <w:pPr>
        <w:pStyle w:val="BodyText"/>
        <w:spacing w:before="5"/>
        <w:ind w:right="108"/>
        <w:jc w:val="right"/>
      </w:pPr>
      <w:r>
        <w:rPr/>
        <w:t>Sholem Asch</w:t>
      </w:r>
    </w:p>
    <w:p>
      <w:pPr>
        <w:pStyle w:val="BodyText"/>
      </w:pPr>
    </w:p>
    <w:p>
      <w:pPr>
        <w:pStyle w:val="BodyText"/>
      </w:pPr>
    </w:p>
    <w:p>
      <w:pPr>
        <w:pStyle w:val="BodyText"/>
        <w:spacing w:line="360" w:lineRule="auto"/>
        <w:ind w:left="102" w:right="110"/>
        <w:jc w:val="both"/>
      </w:pPr>
      <w:r>
        <w:rPr/>
        <w:t>Este pensamiento de Asch (2003), nos muestra el primer paso para comenzar  a escribir: tener algo que decir; sin embargo, esta actividad es aun más compleja de lo que parece a simple vista. Muchas veces los alumnos universitarios fallan en sus tareas de redacción porque no saben qué escribir; otras veces porque no saben cómo escribir lo que ya saben. Como expresa Carlino (2005:149): “Escribir no es solo un modo de expresar lo que se sabe, sino de elaborarlo, y tampoco es un canal neutro o informe, sino sujeto a las convenciones particulares de cada</w:t>
      </w:r>
      <w:r>
        <w:rPr>
          <w:spacing w:val="-14"/>
        </w:rPr>
        <w:t> </w:t>
      </w:r>
      <w:r>
        <w:rPr/>
        <w:t>dominio”.</w:t>
      </w:r>
    </w:p>
    <w:p>
      <w:pPr>
        <w:pStyle w:val="BodyText"/>
      </w:pPr>
    </w:p>
    <w:p>
      <w:pPr>
        <w:pStyle w:val="BodyText"/>
        <w:spacing w:line="360" w:lineRule="auto" w:before="142"/>
        <w:ind w:left="102" w:right="110"/>
        <w:jc w:val="both"/>
      </w:pPr>
      <w:r>
        <w:rPr/>
        <w:t>La visión de escritura que plantea Carlino es acertada; cuando alguien se sienta a escribir, debe hacer uso de un sinfín de estrategias y de procesos, tales como: reunir y organizar las ideas propias, elaborar esquemas, construir las ideas en párrafos, desarrollar razonamientos, revisar el escrito, etc. (Serafini, 2000). Todos estos pasos, nos dicen que la escritura no es solo una práctica, sino una habilidad.</w:t>
      </w:r>
    </w:p>
    <w:p>
      <w:pPr>
        <w:pStyle w:val="BodyText"/>
      </w:pPr>
    </w:p>
    <w:p>
      <w:pPr>
        <w:pStyle w:val="BodyText"/>
        <w:spacing w:line="360" w:lineRule="auto" w:before="142"/>
        <w:ind w:left="102" w:right="107"/>
        <w:jc w:val="both"/>
      </w:pPr>
      <w:r>
        <w:rPr/>
        <w:t>Olson (1998) discute sobre la escritura, y dice que ésta ha sido responsable de la evolución del discurso. Para él, </w:t>
      </w:r>
      <w:r>
        <w:rPr>
          <w:i/>
        </w:rPr>
        <w:t>la cultura escrita ha contribuido a generar nuevas  </w:t>
      </w:r>
      <w:r>
        <w:rPr>
          <w:i/>
        </w:rPr>
        <w:t>formas de organización social </w:t>
      </w:r>
      <w:r>
        <w:rPr/>
        <w:t>(1998:333). Desde que algún sistema de escritura ha existido, también ha habido muchos estilos de escritos académicos, literarios y de opinión; todos, al ser un medio para lograr diversos fines, se adaptan a </w:t>
      </w:r>
      <w:r>
        <w:rPr>
          <w:spacing w:val="2"/>
        </w:rPr>
        <w:t>las </w:t>
      </w:r>
      <w:r>
        <w:rPr/>
        <w:t>necesidades de cualquier persona que quiera transmitir un mensaje. Es en la universidad donde los alumnos</w:t>
      </w:r>
      <w:r>
        <w:rPr>
          <w:spacing w:val="41"/>
        </w:rPr>
        <w:t> </w:t>
      </w:r>
      <w:r>
        <w:rPr/>
        <w:t>deben</w:t>
      </w:r>
      <w:r>
        <w:rPr>
          <w:spacing w:val="42"/>
        </w:rPr>
        <w:t> </w:t>
      </w:r>
      <w:r>
        <w:rPr/>
        <w:t>mostrar</w:t>
      </w:r>
      <w:r>
        <w:rPr>
          <w:spacing w:val="42"/>
        </w:rPr>
        <w:t> </w:t>
      </w:r>
      <w:r>
        <w:rPr/>
        <w:t>su</w:t>
      </w:r>
      <w:r>
        <w:rPr>
          <w:spacing w:val="43"/>
        </w:rPr>
        <w:t> </w:t>
      </w:r>
      <w:r>
        <w:rPr/>
        <w:t>competencia</w:t>
      </w:r>
      <w:r>
        <w:rPr>
          <w:spacing w:val="43"/>
        </w:rPr>
        <w:t> </w:t>
      </w:r>
      <w:r>
        <w:rPr/>
        <w:t>al</w:t>
      </w:r>
      <w:r>
        <w:rPr>
          <w:spacing w:val="41"/>
        </w:rPr>
        <w:t> </w:t>
      </w:r>
      <w:r>
        <w:rPr/>
        <w:t>redactar</w:t>
      </w:r>
      <w:r>
        <w:rPr>
          <w:spacing w:val="42"/>
        </w:rPr>
        <w:t> </w:t>
      </w:r>
      <w:r>
        <w:rPr/>
        <w:t>diversos</w:t>
      </w:r>
      <w:r>
        <w:rPr>
          <w:spacing w:val="43"/>
        </w:rPr>
        <w:t> </w:t>
      </w:r>
      <w:r>
        <w:rPr/>
        <w:t>géneros,</w:t>
      </w:r>
      <w:r>
        <w:rPr>
          <w:spacing w:val="42"/>
        </w:rPr>
        <w:t> </w:t>
      </w:r>
      <w:r>
        <w:rPr/>
        <w:t>no</w:t>
      </w:r>
      <w:r>
        <w:rPr>
          <w:spacing w:val="43"/>
        </w:rPr>
        <w:t> </w:t>
      </w:r>
      <w:r>
        <w:rPr/>
        <w:t>solo</w:t>
      </w:r>
      <w:r>
        <w:rPr>
          <w:spacing w:val="43"/>
        </w:rPr>
        <w:t> </w:t>
      </w:r>
      <w:r>
        <w:rPr/>
        <w:t>en</w:t>
      </w:r>
      <w:r>
        <w:rPr>
          <w:spacing w:val="43"/>
        </w:rPr>
        <w:t> </w:t>
      </w:r>
      <w:r>
        <w:rPr/>
        <w:t>el</w:t>
      </w:r>
    </w:p>
    <w:p>
      <w:pPr>
        <w:spacing w:after="0" w:line="360" w:lineRule="auto"/>
        <w:jc w:val="both"/>
        <w:sectPr>
          <w:headerReference w:type="default" r:id="rId8"/>
          <w:pgSz w:w="12250" w:h="15850"/>
          <w:pgMar w:header="0" w:footer="0" w:top="150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salón de clases sino también en evaluaciones e incluso certificaciones de determinada lengua, que exigen una prueba escrita (Heinkel, 2004).</w:t>
      </w:r>
    </w:p>
    <w:p>
      <w:pPr>
        <w:pStyle w:val="BodyText"/>
        <w:spacing w:before="2"/>
        <w:rPr>
          <w:sz w:val="32"/>
        </w:rPr>
      </w:pPr>
    </w:p>
    <w:p>
      <w:pPr>
        <w:pStyle w:val="BodyText"/>
        <w:spacing w:line="360" w:lineRule="auto"/>
        <w:ind w:left="102" w:right="107"/>
        <w:jc w:val="both"/>
      </w:pPr>
      <w:r>
        <w:rPr/>
        <w:t>Sánchez (2009) habla del ensayo como un género académico </w:t>
      </w:r>
      <w:r>
        <w:rPr>
          <w:spacing w:val="-5"/>
        </w:rPr>
        <w:t>y, </w:t>
      </w:r>
      <w:r>
        <w:rPr/>
        <w:t>cuando señala el origen latino de la palabra ensayo, </w:t>
      </w:r>
      <w:r>
        <w:rPr>
          <w:i/>
        </w:rPr>
        <w:t>exagîum </w:t>
      </w:r>
      <w:r>
        <w:rPr/>
        <w:t>(peso), hace una observación acertada al mencionar que en el ensayo vemos efectivamente un peso, el del conocimiento del </w:t>
      </w:r>
      <w:r>
        <w:rPr>
          <w:spacing w:val="-3"/>
        </w:rPr>
        <w:t>autor, </w:t>
      </w:r>
      <w:r>
        <w:rPr/>
        <w:t>pues refleja experiencia, juicio e ideas. Este mismo peso da una carga de subjetividad al escrito. Lo que se plasma es como </w:t>
      </w:r>
      <w:r>
        <w:rPr>
          <w:i/>
        </w:rPr>
        <w:t>pensar en voz alta </w:t>
      </w:r>
      <w:r>
        <w:rPr/>
        <w:t>(Sánchez, 2009:10) ya que es una narración con todo lo que el autor quiere expresar; contiene dudas, comentarios, notas o argumentos para convencer al </w:t>
      </w:r>
      <w:r>
        <w:rPr>
          <w:spacing w:val="-3"/>
        </w:rPr>
        <w:t>lector. </w:t>
      </w:r>
      <w:r>
        <w:rPr/>
        <w:t>Un ensayo puede tratar prácticamente cualquier tema; sin embargo, la mayoría de las veces es sobre asuntos culturales o cuestiones sociales (Sánchez, 2009). Sin importar cual sea el  tema, su abordaje exige un conocimiento mínimo, aunque uno amplio es mejor para dar libertad y espacio al autor para </w:t>
      </w:r>
      <w:r>
        <w:rPr>
          <w:i/>
        </w:rPr>
        <w:t>moverse y disfrutar </w:t>
      </w:r>
      <w:r>
        <w:rPr/>
        <w:t>el tema (Sánchez,</w:t>
      </w:r>
      <w:r>
        <w:rPr>
          <w:spacing w:val="-23"/>
        </w:rPr>
        <w:t> </w:t>
      </w:r>
      <w:r>
        <w:rPr/>
        <w:t>2009:20).</w:t>
      </w:r>
    </w:p>
    <w:p>
      <w:pPr>
        <w:pStyle w:val="BodyText"/>
      </w:pPr>
    </w:p>
    <w:p>
      <w:pPr>
        <w:pStyle w:val="BodyText"/>
        <w:spacing w:line="360" w:lineRule="auto" w:before="144"/>
        <w:ind w:left="102" w:right="109"/>
        <w:jc w:val="both"/>
      </w:pPr>
      <w:r>
        <w:rPr/>
        <w:t>La estructura general de un ensayo es la introducción, </w:t>
      </w:r>
      <w:r>
        <w:rPr>
          <w:spacing w:val="4"/>
        </w:rPr>
        <w:t>el </w:t>
      </w:r>
      <w:r>
        <w:rPr/>
        <w:t>desarrollo o cuerpo y las conclusiones o, en palabras de </w:t>
      </w:r>
      <w:r>
        <w:rPr>
          <w:spacing w:val="-7"/>
        </w:rPr>
        <w:t>Van </w:t>
      </w:r>
      <w:r>
        <w:rPr/>
        <w:t>Dijk (1978), la tesis, las premisas y la conclusión.  La primera parte sirve para captar la atención del lector; por lo  tanto,  es importante dejar claro el tema del ensayo y la postura del ensayista, es </w:t>
      </w:r>
      <w:r>
        <w:rPr>
          <w:spacing w:val="-3"/>
        </w:rPr>
        <w:t>decir, </w:t>
      </w:r>
      <w:r>
        <w:rPr/>
        <w:t>se declara la tesis (Anderson, Durston y Poole, 1986 en Sánchez, 2009), entendida como la oración declarativa que refleja la opinión del alguien (Sánchez, 2009). Aunque el orden puede </w:t>
      </w:r>
      <w:r>
        <w:rPr>
          <w:spacing w:val="-3"/>
        </w:rPr>
        <w:t>variar, </w:t>
      </w:r>
      <w:r>
        <w:rPr/>
        <w:t>se recomienda que la tesis vaya al final del párrafo introductorio, para que así le sea más fácil recordarla al </w:t>
      </w:r>
      <w:r>
        <w:rPr>
          <w:spacing w:val="-3"/>
        </w:rPr>
        <w:t>lector. </w:t>
      </w:r>
      <w:r>
        <w:rPr/>
        <w:t>La introducción debe ser breve; no hay lugar para datos</w:t>
      </w:r>
      <w:r>
        <w:rPr>
          <w:spacing w:val="-6"/>
        </w:rPr>
        <w:t> </w:t>
      </w:r>
      <w:r>
        <w:rPr/>
        <w:t>irrelevantes.</w:t>
      </w:r>
    </w:p>
    <w:p>
      <w:pPr>
        <w:pStyle w:val="BodyText"/>
      </w:pPr>
    </w:p>
    <w:p>
      <w:pPr>
        <w:pStyle w:val="BodyText"/>
        <w:spacing w:line="360" w:lineRule="auto" w:before="142"/>
        <w:ind w:left="102" w:right="108"/>
        <w:jc w:val="both"/>
      </w:pPr>
      <w:r>
        <w:rPr/>
        <w:t>En el desarrollo se redacta la explicación del tema, la cual se presenta de manera lógica y gradual. Éste es el espacio para que la tesis sea demostrada con argumentos lógicos y ordenados. Los párrafos deberán ser uno por argumento, para no confundir al lector y destacar aspectos importantes de cada justificación. La organización de las premisas permite la fácil lectura del texto. Es importante explicar cómo se llegó a determinada idea; las conexiones entre las oraciones que escribimos deben   </w:t>
      </w:r>
      <w:r>
        <w:rPr>
          <w:spacing w:val="21"/>
        </w:rPr>
        <w:t> </w:t>
      </w:r>
      <w:r>
        <w:rPr/>
        <w:t>ser incluidas porque la</w:t>
      </w:r>
    </w:p>
    <w:p>
      <w:pPr>
        <w:spacing w:after="0" w:line="360" w:lineRule="auto"/>
        <w:jc w:val="both"/>
        <w:sectPr>
          <w:headerReference w:type="default" r:id="rId9"/>
          <w:pgSz w:w="12250" w:h="15850"/>
          <w:pgMar w:header="734" w:footer="0" w:top="960" w:bottom="280" w:left="1600" w:right="1020"/>
          <w:pgNumType w:start="4"/>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9"/>
        <w:jc w:val="both"/>
      </w:pPr>
      <w:r>
        <w:rPr/>
        <w:t>obviedad que tienen para nosotros puede no ser la misma para quien lee. De acuerdo con Sánchez, la justificación de la tesis puede ser por intuición intelectual (dialéctica) o por deducción. La dialéctica es </w:t>
      </w:r>
      <w:r>
        <w:rPr>
          <w:i/>
        </w:rPr>
        <w:t>el arte de argumentar </w:t>
      </w:r>
      <w:r>
        <w:rPr/>
        <w:t>y discutir (Sánchez, 2009:16),  esto es, redactar argumentos convincentes y veraces para convencer al lector de simpatizar con una postura expuesta. La deducción, por otra parte, es un método lógico que parte de lo general a lo particular, para obtener</w:t>
      </w:r>
      <w:r>
        <w:rPr>
          <w:spacing w:val="-34"/>
        </w:rPr>
        <w:t> </w:t>
      </w:r>
      <w:r>
        <w:rPr/>
        <w:t>supuestos.</w:t>
      </w:r>
    </w:p>
    <w:p>
      <w:pPr>
        <w:pStyle w:val="BodyText"/>
      </w:pPr>
    </w:p>
    <w:p>
      <w:pPr>
        <w:pStyle w:val="BodyText"/>
        <w:spacing w:line="360" w:lineRule="auto" w:before="142"/>
        <w:ind w:left="102" w:right="106"/>
        <w:jc w:val="both"/>
      </w:pPr>
      <w:r>
        <w:rPr/>
        <w:t>Para la redacción de todo el desarrollo, es importante tomar en cuenta la tesis que se rechaza, pues, como se verá más adelante, es recomendable analizar la postura opuesta para justificar la que se adopta. Aunque las ideas secundarias son incluidas, quien escribe un ensayo debe procurar no perderse en ellas, ya que su uso excesivo puede desviar al lector del tema central. De igual manera, debe evitarse el verbalismo, entendido como el acto de hablar y hablar y no decir nada (Sánchéz, 2009). En las conclusiones, el autor reafirma la tesis, sintetiza sus ideas, ejemplos y razonamientos expresados a lo largo del texto.</w:t>
      </w:r>
    </w:p>
    <w:p>
      <w:pPr>
        <w:pStyle w:val="BodyText"/>
      </w:pPr>
    </w:p>
    <w:p>
      <w:pPr>
        <w:pStyle w:val="Heading1"/>
        <w:numPr>
          <w:ilvl w:val="1"/>
          <w:numId w:val="3"/>
        </w:numPr>
        <w:tabs>
          <w:tab w:pos="810" w:val="left" w:leader="none"/>
        </w:tabs>
        <w:spacing w:line="240" w:lineRule="auto" w:before="142" w:after="0"/>
        <w:ind w:left="810" w:right="0" w:hanging="641"/>
        <w:jc w:val="both"/>
      </w:pPr>
      <w:r>
        <w:rPr/>
        <w:t>El ensayo en el salón de lengua</w:t>
      </w:r>
      <w:r>
        <w:rPr>
          <w:spacing w:val="-14"/>
        </w:rPr>
        <w:t> </w:t>
      </w:r>
      <w:r>
        <w:rPr/>
        <w:t>extranjera</w:t>
      </w:r>
    </w:p>
    <w:p>
      <w:pPr>
        <w:pStyle w:val="BodyText"/>
        <w:rPr>
          <w:b/>
        </w:rPr>
      </w:pPr>
    </w:p>
    <w:p>
      <w:pPr>
        <w:pStyle w:val="BodyText"/>
        <w:spacing w:before="9"/>
        <w:rPr>
          <w:b/>
          <w:sz w:val="23"/>
        </w:rPr>
      </w:pPr>
    </w:p>
    <w:p>
      <w:pPr>
        <w:pStyle w:val="BodyText"/>
        <w:spacing w:line="360" w:lineRule="auto"/>
        <w:ind w:left="102" w:right="108"/>
        <w:jc w:val="both"/>
      </w:pPr>
      <w:r>
        <w:rPr/>
        <w:t>En su apartado sobre la escritura en el salón de clases, Davies y Pearse (2000) tocan un punto importante. Ellos observan que incluso los hablantes nativos de cierta lengua dejan de lado esta habilidad y no importa si son sociedades avanzadas, la mayoría escribe con dificultad. Este problema en la escritura se debe, en palabras de  los autores, a que no hay lectura extensiva ni práctica de estilos específicos de redacción (2000:94).</w:t>
      </w:r>
    </w:p>
    <w:p>
      <w:pPr>
        <w:pStyle w:val="BodyText"/>
      </w:pPr>
    </w:p>
    <w:p>
      <w:pPr>
        <w:pStyle w:val="BodyText"/>
        <w:spacing w:line="360" w:lineRule="auto" w:before="142"/>
        <w:ind w:left="102" w:right="109"/>
        <w:jc w:val="both"/>
      </w:pPr>
      <w:r>
        <w:rPr/>
        <w:t>Existen varios obstáculos a los que un escritor nativo o no nativo de la lengua se enfrenta, desde reconocer un nuevo alfabeto o revisar ortografía hasta organizar información y decidir que es relevante o no en su escrito. Pero todas las dificultades pueden ser superadas con actividades de lectura en el aula.</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7"/>
        <w:jc w:val="both"/>
      </w:pPr>
      <w:r>
        <w:rPr/>
        <w:t>Hay que señalar que existen escritos formales e informales. Algunos ejemplos de los primeros son:</w:t>
      </w:r>
    </w:p>
    <w:p>
      <w:pPr>
        <w:pStyle w:val="ListParagraph"/>
        <w:numPr>
          <w:ilvl w:val="0"/>
          <w:numId w:val="4"/>
        </w:numPr>
        <w:tabs>
          <w:tab w:pos="821" w:val="left" w:leader="none"/>
          <w:tab w:pos="822" w:val="left" w:leader="none"/>
        </w:tabs>
        <w:spacing w:line="240" w:lineRule="auto" w:before="5" w:after="0"/>
        <w:ind w:left="822" w:right="0" w:hanging="360"/>
        <w:jc w:val="left"/>
        <w:rPr>
          <w:sz w:val="24"/>
        </w:rPr>
      </w:pPr>
      <w:r>
        <w:rPr>
          <w:sz w:val="24"/>
        </w:rPr>
        <w:t>Cartas formales: de queja, de recomendación, de solicitud</w:t>
      </w:r>
      <w:r>
        <w:rPr>
          <w:spacing w:val="-13"/>
          <w:sz w:val="24"/>
        </w:rPr>
        <w:t> </w:t>
      </w:r>
      <w:r>
        <w:rPr>
          <w:sz w:val="24"/>
        </w:rPr>
        <w:t>etc.</w:t>
      </w:r>
    </w:p>
    <w:p>
      <w:pPr>
        <w:pStyle w:val="ListParagraph"/>
        <w:numPr>
          <w:ilvl w:val="0"/>
          <w:numId w:val="4"/>
        </w:numPr>
        <w:tabs>
          <w:tab w:pos="821" w:val="left" w:leader="none"/>
          <w:tab w:pos="822" w:val="left" w:leader="none"/>
        </w:tabs>
        <w:spacing w:line="240" w:lineRule="auto" w:before="137" w:after="0"/>
        <w:ind w:left="822" w:right="0" w:hanging="360"/>
        <w:jc w:val="left"/>
        <w:rPr>
          <w:sz w:val="24"/>
        </w:rPr>
      </w:pPr>
      <w:r>
        <w:rPr>
          <w:sz w:val="24"/>
        </w:rPr>
        <w:t>Escritos académicos: ensayos, reportes, reseñas, resúmenes,</w:t>
      </w:r>
      <w:r>
        <w:rPr>
          <w:spacing w:val="-17"/>
          <w:sz w:val="24"/>
        </w:rPr>
        <w:t> </w:t>
      </w:r>
      <w:r>
        <w:rPr>
          <w:sz w:val="24"/>
        </w:rPr>
        <w:t>etc.</w:t>
      </w:r>
    </w:p>
    <w:p>
      <w:pPr>
        <w:pStyle w:val="ListParagraph"/>
        <w:numPr>
          <w:ilvl w:val="0"/>
          <w:numId w:val="4"/>
        </w:numPr>
        <w:tabs>
          <w:tab w:pos="821" w:val="left" w:leader="none"/>
          <w:tab w:pos="822" w:val="left" w:leader="none"/>
        </w:tabs>
        <w:spacing w:line="240" w:lineRule="auto" w:before="139" w:after="0"/>
        <w:ind w:left="822" w:right="0" w:hanging="360"/>
        <w:jc w:val="left"/>
        <w:rPr>
          <w:sz w:val="24"/>
        </w:rPr>
      </w:pPr>
      <w:r>
        <w:rPr>
          <w:sz w:val="24"/>
        </w:rPr>
        <w:t>Artículos: periodísticos, de opinión, literarios,</w:t>
      </w:r>
      <w:r>
        <w:rPr>
          <w:spacing w:val="-21"/>
          <w:sz w:val="24"/>
        </w:rPr>
        <w:t> </w:t>
      </w:r>
      <w:r>
        <w:rPr>
          <w:sz w:val="24"/>
        </w:rPr>
        <w:t>etc.</w:t>
      </w:r>
    </w:p>
    <w:p>
      <w:pPr>
        <w:pStyle w:val="BodyText"/>
      </w:pPr>
    </w:p>
    <w:p>
      <w:pPr>
        <w:pStyle w:val="BodyText"/>
      </w:pPr>
    </w:p>
    <w:p>
      <w:pPr>
        <w:pStyle w:val="BodyText"/>
        <w:spacing w:line="360" w:lineRule="auto"/>
        <w:ind w:left="102" w:right="110"/>
        <w:jc w:val="both"/>
      </w:pPr>
      <w:r>
        <w:rPr/>
        <w:t>Para la redacción de estos textos es necesario desarrollar ciertas habilidades cognitivas tales como:</w:t>
      </w:r>
    </w:p>
    <w:p>
      <w:pPr>
        <w:pStyle w:val="ListParagraph"/>
        <w:numPr>
          <w:ilvl w:val="0"/>
          <w:numId w:val="4"/>
        </w:numPr>
        <w:tabs>
          <w:tab w:pos="821" w:val="left" w:leader="none"/>
          <w:tab w:pos="822" w:val="left" w:leader="none"/>
        </w:tabs>
        <w:spacing w:line="240" w:lineRule="auto" w:before="5" w:after="0"/>
        <w:ind w:left="822" w:right="0" w:hanging="360"/>
        <w:jc w:val="left"/>
        <w:rPr>
          <w:sz w:val="24"/>
        </w:rPr>
      </w:pPr>
      <w:r>
        <w:rPr>
          <w:sz w:val="24"/>
        </w:rPr>
        <w:t>Reunir información para el tema y decidir lo que no es</w:t>
      </w:r>
      <w:r>
        <w:rPr>
          <w:spacing w:val="-15"/>
          <w:sz w:val="24"/>
        </w:rPr>
        <w:t> </w:t>
      </w:r>
      <w:r>
        <w:rPr>
          <w:sz w:val="24"/>
        </w:rPr>
        <w:t>relevante</w:t>
      </w:r>
    </w:p>
    <w:p>
      <w:pPr>
        <w:pStyle w:val="ListParagraph"/>
        <w:numPr>
          <w:ilvl w:val="0"/>
          <w:numId w:val="4"/>
        </w:numPr>
        <w:tabs>
          <w:tab w:pos="821" w:val="left" w:leader="none"/>
          <w:tab w:pos="822" w:val="left" w:leader="none"/>
        </w:tabs>
        <w:spacing w:line="240" w:lineRule="auto" w:before="137" w:after="0"/>
        <w:ind w:left="822" w:right="0" w:hanging="360"/>
        <w:jc w:val="left"/>
        <w:rPr>
          <w:sz w:val="24"/>
        </w:rPr>
      </w:pPr>
      <w:r>
        <w:rPr>
          <w:sz w:val="24"/>
        </w:rPr>
        <w:t>Organizar la información en ideas con una secuencia</w:t>
      </w:r>
      <w:r>
        <w:rPr>
          <w:spacing w:val="-18"/>
          <w:sz w:val="24"/>
        </w:rPr>
        <w:t> </w:t>
      </w:r>
      <w:r>
        <w:rPr>
          <w:sz w:val="24"/>
        </w:rPr>
        <w:t>lógica</w:t>
      </w:r>
    </w:p>
    <w:p>
      <w:pPr>
        <w:pStyle w:val="ListParagraph"/>
        <w:numPr>
          <w:ilvl w:val="0"/>
          <w:numId w:val="4"/>
        </w:numPr>
        <w:tabs>
          <w:tab w:pos="821" w:val="left" w:leader="none"/>
          <w:tab w:pos="822" w:val="left" w:leader="none"/>
        </w:tabs>
        <w:spacing w:line="240" w:lineRule="auto" w:before="139" w:after="0"/>
        <w:ind w:left="822" w:right="0" w:hanging="360"/>
        <w:jc w:val="left"/>
        <w:rPr>
          <w:sz w:val="24"/>
        </w:rPr>
      </w:pPr>
      <w:r>
        <w:rPr>
          <w:sz w:val="24"/>
        </w:rPr>
        <w:t>Estructurar las ideas en secciones y</w:t>
      </w:r>
      <w:r>
        <w:rPr>
          <w:spacing w:val="-10"/>
          <w:sz w:val="24"/>
        </w:rPr>
        <w:t> </w:t>
      </w:r>
      <w:r>
        <w:rPr>
          <w:sz w:val="24"/>
        </w:rPr>
        <w:t>párrafos</w:t>
      </w:r>
    </w:p>
    <w:p>
      <w:pPr>
        <w:pStyle w:val="ListParagraph"/>
        <w:numPr>
          <w:ilvl w:val="0"/>
          <w:numId w:val="4"/>
        </w:numPr>
        <w:tabs>
          <w:tab w:pos="821" w:val="left" w:leader="none"/>
          <w:tab w:pos="822" w:val="left" w:leader="none"/>
        </w:tabs>
        <w:spacing w:line="240" w:lineRule="auto" w:before="137" w:after="0"/>
        <w:ind w:left="822" w:right="0" w:hanging="360"/>
        <w:jc w:val="left"/>
        <w:rPr>
          <w:sz w:val="24"/>
        </w:rPr>
      </w:pPr>
      <w:r>
        <w:rPr>
          <w:sz w:val="24"/>
        </w:rPr>
        <w:t>Escribir un</w:t>
      </w:r>
      <w:r>
        <w:rPr>
          <w:spacing w:val="-7"/>
          <w:sz w:val="24"/>
        </w:rPr>
        <w:t> </w:t>
      </w:r>
      <w:r>
        <w:rPr>
          <w:sz w:val="24"/>
        </w:rPr>
        <w:t>borrador</w:t>
      </w:r>
    </w:p>
    <w:p>
      <w:pPr>
        <w:pStyle w:val="ListParagraph"/>
        <w:numPr>
          <w:ilvl w:val="0"/>
          <w:numId w:val="4"/>
        </w:numPr>
        <w:tabs>
          <w:tab w:pos="821" w:val="left" w:leader="none"/>
          <w:tab w:pos="822" w:val="left" w:leader="none"/>
        </w:tabs>
        <w:spacing w:line="240" w:lineRule="auto" w:before="139" w:after="0"/>
        <w:ind w:left="822" w:right="0" w:hanging="360"/>
        <w:jc w:val="left"/>
        <w:rPr>
          <w:sz w:val="24"/>
        </w:rPr>
      </w:pPr>
      <w:r>
        <w:rPr>
          <w:sz w:val="24"/>
        </w:rPr>
        <w:t>Editar el borrador y redactar la versión</w:t>
      </w:r>
      <w:r>
        <w:rPr>
          <w:spacing w:val="-17"/>
          <w:sz w:val="24"/>
        </w:rPr>
        <w:t> </w:t>
      </w:r>
      <w:r>
        <w:rPr>
          <w:sz w:val="24"/>
        </w:rPr>
        <w:t>final</w:t>
      </w:r>
    </w:p>
    <w:p>
      <w:pPr>
        <w:pStyle w:val="BodyText"/>
      </w:pPr>
    </w:p>
    <w:p>
      <w:pPr>
        <w:pStyle w:val="BodyText"/>
      </w:pPr>
    </w:p>
    <w:p>
      <w:pPr>
        <w:pStyle w:val="BodyText"/>
        <w:spacing w:line="360" w:lineRule="auto"/>
        <w:ind w:left="102" w:right="112"/>
        <w:jc w:val="both"/>
      </w:pPr>
      <w:r>
        <w:rPr/>
        <w:t>Y en el caso de lenguas extranjeras o segundas lenguas (L2), el autor debe saber además, cuál es el formato a seguir en su redacción. Estas habilidades dejan ver la complejidad de los textos formales, esto no quiere decir que solo grupos avanzados de L2 los escriban. Es recomendable que el profesor trabaje desde los primeros niveles estos pasos o habilidades.</w:t>
      </w:r>
    </w:p>
    <w:p>
      <w:pPr>
        <w:pStyle w:val="BodyText"/>
      </w:pPr>
    </w:p>
    <w:p>
      <w:pPr>
        <w:pStyle w:val="BodyText"/>
        <w:spacing w:line="360" w:lineRule="auto" w:before="142"/>
        <w:ind w:left="102" w:right="109"/>
        <w:jc w:val="both"/>
      </w:pPr>
      <w:r>
        <w:rPr/>
        <w:t>White y Arndt (1994) concuerdan con Davies y Pearse (2000) en los “pasos” a seguir para la escritura de textos formales. Y agregan que es importante tomar en cuenta el público al que va dirigido el texto, ya que un buen escritor puede anticipar las partes en que el mensaje no pueda ser claro y de esta forma hacer una experiencia lectora más amena.</w:t>
      </w:r>
    </w:p>
    <w:p>
      <w:pPr>
        <w:pStyle w:val="BodyText"/>
      </w:pPr>
    </w:p>
    <w:p>
      <w:pPr>
        <w:pStyle w:val="BodyText"/>
        <w:spacing w:line="360" w:lineRule="auto" w:before="142"/>
        <w:ind w:left="102" w:right="111"/>
        <w:jc w:val="both"/>
      </w:pPr>
      <w:r>
        <w:rPr/>
        <w:t>En los textos informales (mensajes, notas, cartas informales, etc.) las habilidades cognitivas no son tan necesarias ya que estos textoa se pueden escribir conforme llegan las ideas, es </w:t>
      </w:r>
      <w:r>
        <w:rPr>
          <w:spacing w:val="-3"/>
        </w:rPr>
        <w:t>decir, </w:t>
      </w:r>
      <w:r>
        <w:rPr/>
        <w:t>como si se estuviera</w:t>
      </w:r>
      <w:r>
        <w:rPr>
          <w:spacing w:val="-8"/>
        </w:rPr>
        <w:t> </w:t>
      </w:r>
      <w:r>
        <w:rPr/>
        <w:t>hablando.</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before="69"/>
        <w:ind w:left="1513" w:right="114"/>
        <w:jc w:val="both"/>
      </w:pPr>
      <w:r>
        <w:rPr/>
        <w:t>These composing skills […] are not so necessary in the writing of informal letters. We may write the letter as if we were speaking, putting ideas down on paper as they come to us.</w:t>
      </w:r>
    </w:p>
    <w:p>
      <w:pPr>
        <w:pStyle w:val="BodyText"/>
        <w:spacing w:before="2"/>
      </w:pPr>
    </w:p>
    <w:p>
      <w:pPr>
        <w:pStyle w:val="BodyText"/>
        <w:spacing w:line="360" w:lineRule="auto"/>
        <w:ind w:left="102" w:right="105"/>
        <w:jc w:val="both"/>
      </w:pPr>
      <w:r>
        <w:rPr/>
        <w:t>Por la misma razón, los textos formales son los que más se evalúan en exámenes de competencia avanzados. Sin embargo, sigue siendo un proceso más complejo que el habla (Davies y Pearse, 2000), ya que mientras la voz, el lenguaje </w:t>
      </w:r>
      <w:r>
        <w:rPr>
          <w:i/>
        </w:rPr>
        <w:t>corpora</w:t>
      </w:r>
      <w:r>
        <w:rPr/>
        <w:t>l y el contexto apoyan a la comunicación oral, solo la lengua apoya a la escritura, lo que implica, oraciones mejor construidas, más vocabulario y más gramática.</w:t>
      </w:r>
    </w:p>
    <w:p>
      <w:pPr>
        <w:pStyle w:val="BodyText"/>
      </w:pPr>
    </w:p>
    <w:p>
      <w:pPr>
        <w:spacing w:line="360" w:lineRule="auto" w:before="142"/>
        <w:ind w:left="102" w:right="112" w:firstLine="0"/>
        <w:jc w:val="both"/>
        <w:rPr>
          <w:i/>
          <w:sz w:val="24"/>
        </w:rPr>
      </w:pPr>
      <w:r>
        <w:rPr>
          <w:sz w:val="24"/>
        </w:rPr>
        <w:t>El tema de esta investigación es el escrito académico, para ser específicos, el ensayo argumentativo. El ensayo no puede ser definido en un solo concepto; las diferentes disciplinas lo adecuan a sus necesidades. López, (2002: 295) habla de los ensayos y dice que, sin importar el tipo, </w:t>
      </w:r>
      <w:r>
        <w:rPr>
          <w:i/>
          <w:sz w:val="24"/>
        </w:rPr>
        <w:t>todos son textos retóricos argumentativos y persuasivos, </w:t>
      </w:r>
      <w:r>
        <w:rPr>
          <w:i/>
          <w:sz w:val="24"/>
        </w:rPr>
        <w:t>trabajan sobre ideas y pertenecen a los géneros de opinión.</w:t>
      </w:r>
    </w:p>
    <w:p>
      <w:pPr>
        <w:pStyle w:val="BodyText"/>
        <w:rPr>
          <w:i/>
        </w:rPr>
      </w:pPr>
    </w:p>
    <w:p>
      <w:pPr>
        <w:pStyle w:val="BodyText"/>
        <w:spacing w:line="360" w:lineRule="auto" w:before="144"/>
        <w:ind w:left="102" w:right="107"/>
        <w:jc w:val="both"/>
      </w:pPr>
      <w:r>
        <w:rPr/>
        <w:t>El ensayo argumentativo aborda temas que presentan controversia. Pizarro (1995), en su libro “Aprender a razonar”, hace una distinción entre </w:t>
      </w:r>
      <w:r>
        <w:rPr>
          <w:i/>
        </w:rPr>
        <w:t>discurso informativo </w:t>
      </w:r>
      <w:r>
        <w:rPr/>
        <w:t>y </w:t>
      </w:r>
      <w:r>
        <w:rPr>
          <w:i/>
        </w:rPr>
        <w:t>discurso </w:t>
      </w:r>
      <w:r>
        <w:rPr>
          <w:i/>
        </w:rPr>
        <w:t>argumentativo</w:t>
      </w:r>
      <w:r>
        <w:rPr/>
        <w:t>, el primero es solo descriptivo; en el segundo se exponen las razones para estar a favor o en contra de un punto de vista. El razonamiento del sujeto apoyará la afirmación o la negación.</w:t>
      </w:r>
    </w:p>
    <w:p>
      <w:pPr>
        <w:pStyle w:val="BodyText"/>
      </w:pPr>
    </w:p>
    <w:p>
      <w:pPr>
        <w:pStyle w:val="BodyText"/>
        <w:spacing w:line="360" w:lineRule="auto" w:before="142"/>
        <w:ind w:left="102" w:right="106"/>
        <w:jc w:val="both"/>
      </w:pPr>
      <w:r>
        <w:rPr/>
        <w:t>En el ensayo argumentativo, los autores defienden puntos de vista que consideran válidos (Díaz, 2009), esto es, ofrecen una interpretación sobre un hecho o situación. Un hecho se expresa en un enunciado factual; éste, por sí mismo, no es tema de discusión pues es algo comprobable; sin embargo, puede tener diversas interpretaciones, las cuales son motivos de discrepancia y polémica entre quien argumenta. Por otro lado, los enunciados que expresan opiniones, es </w:t>
      </w:r>
      <w:r>
        <w:rPr>
          <w:spacing w:val="-3"/>
        </w:rPr>
        <w:t>decir, </w:t>
      </w:r>
      <w:r>
        <w:rPr/>
        <w:t>creencias, pensamientos o formas de interpretar los hechos son debatibles. </w:t>
      </w:r>
      <w:r>
        <w:rPr>
          <w:spacing w:val="-7"/>
        </w:rPr>
        <w:t>“Todo </w:t>
      </w:r>
      <w:r>
        <w:rPr/>
        <w:t>ensayo argumentativo se estructura alrededor de una tesis” (Díaz, 2009:38); Este enunciado es el que encierra el punto de vista del </w:t>
      </w:r>
      <w:r>
        <w:rPr>
          <w:spacing w:val="-3"/>
        </w:rPr>
        <w:t>autor. </w:t>
      </w:r>
      <w:r>
        <w:rPr/>
        <w:t>Se expresa en una oración completa, evita vaguedad y es concreto al reflejar</w:t>
      </w:r>
      <w:r>
        <w:rPr>
          <w:spacing w:val="36"/>
        </w:rPr>
        <w:t> </w:t>
      </w:r>
      <w:r>
        <w:rPr/>
        <w:t>la</w:t>
      </w:r>
      <w:r>
        <w:rPr>
          <w:spacing w:val="35"/>
        </w:rPr>
        <w:t> </w:t>
      </w:r>
      <w:r>
        <w:rPr/>
        <w:t>idea</w:t>
      </w:r>
      <w:r>
        <w:rPr>
          <w:spacing w:val="35"/>
        </w:rPr>
        <w:t> </w:t>
      </w:r>
      <w:r>
        <w:rPr/>
        <w:t>central</w:t>
      </w:r>
      <w:r>
        <w:rPr>
          <w:spacing w:val="34"/>
        </w:rPr>
        <w:t> </w:t>
      </w:r>
      <w:r>
        <w:rPr/>
        <w:t>de</w:t>
      </w:r>
      <w:r>
        <w:rPr>
          <w:spacing w:val="35"/>
        </w:rPr>
        <w:t> </w:t>
      </w:r>
      <w:r>
        <w:rPr/>
        <w:t>todo</w:t>
      </w:r>
      <w:r>
        <w:rPr>
          <w:spacing w:val="35"/>
        </w:rPr>
        <w:t> </w:t>
      </w:r>
      <w:r>
        <w:rPr/>
        <w:t>el</w:t>
      </w:r>
      <w:r>
        <w:rPr>
          <w:spacing w:val="34"/>
        </w:rPr>
        <w:t> </w:t>
      </w:r>
      <w:r>
        <w:rPr/>
        <w:t>ensayo.</w:t>
      </w:r>
      <w:r>
        <w:rPr>
          <w:spacing w:val="37"/>
        </w:rPr>
        <w:t> </w:t>
      </w:r>
      <w:r>
        <w:rPr/>
        <w:t>La</w:t>
      </w:r>
      <w:r>
        <w:rPr>
          <w:spacing w:val="37"/>
        </w:rPr>
        <w:t> </w:t>
      </w:r>
      <w:r>
        <w:rPr/>
        <w:t>tesis</w:t>
      </w:r>
      <w:r>
        <w:rPr>
          <w:spacing w:val="36"/>
        </w:rPr>
        <w:t> </w:t>
      </w:r>
      <w:r>
        <w:rPr/>
        <w:t>puede</w:t>
      </w:r>
      <w:r>
        <w:rPr>
          <w:spacing w:val="35"/>
        </w:rPr>
        <w:t> </w:t>
      </w:r>
      <w:r>
        <w:rPr/>
        <w:t>o</w:t>
      </w:r>
      <w:r>
        <w:rPr>
          <w:spacing w:val="35"/>
        </w:rPr>
        <w:t> </w:t>
      </w:r>
      <w:r>
        <w:rPr/>
        <w:t>no</w:t>
      </w:r>
      <w:r>
        <w:rPr>
          <w:spacing w:val="35"/>
        </w:rPr>
        <w:t> </w:t>
      </w:r>
      <w:r>
        <w:rPr/>
        <w:t>ser</w:t>
      </w:r>
      <w:r>
        <w:rPr>
          <w:spacing w:val="44"/>
        </w:rPr>
        <w:t> </w:t>
      </w:r>
      <w:r>
        <w:rPr/>
        <w:t>compartida</w:t>
      </w:r>
      <w:r>
        <w:rPr>
          <w:spacing w:val="35"/>
        </w:rPr>
        <w:t> </w:t>
      </w:r>
      <w:r>
        <w:rPr/>
        <w:t>por</w:t>
      </w:r>
      <w:r>
        <w:rPr>
          <w:spacing w:val="33"/>
        </w:rPr>
        <w:t> </w:t>
      </w:r>
      <w:r>
        <w:rPr/>
        <w:t>el</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spacing w:val="-3"/>
        </w:rPr>
        <w:t>lector. </w:t>
      </w:r>
      <w:r>
        <w:rPr/>
        <w:t>Esta diferencia de opinión es válida, pues son los argumentos los que tienen la función de convencer y de cambiar la primera opinión de quien lee. Las  razones,  hechos y detalles, también llamados </w:t>
      </w:r>
      <w:r>
        <w:rPr>
          <w:i/>
        </w:rPr>
        <w:t>premisas</w:t>
      </w:r>
      <w:r>
        <w:rPr/>
        <w:t>, serán las razones lógicas a favor de la tesis.</w:t>
      </w:r>
    </w:p>
    <w:p>
      <w:pPr>
        <w:pStyle w:val="BodyText"/>
      </w:pPr>
    </w:p>
    <w:p>
      <w:pPr>
        <w:pStyle w:val="BodyText"/>
        <w:spacing w:line="360" w:lineRule="auto" w:before="142"/>
        <w:ind w:left="102" w:right="106"/>
        <w:jc w:val="both"/>
      </w:pPr>
      <w:r>
        <w:rPr/>
        <w:t>La redacción del ensayo parte de la elaboración de un esquema donde se da respuesta a preguntas como ¿Por qué es importante? ¿Cuáles son los puntos a favor? ¿Qué se ha dicho sobre el tema? ¿Quiénes serán los lectores? etc. El siguiente paso es </w:t>
      </w:r>
      <w:r>
        <w:rPr>
          <w:spacing w:val="3"/>
        </w:rPr>
        <w:t>la </w:t>
      </w:r>
      <w:r>
        <w:rPr/>
        <w:t>explicación de la idea básica. Primero, se presenta la idea de manera simple, para después agregar los detalles necesarios y captar la atención del </w:t>
      </w:r>
      <w:r>
        <w:rPr>
          <w:spacing w:val="-3"/>
        </w:rPr>
        <w:t>lector. </w:t>
      </w:r>
      <w:r>
        <w:rPr/>
        <w:t>Es mejor tener un argumento bien formado que dos o tres superficiales (Weston, 2002). El ensayista debe anticiparse también a encontrar desventajas en su propuesta y responder posibles críticas. Es preferible abordar esos puntos de antemano, que esperar las posibles reacciones negativas de los lectores. Por supuesto, se debe estar seguro de que el argumento que se va a defender tiene bases sólidas. Siempre habrá quien no simpatice con el punto de vista, es aquí donde el autor tiene que defender el</w:t>
      </w:r>
      <w:r>
        <w:rPr>
          <w:spacing w:val="-35"/>
        </w:rPr>
        <w:t> </w:t>
      </w:r>
      <w:r>
        <w:rPr/>
        <w:t>argumento.</w:t>
      </w:r>
    </w:p>
    <w:p>
      <w:pPr>
        <w:pStyle w:val="BodyText"/>
      </w:pPr>
    </w:p>
    <w:p>
      <w:pPr>
        <w:pStyle w:val="BodyText"/>
        <w:spacing w:line="360" w:lineRule="auto" w:before="142"/>
        <w:ind w:left="102" w:right="108"/>
        <w:jc w:val="both"/>
      </w:pPr>
      <w:r>
        <w:rPr/>
        <w:t>Es muy importante presentar argumentos lógicos, convincentes y veraces, pues un lector con pensamiento crítico analizará todas las conjeturas explicitas e implícitas presentadas por el ensayista. Si el lector detectara alguna falla en la cadena de argumentación, automáticamente podría pensar que el conocimiento del autor es limitado o que no se tiene convicción sobre lo que se intenta defender.</w:t>
      </w:r>
    </w:p>
    <w:p>
      <w:pPr>
        <w:pStyle w:val="BodyText"/>
      </w:pPr>
    </w:p>
    <w:p>
      <w:pPr>
        <w:pStyle w:val="BodyText"/>
        <w:spacing w:line="360" w:lineRule="auto" w:before="142"/>
        <w:ind w:left="102" w:right="109"/>
        <w:jc w:val="both"/>
      </w:pPr>
      <w:r>
        <w:rPr/>
        <w:t>La introducción del ensayo en general presenta la tesis y algunos antecedentes del tema. La tesis sugiere lo que el autor hará con el texto, ya sea </w:t>
      </w:r>
      <w:r>
        <w:rPr>
          <w:spacing w:val="-3"/>
        </w:rPr>
        <w:t>definir, comparar, </w:t>
      </w:r>
      <w:r>
        <w:rPr/>
        <w:t>contrastar, </w:t>
      </w:r>
      <w:r>
        <w:rPr>
          <w:spacing w:val="-3"/>
        </w:rPr>
        <w:t>analizar, </w:t>
      </w:r>
      <w:r>
        <w:rPr/>
        <w:t>ilustrar, </w:t>
      </w:r>
      <w:r>
        <w:rPr>
          <w:spacing w:val="-3"/>
        </w:rPr>
        <w:t>inferir, </w:t>
      </w:r>
      <w:r>
        <w:rPr/>
        <w:t>etc. Esto se incluye en el párrafo introductorio porque es importante que el lector sepa qué va a leer y cuál es la postura del tema que asumirá el escritor. De igual forma, la redacción da una idea del tono y de la actitud del escritor (humorístico, dramático, de censura, preocupación, etc).</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spacing w:line="360" w:lineRule="auto" w:before="70"/>
        <w:ind w:left="102" w:right="106" w:firstLine="0"/>
        <w:jc w:val="both"/>
        <w:rPr>
          <w:sz w:val="24"/>
        </w:rPr>
      </w:pPr>
      <w:r>
        <w:rPr>
          <w:sz w:val="24"/>
        </w:rPr>
        <w:t>La calidad de los textos argumentativos depende de las competencias de comunicación escrita: la gramática, la discursiva, la sociolingüística y la estratégica. Estas competencias abarcan aspectos que van </w:t>
      </w:r>
      <w:r>
        <w:rPr>
          <w:i/>
          <w:sz w:val="24"/>
        </w:rPr>
        <w:t>desde la correcta puntuación hasta el </w:t>
      </w:r>
      <w:r>
        <w:rPr>
          <w:i/>
          <w:sz w:val="24"/>
        </w:rPr>
        <w:t>desarrollo escrito de pensamientos lógicos </w:t>
      </w:r>
      <w:r>
        <w:rPr>
          <w:sz w:val="24"/>
        </w:rPr>
        <w:t>(Van Esch </w:t>
      </w:r>
      <w:r>
        <w:rPr>
          <w:i/>
          <w:sz w:val="24"/>
        </w:rPr>
        <w:t>et al</w:t>
      </w:r>
      <w:r>
        <w:rPr>
          <w:sz w:val="24"/>
        </w:rPr>
        <w:t>, 2005: 58).</w:t>
      </w:r>
    </w:p>
    <w:p>
      <w:pPr>
        <w:pStyle w:val="BodyText"/>
      </w:pPr>
    </w:p>
    <w:p>
      <w:pPr>
        <w:pStyle w:val="BodyText"/>
        <w:spacing w:line="360" w:lineRule="auto" w:before="144"/>
        <w:ind w:left="102" w:right="107"/>
        <w:jc w:val="both"/>
      </w:pPr>
      <w:r>
        <w:rPr/>
        <w:t>De acuerdo con Van Esch (2005), el desarrollo del ensayo argumentativo consta de </w:t>
      </w:r>
      <w:r>
        <w:rPr>
          <w:i/>
        </w:rPr>
        <w:t>introducción, desarrollo y conclusión</w:t>
      </w:r>
      <w:r>
        <w:rPr/>
        <w:t>. La secuencia del texto da claridad y coherencia global (relación entre oraciones y tema), temática (Información semántica entre oraciones) y retórica (función de las oraciones).</w:t>
      </w:r>
    </w:p>
    <w:p>
      <w:pPr>
        <w:pStyle w:val="BodyText"/>
      </w:pPr>
    </w:p>
    <w:p>
      <w:pPr>
        <w:pStyle w:val="BodyText"/>
        <w:spacing w:line="360" w:lineRule="auto" w:before="142"/>
        <w:ind w:left="102" w:right="108"/>
        <w:jc w:val="both"/>
      </w:pPr>
      <w:r>
        <w:rPr/>
        <w:t>En el salón de clases, los alumnos de niveles avanzados, reciben instrucción de cómo redactar ensayos, ya que este tipo de textos son parte de las tareas de escritura en algunos exámenes internacionales de certificación. Los libros de texto, tienen un apartado que sirve como modelo para escribir. Por ejemplo, el libro </w:t>
      </w:r>
      <w:r>
        <w:rPr>
          <w:i/>
        </w:rPr>
        <w:t>Ready for CAE </w:t>
      </w:r>
      <w:r>
        <w:rPr/>
        <w:t>(Norris </w:t>
      </w:r>
      <w:r>
        <w:rPr>
          <w:i/>
        </w:rPr>
        <w:t>et al</w:t>
      </w:r>
      <w:r>
        <w:rPr/>
        <w:t>. 2008:68,69) , tiene los siguientes pasos:</w:t>
      </w:r>
    </w:p>
    <w:p>
      <w:pPr>
        <w:pStyle w:val="ListParagraph"/>
        <w:numPr>
          <w:ilvl w:val="0"/>
          <w:numId w:val="5"/>
        </w:numPr>
        <w:tabs>
          <w:tab w:pos="821" w:val="left" w:leader="none"/>
          <w:tab w:pos="822" w:val="left" w:leader="none"/>
        </w:tabs>
        <w:spacing w:line="240" w:lineRule="auto" w:before="5" w:after="0"/>
        <w:ind w:left="822" w:right="0" w:hanging="360"/>
        <w:jc w:val="left"/>
        <w:rPr>
          <w:sz w:val="24"/>
        </w:rPr>
      </w:pPr>
      <w:r>
        <w:rPr>
          <w:sz w:val="24"/>
        </w:rPr>
        <w:t>Leer un ejemplo de ensayo e identificar la estructura del</w:t>
      </w:r>
      <w:r>
        <w:rPr>
          <w:spacing w:val="-19"/>
          <w:sz w:val="24"/>
        </w:rPr>
        <w:t> </w:t>
      </w:r>
      <w:r>
        <w:rPr>
          <w:sz w:val="24"/>
        </w:rPr>
        <w:t>texto</w:t>
      </w:r>
    </w:p>
    <w:p>
      <w:pPr>
        <w:pStyle w:val="ListParagraph"/>
        <w:numPr>
          <w:ilvl w:val="0"/>
          <w:numId w:val="5"/>
        </w:numPr>
        <w:tabs>
          <w:tab w:pos="821" w:val="left" w:leader="none"/>
          <w:tab w:pos="822" w:val="left" w:leader="none"/>
        </w:tabs>
        <w:spacing w:line="240" w:lineRule="auto" w:before="139" w:after="0"/>
        <w:ind w:left="822" w:right="0" w:hanging="360"/>
        <w:jc w:val="left"/>
        <w:rPr>
          <w:sz w:val="24"/>
        </w:rPr>
      </w:pPr>
      <w:r>
        <w:rPr>
          <w:sz w:val="24"/>
        </w:rPr>
        <w:t>Subrayar expresiones de contraste y de puntos de</w:t>
      </w:r>
      <w:r>
        <w:rPr>
          <w:spacing w:val="-16"/>
          <w:sz w:val="24"/>
        </w:rPr>
        <w:t> </w:t>
      </w:r>
      <w:r>
        <w:rPr>
          <w:sz w:val="24"/>
        </w:rPr>
        <w:t>vista</w:t>
      </w:r>
    </w:p>
    <w:p>
      <w:pPr>
        <w:pStyle w:val="ListParagraph"/>
        <w:numPr>
          <w:ilvl w:val="0"/>
          <w:numId w:val="5"/>
        </w:numPr>
        <w:tabs>
          <w:tab w:pos="821" w:val="left" w:leader="none"/>
          <w:tab w:pos="822" w:val="left" w:leader="none"/>
        </w:tabs>
        <w:spacing w:line="360" w:lineRule="auto" w:before="137" w:after="0"/>
        <w:ind w:left="822" w:right="113" w:hanging="360"/>
        <w:jc w:val="left"/>
        <w:rPr>
          <w:sz w:val="24"/>
        </w:rPr>
      </w:pPr>
      <w:r>
        <w:rPr>
          <w:sz w:val="24"/>
        </w:rPr>
        <w:t>Clasificar expresiones para estar de acuerdo o en desacuerdo con una declaración.</w:t>
      </w:r>
    </w:p>
    <w:p>
      <w:pPr>
        <w:pStyle w:val="ListParagraph"/>
        <w:numPr>
          <w:ilvl w:val="0"/>
          <w:numId w:val="5"/>
        </w:numPr>
        <w:tabs>
          <w:tab w:pos="821" w:val="left" w:leader="none"/>
          <w:tab w:pos="822" w:val="left" w:leader="none"/>
        </w:tabs>
        <w:spacing w:line="240" w:lineRule="auto" w:before="5" w:after="0"/>
        <w:ind w:left="822" w:right="0" w:hanging="360"/>
        <w:jc w:val="left"/>
        <w:rPr>
          <w:sz w:val="24"/>
        </w:rPr>
      </w:pPr>
      <w:r>
        <w:rPr>
          <w:sz w:val="24"/>
        </w:rPr>
        <w:t>Dar opiniones sobre algunas</w:t>
      </w:r>
      <w:r>
        <w:rPr>
          <w:spacing w:val="-14"/>
          <w:sz w:val="24"/>
        </w:rPr>
        <w:t> </w:t>
      </w:r>
      <w:r>
        <w:rPr>
          <w:sz w:val="24"/>
        </w:rPr>
        <w:t>declaraciones</w:t>
      </w:r>
    </w:p>
    <w:p>
      <w:pPr>
        <w:pStyle w:val="ListParagraph"/>
        <w:numPr>
          <w:ilvl w:val="0"/>
          <w:numId w:val="5"/>
        </w:numPr>
        <w:tabs>
          <w:tab w:pos="821" w:val="left" w:leader="none"/>
          <w:tab w:pos="822" w:val="left" w:leader="none"/>
        </w:tabs>
        <w:spacing w:line="240" w:lineRule="auto" w:before="137" w:after="0"/>
        <w:ind w:left="822" w:right="0" w:hanging="360"/>
        <w:jc w:val="left"/>
        <w:rPr>
          <w:sz w:val="24"/>
        </w:rPr>
      </w:pPr>
      <w:r>
        <w:rPr>
          <w:sz w:val="24"/>
        </w:rPr>
        <w:t>Escoger una declaración y escribir un</w:t>
      </w:r>
      <w:r>
        <w:rPr>
          <w:spacing w:val="-15"/>
          <w:sz w:val="24"/>
        </w:rPr>
        <w:t> </w:t>
      </w:r>
      <w:r>
        <w:rPr>
          <w:sz w:val="24"/>
        </w:rPr>
        <w:t>ensayo</w:t>
      </w:r>
    </w:p>
    <w:p>
      <w:pPr>
        <w:pStyle w:val="BodyText"/>
      </w:pPr>
    </w:p>
    <w:p>
      <w:pPr>
        <w:pStyle w:val="BodyText"/>
      </w:pPr>
    </w:p>
    <w:p>
      <w:pPr>
        <w:pStyle w:val="BodyText"/>
        <w:spacing w:line="360" w:lineRule="auto"/>
        <w:ind w:left="102" w:right="113"/>
        <w:jc w:val="both"/>
      </w:pPr>
      <w:r>
        <w:rPr/>
        <w:t>El libro incluye un apéndice con un modelo de cómo hacer el ensayo, con las partes que debe tener y un banco con expresiones de uso común en los ensayos (Anexo 1).</w:t>
      </w:r>
    </w:p>
    <w:p>
      <w:pPr>
        <w:pStyle w:val="BodyText"/>
      </w:pPr>
    </w:p>
    <w:p>
      <w:pPr>
        <w:pStyle w:val="BodyText"/>
        <w:spacing w:line="360" w:lineRule="auto" w:before="140"/>
        <w:ind w:left="102" w:right="107"/>
        <w:jc w:val="both"/>
      </w:pPr>
      <w:r>
        <w:rPr/>
        <w:t>Al hablar de cualquier texto escrito, es importante recordar las nociones de </w:t>
      </w:r>
      <w:r>
        <w:rPr>
          <w:i/>
        </w:rPr>
        <w:t>género </w:t>
      </w:r>
      <w:r>
        <w:rPr/>
        <w:t>y </w:t>
      </w:r>
      <w:r>
        <w:rPr>
          <w:i/>
        </w:rPr>
        <w:t>registro</w:t>
      </w:r>
      <w:r>
        <w:rPr/>
        <w:t>, pues son las que aportan un análisis de las características lingüísticas del discurso (Eggins, 2000), esto es, léxico, gramática y semántica del texto.</w:t>
      </w:r>
    </w:p>
    <w:p>
      <w:pPr>
        <w:pStyle w:val="BodyText"/>
      </w:pPr>
    </w:p>
    <w:p>
      <w:pPr>
        <w:pStyle w:val="BodyText"/>
        <w:spacing w:before="139"/>
        <w:ind w:left="1518" w:right="51"/>
      </w:pPr>
      <w:r>
        <w:rPr/>
        <w:t>La “Escuela de Sydney”, basa su pedagogía en el trabajo de Halliday y la Lingüística Sistémico Funcional (LSF) (1985, 1994). </w:t>
      </w:r>
      <w:r>
        <w:rPr>
          <w:spacing w:val="-8"/>
        </w:rPr>
        <w:t>Todo  </w:t>
      </w:r>
      <w:r>
        <w:rPr/>
        <w:t>texto   </w:t>
      </w:r>
      <w:r>
        <w:rPr>
          <w:spacing w:val="56"/>
        </w:rPr>
        <w:t> </w:t>
      </w:r>
      <w:r>
        <w:rPr/>
        <w:t>funciona</w:t>
      </w:r>
    </w:p>
    <w:p>
      <w:pPr>
        <w:spacing w:after="0"/>
        <w:sectPr>
          <w:pgSz w:w="12250" w:h="1585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before="69"/>
        <w:ind w:left="1518" w:right="113"/>
        <w:jc w:val="both"/>
      </w:pPr>
      <w:r>
        <w:rPr/>
        <w:t>en un contexto y ese contexto funciona en dos niveles: a) el nivel de registro, en donde tanto el campo (actividad social), como el tenor (relaciones pragmáticas y sociales entre el </w:t>
      </w:r>
      <w:r>
        <w:rPr>
          <w:spacing w:val="-3"/>
        </w:rPr>
        <w:t>escritor, </w:t>
      </w:r>
      <w:r>
        <w:rPr/>
        <w:t>el lector y los demás),  y el modo (el rol del idioma en la comunicación) tienen consecuencias en las elecciones realizadas en el sistema lingüístico; y b) el nivel de género en el que el propósito social (Pico,</w:t>
      </w:r>
      <w:r>
        <w:rPr>
          <w:spacing w:val="-11"/>
        </w:rPr>
        <w:t> </w:t>
      </w:r>
      <w:r>
        <w:rPr/>
        <w:t>2007:3).</w:t>
      </w:r>
    </w:p>
    <w:p>
      <w:pPr>
        <w:pStyle w:val="BodyText"/>
      </w:pPr>
    </w:p>
    <w:p>
      <w:pPr>
        <w:pStyle w:val="BodyText"/>
        <w:spacing w:line="360" w:lineRule="auto" w:before="139"/>
        <w:ind w:left="102" w:right="105"/>
        <w:jc w:val="both"/>
      </w:pPr>
      <w:r>
        <w:rPr/>
        <w:t>El registro puede definirse como la adaptación del lenguaje que usamos en diferentes situaciones; es el uso de la creatividad lingüística del sujeto, por ejemplo, un profesor no puede corregir a un alumno de la misma manera que corregiría a un amigo, pues el profesor usa distintas expresiones:</w:t>
      </w:r>
    </w:p>
    <w:p>
      <w:pPr>
        <w:pStyle w:val="BodyText"/>
      </w:pPr>
    </w:p>
    <w:p>
      <w:pPr>
        <w:pStyle w:val="BodyText"/>
        <w:spacing w:line="360" w:lineRule="auto" w:before="142"/>
        <w:ind w:left="1518" w:right="255"/>
      </w:pPr>
      <w:r>
        <w:rPr/>
        <w:t>Profesor - Alumno: “El resultado es incorrecto, inténtalo de nuevo” Profesor - Amigo: “¿Otra vez mal? Vas de nuevo”.</w:t>
      </w:r>
    </w:p>
    <w:p>
      <w:pPr>
        <w:pStyle w:val="BodyText"/>
      </w:pPr>
    </w:p>
    <w:p>
      <w:pPr>
        <w:pStyle w:val="BodyText"/>
        <w:spacing w:line="360" w:lineRule="auto" w:before="142"/>
        <w:ind w:left="102" w:right="105"/>
        <w:jc w:val="both"/>
      </w:pPr>
      <w:r>
        <w:rPr/>
        <w:t>La idea del mensaje es la misma; por lo tanto, el resultado de las instrucciones será el mismo; las dos personas repetirán lo que previamente hicieron mal; sin embargo, el registro fue distinto, el profesor no se expresó de igual manera con el alumno y con su amigo, su lenguaje fue adaptado al contexto. Puede decirse, entonces, que el registro es la relación del lenguaje con el contexto (situacional), y se esquematiza</w:t>
      </w:r>
      <w:r>
        <w:rPr>
          <w:spacing w:val="-18"/>
        </w:rPr>
        <w:t> </w:t>
      </w:r>
      <w:r>
        <w:rPr/>
        <w:t>así:</w:t>
      </w:r>
    </w:p>
    <w:p>
      <w:pPr>
        <w:pStyle w:val="BodyText"/>
        <w:spacing w:before="3"/>
        <w:rPr>
          <w:sz w:val="13"/>
        </w:rPr>
      </w:pPr>
      <w:r>
        <w:rPr/>
        <w:pict>
          <v:group style="position:absolute;margin-left:223.824997pt;margin-top:9.578907pt;width:155.950pt;height:158.6pt;mso-position-horizontal-relative:page;mso-position-vertical-relative:paragraph;z-index:1120;mso-wrap-distance-left:0;mso-wrap-distance-right:0" coordorigin="4476,192" coordsize="3119,3172">
            <v:shape style="position:absolute;left:4484;top:199;width:3104;height:3157" coordorigin="4484,199" coordsize="3104,3157" path="m6036,199l5961,201,5887,206,5813,215,5741,228,5670,243,5600,262,5532,284,5465,309,5399,338,5335,369,5273,403,5212,439,5154,479,5097,521,5042,565,4989,612,4939,661,4890,713,4844,767,4800,822,4759,880,4720,940,4684,1002,4651,1065,4620,1130,4592,1197,4568,1265,4546,1334,4527,1405,4512,1478,4500,1551,4491,1625,4486,1701,4484,1777,4486,1854,4491,1930,4500,2004,4512,2077,4527,2150,4546,2221,4568,2290,4592,2358,4620,2425,4651,2490,4684,2554,4720,2615,4759,2675,4800,2733,4844,2789,4890,2842,4939,2894,4989,2943,5042,2990,5097,3034,5154,3076,5212,3116,5273,3153,5335,3186,5399,3218,5465,3246,5532,3271,5600,3293,5670,3312,5741,3328,5813,3340,5887,3349,5961,3354,6036,3356,6111,3354,6185,3349,6259,3340,6331,3328,6402,3312,6472,3293,6540,3271,6607,3246,6673,3218,6737,3186,6799,3153,6860,3116,6918,3076,6975,3034,7030,2990,7083,2943,7133,2894,7182,2842,7228,2789,7272,2733,7313,2675,7352,2615,7388,2554,7421,2490,7452,2425,7480,2358,7504,2290,7526,2221,7545,2150,7560,2077,7572,2004,7581,1930,7586,1854,7588,1777,7586,1701,7581,1625,7572,1551,7560,1478,7545,1405,7526,1334,7504,1265,7480,1197,7452,1130,7421,1065,7388,1002,7352,940,7313,880,7272,822,7228,767,7182,713,7133,661,7083,612,7030,565,6975,521,6918,479,6860,439,6799,403,6737,369,6673,338,6607,309,6540,284,6472,262,6402,243,6331,228,6259,215,6185,206,6111,201,6036,199xe" filled="false" stroked="true" strokeweight=".75pt" strokecolor="#000000">
              <v:path arrowok="t"/>
            </v:shape>
            <v:shape style="position:absolute;left:5741;top:1297;width:1552;height:1630" coordorigin="5741,1297" coordsize="1552,1630" path="m6517,1297l6442,1301,6370,1312,6299,1330,6231,1354,6167,1385,6105,1421,6047,1463,5994,1510,5944,1562,5899,1619,5859,1680,5824,1744,5795,1812,5772,1883,5755,1957,5745,2034,5741,2112,5745,2191,5755,2267,5772,2341,5795,2412,5824,2480,5859,2545,5899,2605,5944,2662,5994,2714,6047,2761,6105,2803,6167,2840,6231,2870,6299,2895,6370,2912,6442,2923,6517,2927,6592,2923,6664,2912,6735,2895,6803,2870,6867,2840,6929,2803,6987,2761,7040,2714,7090,2662,7135,2605,7175,2545,7210,2480,7239,2412,7262,2341,7279,2267,7289,2191,7293,2112,7289,2034,7279,1957,7262,1883,7239,1812,7210,1744,7175,1680,7135,1619,7090,1562,7040,1510,6987,1463,6929,1421,6867,1385,6803,1354,6735,1330,6664,1312,6592,1301,6517,1297xe" filled="false" stroked="true" strokeweight=".75pt" strokecolor="#000000">
              <v:path arrowok="t"/>
            </v:shape>
            <v:shape style="position:absolute;left:5741;top:1297;width:314;height:550" coordorigin="5741,1297" coordsize="314,550" path="m5987,1748l5943,1773,6055,1847,6050,1765,5997,1765,5987,1748xm6004,1738l5987,1748,5997,1765,6014,1755,6004,1738xm6048,1713l6004,1738,6014,1755,5997,1765,6050,1765,6048,1713xm5809,1396l5792,1406,5987,1748,6004,1738,5809,1396xm5741,1297l5748,1431,5792,1406,5782,1389,5799,1379,5840,1379,5853,1371,5741,1297xm5799,1379l5782,1389,5792,1406,5809,1396,5799,1379xm5840,1379l5799,1379,5809,1396,5840,1379xe" filled="true" fillcolor="#000000" stroked="false">
              <v:path arrowok="t"/>
              <v:fill type="solid"/>
            </v:shape>
            <v:shape style="position:absolute;left:5094;top:950;width:1644;height:240" type="#_x0000_t202" filled="false" stroked="false">
              <v:textbox inset="0,0,0,0">
                <w:txbxContent>
                  <w:p>
                    <w:pPr>
                      <w:spacing w:line="240" w:lineRule="exact" w:before="0"/>
                      <w:ind w:left="0" w:right="-17" w:firstLine="0"/>
                      <w:jc w:val="left"/>
                      <w:rPr>
                        <w:sz w:val="24"/>
                      </w:rPr>
                    </w:pPr>
                    <w:r>
                      <w:rPr>
                        <w:sz w:val="24"/>
                      </w:rPr>
                      <w:t>Contexto social</w:t>
                    </w:r>
                  </w:p>
                </w:txbxContent>
              </v:textbox>
              <w10:wrap type="none"/>
            </v:shape>
            <v:shape style="position:absolute;left:6009;top:2049;width:990;height:240" type="#_x0000_t202" filled="false" stroked="false">
              <v:textbox inset="0,0,0,0">
                <w:txbxContent>
                  <w:p>
                    <w:pPr>
                      <w:spacing w:line="240" w:lineRule="exact" w:before="0"/>
                      <w:ind w:left="0" w:right="-18" w:firstLine="0"/>
                      <w:jc w:val="left"/>
                      <w:rPr>
                        <w:sz w:val="24"/>
                      </w:rPr>
                    </w:pPr>
                    <w:r>
                      <w:rPr>
                        <w:sz w:val="24"/>
                      </w:rPr>
                      <w:t>Lenguaje</w:t>
                    </w:r>
                  </w:p>
                </w:txbxContent>
              </v:textbox>
              <w10:wrap type="none"/>
            </v:shape>
            <w10:wrap type="topAndBottom"/>
          </v:group>
        </w:pict>
      </w:r>
    </w:p>
    <w:p>
      <w:pPr>
        <w:pStyle w:val="BodyText"/>
        <w:spacing w:before="1"/>
        <w:rPr>
          <w:sz w:val="29"/>
        </w:rPr>
      </w:pPr>
    </w:p>
    <w:p>
      <w:pPr>
        <w:spacing w:before="0"/>
        <w:ind w:left="75" w:right="85" w:firstLine="0"/>
        <w:jc w:val="center"/>
        <w:rPr>
          <w:b/>
          <w:sz w:val="20"/>
        </w:rPr>
      </w:pPr>
      <w:r>
        <w:rPr>
          <w:b/>
          <w:sz w:val="20"/>
        </w:rPr>
        <w:t>Figura 1.1 Teoría del registro. Tomado de Eggins (2000:342).</w:t>
      </w:r>
    </w:p>
    <w:p>
      <w:pPr>
        <w:pStyle w:val="BodyText"/>
        <w:rPr>
          <w:b/>
          <w:sz w:val="20"/>
        </w:rPr>
      </w:pPr>
    </w:p>
    <w:p>
      <w:pPr>
        <w:pStyle w:val="BodyText"/>
        <w:spacing w:before="2"/>
        <w:rPr>
          <w:b/>
          <w:sz w:val="26"/>
        </w:rPr>
      </w:pPr>
    </w:p>
    <w:p>
      <w:pPr>
        <w:pStyle w:val="BodyText"/>
        <w:spacing w:line="360" w:lineRule="auto"/>
        <w:ind w:left="102" w:right="109"/>
        <w:jc w:val="both"/>
      </w:pPr>
      <w:r>
        <w:rPr/>
        <w:t>El género, por su parte, no es una idea separada. La primera acepción del concepto sería ‘</w:t>
      </w:r>
      <w:r>
        <w:rPr>
          <w:i/>
        </w:rPr>
        <w:t>un tipo de’ </w:t>
      </w:r>
      <w:r>
        <w:rPr/>
        <w:t>textos, obras, música, etc. Sin embargo, la noción de género en este</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spacing w:line="360" w:lineRule="auto" w:before="69"/>
        <w:ind w:left="222" w:right="111" w:firstLine="0"/>
        <w:jc w:val="both"/>
        <w:rPr>
          <w:sz w:val="24"/>
        </w:rPr>
      </w:pPr>
      <w:r>
        <w:rPr>
          <w:sz w:val="24"/>
        </w:rPr>
        <w:t>trabajo se refiere a las </w:t>
      </w:r>
      <w:r>
        <w:rPr>
          <w:i/>
          <w:sz w:val="24"/>
        </w:rPr>
        <w:t>distintas maneras de usar el lenguaje para cumplir con diversas </w:t>
      </w:r>
      <w:r>
        <w:rPr>
          <w:i/>
          <w:sz w:val="24"/>
        </w:rPr>
        <w:t>tareas culturalmente definidas </w:t>
      </w:r>
      <w:r>
        <w:rPr>
          <w:sz w:val="24"/>
        </w:rPr>
        <w:t>(Eggins, 2000: 342). Esto es, hay diferentes maneras de expresar un mensaje, aunque hay variación en la estructura, el contenido es </w:t>
      </w:r>
      <w:r>
        <w:rPr>
          <w:spacing w:val="-3"/>
          <w:sz w:val="24"/>
        </w:rPr>
        <w:t>similar. </w:t>
      </w:r>
      <w:r>
        <w:rPr>
          <w:sz w:val="24"/>
        </w:rPr>
        <w:t>De esta forma, la teoría de género y de registro ayudarán a reconocer patrones culturales   y de contenido en los textos, lo que ayuda a determinar la forma del discurso</w:t>
      </w:r>
      <w:r>
        <w:rPr>
          <w:spacing w:val="-26"/>
          <w:sz w:val="24"/>
        </w:rPr>
        <w:t> </w:t>
      </w:r>
      <w:r>
        <w:rPr>
          <w:sz w:val="24"/>
        </w:rPr>
        <w:t>escrito.</w:t>
      </w:r>
    </w:p>
    <w:p>
      <w:pPr>
        <w:pStyle w:val="BodyText"/>
      </w:pPr>
    </w:p>
    <w:p>
      <w:pPr>
        <w:pStyle w:val="BodyText"/>
        <w:spacing w:line="360" w:lineRule="auto" w:before="142"/>
        <w:ind w:left="222" w:right="109"/>
        <w:jc w:val="both"/>
      </w:pPr>
      <w:r>
        <w:rPr/>
        <w:t>La teoría de género y de registro busca explicar de manera teórica las similitudes y diferencias entre textos y discursos mediante su comparación. Como plantea Eggins (2004), el primer paso para la comparación de textos es una descripción detallada de  las pautas gramaticales y discursivas de la lengua en cuestión. Así, por</w:t>
      </w:r>
      <w:r>
        <w:rPr>
          <w:spacing w:val="-33"/>
        </w:rPr>
        <w:t> </w:t>
      </w:r>
      <w:r>
        <w:rPr/>
        <w:t>ejemplo:</w:t>
      </w:r>
    </w:p>
    <w:p>
      <w:pPr>
        <w:pStyle w:val="BodyText"/>
        <w:rPr>
          <w:sz w:val="20"/>
        </w:rPr>
      </w:pPr>
    </w:p>
    <w:p>
      <w:pPr>
        <w:pStyle w:val="BodyText"/>
        <w:spacing w:before="5" w:after="1"/>
        <w:rPr>
          <w:sz w:val="16"/>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70"/>
        <w:gridCol w:w="5277"/>
      </w:tblGrid>
      <w:tr>
        <w:trPr>
          <w:trHeight w:val="420" w:hRule="exact"/>
        </w:trPr>
        <w:tc>
          <w:tcPr>
            <w:tcW w:w="3370" w:type="dxa"/>
            <w:tcBorders>
              <w:bottom w:val="single" w:sz="4" w:space="0" w:color="000000"/>
              <w:right w:val="single" w:sz="4" w:space="0" w:color="000000"/>
            </w:tcBorders>
          </w:tcPr>
          <w:p>
            <w:pPr>
              <w:pStyle w:val="TableParagraph"/>
              <w:spacing w:line="274" w:lineRule="exact"/>
              <w:ind w:left="108"/>
              <w:rPr>
                <w:sz w:val="24"/>
              </w:rPr>
            </w:pPr>
            <w:r>
              <w:rPr>
                <w:sz w:val="24"/>
              </w:rPr>
              <w:t>Se puede determinar…</w:t>
            </w:r>
          </w:p>
        </w:tc>
        <w:tc>
          <w:tcPr>
            <w:tcW w:w="5277" w:type="dxa"/>
            <w:tcBorders>
              <w:left w:val="single" w:sz="4" w:space="0" w:color="000000"/>
              <w:bottom w:val="single" w:sz="4" w:space="0" w:color="000000"/>
            </w:tcBorders>
          </w:tcPr>
          <w:p>
            <w:pPr>
              <w:pStyle w:val="TableParagraph"/>
              <w:spacing w:line="274" w:lineRule="exact"/>
              <w:ind w:right="39"/>
              <w:rPr>
                <w:sz w:val="24"/>
              </w:rPr>
            </w:pPr>
            <w:r>
              <w:rPr>
                <w:sz w:val="24"/>
              </w:rPr>
              <w:t>Si existe…</w:t>
            </w:r>
          </w:p>
        </w:tc>
      </w:tr>
      <w:tr>
        <w:trPr>
          <w:trHeight w:val="1666" w:hRule="exact"/>
        </w:trPr>
        <w:tc>
          <w:tcPr>
            <w:tcW w:w="3370" w:type="dxa"/>
            <w:tcBorders>
              <w:top w:val="single" w:sz="4" w:space="0" w:color="000000"/>
              <w:bottom w:val="single" w:sz="4" w:space="0" w:color="000000"/>
              <w:right w:val="single" w:sz="4" w:space="0" w:color="000000"/>
            </w:tcBorders>
          </w:tcPr>
          <w:p>
            <w:pPr>
              <w:pStyle w:val="TableParagraph"/>
              <w:spacing w:line="272" w:lineRule="exact"/>
              <w:ind w:left="108"/>
              <w:rPr>
                <w:sz w:val="24"/>
              </w:rPr>
            </w:pPr>
            <w:r>
              <w:rPr>
                <w:sz w:val="24"/>
              </w:rPr>
              <w:t>La formalidad textual</w:t>
            </w:r>
          </w:p>
        </w:tc>
        <w:tc>
          <w:tcPr>
            <w:tcW w:w="5277" w:type="dxa"/>
            <w:tcBorders>
              <w:top w:val="single" w:sz="4" w:space="0" w:color="000000"/>
              <w:left w:val="single" w:sz="4" w:space="0" w:color="000000"/>
              <w:bottom w:val="single" w:sz="4" w:space="0" w:color="000000"/>
            </w:tcBorders>
          </w:tcPr>
          <w:p>
            <w:pPr>
              <w:pStyle w:val="TableParagraph"/>
              <w:spacing w:line="360" w:lineRule="auto"/>
              <w:ind w:right="108"/>
              <w:jc w:val="both"/>
              <w:rPr>
                <w:sz w:val="24"/>
              </w:rPr>
            </w:pPr>
            <w:r>
              <w:rPr>
                <w:sz w:val="24"/>
              </w:rPr>
              <w:t>Prominencia temática, nominalizaciones, incrustación (clausulas), vocabulario sustantivado, sintaxis estándar sin abreviaciones.</w:t>
            </w:r>
          </w:p>
        </w:tc>
      </w:tr>
      <w:tr>
        <w:trPr>
          <w:trHeight w:val="838" w:hRule="exact"/>
        </w:trPr>
        <w:tc>
          <w:tcPr>
            <w:tcW w:w="3370" w:type="dxa"/>
            <w:tcBorders>
              <w:top w:val="single" w:sz="4" w:space="0" w:color="000000"/>
              <w:bottom w:val="single" w:sz="4" w:space="0" w:color="000000"/>
              <w:right w:val="single" w:sz="4" w:space="0" w:color="000000"/>
            </w:tcBorders>
          </w:tcPr>
          <w:p>
            <w:pPr>
              <w:pStyle w:val="TableParagraph"/>
              <w:spacing w:line="274" w:lineRule="exact"/>
              <w:ind w:left="108"/>
              <w:rPr>
                <w:sz w:val="24"/>
              </w:rPr>
            </w:pPr>
            <w:r>
              <w:rPr>
                <w:sz w:val="24"/>
              </w:rPr>
              <w:t>Expresiones de actitud</w:t>
            </w:r>
          </w:p>
        </w:tc>
        <w:tc>
          <w:tcPr>
            <w:tcW w:w="5277" w:type="dxa"/>
            <w:tcBorders>
              <w:top w:val="single" w:sz="4" w:space="0" w:color="000000"/>
              <w:left w:val="single" w:sz="4" w:space="0" w:color="000000"/>
              <w:bottom w:val="single" w:sz="4" w:space="0" w:color="000000"/>
            </w:tcBorders>
          </w:tcPr>
          <w:p>
            <w:pPr>
              <w:pStyle w:val="TableParagraph"/>
              <w:spacing w:line="360" w:lineRule="auto"/>
              <w:ind w:right="39"/>
              <w:rPr>
                <w:sz w:val="24"/>
              </w:rPr>
            </w:pPr>
            <w:r>
              <w:rPr>
                <w:sz w:val="24"/>
              </w:rPr>
              <w:t>Escasa utilización de adverbios, uso escaso de vocabulario cargado de actitudes</w:t>
            </w:r>
          </w:p>
        </w:tc>
      </w:tr>
      <w:tr>
        <w:trPr>
          <w:trHeight w:val="833" w:hRule="exact"/>
        </w:trPr>
        <w:tc>
          <w:tcPr>
            <w:tcW w:w="3370" w:type="dxa"/>
            <w:tcBorders>
              <w:top w:val="single" w:sz="4" w:space="0" w:color="000000"/>
              <w:right w:val="single" w:sz="4" w:space="0" w:color="000000"/>
            </w:tcBorders>
          </w:tcPr>
          <w:p>
            <w:pPr>
              <w:pStyle w:val="TableParagraph"/>
              <w:spacing w:line="274" w:lineRule="exact"/>
              <w:ind w:left="108"/>
              <w:rPr>
                <w:sz w:val="24"/>
              </w:rPr>
            </w:pPr>
            <w:r>
              <w:rPr>
                <w:sz w:val="24"/>
              </w:rPr>
              <w:t>Conocimiento supuesto</w:t>
            </w:r>
          </w:p>
        </w:tc>
        <w:tc>
          <w:tcPr>
            <w:tcW w:w="5277" w:type="dxa"/>
            <w:tcBorders>
              <w:top w:val="single" w:sz="4" w:space="0" w:color="000000"/>
              <w:left w:val="single" w:sz="4" w:space="0" w:color="000000"/>
            </w:tcBorders>
          </w:tcPr>
          <w:p>
            <w:pPr>
              <w:pStyle w:val="TableParagraph"/>
              <w:spacing w:line="360" w:lineRule="auto"/>
              <w:ind w:right="39"/>
              <w:rPr>
                <w:sz w:val="24"/>
              </w:rPr>
            </w:pPr>
            <w:r>
              <w:rPr>
                <w:sz w:val="24"/>
              </w:rPr>
              <w:t>Vocabulario técnico o especializado, referencia a autores</w:t>
            </w:r>
          </w:p>
        </w:tc>
      </w:tr>
    </w:tbl>
    <w:p>
      <w:pPr>
        <w:spacing w:line="225" w:lineRule="exact" w:before="0"/>
        <w:ind w:left="1597" w:right="114" w:firstLine="0"/>
        <w:jc w:val="left"/>
        <w:rPr>
          <w:b/>
          <w:sz w:val="20"/>
        </w:rPr>
      </w:pPr>
      <w:r>
        <w:rPr>
          <w:b/>
          <w:sz w:val="20"/>
        </w:rPr>
        <w:t>Tabla 1.1 Comparación de textos. Adaptado de Eggins (2000: 336-337)</w:t>
      </w:r>
    </w:p>
    <w:p>
      <w:pPr>
        <w:pStyle w:val="BodyText"/>
        <w:rPr>
          <w:b/>
          <w:sz w:val="20"/>
        </w:rPr>
      </w:pPr>
    </w:p>
    <w:p>
      <w:pPr>
        <w:pStyle w:val="BodyText"/>
        <w:spacing w:before="2"/>
        <w:rPr>
          <w:b/>
          <w:sz w:val="26"/>
        </w:rPr>
      </w:pPr>
    </w:p>
    <w:p>
      <w:pPr>
        <w:pStyle w:val="BodyText"/>
        <w:spacing w:line="360" w:lineRule="auto"/>
        <w:ind w:left="222" w:right="108"/>
        <w:jc w:val="both"/>
      </w:pPr>
      <w:r>
        <w:rPr/>
        <w:t>El segundo paso consiste en la explicación de las diferencias lingüísticas. Cada sujeto expresa particularidades, como resultado de la influencia de su contexto, es decir, un universitario que ha formado su perfil con lectura e investigación no tendrá el mismo estilo de redacción que una persona que ha formado sus opiniones a través de experiencias y que no tiene formación académica. La formalidad del texto puede reflejarse en el conocimiento previo que tiene el autor En palabras de Eggins (2000:</w:t>
      </w:r>
    </w:p>
    <w:p>
      <w:pPr>
        <w:spacing w:before="0"/>
        <w:ind w:left="222" w:right="0" w:firstLine="0"/>
        <w:jc w:val="both"/>
        <w:rPr>
          <w:sz w:val="24"/>
        </w:rPr>
      </w:pPr>
      <w:r>
        <w:rPr>
          <w:sz w:val="24"/>
        </w:rPr>
        <w:t>338) </w:t>
      </w:r>
      <w:r>
        <w:rPr>
          <w:i/>
          <w:sz w:val="24"/>
        </w:rPr>
        <w:t>el contexto social parece tener un impacto en el lenguaje de los textos</w:t>
      </w:r>
      <w:r>
        <w:rPr>
          <w:sz w:val="24"/>
        </w:rPr>
        <w:t>.</w:t>
      </w:r>
    </w:p>
    <w:p>
      <w:pPr>
        <w:spacing w:after="0"/>
        <w:jc w:val="both"/>
        <w:rPr>
          <w:sz w:val="24"/>
        </w:rPr>
        <w:sectPr>
          <w:pgSz w:w="12250" w:h="15850"/>
          <w:pgMar w:header="734" w:footer="0" w:top="960" w:bottom="280" w:left="1480" w:right="1020"/>
        </w:sectPr>
      </w:pPr>
    </w:p>
    <w:p>
      <w:pPr>
        <w:pStyle w:val="BodyText"/>
        <w:rPr>
          <w:sz w:val="20"/>
        </w:rPr>
      </w:pPr>
    </w:p>
    <w:p>
      <w:pPr>
        <w:pStyle w:val="BodyText"/>
        <w:rPr>
          <w:sz w:val="20"/>
        </w:rPr>
      </w:pPr>
    </w:p>
    <w:p>
      <w:pPr>
        <w:pStyle w:val="BodyText"/>
        <w:rPr>
          <w:sz w:val="17"/>
        </w:rPr>
      </w:pPr>
    </w:p>
    <w:p>
      <w:pPr>
        <w:pStyle w:val="Heading1"/>
        <w:numPr>
          <w:ilvl w:val="1"/>
          <w:numId w:val="3"/>
        </w:numPr>
        <w:tabs>
          <w:tab w:pos="810" w:val="left" w:leader="none"/>
        </w:tabs>
        <w:spacing w:line="240" w:lineRule="auto" w:before="70" w:after="0"/>
        <w:ind w:left="810" w:right="0" w:hanging="641"/>
        <w:jc w:val="both"/>
      </w:pPr>
      <w:r>
        <w:rPr/>
        <w:t>Argumentación</w:t>
      </w:r>
    </w:p>
    <w:p>
      <w:pPr>
        <w:pStyle w:val="BodyText"/>
        <w:rPr>
          <w:b/>
        </w:rPr>
      </w:pPr>
    </w:p>
    <w:p>
      <w:pPr>
        <w:pStyle w:val="BodyText"/>
        <w:spacing w:before="9"/>
        <w:rPr>
          <w:b/>
          <w:sz w:val="23"/>
        </w:rPr>
      </w:pPr>
    </w:p>
    <w:p>
      <w:pPr>
        <w:spacing w:line="360" w:lineRule="auto" w:before="0"/>
        <w:ind w:left="102" w:right="111" w:firstLine="0"/>
        <w:jc w:val="both"/>
        <w:rPr>
          <w:sz w:val="24"/>
        </w:rPr>
      </w:pPr>
      <w:r>
        <w:rPr>
          <w:sz w:val="24"/>
        </w:rPr>
        <w:t>Díaz (2002:1) acierta al mencionar que </w:t>
      </w:r>
      <w:r>
        <w:rPr>
          <w:i/>
          <w:sz w:val="24"/>
        </w:rPr>
        <w:t>el hecho de vivir en sociedad no significa que </w:t>
      </w:r>
      <w:r>
        <w:rPr>
          <w:i/>
          <w:sz w:val="24"/>
        </w:rPr>
        <w:t>todos los individuos piensen de la misma manera</w:t>
      </w:r>
      <w:r>
        <w:rPr>
          <w:sz w:val="24"/>
        </w:rPr>
        <w:t>. Esto significa que siempre vivimos en un contexto argumentativo, pues tratamos de convencer a los demás de que nuestro pensamiento es mejor o de que simpaticen con lo que queremos. Sin embargo, este proceso de convencer no es fácil, ya que para hacerlo se debe tener argumentos  sólidos que sean</w:t>
      </w:r>
      <w:r>
        <w:rPr>
          <w:spacing w:val="-10"/>
          <w:sz w:val="24"/>
        </w:rPr>
        <w:t> </w:t>
      </w:r>
      <w:r>
        <w:rPr>
          <w:sz w:val="24"/>
        </w:rPr>
        <w:t>aceptados.</w:t>
      </w:r>
    </w:p>
    <w:p>
      <w:pPr>
        <w:pStyle w:val="BodyText"/>
      </w:pPr>
    </w:p>
    <w:p>
      <w:pPr>
        <w:pStyle w:val="BodyText"/>
        <w:spacing w:line="360" w:lineRule="auto" w:before="142"/>
        <w:ind w:left="102" w:right="108"/>
        <w:jc w:val="both"/>
      </w:pPr>
      <w:r>
        <w:rPr/>
        <w:t>La actividad argumentativa se remonta a la lógica de Aristóteles, quien habla de “silogismos categóricos”, compuestos de tres oraciones, donde las primeras dos (llamadas premisas) establecen relaciones para llegar a una tercera oración (conclusión). Si las premisas son verdaderas, la conclusión lo es también, y hay un argumento válido (tabla 1). Por el contrario, si la concusión es falsa, el resultado es “no válido” (Van Eemeren </w:t>
      </w:r>
      <w:r>
        <w:rPr>
          <w:i/>
        </w:rPr>
        <w:t>et al</w:t>
      </w:r>
      <w:r>
        <w:rPr/>
        <w:t>, 2000). No siempre la validez es sinónimo de veracidad, es decir, puede haber un argumento válido, pero con una premisa falsa; si éste es el caso, hay un resultado contradictorio. Lo anterior se ejemplifica así:</w:t>
      </w:r>
    </w:p>
    <w:p>
      <w:pPr>
        <w:pStyle w:val="BodyText"/>
        <w:rPr>
          <w:sz w:val="20"/>
        </w:rPr>
      </w:pPr>
    </w:p>
    <w:p>
      <w:pPr>
        <w:pStyle w:val="BodyText"/>
        <w:spacing w:before="3" w:after="1"/>
        <w:rPr>
          <w:sz w:val="16"/>
        </w:rPr>
      </w:pPr>
    </w:p>
    <w:tbl>
      <w:tblPr>
        <w:tblW w:w="0" w:type="auto"/>
        <w:jc w:val="left"/>
        <w:tblInd w:w="4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1"/>
        <w:gridCol w:w="2883"/>
        <w:gridCol w:w="2880"/>
      </w:tblGrid>
      <w:tr>
        <w:trPr>
          <w:trHeight w:val="840" w:hRule="exact"/>
        </w:trPr>
        <w:tc>
          <w:tcPr>
            <w:tcW w:w="2881" w:type="dxa"/>
          </w:tcPr>
          <w:p>
            <w:pPr>
              <w:pStyle w:val="TableParagraph"/>
              <w:spacing w:line="360" w:lineRule="auto"/>
              <w:ind w:right="1147"/>
              <w:rPr>
                <w:sz w:val="24"/>
              </w:rPr>
            </w:pPr>
            <w:r>
              <w:rPr>
                <w:sz w:val="24"/>
              </w:rPr>
              <w:t>Expresión conversacional</w:t>
            </w:r>
          </w:p>
        </w:tc>
        <w:tc>
          <w:tcPr>
            <w:tcW w:w="2883" w:type="dxa"/>
          </w:tcPr>
          <w:p>
            <w:pPr>
              <w:pStyle w:val="TableParagraph"/>
              <w:ind w:right="104"/>
              <w:rPr>
                <w:sz w:val="24"/>
              </w:rPr>
            </w:pPr>
            <w:r>
              <w:rPr>
                <w:sz w:val="24"/>
              </w:rPr>
              <w:t>Paráfrasis categórica</w:t>
            </w:r>
          </w:p>
        </w:tc>
        <w:tc>
          <w:tcPr>
            <w:tcW w:w="2880" w:type="dxa"/>
          </w:tcPr>
          <w:p>
            <w:pPr>
              <w:pStyle w:val="TableParagraph"/>
              <w:ind w:left="100" w:right="103"/>
              <w:rPr>
                <w:sz w:val="24"/>
              </w:rPr>
            </w:pPr>
            <w:r>
              <w:rPr>
                <w:sz w:val="24"/>
              </w:rPr>
              <w:t>Abstracción categórica</w:t>
            </w:r>
          </w:p>
        </w:tc>
      </w:tr>
      <w:tr>
        <w:trPr>
          <w:trHeight w:val="838" w:hRule="exact"/>
        </w:trPr>
        <w:tc>
          <w:tcPr>
            <w:tcW w:w="2881" w:type="dxa"/>
          </w:tcPr>
          <w:p>
            <w:pPr>
              <w:pStyle w:val="TableParagraph"/>
              <w:tabs>
                <w:tab w:pos="976" w:val="left" w:leader="none"/>
                <w:tab w:pos="1515" w:val="left" w:leader="none"/>
              </w:tabs>
              <w:spacing w:line="360" w:lineRule="auto"/>
              <w:ind w:right="101"/>
              <w:rPr>
                <w:sz w:val="24"/>
              </w:rPr>
            </w:pPr>
            <w:r>
              <w:rPr>
                <w:spacing w:val="-6"/>
                <w:sz w:val="24"/>
              </w:rPr>
              <w:t>Todos</w:t>
              <w:tab/>
            </w:r>
            <w:r>
              <w:rPr>
                <w:sz w:val="24"/>
              </w:rPr>
              <w:t>los</w:t>
              <w:tab/>
            </w:r>
            <w:r>
              <w:rPr>
                <w:spacing w:val="-1"/>
                <w:sz w:val="24"/>
              </w:rPr>
              <w:t>astronautas </w:t>
            </w:r>
            <w:r>
              <w:rPr>
                <w:sz w:val="24"/>
              </w:rPr>
              <w:t>usan</w:t>
            </w:r>
            <w:r>
              <w:rPr>
                <w:spacing w:val="-3"/>
                <w:sz w:val="24"/>
              </w:rPr>
              <w:t> </w:t>
            </w:r>
            <w:r>
              <w:rPr>
                <w:sz w:val="24"/>
              </w:rPr>
              <w:t>casco</w:t>
            </w:r>
          </w:p>
        </w:tc>
        <w:tc>
          <w:tcPr>
            <w:tcW w:w="2883" w:type="dxa"/>
          </w:tcPr>
          <w:p>
            <w:pPr>
              <w:pStyle w:val="TableParagraph"/>
              <w:tabs>
                <w:tab w:pos="976" w:val="left" w:leader="none"/>
                <w:tab w:pos="1515" w:val="left" w:leader="none"/>
              </w:tabs>
              <w:spacing w:line="360" w:lineRule="auto"/>
              <w:ind w:right="104"/>
              <w:rPr>
                <w:sz w:val="24"/>
              </w:rPr>
            </w:pPr>
            <w:r>
              <w:rPr>
                <w:spacing w:val="-6"/>
                <w:sz w:val="24"/>
              </w:rPr>
              <w:t>Todos</w:t>
              <w:tab/>
            </w:r>
            <w:r>
              <w:rPr>
                <w:sz w:val="24"/>
              </w:rPr>
              <w:t>los</w:t>
              <w:tab/>
            </w:r>
            <w:r>
              <w:rPr>
                <w:spacing w:val="-1"/>
                <w:sz w:val="24"/>
              </w:rPr>
              <w:t>astronautas </w:t>
            </w:r>
            <w:r>
              <w:rPr>
                <w:sz w:val="24"/>
              </w:rPr>
              <w:t>son portadores de</w:t>
            </w:r>
            <w:r>
              <w:rPr>
                <w:spacing w:val="-8"/>
                <w:sz w:val="24"/>
              </w:rPr>
              <w:t> </w:t>
            </w:r>
            <w:r>
              <w:rPr>
                <w:sz w:val="24"/>
              </w:rPr>
              <w:t>casco</w:t>
            </w:r>
          </w:p>
        </w:tc>
        <w:tc>
          <w:tcPr>
            <w:tcW w:w="2880" w:type="dxa"/>
          </w:tcPr>
          <w:p>
            <w:pPr>
              <w:pStyle w:val="TableParagraph"/>
              <w:spacing w:line="274" w:lineRule="exact"/>
              <w:ind w:left="100" w:right="103"/>
              <w:rPr>
                <w:sz w:val="24"/>
              </w:rPr>
            </w:pPr>
            <w:r>
              <w:rPr>
                <w:sz w:val="24"/>
              </w:rPr>
              <w:t>Todos los P son M</w:t>
            </w:r>
          </w:p>
        </w:tc>
      </w:tr>
      <w:tr>
        <w:trPr>
          <w:trHeight w:val="838" w:hRule="exact"/>
        </w:trPr>
        <w:tc>
          <w:tcPr>
            <w:tcW w:w="2881" w:type="dxa"/>
          </w:tcPr>
          <w:p>
            <w:pPr>
              <w:pStyle w:val="TableParagraph"/>
              <w:spacing w:line="274" w:lineRule="exact"/>
              <w:ind w:right="100"/>
              <w:rPr>
                <w:sz w:val="24"/>
              </w:rPr>
            </w:pPr>
            <w:r>
              <w:rPr>
                <w:sz w:val="24"/>
              </w:rPr>
              <w:t>Curtis no usa casco</w:t>
            </w:r>
          </w:p>
        </w:tc>
        <w:tc>
          <w:tcPr>
            <w:tcW w:w="2883" w:type="dxa"/>
          </w:tcPr>
          <w:p>
            <w:pPr>
              <w:pStyle w:val="TableParagraph"/>
              <w:tabs>
                <w:tab w:pos="1376" w:val="left" w:leader="none"/>
                <w:tab w:pos="2513" w:val="left" w:leader="none"/>
              </w:tabs>
              <w:spacing w:line="360" w:lineRule="auto"/>
              <w:ind w:right="103"/>
              <w:rPr>
                <w:sz w:val="24"/>
              </w:rPr>
            </w:pPr>
            <w:r>
              <w:rPr>
                <w:sz w:val="24"/>
              </w:rPr>
              <w:t>Ningún</w:t>
              <w:tab/>
              <w:t>Curtis</w:t>
              <w:tab/>
              <w:t>es portador de</w:t>
            </w:r>
            <w:r>
              <w:rPr>
                <w:spacing w:val="-4"/>
                <w:sz w:val="24"/>
              </w:rPr>
              <w:t> </w:t>
            </w:r>
            <w:r>
              <w:rPr>
                <w:sz w:val="24"/>
              </w:rPr>
              <w:t>casco</w:t>
            </w:r>
          </w:p>
        </w:tc>
        <w:tc>
          <w:tcPr>
            <w:tcW w:w="2880" w:type="dxa"/>
          </w:tcPr>
          <w:p>
            <w:pPr>
              <w:pStyle w:val="TableParagraph"/>
              <w:spacing w:line="274" w:lineRule="exact"/>
              <w:ind w:left="100" w:right="103"/>
              <w:rPr>
                <w:sz w:val="24"/>
              </w:rPr>
            </w:pPr>
            <w:r>
              <w:rPr>
                <w:sz w:val="24"/>
              </w:rPr>
              <w:t>Ningún S es M</w:t>
            </w:r>
          </w:p>
        </w:tc>
      </w:tr>
      <w:tr>
        <w:trPr>
          <w:trHeight w:val="838" w:hRule="exact"/>
        </w:trPr>
        <w:tc>
          <w:tcPr>
            <w:tcW w:w="2881" w:type="dxa"/>
          </w:tcPr>
          <w:p>
            <w:pPr>
              <w:pStyle w:val="TableParagraph"/>
              <w:spacing w:line="362" w:lineRule="auto"/>
              <w:ind w:right="100"/>
              <w:rPr>
                <w:sz w:val="24"/>
              </w:rPr>
            </w:pPr>
            <w:r>
              <w:rPr>
                <w:sz w:val="24"/>
              </w:rPr>
              <w:t>Por ende, Curtis no  es un astronauta</w:t>
            </w:r>
          </w:p>
        </w:tc>
        <w:tc>
          <w:tcPr>
            <w:tcW w:w="2883" w:type="dxa"/>
          </w:tcPr>
          <w:p>
            <w:pPr>
              <w:pStyle w:val="TableParagraph"/>
              <w:spacing w:line="362" w:lineRule="auto"/>
              <w:ind w:right="104"/>
              <w:rPr>
                <w:sz w:val="24"/>
              </w:rPr>
            </w:pPr>
            <w:r>
              <w:rPr>
                <w:sz w:val="24"/>
              </w:rPr>
              <w:t>Por ende, ningún Curtis es un astronauta</w:t>
            </w:r>
          </w:p>
        </w:tc>
        <w:tc>
          <w:tcPr>
            <w:tcW w:w="2880" w:type="dxa"/>
          </w:tcPr>
          <w:p>
            <w:pPr>
              <w:pStyle w:val="TableParagraph"/>
              <w:spacing w:line="274" w:lineRule="exact"/>
              <w:ind w:left="100" w:right="103"/>
              <w:rPr>
                <w:sz w:val="24"/>
              </w:rPr>
            </w:pPr>
            <w:r>
              <w:rPr>
                <w:sz w:val="24"/>
              </w:rPr>
              <w:t>Ningún S es P</w:t>
            </w:r>
          </w:p>
        </w:tc>
      </w:tr>
    </w:tbl>
    <w:p>
      <w:pPr>
        <w:pStyle w:val="BodyText"/>
        <w:spacing w:before="2"/>
        <w:rPr>
          <w:sz w:val="29"/>
        </w:rPr>
      </w:pPr>
    </w:p>
    <w:p>
      <w:pPr>
        <w:spacing w:before="74"/>
        <w:ind w:left="1732" w:right="51" w:firstLine="0"/>
        <w:jc w:val="left"/>
        <w:rPr>
          <w:b/>
          <w:sz w:val="20"/>
        </w:rPr>
      </w:pPr>
      <w:r>
        <w:rPr>
          <w:b/>
          <w:sz w:val="20"/>
        </w:rPr>
        <w:t>Tabla 1.2 Argumento válido. Tomado de Van Eemeren (2000:310)</w:t>
      </w:r>
    </w:p>
    <w:p>
      <w:pPr>
        <w:spacing w:after="0"/>
        <w:jc w:val="left"/>
        <w:rPr>
          <w:sz w:val="20"/>
        </w:rPr>
        <w:sectPr>
          <w:pgSz w:w="12250" w:h="15850"/>
          <w:pgMar w:header="734" w:footer="0" w:top="960" w:bottom="280" w:left="1600" w:right="1020"/>
        </w:sectPr>
      </w:pPr>
    </w:p>
    <w:p>
      <w:pPr>
        <w:pStyle w:val="BodyText"/>
        <w:rPr>
          <w:b/>
          <w:sz w:val="20"/>
        </w:rPr>
      </w:pPr>
    </w:p>
    <w:p>
      <w:pPr>
        <w:pStyle w:val="BodyText"/>
        <w:rPr>
          <w:b/>
          <w:sz w:val="20"/>
        </w:rPr>
      </w:pPr>
    </w:p>
    <w:p>
      <w:pPr>
        <w:pStyle w:val="BodyText"/>
        <w:spacing w:before="2" w:after="1"/>
        <w:rPr>
          <w:b/>
          <w:sz w:val="23"/>
        </w:rPr>
      </w:pPr>
    </w:p>
    <w:tbl>
      <w:tblPr>
        <w:tblW w:w="0" w:type="auto"/>
        <w:jc w:val="left"/>
        <w:tblInd w:w="4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1"/>
        <w:gridCol w:w="2883"/>
        <w:gridCol w:w="2880"/>
      </w:tblGrid>
      <w:tr>
        <w:trPr>
          <w:trHeight w:val="838" w:hRule="exact"/>
        </w:trPr>
        <w:tc>
          <w:tcPr>
            <w:tcW w:w="2881" w:type="dxa"/>
          </w:tcPr>
          <w:p>
            <w:pPr>
              <w:pStyle w:val="TableParagraph"/>
              <w:spacing w:line="360" w:lineRule="auto"/>
              <w:ind w:right="1147"/>
              <w:rPr>
                <w:sz w:val="24"/>
              </w:rPr>
            </w:pPr>
            <w:r>
              <w:rPr>
                <w:sz w:val="24"/>
              </w:rPr>
              <w:t>Expresión conversacional</w:t>
            </w:r>
          </w:p>
        </w:tc>
        <w:tc>
          <w:tcPr>
            <w:tcW w:w="2883" w:type="dxa"/>
          </w:tcPr>
          <w:p>
            <w:pPr>
              <w:pStyle w:val="TableParagraph"/>
              <w:spacing w:line="274" w:lineRule="exact"/>
              <w:ind w:right="104"/>
              <w:rPr>
                <w:sz w:val="24"/>
              </w:rPr>
            </w:pPr>
            <w:r>
              <w:rPr>
                <w:sz w:val="24"/>
              </w:rPr>
              <w:t>Paráfrasis categórica</w:t>
            </w:r>
          </w:p>
        </w:tc>
        <w:tc>
          <w:tcPr>
            <w:tcW w:w="2880" w:type="dxa"/>
          </w:tcPr>
          <w:p>
            <w:pPr>
              <w:pStyle w:val="TableParagraph"/>
              <w:spacing w:line="274" w:lineRule="exact"/>
              <w:ind w:left="100" w:right="103"/>
              <w:rPr>
                <w:sz w:val="24"/>
              </w:rPr>
            </w:pPr>
            <w:r>
              <w:rPr>
                <w:sz w:val="24"/>
              </w:rPr>
              <w:t>Abstracción categórica</w:t>
            </w:r>
          </w:p>
        </w:tc>
      </w:tr>
      <w:tr>
        <w:trPr>
          <w:trHeight w:val="838" w:hRule="exact"/>
        </w:trPr>
        <w:tc>
          <w:tcPr>
            <w:tcW w:w="2881" w:type="dxa"/>
          </w:tcPr>
          <w:p>
            <w:pPr>
              <w:pStyle w:val="TableParagraph"/>
              <w:spacing w:line="274" w:lineRule="exact"/>
              <w:ind w:right="100"/>
              <w:rPr>
                <w:sz w:val="24"/>
              </w:rPr>
            </w:pPr>
            <w:r>
              <w:rPr>
                <w:sz w:val="24"/>
              </w:rPr>
              <w:t>Han Solo no usa casco</w:t>
            </w:r>
          </w:p>
        </w:tc>
        <w:tc>
          <w:tcPr>
            <w:tcW w:w="2883" w:type="dxa"/>
          </w:tcPr>
          <w:p>
            <w:pPr>
              <w:pStyle w:val="TableParagraph"/>
              <w:spacing w:line="360" w:lineRule="auto"/>
              <w:ind w:right="104"/>
              <w:rPr>
                <w:sz w:val="24"/>
              </w:rPr>
            </w:pPr>
            <w:r>
              <w:rPr>
                <w:sz w:val="24"/>
              </w:rPr>
              <w:t>Ningún Han Solo es un portador de casco</w:t>
            </w:r>
          </w:p>
        </w:tc>
        <w:tc>
          <w:tcPr>
            <w:tcW w:w="2880" w:type="dxa"/>
          </w:tcPr>
          <w:p>
            <w:pPr>
              <w:pStyle w:val="TableParagraph"/>
              <w:spacing w:line="274" w:lineRule="exact"/>
              <w:ind w:left="100" w:right="103"/>
              <w:rPr>
                <w:sz w:val="24"/>
              </w:rPr>
            </w:pPr>
            <w:r>
              <w:rPr>
                <w:sz w:val="24"/>
              </w:rPr>
              <w:t>Ningún P es M</w:t>
            </w:r>
          </w:p>
        </w:tc>
      </w:tr>
      <w:tr>
        <w:trPr>
          <w:trHeight w:val="838" w:hRule="exact"/>
        </w:trPr>
        <w:tc>
          <w:tcPr>
            <w:tcW w:w="2881" w:type="dxa"/>
          </w:tcPr>
          <w:p>
            <w:pPr>
              <w:pStyle w:val="TableParagraph"/>
              <w:tabs>
                <w:tab w:pos="952" w:val="left" w:leader="none"/>
                <w:tab w:pos="1841" w:val="left" w:leader="none"/>
                <w:tab w:pos="2500" w:val="left" w:leader="none"/>
              </w:tabs>
              <w:spacing w:line="360" w:lineRule="auto"/>
              <w:ind w:right="100"/>
              <w:rPr>
                <w:sz w:val="24"/>
              </w:rPr>
            </w:pPr>
            <w:r>
              <w:rPr>
                <w:sz w:val="24"/>
              </w:rPr>
              <w:t>Han</w:t>
              <w:tab/>
              <w:t>Solo</w:t>
              <w:tab/>
              <w:t>es</w:t>
              <w:tab/>
              <w:t>un astronauta</w:t>
            </w:r>
          </w:p>
        </w:tc>
        <w:tc>
          <w:tcPr>
            <w:tcW w:w="2883" w:type="dxa"/>
          </w:tcPr>
          <w:p>
            <w:pPr>
              <w:pStyle w:val="TableParagraph"/>
              <w:spacing w:line="360" w:lineRule="auto"/>
              <w:ind w:right="104"/>
              <w:rPr>
                <w:sz w:val="24"/>
              </w:rPr>
            </w:pPr>
            <w:r>
              <w:rPr>
                <w:sz w:val="24"/>
              </w:rPr>
              <w:t>Todos los Han Solo son astronautas</w:t>
            </w:r>
          </w:p>
        </w:tc>
        <w:tc>
          <w:tcPr>
            <w:tcW w:w="2880" w:type="dxa"/>
          </w:tcPr>
          <w:p>
            <w:pPr>
              <w:pStyle w:val="TableParagraph"/>
              <w:spacing w:line="274" w:lineRule="exact"/>
              <w:ind w:left="100" w:right="103"/>
              <w:rPr>
                <w:sz w:val="24"/>
              </w:rPr>
            </w:pPr>
            <w:r>
              <w:rPr>
                <w:sz w:val="24"/>
              </w:rPr>
              <w:t>Todos los S son M</w:t>
            </w:r>
          </w:p>
        </w:tc>
      </w:tr>
      <w:tr>
        <w:trPr>
          <w:trHeight w:val="1253" w:hRule="exact"/>
        </w:trPr>
        <w:tc>
          <w:tcPr>
            <w:tcW w:w="2881" w:type="dxa"/>
          </w:tcPr>
          <w:p>
            <w:pPr>
              <w:pStyle w:val="TableParagraph"/>
              <w:tabs>
                <w:tab w:pos="2381" w:val="left" w:leader="none"/>
              </w:tabs>
              <w:spacing w:line="360" w:lineRule="auto"/>
              <w:ind w:right="102"/>
              <w:jc w:val="both"/>
              <w:rPr>
                <w:sz w:val="24"/>
              </w:rPr>
            </w:pPr>
            <w:r>
              <w:rPr>
                <w:sz w:val="24"/>
              </w:rPr>
              <w:t>Por ende, no todos los astronautas</w:t>
              <w:tab/>
            </w:r>
            <w:r>
              <w:rPr>
                <w:spacing w:val="-1"/>
                <w:sz w:val="24"/>
              </w:rPr>
              <w:t>son </w:t>
            </w:r>
            <w:r>
              <w:rPr>
                <w:sz w:val="24"/>
              </w:rPr>
              <w:t>portadores de</w:t>
            </w:r>
            <w:r>
              <w:rPr>
                <w:spacing w:val="-7"/>
                <w:sz w:val="24"/>
              </w:rPr>
              <w:t> </w:t>
            </w:r>
            <w:r>
              <w:rPr>
                <w:sz w:val="24"/>
              </w:rPr>
              <w:t>casco</w:t>
            </w:r>
          </w:p>
        </w:tc>
        <w:tc>
          <w:tcPr>
            <w:tcW w:w="2883" w:type="dxa"/>
          </w:tcPr>
          <w:p>
            <w:pPr>
              <w:pStyle w:val="TableParagraph"/>
              <w:spacing w:line="360" w:lineRule="auto"/>
              <w:ind w:right="104"/>
              <w:jc w:val="both"/>
              <w:rPr>
                <w:sz w:val="24"/>
              </w:rPr>
            </w:pPr>
            <w:r>
              <w:rPr>
                <w:sz w:val="24"/>
              </w:rPr>
              <w:t>Por ende, algunos astronautas no son portadores de casco</w:t>
            </w:r>
          </w:p>
        </w:tc>
        <w:tc>
          <w:tcPr>
            <w:tcW w:w="2880" w:type="dxa"/>
          </w:tcPr>
          <w:p>
            <w:pPr>
              <w:pStyle w:val="TableParagraph"/>
              <w:spacing w:line="360" w:lineRule="auto"/>
              <w:ind w:left="100" w:right="103"/>
              <w:rPr>
                <w:sz w:val="24"/>
              </w:rPr>
            </w:pPr>
            <w:r>
              <w:rPr>
                <w:sz w:val="24"/>
              </w:rPr>
              <w:t>(Asumiendo que existe  al menos un miembro</w:t>
            </w:r>
            <w:r>
              <w:rPr>
                <w:spacing w:val="16"/>
                <w:sz w:val="24"/>
              </w:rPr>
              <w:t> </w:t>
            </w:r>
            <w:r>
              <w:rPr>
                <w:sz w:val="24"/>
              </w:rPr>
              <w:t>de</w:t>
            </w:r>
          </w:p>
          <w:p>
            <w:pPr>
              <w:pStyle w:val="TableParagraph"/>
              <w:spacing w:before="3"/>
              <w:ind w:left="100" w:right="103"/>
              <w:rPr>
                <w:sz w:val="24"/>
              </w:rPr>
            </w:pPr>
            <w:r>
              <w:rPr>
                <w:sz w:val="24"/>
              </w:rPr>
              <w:t>S) Algunos S no son P</w:t>
            </w:r>
          </w:p>
        </w:tc>
      </w:tr>
    </w:tbl>
    <w:p>
      <w:pPr>
        <w:spacing w:line="225" w:lineRule="exact" w:before="0"/>
        <w:ind w:left="1350" w:right="51" w:firstLine="0"/>
        <w:jc w:val="left"/>
        <w:rPr>
          <w:b/>
          <w:sz w:val="20"/>
        </w:rPr>
      </w:pPr>
      <w:r>
        <w:rPr>
          <w:b/>
          <w:sz w:val="20"/>
        </w:rPr>
        <w:t>Tabla 1.3 Argumento contradictorio. Tomado de Van Eemeren (2000:311)</w:t>
      </w:r>
    </w:p>
    <w:p>
      <w:pPr>
        <w:pStyle w:val="BodyText"/>
        <w:rPr>
          <w:b/>
          <w:sz w:val="20"/>
        </w:rPr>
      </w:pPr>
    </w:p>
    <w:p>
      <w:pPr>
        <w:pStyle w:val="BodyText"/>
        <w:spacing w:before="2"/>
        <w:rPr>
          <w:b/>
          <w:sz w:val="26"/>
        </w:rPr>
      </w:pPr>
    </w:p>
    <w:p>
      <w:pPr>
        <w:pStyle w:val="BodyText"/>
        <w:spacing w:line="360" w:lineRule="auto"/>
        <w:ind w:left="102" w:right="107"/>
        <w:jc w:val="both"/>
      </w:pPr>
      <w:r>
        <w:rPr/>
        <w:t>En una postura contemporánea, se adopta el modelo de </w:t>
      </w:r>
      <w:r>
        <w:rPr>
          <w:spacing w:val="-5"/>
        </w:rPr>
        <w:t>Toulmin </w:t>
      </w:r>
      <w:r>
        <w:rPr/>
        <w:t>(1958 en Atienza, 2005), donde toda aseveración o argumento debe tener: bases (llamadas </w:t>
      </w:r>
      <w:r>
        <w:rPr>
          <w:i/>
        </w:rPr>
        <w:t>premisas </w:t>
      </w:r>
      <w:r>
        <w:rPr/>
        <w:t>en la lógica Aristotélica), </w:t>
      </w:r>
      <w:r>
        <w:rPr>
          <w:i/>
        </w:rPr>
        <w:t>justificación </w:t>
      </w:r>
      <w:r>
        <w:rPr/>
        <w:t>o </w:t>
      </w:r>
      <w:r>
        <w:rPr>
          <w:i/>
        </w:rPr>
        <w:t>regulación </w:t>
      </w:r>
      <w:r>
        <w:rPr/>
        <w:t>del razonamiento y </w:t>
      </w:r>
      <w:r>
        <w:rPr>
          <w:i/>
        </w:rPr>
        <w:t>respaldo </w:t>
      </w:r>
      <w:r>
        <w:rPr/>
        <w:t>que  refuerza la justificación. Para él argumentar es “[…] la actividad total de plantear pretensiones, ponerlas en cuestión, respaldarlas produciendo razones, criticando esas razones, refutando esas críticas, etc. […]” . </w:t>
      </w:r>
      <w:r>
        <w:rPr>
          <w:spacing w:val="-5"/>
        </w:rPr>
        <w:t>Toulmin </w:t>
      </w:r>
      <w:r>
        <w:rPr/>
        <w:t>presta más atención a la forma y contenido que a la interacción o</w:t>
      </w:r>
      <w:r>
        <w:rPr>
          <w:spacing w:val="-9"/>
        </w:rPr>
        <w:t> </w:t>
      </w:r>
      <w:r>
        <w:rPr/>
        <w:t>estructura.</w:t>
      </w:r>
    </w:p>
    <w:p>
      <w:pPr>
        <w:pStyle w:val="BodyText"/>
      </w:pPr>
    </w:p>
    <w:p>
      <w:pPr>
        <w:pStyle w:val="BodyText"/>
        <w:spacing w:line="360" w:lineRule="auto" w:before="142"/>
        <w:ind w:left="102" w:right="107"/>
        <w:jc w:val="both"/>
      </w:pPr>
      <w:r>
        <w:rPr/>
        <w:t>Para Hunt (1995), la mayoría de los textos tienen un fin persuasivo. Si escribimos nuestra autobiografía, por ejemplo, intentamos convencer a quien lee de que nuestra vida ha sido provechosa y con logros. </w:t>
      </w:r>
      <w:r>
        <w:rPr>
          <w:spacing w:val="2"/>
        </w:rPr>
        <w:t>La </w:t>
      </w:r>
      <w:r>
        <w:rPr/>
        <w:t>presentación de una teoría en un artículo muestra el razonamiento lógico del científico y convence al auditorio de que esto es la solución a un problema. Un escrito que tiene fines ciento por ciento argumentativos alcanza una conclusión con la que el lector puede no simpatizar o no compartir completamente; además, ofrece propuestas o acciones y no se queda solo en el nivel de especulación o emisión de juicios. “Argumentar es construir una realidad a través del lenguaje, mediante un proceso, el discurso, y un producto, el texto; pero dentro de la variabilidad que el uso de la lengua conlleva” (Carrillo,</w:t>
      </w:r>
      <w:r>
        <w:rPr>
          <w:spacing w:val="-21"/>
        </w:rPr>
        <w:t> </w:t>
      </w:r>
      <w:r>
        <w:rPr/>
        <w:t>2007:290).</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6"/>
        <w:jc w:val="both"/>
      </w:pPr>
      <w:r>
        <w:rPr/>
        <w:t>La argumentación se presenta en el discurso oral y escrito en situaciones cotidianas como cuando, por ejemplo, una persona es cuestionada sobre una postura que toma ante alguna situación. La reacción a la interrogante es una respuesta argumentativa, es decir, la justificación o refutación del punto de vista con evidencia para sustentar la aseveración y convencer a otros de la veracidad de lo que se dice. Puede decirse entonces que el argumento surge de una actividad de colaboración (Van Eemeren </w:t>
      </w:r>
      <w:r>
        <w:rPr>
          <w:i/>
        </w:rPr>
        <w:t>et al</w:t>
      </w:r>
      <w:r>
        <w:rPr/>
        <w:t>, 2000), dónde alguien expone y otro cuestiona.</w:t>
      </w:r>
    </w:p>
    <w:p>
      <w:pPr>
        <w:pStyle w:val="BodyText"/>
      </w:pPr>
    </w:p>
    <w:p>
      <w:pPr>
        <w:pStyle w:val="BodyText"/>
        <w:spacing w:line="360" w:lineRule="auto" w:before="142"/>
        <w:ind w:left="102" w:right="110"/>
        <w:jc w:val="both"/>
      </w:pPr>
      <w:r>
        <w:rPr/>
        <w:t>La argumentación es sobre todo retórica porque en el centro se sitúa el ser humano con su pensamiento, sus sentimientos y sus acciones (Perelman, 1989). Muchos escritores que quieren escribir argumentos caen en el error de solo escribir sus opiniones. No está mal </w:t>
      </w:r>
      <w:r>
        <w:rPr>
          <w:spacing w:val="-3"/>
        </w:rPr>
        <w:t>opinar, </w:t>
      </w:r>
      <w:r>
        <w:rPr/>
        <w:t>pero si el propósito de la argumentación es convencer al </w:t>
      </w:r>
      <w:r>
        <w:rPr>
          <w:spacing w:val="-3"/>
        </w:rPr>
        <w:t>lector, </w:t>
      </w:r>
      <w:r>
        <w:rPr/>
        <w:t>es necesario presentar más que solo un “yo creo” o “en mi opinión”. Quien lee el texto argumentativo necesita hechos que respalden lo enunciado, para así concordar con el punto de vista descrito. De acuerdo con Halliday:</w:t>
      </w:r>
    </w:p>
    <w:p>
      <w:pPr>
        <w:pStyle w:val="BodyText"/>
      </w:pPr>
    </w:p>
    <w:p>
      <w:pPr>
        <w:pStyle w:val="BodyText"/>
        <w:spacing w:before="139"/>
        <w:ind w:left="1518" w:right="113"/>
        <w:jc w:val="both"/>
      </w:pPr>
      <w:r>
        <w:rPr/>
        <w:t>[…] la lengua es controlada por la estructura social, y la estructura social es mantenida y transmitida a través de la lengua. La cuestión está en saber si la realidad que nosotros percibimos (construida con nuestras experiencias individuales y conocimientos colectivos) es la verdadera. (Halliday 1978:</w:t>
      </w:r>
      <w:r>
        <w:rPr>
          <w:spacing w:val="-7"/>
        </w:rPr>
        <w:t> </w:t>
      </w:r>
      <w:r>
        <w:rPr/>
        <w:t>89):</w:t>
      </w:r>
    </w:p>
    <w:p>
      <w:pPr>
        <w:pStyle w:val="BodyText"/>
      </w:pPr>
    </w:p>
    <w:p>
      <w:pPr>
        <w:pStyle w:val="BodyText"/>
        <w:spacing w:line="360" w:lineRule="auto" w:before="141"/>
        <w:ind w:left="102" w:right="118"/>
        <w:jc w:val="both"/>
      </w:pPr>
      <w:r>
        <w:rPr/>
        <w:t>Un punto de vista no es suficiente; se necesitan argumentos que lo justifiquen y que refuten posibles opiniones contrarias.</w:t>
      </w:r>
    </w:p>
    <w:p>
      <w:pPr>
        <w:pStyle w:val="BodyText"/>
      </w:pPr>
    </w:p>
    <w:p>
      <w:pPr>
        <w:pStyle w:val="BodyText"/>
        <w:spacing w:line="362" w:lineRule="auto" w:before="139"/>
        <w:ind w:left="102" w:right="107"/>
        <w:jc w:val="both"/>
      </w:pPr>
      <w:r>
        <w:rPr/>
        <w:t>Van Dijk (1978) define al argumento como un </w:t>
      </w:r>
      <w:r>
        <w:rPr>
          <w:i/>
        </w:rPr>
        <w:t>diálogo persuasivo</w:t>
      </w:r>
      <w:r>
        <w:rPr/>
        <w:t>, donde el objetivo es convencer al receptor de la credibilidad de la aseveración propuesta. O’Keefe, por su parte, complementa:</w:t>
      </w:r>
    </w:p>
    <w:p>
      <w:pPr>
        <w:pStyle w:val="BodyText"/>
        <w:spacing w:before="10"/>
        <w:rPr>
          <w:sz w:val="35"/>
        </w:rPr>
      </w:pPr>
    </w:p>
    <w:p>
      <w:pPr>
        <w:pStyle w:val="BodyText"/>
        <w:ind w:left="1518" w:right="112"/>
        <w:jc w:val="both"/>
      </w:pPr>
      <w:r>
        <w:rPr/>
        <w:t>Persuasion involves changing people’s mental states, often as a precursor to changes in their </w:t>
      </w:r>
      <w:r>
        <w:rPr>
          <w:spacing w:val="-3"/>
        </w:rPr>
        <w:t>behavior. </w:t>
      </w:r>
      <w:r>
        <w:rPr/>
        <w:t>A variety of different mental states can be seen as relevant targets for persuaders, but persuasion research has especially emphasized attitude (O’Keefe,</w:t>
      </w:r>
      <w:r>
        <w:rPr>
          <w:spacing w:val="-13"/>
        </w:rPr>
        <w:t> </w:t>
      </w:r>
      <w:r>
        <w:rPr/>
        <w:t>2009:3)</w:t>
      </w:r>
    </w:p>
    <w:p>
      <w:pPr>
        <w:spacing w:after="0"/>
        <w:jc w:val="both"/>
        <w:sectPr>
          <w:pgSz w:w="12250" w:h="1585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9"/>
        <w:jc w:val="both"/>
      </w:pPr>
      <w:r>
        <w:rPr/>
        <w:t>Muchas veces, la </w:t>
      </w:r>
      <w:r>
        <w:rPr>
          <w:i/>
        </w:rPr>
        <w:t>persuasión </w:t>
      </w:r>
      <w:r>
        <w:rPr/>
        <w:t>y la </w:t>
      </w:r>
      <w:r>
        <w:rPr>
          <w:i/>
        </w:rPr>
        <w:t>argumentación </w:t>
      </w:r>
      <w:r>
        <w:rPr/>
        <w:t>se toman como términos similares; sin embargo, no son comparables pues la primera se entiende más como una manipulación de individuos o de grupos sociales para que acepten lo que se les presenta sin cuestionamientos. Díaz (2002) la explica como:</w:t>
      </w:r>
    </w:p>
    <w:p>
      <w:pPr>
        <w:pStyle w:val="BodyText"/>
      </w:pPr>
    </w:p>
    <w:p>
      <w:pPr>
        <w:pStyle w:val="BodyText"/>
        <w:spacing w:before="139"/>
        <w:ind w:left="1518" w:right="109"/>
        <w:jc w:val="both"/>
      </w:pPr>
      <w:r>
        <w:rPr/>
        <w:t>Una forma de control social con la que se manipula el comportamiento […] recurre incluso a la mentira o a la apariencia […] una persona que ha sido persuadida escucha cosas que no se han dicho, acepta verdades que no han sido demostradas y solo saca las conclusiones que le sugiere la  fuente de persuasión (Díaz,</w:t>
      </w:r>
      <w:r>
        <w:rPr>
          <w:spacing w:val="-11"/>
        </w:rPr>
        <w:t> </w:t>
      </w:r>
      <w:r>
        <w:rPr/>
        <w:t>2002:2-3)</w:t>
      </w:r>
    </w:p>
    <w:p>
      <w:pPr>
        <w:pStyle w:val="BodyText"/>
      </w:pPr>
    </w:p>
    <w:p>
      <w:pPr>
        <w:pStyle w:val="BodyText"/>
        <w:spacing w:line="360" w:lineRule="auto" w:before="142"/>
        <w:ind w:left="102" w:right="111"/>
        <w:jc w:val="both"/>
      </w:pPr>
      <w:r>
        <w:rPr/>
        <w:t>Por la presentación de Díaz, se puede llegar a la conclusión de que la persuasión se puede lograr mediante la coacción o coerción, es </w:t>
      </w:r>
      <w:r>
        <w:rPr>
          <w:spacing w:val="-3"/>
        </w:rPr>
        <w:t>decir, </w:t>
      </w:r>
      <w:r>
        <w:rPr/>
        <w:t>obligar a alguien por la fuerza  de autoridad o por el uso de la fuerza y </w:t>
      </w:r>
      <w:r>
        <w:rPr>
          <w:spacing w:val="-4"/>
        </w:rPr>
        <w:t>poder. </w:t>
      </w:r>
      <w:r>
        <w:rPr/>
        <w:t>Se puede persuadir también apelando a las emociones, amenazando, mintiendo o engañando y mediante recursos lingüísticos o mensajes</w:t>
      </w:r>
      <w:r>
        <w:rPr>
          <w:spacing w:val="-10"/>
        </w:rPr>
        <w:t> </w:t>
      </w:r>
      <w:r>
        <w:rPr/>
        <w:t>subliminales.</w:t>
      </w:r>
    </w:p>
    <w:p>
      <w:pPr>
        <w:pStyle w:val="BodyText"/>
      </w:pPr>
    </w:p>
    <w:p>
      <w:pPr>
        <w:pStyle w:val="BodyText"/>
        <w:spacing w:line="360" w:lineRule="auto" w:before="142"/>
        <w:ind w:left="102" w:right="109"/>
        <w:jc w:val="both"/>
      </w:pPr>
      <w:r>
        <w:rPr/>
        <w:t>La argumentación, por su parte, trata de convencer apoyándose en criterios racionales, por lo que puede parecer más difícil que la persuasión.</w:t>
      </w:r>
    </w:p>
    <w:p>
      <w:pPr>
        <w:pStyle w:val="BodyText"/>
      </w:pPr>
    </w:p>
    <w:p>
      <w:pPr>
        <w:pStyle w:val="BodyText"/>
        <w:spacing w:before="139"/>
        <w:ind w:left="1518" w:right="107"/>
        <w:jc w:val="both"/>
      </w:pPr>
      <w:r>
        <w:rPr/>
        <w:t>Con la argumentación se busca fundamentalmente un convencimiento,  una aceptación de una forma de interpretar un hecho o situación, y no propiamente la manipulación para realizar una acción […] Mientras la persuasión apunta a las emociones del destinatario, la argumentación apunta a su raciocinio. (Díaz,</w:t>
      </w:r>
      <w:r>
        <w:rPr>
          <w:spacing w:val="-12"/>
        </w:rPr>
        <w:t> </w:t>
      </w:r>
      <w:r>
        <w:rPr/>
        <w:t>2002:5)</w:t>
      </w:r>
    </w:p>
    <w:p>
      <w:pPr>
        <w:pStyle w:val="BodyText"/>
      </w:pPr>
    </w:p>
    <w:p>
      <w:pPr>
        <w:pStyle w:val="BodyText"/>
        <w:spacing w:line="360" w:lineRule="auto" w:before="139"/>
        <w:ind w:left="102" w:right="108"/>
        <w:jc w:val="both"/>
      </w:pPr>
      <w:r>
        <w:rPr/>
        <w:t>Este comentario de Díaz señala el abismo entre ambos conceptos. Convencer  es mucho más que persuadir y deja claro el papel del ensayista: convencer al lector, por medio de todas las herramientas lingüísticas y discursivas para llegar a su raciocinio, es decir llegar al punto donde el lector pueda comparar conceptos y juicios que influyan en su opinión, y así justificar una convicción y refutar puntos de vista que no se comparten.</w:t>
      </w:r>
    </w:p>
    <w:p>
      <w:pPr>
        <w:pStyle w:val="BodyText"/>
      </w:pPr>
    </w:p>
    <w:p>
      <w:pPr>
        <w:pStyle w:val="BodyText"/>
        <w:spacing w:line="360" w:lineRule="auto" w:before="142"/>
        <w:ind w:left="102" w:right="109"/>
        <w:jc w:val="both"/>
      </w:pPr>
      <w:r>
        <w:rPr/>
        <w:t>Como ya se ha mencionado, la argumentación justifica opiniones y parte de puntos de vista refutables (no todos piensan lo mismo, pueden ser compartidos o no compartidos).</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9"/>
        <w:jc w:val="both"/>
      </w:pPr>
      <w:r>
        <w:rPr/>
        <w:t>Por tanto, una argumentación no puede ofrecer pruebas rigurosas; si así lo hiciera, ya no se presentaría un argumento sino</w:t>
      </w:r>
      <w:r>
        <w:rPr>
          <w:spacing w:val="-16"/>
        </w:rPr>
        <w:t> </w:t>
      </w:r>
      <w:r>
        <w:rPr/>
        <w:t>hechos.</w:t>
      </w:r>
    </w:p>
    <w:p>
      <w:pPr>
        <w:pStyle w:val="BodyText"/>
      </w:pPr>
    </w:p>
    <w:p>
      <w:pPr>
        <w:pStyle w:val="BodyText"/>
        <w:spacing w:line="360" w:lineRule="auto" w:before="142"/>
        <w:ind w:left="102" w:right="106"/>
        <w:jc w:val="both"/>
      </w:pPr>
      <w:r>
        <w:rPr/>
        <w:t>Argumentar en público no es lo mismo que argumentar para un lector. Aunque para ambas el objetivo es convencer con argumentos a un público para que simpatice con lo que se expone, las dos requieren un manejo distinto del discurso. Si nos concentramos en la argumentación escrita, veremos que el autor ya tiene presentes los argumentos opuestos a la tesis que se defiende; de alguna manera, su ensayo es la respuesta a algunas de las posturas contrarias; sin embargo, quien escribe no tiene forma de saber cómo sus argumentos impactarán en el lector.</w:t>
      </w:r>
    </w:p>
    <w:p>
      <w:pPr>
        <w:pStyle w:val="BodyText"/>
      </w:pPr>
    </w:p>
    <w:p>
      <w:pPr>
        <w:spacing w:line="360" w:lineRule="auto" w:before="142"/>
        <w:ind w:left="102" w:right="106" w:firstLine="0"/>
        <w:jc w:val="both"/>
        <w:rPr>
          <w:sz w:val="24"/>
        </w:rPr>
      </w:pPr>
      <w:r>
        <w:rPr>
          <w:sz w:val="24"/>
        </w:rPr>
        <w:t>La argumentación se compone de la relación semántica entre la legitimidad de la hipótesis y la conclusión obtenida. </w:t>
      </w:r>
      <w:r>
        <w:rPr>
          <w:i/>
          <w:sz w:val="24"/>
        </w:rPr>
        <w:t>Argumentar no solamente es convencer, hacer creer, </w:t>
      </w:r>
      <w:r>
        <w:rPr>
          <w:i/>
          <w:sz w:val="24"/>
        </w:rPr>
        <w:t>descubrir lo verdadero, sino que también es influir lograr o provocar reacciones en nuestros interlocutores </w:t>
      </w:r>
      <w:r>
        <w:rPr>
          <w:sz w:val="24"/>
        </w:rPr>
        <w:t>(Carrillo, 2007:290). Cuando la conclusión tiene bases fundamentadas, el lector puede simpatizar con nuestra postura, pues tendrá evidencia de que nuestro razonamiento es correcto.</w:t>
      </w:r>
    </w:p>
    <w:p>
      <w:pPr>
        <w:pStyle w:val="BodyText"/>
      </w:pPr>
    </w:p>
    <w:p>
      <w:pPr>
        <w:pStyle w:val="BodyText"/>
        <w:spacing w:line="360" w:lineRule="auto" w:before="140"/>
        <w:ind w:left="102" w:right="106"/>
        <w:jc w:val="both"/>
      </w:pPr>
      <w:r>
        <w:rPr/>
        <w:t>Una argumentación es la sustentación de la tesis; ésta puede emplear casos ilustrativos u opiniones; sin embargo debe tenerse cuidado de no solo enunciar, pues, como bien afirma Díaz: “Una argumentación no debe limitarse a reseñar una lista de casos ilustrativos, sino que, además, debe mostrar la relación y el grado de coherencia que se establece entre ellos” (Díaz, 2009:43). Por lo tanto, es una práctica compleja; pero si la costumbre y el hábito de la argumentación se llevará cabo de manera regular, los argumentos fluyen con el conocimiento.</w:t>
      </w:r>
    </w:p>
    <w:p>
      <w:pPr>
        <w:pStyle w:val="BodyText"/>
      </w:pPr>
    </w:p>
    <w:p>
      <w:pPr>
        <w:pStyle w:val="BodyText"/>
        <w:spacing w:line="360" w:lineRule="auto" w:before="142"/>
        <w:ind w:left="1170" w:right="51" w:hanging="1068"/>
      </w:pPr>
      <w:r>
        <w:rPr/>
        <w:t>Las características del ensayo argumentativo, establecidas por Carrillo</w:t>
      </w:r>
      <w:r>
        <w:rPr>
          <w:spacing w:val="-18"/>
        </w:rPr>
        <w:t> </w:t>
      </w:r>
      <w:r>
        <w:rPr/>
        <w:t>(2007:295),</w:t>
      </w:r>
      <w:r>
        <w:rPr>
          <w:spacing w:val="-2"/>
        </w:rPr>
        <w:t> </w:t>
      </w:r>
      <w:r>
        <w:rPr/>
        <w:t>son:</w:t>
      </w:r>
      <w:r>
        <w:rPr>
          <w:w w:val="100"/>
        </w:rPr>
        <w:t> </w:t>
      </w:r>
      <w:r>
        <w:rPr>
          <w:w w:val="100"/>
        </w:rPr>
        <w:drawing>
          <wp:inline distT="0" distB="0" distL="0" distR="0">
            <wp:extent cx="165735" cy="132714"/>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10" cstate="print"/>
                    <a:stretch>
                      <a:fillRect/>
                    </a:stretch>
                  </pic:blipFill>
                  <pic:spPr>
                    <a:xfrm>
                      <a:off x="0" y="0"/>
                      <a:ext cx="165735" cy="132714"/>
                    </a:xfrm>
                    <a:prstGeom prst="rect">
                      <a:avLst/>
                    </a:prstGeom>
                  </pic:spPr>
                </pic:pic>
              </a:graphicData>
            </a:graphic>
          </wp:inline>
        </w:drawing>
      </w:r>
      <w:r>
        <w:rPr>
          <w:w w:val="100"/>
        </w:rPr>
      </w:r>
      <w:r>
        <w:rPr>
          <w:rFonts w:ascii="Times New Roman" w:hAnsi="Times New Roman"/>
          <w:w w:val="100"/>
        </w:rPr>
        <w:t> </w:t>
      </w:r>
      <w:r>
        <w:rPr/>
        <w:t>Se dirige a un auditorio</w:t>
      </w:r>
      <w:r>
        <w:rPr>
          <w:spacing w:val="-13"/>
        </w:rPr>
        <w:t> </w:t>
      </w:r>
      <w:r>
        <w:rPr/>
        <w:t>particular</w:t>
      </w:r>
    </w:p>
    <w:p>
      <w:pPr>
        <w:pStyle w:val="BodyText"/>
        <w:spacing w:line="360" w:lineRule="auto" w:before="2"/>
        <w:ind w:left="1530" w:right="51" w:hanging="360"/>
      </w:pPr>
      <w:r>
        <w:rPr/>
        <w:drawing>
          <wp:inline distT="0" distB="0" distL="0" distR="0">
            <wp:extent cx="165735" cy="132080"/>
            <wp:effectExtent l="0" t="0" r="0" b="0"/>
            <wp:docPr id="7" name="image3.png" descr=""/>
            <wp:cNvGraphicFramePr>
              <a:graphicFrameLocks noChangeAspect="1"/>
            </wp:cNvGraphicFramePr>
            <a:graphic>
              <a:graphicData uri="http://schemas.openxmlformats.org/drawingml/2006/picture">
                <pic:pic>
                  <pic:nvPicPr>
                    <pic:cNvPr id="8" name="image3.png"/>
                    <pic:cNvPicPr/>
                  </pic:nvPicPr>
                  <pic:blipFill>
                    <a:blip r:embed="rId10" cstate="print"/>
                    <a:stretch>
                      <a:fillRect/>
                    </a:stretch>
                  </pic:blipFill>
                  <pic:spPr>
                    <a:xfrm>
                      <a:off x="0" y="0"/>
                      <a:ext cx="165735" cy="132080"/>
                    </a:xfrm>
                    <a:prstGeom prst="rect">
                      <a:avLst/>
                    </a:prstGeom>
                  </pic:spPr>
                </pic:pic>
              </a:graphicData>
            </a:graphic>
          </wp:inline>
        </w:drawing>
      </w:r>
      <w:r>
        <w:rPr/>
      </w:r>
      <w:r>
        <w:rPr>
          <w:rFonts w:ascii="Times New Roman" w:hAnsi="Times New Roman"/>
          <w:sz w:val="20"/>
        </w:rPr>
        <w:t> </w:t>
      </w:r>
      <w:r>
        <w:rPr/>
        <w:t>Se expresa en lengua natural, cuidando reglas gramaticales y principios retóricos.</w:t>
      </w:r>
    </w:p>
    <w:p>
      <w:pPr>
        <w:spacing w:after="0" w:line="360" w:lineRule="auto"/>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530" w:right="51" w:hanging="360"/>
      </w:pPr>
      <w:r>
        <w:rPr/>
        <w:drawing>
          <wp:inline distT="0" distB="0" distL="0" distR="0">
            <wp:extent cx="165735" cy="132715"/>
            <wp:effectExtent l="0" t="0" r="0" b="0"/>
            <wp:docPr id="9" name="image3.png" descr=""/>
            <wp:cNvGraphicFramePr>
              <a:graphicFrameLocks noChangeAspect="1"/>
            </wp:cNvGraphicFramePr>
            <a:graphic>
              <a:graphicData uri="http://schemas.openxmlformats.org/drawingml/2006/picture">
                <pic:pic>
                  <pic:nvPicPr>
                    <pic:cNvPr id="10" name="image3.png"/>
                    <pic:cNvPicPr/>
                  </pic:nvPicPr>
                  <pic:blipFill>
                    <a:blip r:embed="rId10" cstate="print"/>
                    <a:stretch>
                      <a:fillRect/>
                    </a:stretch>
                  </pic:blipFill>
                  <pic:spPr>
                    <a:xfrm>
                      <a:off x="0" y="0"/>
                      <a:ext cx="165735" cy="132715"/>
                    </a:xfrm>
                    <a:prstGeom prst="rect">
                      <a:avLst/>
                    </a:prstGeom>
                  </pic:spPr>
                </pic:pic>
              </a:graphicData>
            </a:graphic>
          </wp:inline>
        </w:drawing>
      </w:r>
      <w:r>
        <w:rPr/>
      </w:r>
      <w:r>
        <w:rPr>
          <w:rFonts w:ascii="Times New Roman"/>
          <w:sz w:val="20"/>
        </w:rPr>
        <w:t> </w:t>
      </w:r>
      <w:r>
        <w:rPr/>
        <w:t>Sus enunciados crean una relevancia para construir los enunciados siguientes.</w:t>
      </w:r>
    </w:p>
    <w:p>
      <w:pPr>
        <w:pStyle w:val="BodyText"/>
        <w:spacing w:before="5"/>
        <w:ind w:left="1170" w:right="51"/>
      </w:pPr>
      <w:r>
        <w:rPr/>
        <w:drawing>
          <wp:inline distT="0" distB="0" distL="0" distR="0">
            <wp:extent cx="165735" cy="132715"/>
            <wp:effectExtent l="0" t="0" r="0" b="0"/>
            <wp:docPr id="11" name="image3.png" descr=""/>
            <wp:cNvGraphicFramePr>
              <a:graphicFrameLocks noChangeAspect="1"/>
            </wp:cNvGraphicFramePr>
            <a:graphic>
              <a:graphicData uri="http://schemas.openxmlformats.org/drawingml/2006/picture">
                <pic:pic>
                  <pic:nvPicPr>
                    <pic:cNvPr id="12" name="image3.png"/>
                    <pic:cNvPicPr/>
                  </pic:nvPicPr>
                  <pic:blipFill>
                    <a:blip r:embed="rId10" cstate="print"/>
                    <a:stretch>
                      <a:fillRect/>
                    </a:stretch>
                  </pic:blipFill>
                  <pic:spPr>
                    <a:xfrm>
                      <a:off x="0" y="0"/>
                      <a:ext cx="165735" cy="132715"/>
                    </a:xfrm>
                    <a:prstGeom prst="rect">
                      <a:avLst/>
                    </a:prstGeom>
                  </pic:spPr>
                </pic:pic>
              </a:graphicData>
            </a:graphic>
          </wp:inline>
        </w:drawing>
      </w:r>
      <w:r>
        <w:rPr/>
      </w:r>
      <w:r>
        <w:rPr>
          <w:rFonts w:ascii="Times New Roman"/>
          <w:sz w:val="20"/>
        </w:rPr>
        <w:t> </w:t>
      </w:r>
      <w:r>
        <w:rPr/>
        <w:t>Sus premisas se basan en lo</w:t>
      </w:r>
      <w:r>
        <w:rPr>
          <w:spacing w:val="-13"/>
        </w:rPr>
        <w:t> </w:t>
      </w:r>
      <w:r>
        <w:rPr/>
        <w:t>probable.</w:t>
      </w:r>
    </w:p>
    <w:p>
      <w:pPr>
        <w:pStyle w:val="BodyText"/>
        <w:spacing w:line="360" w:lineRule="auto" w:before="137"/>
        <w:ind w:left="1170" w:right="1577"/>
      </w:pPr>
      <w:r>
        <w:rPr/>
        <w:drawing>
          <wp:inline distT="0" distB="0" distL="0" distR="0">
            <wp:extent cx="165735" cy="132715"/>
            <wp:effectExtent l="0" t="0" r="0" b="0"/>
            <wp:docPr id="13" name="image3.png" descr=""/>
            <wp:cNvGraphicFramePr>
              <a:graphicFrameLocks noChangeAspect="1"/>
            </wp:cNvGraphicFramePr>
            <a:graphic>
              <a:graphicData uri="http://schemas.openxmlformats.org/drawingml/2006/picture">
                <pic:pic>
                  <pic:nvPicPr>
                    <pic:cNvPr id="14" name="image3.png"/>
                    <pic:cNvPicPr/>
                  </pic:nvPicPr>
                  <pic:blipFill>
                    <a:blip r:embed="rId10" cstate="print"/>
                    <a:stretch>
                      <a:fillRect/>
                    </a:stretch>
                  </pic:blipFill>
                  <pic:spPr>
                    <a:xfrm>
                      <a:off x="0" y="0"/>
                      <a:ext cx="165735" cy="132715"/>
                    </a:xfrm>
                    <a:prstGeom prst="rect">
                      <a:avLst/>
                    </a:prstGeom>
                  </pic:spPr>
                </pic:pic>
              </a:graphicData>
            </a:graphic>
          </wp:inline>
        </w:drawing>
      </w:r>
      <w:r>
        <w:rPr/>
      </w:r>
      <w:r>
        <w:rPr>
          <w:rFonts w:ascii="Times New Roman" w:hAnsi="Times New Roman"/>
          <w:sz w:val="20"/>
        </w:rPr>
        <w:t> </w:t>
      </w:r>
      <w:r>
        <w:rPr/>
        <w:t>Su progresión se realiza sin necesidad de una</w:t>
      </w:r>
      <w:r>
        <w:rPr>
          <w:spacing w:val="-16"/>
        </w:rPr>
        <w:t> </w:t>
      </w:r>
      <w:r>
        <w:rPr/>
        <w:t>lógica</w:t>
      </w:r>
      <w:r>
        <w:rPr>
          <w:spacing w:val="-4"/>
        </w:rPr>
        <w:t> </w:t>
      </w:r>
      <w:r>
        <w:rPr/>
        <w:t>formal</w:t>
      </w:r>
      <w:r>
        <w:rPr>
          <w:w w:val="99"/>
        </w:rPr>
        <w:t> </w:t>
      </w:r>
      <w:r>
        <w:rPr>
          <w:w w:val="99"/>
        </w:rPr>
        <w:drawing>
          <wp:inline distT="0" distB="0" distL="0" distR="0">
            <wp:extent cx="165735" cy="132715"/>
            <wp:effectExtent l="0" t="0" r="0" b="0"/>
            <wp:docPr id="15" name="image3.png" descr=""/>
            <wp:cNvGraphicFramePr>
              <a:graphicFrameLocks noChangeAspect="1"/>
            </wp:cNvGraphicFramePr>
            <a:graphic>
              <a:graphicData uri="http://schemas.openxmlformats.org/drawingml/2006/picture">
                <pic:pic>
                  <pic:nvPicPr>
                    <pic:cNvPr id="16" name="image3.png"/>
                    <pic:cNvPicPr/>
                  </pic:nvPicPr>
                  <pic:blipFill>
                    <a:blip r:embed="rId10" cstate="print"/>
                    <a:stretch>
                      <a:fillRect/>
                    </a:stretch>
                  </pic:blipFill>
                  <pic:spPr>
                    <a:xfrm>
                      <a:off x="0" y="0"/>
                      <a:ext cx="165735" cy="132715"/>
                    </a:xfrm>
                    <a:prstGeom prst="rect">
                      <a:avLst/>
                    </a:prstGeom>
                  </pic:spPr>
                </pic:pic>
              </a:graphicData>
            </a:graphic>
          </wp:inline>
        </w:drawing>
      </w:r>
      <w:r>
        <w:rPr>
          <w:w w:val="99"/>
        </w:rPr>
      </w:r>
      <w:r>
        <w:rPr>
          <w:rFonts w:ascii="Times New Roman" w:hAnsi="Times New Roman"/>
          <w:w w:val="99"/>
        </w:rPr>
        <w:t> </w:t>
      </w:r>
      <w:r>
        <w:rPr/>
        <w:t>Sus conclusiones expresan un acuerdo entre</w:t>
      </w:r>
      <w:r>
        <w:rPr>
          <w:spacing w:val="-18"/>
        </w:rPr>
        <w:t> </w:t>
      </w:r>
      <w:r>
        <w:rPr/>
        <w:t>interlocutores</w:t>
      </w:r>
    </w:p>
    <w:p>
      <w:pPr>
        <w:pStyle w:val="BodyText"/>
        <w:rPr>
          <w:sz w:val="20"/>
        </w:rPr>
      </w:pPr>
    </w:p>
    <w:p>
      <w:pPr>
        <w:pStyle w:val="BodyText"/>
        <w:spacing w:line="357" w:lineRule="auto" w:before="188"/>
        <w:ind w:left="102" w:right="112"/>
        <w:jc w:val="both"/>
      </w:pPr>
      <w:r>
        <w:rPr/>
        <w:t>En el ensayo argumentativo también se distinguen cuatro etapas en su construcción, las cuales son, de acuerdo con Van Eemeren </w:t>
      </w:r>
      <w:r>
        <w:rPr>
          <w:i/>
        </w:rPr>
        <w:t>et al </w:t>
      </w:r>
      <w:r>
        <w:rPr/>
        <w:t>(2006) en Pico (2007):</w:t>
      </w:r>
    </w:p>
    <w:p>
      <w:pPr>
        <w:pStyle w:val="ListParagraph"/>
        <w:numPr>
          <w:ilvl w:val="2"/>
          <w:numId w:val="3"/>
        </w:numPr>
        <w:tabs>
          <w:tab w:pos="822" w:val="left" w:leader="none"/>
        </w:tabs>
        <w:spacing w:line="360" w:lineRule="auto" w:before="11" w:after="0"/>
        <w:ind w:left="822" w:right="112" w:hanging="360"/>
        <w:jc w:val="left"/>
        <w:rPr>
          <w:sz w:val="24"/>
        </w:rPr>
      </w:pPr>
      <w:r>
        <w:rPr>
          <w:sz w:val="24"/>
        </w:rPr>
        <w:t>Etapa de confrontación: Se establece que existe una diferencia de opinión con una tesis</w:t>
      </w:r>
      <w:r>
        <w:rPr>
          <w:spacing w:val="-6"/>
          <w:sz w:val="24"/>
        </w:rPr>
        <w:t> </w:t>
      </w:r>
      <w:r>
        <w:rPr>
          <w:sz w:val="24"/>
        </w:rPr>
        <w:t>opuesta.</w:t>
      </w:r>
    </w:p>
    <w:p>
      <w:pPr>
        <w:pStyle w:val="ListParagraph"/>
        <w:numPr>
          <w:ilvl w:val="2"/>
          <w:numId w:val="3"/>
        </w:numPr>
        <w:tabs>
          <w:tab w:pos="822" w:val="left" w:leader="none"/>
        </w:tabs>
        <w:spacing w:line="360" w:lineRule="auto" w:before="5" w:after="0"/>
        <w:ind w:left="822" w:right="110" w:hanging="360"/>
        <w:jc w:val="left"/>
        <w:rPr>
          <w:sz w:val="24"/>
        </w:rPr>
      </w:pPr>
      <w:r>
        <w:rPr>
          <w:sz w:val="24"/>
        </w:rPr>
        <w:t>Etapa de apertura: Se trata de resolver la diferencia de opinión; se acuerdan las reglas del debate y el punto de</w:t>
      </w:r>
      <w:r>
        <w:rPr>
          <w:spacing w:val="-16"/>
          <w:sz w:val="24"/>
        </w:rPr>
        <w:t> </w:t>
      </w:r>
      <w:r>
        <w:rPr>
          <w:sz w:val="24"/>
        </w:rPr>
        <w:t>partida.</w:t>
      </w:r>
    </w:p>
    <w:p>
      <w:pPr>
        <w:pStyle w:val="ListParagraph"/>
        <w:numPr>
          <w:ilvl w:val="2"/>
          <w:numId w:val="3"/>
        </w:numPr>
        <w:tabs>
          <w:tab w:pos="822" w:val="left" w:leader="none"/>
        </w:tabs>
        <w:spacing w:line="240" w:lineRule="auto" w:before="5" w:after="0"/>
        <w:ind w:left="822" w:right="0" w:hanging="360"/>
        <w:jc w:val="left"/>
        <w:rPr>
          <w:sz w:val="24"/>
        </w:rPr>
      </w:pPr>
      <w:r>
        <w:rPr>
          <w:sz w:val="24"/>
        </w:rPr>
        <w:t>Etapa argumentativa: Se defiende un punto de vista y se presentan</w:t>
      </w:r>
      <w:r>
        <w:rPr>
          <w:spacing w:val="-25"/>
          <w:sz w:val="24"/>
        </w:rPr>
        <w:t> </w:t>
      </w:r>
      <w:r>
        <w:rPr>
          <w:sz w:val="24"/>
        </w:rPr>
        <w:t>argumentos.</w:t>
      </w:r>
    </w:p>
    <w:p>
      <w:pPr>
        <w:pStyle w:val="ListParagraph"/>
        <w:numPr>
          <w:ilvl w:val="2"/>
          <w:numId w:val="3"/>
        </w:numPr>
        <w:tabs>
          <w:tab w:pos="822" w:val="left" w:leader="none"/>
        </w:tabs>
        <w:spacing w:line="240" w:lineRule="auto" w:before="137" w:after="0"/>
        <w:ind w:left="822" w:right="0" w:hanging="360"/>
        <w:jc w:val="left"/>
        <w:rPr>
          <w:sz w:val="24"/>
        </w:rPr>
      </w:pPr>
      <w:r>
        <w:rPr>
          <w:sz w:val="24"/>
        </w:rPr>
        <w:t>Etapa de conclusión: Se evalúa la extensión que alcanzó la diferencia de</w:t>
      </w:r>
      <w:r>
        <w:rPr>
          <w:spacing w:val="-28"/>
          <w:sz w:val="24"/>
        </w:rPr>
        <w:t> </w:t>
      </w:r>
      <w:r>
        <w:rPr>
          <w:sz w:val="24"/>
        </w:rPr>
        <w:t>opinión.</w:t>
      </w:r>
    </w:p>
    <w:p>
      <w:pPr>
        <w:pStyle w:val="BodyText"/>
      </w:pPr>
    </w:p>
    <w:p>
      <w:pPr>
        <w:pStyle w:val="BodyText"/>
      </w:pPr>
    </w:p>
    <w:p>
      <w:pPr>
        <w:pStyle w:val="BodyText"/>
      </w:pPr>
    </w:p>
    <w:p>
      <w:pPr>
        <w:pStyle w:val="Heading1"/>
        <w:numPr>
          <w:ilvl w:val="2"/>
          <w:numId w:val="6"/>
        </w:numPr>
        <w:tabs>
          <w:tab w:pos="731" w:val="left" w:leader="none"/>
        </w:tabs>
        <w:spacing w:line="240" w:lineRule="auto" w:before="139" w:after="0"/>
        <w:ind w:left="730" w:right="0" w:hanging="628"/>
        <w:jc w:val="both"/>
      </w:pPr>
      <w:r>
        <w:rPr/>
        <w:t>¿Cómo se forma la</w:t>
      </w:r>
      <w:r>
        <w:rPr>
          <w:spacing w:val="-9"/>
        </w:rPr>
        <w:t> </w:t>
      </w:r>
      <w:r>
        <w:rPr/>
        <w:t>argumentación?</w:t>
      </w:r>
    </w:p>
    <w:p>
      <w:pPr>
        <w:pStyle w:val="BodyText"/>
        <w:rPr>
          <w:b/>
        </w:rPr>
      </w:pPr>
    </w:p>
    <w:p>
      <w:pPr>
        <w:pStyle w:val="BodyText"/>
        <w:spacing w:before="9"/>
        <w:rPr>
          <w:b/>
          <w:sz w:val="23"/>
        </w:rPr>
      </w:pPr>
    </w:p>
    <w:p>
      <w:pPr>
        <w:spacing w:line="360" w:lineRule="auto" w:before="0"/>
        <w:ind w:left="169" w:right="106" w:firstLine="0"/>
        <w:jc w:val="both"/>
        <w:rPr>
          <w:sz w:val="24"/>
        </w:rPr>
      </w:pPr>
      <w:r>
        <w:rPr>
          <w:sz w:val="24"/>
        </w:rPr>
        <w:t>La construcción del argumento comienza con una aseveración o tesis; se presentan los argumentos a favor (defensa), el ataque a tesis contrarias y la reafirmación de la  propia. Para ser consistente, todo argumento </w:t>
      </w:r>
      <w:r>
        <w:rPr>
          <w:i/>
          <w:sz w:val="24"/>
        </w:rPr>
        <w:t>debe incluir enunciados aceptables, </w:t>
      </w:r>
      <w:r>
        <w:rPr>
          <w:i/>
          <w:sz w:val="24"/>
        </w:rPr>
        <w:t>razonamientos válidos y un esquema argumentativo apropiado y correcto </w:t>
      </w:r>
      <w:r>
        <w:rPr>
          <w:sz w:val="24"/>
        </w:rPr>
        <w:t>(Pico, 2007:1).</w:t>
      </w:r>
    </w:p>
    <w:p>
      <w:pPr>
        <w:pStyle w:val="BodyText"/>
      </w:pPr>
    </w:p>
    <w:p>
      <w:pPr>
        <w:pStyle w:val="BodyText"/>
        <w:spacing w:line="360" w:lineRule="auto" w:before="142"/>
        <w:ind w:left="102" w:right="111"/>
        <w:jc w:val="both"/>
      </w:pPr>
      <w:r>
        <w:rPr/>
        <w:t>Ya se ha hablado de la importancia de la tesis en un ensayo; también es conveniente mencionar que hay diferentes tipos, por ejemplo (tipos de tesis tomadas de Díaz, 2009:47-48):</w:t>
      </w:r>
    </w:p>
    <w:p>
      <w:pPr>
        <w:pStyle w:val="BodyText"/>
      </w:pPr>
    </w:p>
    <w:p>
      <w:pPr>
        <w:pStyle w:val="ListParagraph"/>
        <w:numPr>
          <w:ilvl w:val="3"/>
          <w:numId w:val="6"/>
        </w:numPr>
        <w:tabs>
          <w:tab w:pos="822" w:val="left" w:leader="none"/>
        </w:tabs>
        <w:spacing w:line="360" w:lineRule="auto" w:before="142" w:after="0"/>
        <w:ind w:left="822" w:right="117" w:hanging="360"/>
        <w:jc w:val="left"/>
        <w:rPr>
          <w:sz w:val="24"/>
        </w:rPr>
      </w:pPr>
      <w:r>
        <w:rPr>
          <w:b/>
          <w:spacing w:val="-4"/>
          <w:sz w:val="24"/>
        </w:rPr>
        <w:t>Tesis </w:t>
      </w:r>
      <w:r>
        <w:rPr>
          <w:b/>
          <w:sz w:val="24"/>
        </w:rPr>
        <w:t>que evalúan</w:t>
      </w:r>
      <w:r>
        <w:rPr>
          <w:sz w:val="24"/>
        </w:rPr>
        <w:t>: Expresan una valoración, una actitud positiva o negativa acerca de</w:t>
      </w:r>
      <w:r>
        <w:rPr>
          <w:spacing w:val="-4"/>
          <w:sz w:val="24"/>
        </w:rPr>
        <w:t> </w:t>
      </w:r>
      <w:r>
        <w:rPr>
          <w:sz w:val="24"/>
        </w:rPr>
        <w:t>algo.</w:t>
      </w:r>
    </w:p>
    <w:p>
      <w:pPr>
        <w:spacing w:after="0" w:line="360" w:lineRule="auto"/>
        <w:jc w:val="left"/>
        <w:rPr>
          <w:sz w:val="24"/>
        </w:rPr>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ListParagraph"/>
        <w:numPr>
          <w:ilvl w:val="4"/>
          <w:numId w:val="6"/>
        </w:numPr>
        <w:tabs>
          <w:tab w:pos="1542" w:val="left" w:leader="none"/>
        </w:tabs>
        <w:spacing w:line="333" w:lineRule="auto" w:before="70" w:after="0"/>
        <w:ind w:left="1542" w:right="105" w:hanging="360"/>
        <w:jc w:val="both"/>
        <w:rPr>
          <w:sz w:val="24"/>
        </w:rPr>
      </w:pPr>
      <w:r>
        <w:rPr>
          <w:sz w:val="24"/>
        </w:rPr>
        <w:t>La legalización de las drogas es un absurdo intento de combatir </w:t>
      </w:r>
      <w:r>
        <w:rPr>
          <w:spacing w:val="3"/>
          <w:sz w:val="24"/>
        </w:rPr>
        <w:t>el </w:t>
      </w:r>
      <w:r>
        <w:rPr>
          <w:sz w:val="24"/>
        </w:rPr>
        <w:t>narcotráfico.</w:t>
      </w:r>
    </w:p>
    <w:p>
      <w:pPr>
        <w:pStyle w:val="BodyText"/>
        <w:spacing w:before="3"/>
        <w:rPr>
          <w:sz w:val="20"/>
        </w:rPr>
      </w:pPr>
    </w:p>
    <w:p>
      <w:pPr>
        <w:pStyle w:val="ListParagraph"/>
        <w:numPr>
          <w:ilvl w:val="3"/>
          <w:numId w:val="6"/>
        </w:numPr>
        <w:tabs>
          <w:tab w:pos="822" w:val="left" w:leader="none"/>
        </w:tabs>
        <w:spacing w:line="360" w:lineRule="auto" w:before="1" w:after="0"/>
        <w:ind w:left="822" w:right="116" w:hanging="360"/>
        <w:jc w:val="left"/>
        <w:rPr>
          <w:sz w:val="24"/>
        </w:rPr>
      </w:pPr>
      <w:r>
        <w:rPr>
          <w:b/>
          <w:spacing w:val="-4"/>
          <w:sz w:val="24"/>
        </w:rPr>
        <w:t>Tesis </w:t>
      </w:r>
      <w:r>
        <w:rPr>
          <w:b/>
          <w:sz w:val="24"/>
        </w:rPr>
        <w:t>que explican</w:t>
      </w:r>
      <w:r>
        <w:rPr>
          <w:sz w:val="24"/>
        </w:rPr>
        <w:t>: Exponen por qué ocurrió algo, por qué algo es como es o lo que</w:t>
      </w:r>
      <w:r>
        <w:rPr>
          <w:spacing w:val="-3"/>
          <w:sz w:val="24"/>
        </w:rPr>
        <w:t> </w:t>
      </w:r>
      <w:r>
        <w:rPr>
          <w:sz w:val="24"/>
        </w:rPr>
        <w:t>significa.</w:t>
      </w:r>
    </w:p>
    <w:p>
      <w:pPr>
        <w:pStyle w:val="ListParagraph"/>
        <w:numPr>
          <w:ilvl w:val="4"/>
          <w:numId w:val="6"/>
        </w:numPr>
        <w:tabs>
          <w:tab w:pos="1542" w:val="left" w:leader="none"/>
        </w:tabs>
        <w:spacing w:line="345" w:lineRule="auto" w:before="202" w:after="0"/>
        <w:ind w:left="1542" w:right="108" w:hanging="360"/>
        <w:jc w:val="both"/>
        <w:rPr>
          <w:sz w:val="24"/>
        </w:rPr>
      </w:pPr>
      <w:r>
        <w:rPr>
          <w:spacing w:val="-7"/>
          <w:sz w:val="24"/>
        </w:rPr>
        <w:t>Todo </w:t>
      </w:r>
      <w:r>
        <w:rPr>
          <w:sz w:val="24"/>
        </w:rPr>
        <w:t>intento de combatir al narcotráfico ahora es una máscara; resultado de la corrupción sin control que comienza en los cuerpos policiacos  locales y sigue hasta los más altos puestos</w:t>
      </w:r>
      <w:r>
        <w:rPr>
          <w:spacing w:val="-21"/>
          <w:sz w:val="24"/>
        </w:rPr>
        <w:t> </w:t>
      </w:r>
      <w:r>
        <w:rPr>
          <w:sz w:val="24"/>
        </w:rPr>
        <w:t>gubernamentales</w:t>
      </w:r>
    </w:p>
    <w:p>
      <w:pPr>
        <w:pStyle w:val="BodyText"/>
        <w:spacing w:before="2"/>
        <w:rPr>
          <w:sz w:val="19"/>
        </w:rPr>
      </w:pPr>
    </w:p>
    <w:p>
      <w:pPr>
        <w:pStyle w:val="ListParagraph"/>
        <w:numPr>
          <w:ilvl w:val="3"/>
          <w:numId w:val="6"/>
        </w:numPr>
        <w:tabs>
          <w:tab w:pos="822" w:val="left" w:leader="none"/>
        </w:tabs>
        <w:spacing w:line="360" w:lineRule="auto" w:before="0" w:after="0"/>
        <w:ind w:left="822" w:right="111" w:hanging="360"/>
        <w:jc w:val="left"/>
        <w:rPr>
          <w:sz w:val="24"/>
        </w:rPr>
      </w:pPr>
      <w:r>
        <w:rPr>
          <w:b/>
          <w:spacing w:val="-4"/>
          <w:sz w:val="24"/>
        </w:rPr>
        <w:t>Tesis </w:t>
      </w:r>
      <w:r>
        <w:rPr>
          <w:b/>
          <w:sz w:val="24"/>
        </w:rPr>
        <w:t>que presagian resultados</w:t>
      </w:r>
      <w:r>
        <w:rPr>
          <w:sz w:val="24"/>
        </w:rPr>
        <w:t>: Predicen algún resultado como consecuencia de un hecho</w:t>
      </w:r>
      <w:r>
        <w:rPr>
          <w:spacing w:val="-4"/>
          <w:sz w:val="24"/>
        </w:rPr>
        <w:t> </w:t>
      </w:r>
      <w:r>
        <w:rPr>
          <w:sz w:val="24"/>
        </w:rPr>
        <w:t>lógico.</w:t>
      </w:r>
    </w:p>
    <w:p>
      <w:pPr>
        <w:pStyle w:val="ListParagraph"/>
        <w:numPr>
          <w:ilvl w:val="4"/>
          <w:numId w:val="6"/>
        </w:numPr>
        <w:tabs>
          <w:tab w:pos="1542" w:val="left" w:leader="none"/>
        </w:tabs>
        <w:spacing w:line="336" w:lineRule="auto" w:before="202" w:after="0"/>
        <w:ind w:left="1542" w:right="110" w:hanging="360"/>
        <w:jc w:val="both"/>
        <w:rPr>
          <w:sz w:val="24"/>
        </w:rPr>
      </w:pPr>
      <w:r>
        <w:rPr>
          <w:sz w:val="24"/>
        </w:rPr>
        <w:t>La legalización de drogas conducirá a un consumo desenfrenado por parte de los jóvenes, quienes son más propensos a la</w:t>
      </w:r>
      <w:r>
        <w:rPr>
          <w:spacing w:val="-21"/>
          <w:sz w:val="24"/>
        </w:rPr>
        <w:t> </w:t>
      </w:r>
      <w:r>
        <w:rPr>
          <w:sz w:val="24"/>
        </w:rPr>
        <w:t>adicción.</w:t>
      </w:r>
    </w:p>
    <w:p>
      <w:pPr>
        <w:pStyle w:val="BodyText"/>
        <w:spacing w:before="1"/>
        <w:rPr>
          <w:sz w:val="20"/>
        </w:rPr>
      </w:pPr>
    </w:p>
    <w:p>
      <w:pPr>
        <w:pStyle w:val="ListParagraph"/>
        <w:numPr>
          <w:ilvl w:val="3"/>
          <w:numId w:val="6"/>
        </w:numPr>
        <w:tabs>
          <w:tab w:pos="822" w:val="left" w:leader="none"/>
        </w:tabs>
        <w:spacing w:line="360" w:lineRule="auto" w:before="0" w:after="0"/>
        <w:ind w:left="822" w:right="114" w:hanging="360"/>
        <w:jc w:val="left"/>
        <w:rPr>
          <w:sz w:val="24"/>
        </w:rPr>
      </w:pPr>
      <w:r>
        <w:rPr>
          <w:b/>
          <w:spacing w:val="-4"/>
          <w:sz w:val="24"/>
        </w:rPr>
        <w:t>Tesis </w:t>
      </w:r>
      <w:r>
        <w:rPr>
          <w:b/>
          <w:sz w:val="24"/>
        </w:rPr>
        <w:t>que sugieren</w:t>
      </w:r>
      <w:r>
        <w:rPr>
          <w:sz w:val="24"/>
        </w:rPr>
        <w:t>: Expresan opiniones con las que se sugiere o se previene una determinada</w:t>
      </w:r>
      <w:r>
        <w:rPr>
          <w:spacing w:val="-12"/>
          <w:sz w:val="24"/>
        </w:rPr>
        <w:t> </w:t>
      </w:r>
      <w:r>
        <w:rPr>
          <w:sz w:val="24"/>
        </w:rPr>
        <w:t>actitud.</w:t>
      </w:r>
    </w:p>
    <w:p>
      <w:pPr>
        <w:pStyle w:val="ListParagraph"/>
        <w:numPr>
          <w:ilvl w:val="4"/>
          <w:numId w:val="6"/>
        </w:numPr>
        <w:tabs>
          <w:tab w:pos="1542" w:val="left" w:leader="none"/>
        </w:tabs>
        <w:spacing w:line="348" w:lineRule="auto" w:before="204" w:after="0"/>
        <w:ind w:left="1542" w:right="107" w:hanging="360"/>
        <w:jc w:val="both"/>
        <w:rPr>
          <w:sz w:val="24"/>
        </w:rPr>
      </w:pPr>
      <w:r>
        <w:rPr>
          <w:sz w:val="24"/>
        </w:rPr>
        <w:t>El combate al narcotráfico será posible cuando las autoridades decidan renunciar a las ganancias que les deja el tráfico de drogas y atacar a los cabecillas de los</w:t>
      </w:r>
      <w:r>
        <w:rPr>
          <w:spacing w:val="-9"/>
          <w:sz w:val="24"/>
        </w:rPr>
        <w:t> </w:t>
      </w:r>
      <w:r>
        <w:rPr>
          <w:sz w:val="24"/>
        </w:rPr>
        <w:t>cárteles.</w:t>
      </w:r>
    </w:p>
    <w:p>
      <w:pPr>
        <w:pStyle w:val="BodyText"/>
      </w:pPr>
    </w:p>
    <w:p>
      <w:pPr>
        <w:pStyle w:val="BodyText"/>
        <w:spacing w:before="9"/>
        <w:rPr>
          <w:sz w:val="30"/>
        </w:rPr>
      </w:pPr>
    </w:p>
    <w:p>
      <w:pPr>
        <w:pStyle w:val="BodyText"/>
        <w:spacing w:line="360" w:lineRule="auto"/>
        <w:ind w:left="102" w:right="107"/>
        <w:jc w:val="both"/>
      </w:pPr>
      <w:r>
        <w:rPr/>
        <w:t>Los argumentos aluden a una realidad objetiva, un hecho que puede ser común a un auditorio universal. Una premisa se compone de hechos; por lo tanto, se usan como punto de partida en la argumentación, nunca como conclusión. Un suceso puede perder el título de “hecho” si se plantean dudas de su veracidad. Esto significa que “un hecho es una verdad no controvertida, entendiendo como verdad los enlaces entre los hechos”, es </w:t>
      </w:r>
      <w:r>
        <w:rPr>
          <w:spacing w:val="-3"/>
        </w:rPr>
        <w:t>decir, </w:t>
      </w:r>
      <w:r>
        <w:rPr/>
        <w:t>teorías o concepciones que trascienden la experiencia (Perelman, 1989).</w:t>
      </w:r>
    </w:p>
    <w:p>
      <w:pPr>
        <w:pStyle w:val="BodyText"/>
      </w:pPr>
    </w:p>
    <w:p>
      <w:pPr>
        <w:pStyle w:val="BodyText"/>
        <w:spacing w:line="360" w:lineRule="auto" w:before="142"/>
        <w:ind w:left="102" w:right="108"/>
        <w:jc w:val="both"/>
      </w:pPr>
      <w:r>
        <w:rPr/>
        <w:t>Las premisas tienen que ser presentadas en un orden natural y ordenada para que los lectores puedan seguir al autor cuando llegue a la conclusión. Las premisas son las</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6"/>
        <w:jc w:val="both"/>
      </w:pPr>
      <w:r>
        <w:rPr/>
        <w:t>oraciones que enlazan y desarrollan la argumentación (Perelman, 1989). Su correcta redacción da como resultado un discurso persuasivo cuya función es la de convencer a un auditorio con hechos reales. La argumentación tiene miras a buscar la validez; por eso, sus objetos son acuerdos, es decir, puntos que dan pauta a un litigio, un diálogo con afirmaciones a favor o en contra.</w:t>
      </w:r>
    </w:p>
    <w:p>
      <w:pPr>
        <w:pStyle w:val="BodyText"/>
      </w:pPr>
    </w:p>
    <w:p>
      <w:pPr>
        <w:pStyle w:val="BodyText"/>
        <w:spacing w:line="360" w:lineRule="auto" w:before="142"/>
        <w:ind w:left="102" w:right="108"/>
        <w:jc w:val="both"/>
      </w:pPr>
      <w:r>
        <w:rPr/>
        <w:t>Anscombre y Ducrot (1988) ven el enunciado como base de la argumentación; conciben la argumentación como un enunciado E1 (o un conjunto de enunciados), destinado a admitir otro enunciado E2 (o un conjunto de enunciados). Para que esto suceda, no basta con que E1 dé razones para E2, sino que la estructura lingüística de E1 debe satisfacer ciertas condiciones para que pueda constituirse, en un discurso, un argumento para</w:t>
      </w:r>
      <w:r>
        <w:rPr>
          <w:spacing w:val="-6"/>
        </w:rPr>
        <w:t> </w:t>
      </w:r>
      <w:r>
        <w:rPr/>
        <w:t>E2.</w:t>
      </w:r>
    </w:p>
    <w:p>
      <w:pPr>
        <w:pStyle w:val="BodyText"/>
        <w:rPr>
          <w:sz w:val="20"/>
        </w:rPr>
      </w:pPr>
    </w:p>
    <w:p>
      <w:pPr>
        <w:pStyle w:val="BodyText"/>
        <w:spacing w:before="9"/>
        <w:rPr>
          <w:sz w:val="16"/>
        </w:rPr>
      </w:pPr>
    </w:p>
    <w:p>
      <w:pPr>
        <w:pStyle w:val="BodyText"/>
        <w:spacing w:before="69"/>
        <w:ind w:left="4024" w:right="51"/>
      </w:pPr>
      <w:r>
        <w:rPr/>
        <w:t>Enunciado E</w:t>
      </w:r>
    </w:p>
    <w:p>
      <w:pPr>
        <w:pStyle w:val="BodyText"/>
        <w:ind w:left="4541"/>
        <w:rPr>
          <w:sz w:val="20"/>
        </w:rPr>
      </w:pPr>
      <w:r>
        <w:rPr>
          <w:sz w:val="20"/>
        </w:rPr>
        <w:drawing>
          <wp:inline distT="0" distB="0" distL="0" distR="0">
            <wp:extent cx="103127" cy="209550"/>
            <wp:effectExtent l="0" t="0" r="0" b="0"/>
            <wp:docPr id="17" name="image4.png" descr=""/>
            <wp:cNvGraphicFramePr>
              <a:graphicFrameLocks noChangeAspect="1"/>
            </wp:cNvGraphicFramePr>
            <a:graphic>
              <a:graphicData uri="http://schemas.openxmlformats.org/drawingml/2006/picture">
                <pic:pic>
                  <pic:nvPicPr>
                    <pic:cNvPr id="18" name="image4.png"/>
                    <pic:cNvPicPr/>
                  </pic:nvPicPr>
                  <pic:blipFill>
                    <a:blip r:embed="rId11" cstate="print"/>
                    <a:stretch>
                      <a:fillRect/>
                    </a:stretch>
                  </pic:blipFill>
                  <pic:spPr>
                    <a:xfrm>
                      <a:off x="0" y="0"/>
                      <a:ext cx="103127" cy="209550"/>
                    </a:xfrm>
                    <a:prstGeom prst="rect">
                      <a:avLst/>
                    </a:prstGeom>
                  </pic:spPr>
                </pic:pic>
              </a:graphicData>
            </a:graphic>
          </wp:inline>
        </w:drawing>
      </w:r>
      <w:r>
        <w:rPr>
          <w:sz w:val="20"/>
        </w:rPr>
      </w:r>
    </w:p>
    <w:p>
      <w:pPr>
        <w:spacing w:line="240" w:lineRule="auto"/>
        <w:ind w:left="3939" w:right="0" w:firstLine="0"/>
        <w:rPr>
          <w:sz w:val="20"/>
        </w:rPr>
      </w:pPr>
      <w:r>
        <w:rPr>
          <w:rFonts w:ascii="Times New Roman"/>
          <w:spacing w:val="-49"/>
          <w:sz w:val="20"/>
        </w:rPr>
        <w:t> </w:t>
      </w:r>
      <w:r>
        <w:rPr>
          <w:spacing w:val="-49"/>
          <w:sz w:val="20"/>
        </w:rPr>
        <w:pict>
          <v:shape style="width:72.6pt;height:22.85pt;mso-position-horizontal-relative:char;mso-position-vertical-relative:line" type="#_x0000_t202" filled="false" stroked="true" strokeweight=".75pt" strokecolor="#000000">
            <w10:anchorlock/>
            <v:textbox inset="0,0,0,0">
              <w:txbxContent>
                <w:p>
                  <w:pPr>
                    <w:pStyle w:val="BodyText"/>
                    <w:spacing w:before="68"/>
                    <w:ind w:left="182"/>
                  </w:pPr>
                  <w:r>
                    <w:rPr/>
                    <w:t>SINTAXIS</w:t>
                  </w:r>
                </w:p>
              </w:txbxContent>
            </v:textbox>
          </v:shape>
        </w:pict>
      </w:r>
      <w:r>
        <w:rPr>
          <w:spacing w:val="-49"/>
          <w:sz w:val="20"/>
        </w:rPr>
      </w:r>
    </w:p>
    <w:p>
      <w:pPr>
        <w:pStyle w:val="BodyText"/>
        <w:spacing w:before="4"/>
        <w:rPr>
          <w:sz w:val="22"/>
        </w:rPr>
      </w:pPr>
    </w:p>
    <w:p>
      <w:pPr>
        <w:pStyle w:val="BodyText"/>
        <w:ind w:left="21" w:right="189"/>
        <w:jc w:val="center"/>
      </w:pPr>
      <w:r>
        <w:rPr/>
        <w:drawing>
          <wp:anchor distT="0" distB="0" distL="0" distR="0" allowOverlap="1" layoutInCell="1" locked="0" behindDoc="1" simplePos="0" relativeHeight="268323767">
            <wp:simplePos x="0" y="0"/>
            <wp:positionH relativeFrom="page">
              <wp:posOffset>3899915</wp:posOffset>
            </wp:positionH>
            <wp:positionV relativeFrom="paragraph">
              <wp:posOffset>-169851</wp:posOffset>
            </wp:positionV>
            <wp:extent cx="103378" cy="210057"/>
            <wp:effectExtent l="0" t="0" r="0" b="0"/>
            <wp:wrapNone/>
            <wp:docPr id="19" name="image4.png" descr=""/>
            <wp:cNvGraphicFramePr>
              <a:graphicFrameLocks noChangeAspect="1"/>
            </wp:cNvGraphicFramePr>
            <a:graphic>
              <a:graphicData uri="http://schemas.openxmlformats.org/drawingml/2006/picture">
                <pic:pic>
                  <pic:nvPicPr>
                    <pic:cNvPr id="20" name="image4.png"/>
                    <pic:cNvPicPr/>
                  </pic:nvPicPr>
                  <pic:blipFill>
                    <a:blip r:embed="rId11" cstate="print"/>
                    <a:stretch>
                      <a:fillRect/>
                    </a:stretch>
                  </pic:blipFill>
                  <pic:spPr>
                    <a:xfrm>
                      <a:off x="0" y="0"/>
                      <a:ext cx="103378" cy="210057"/>
                    </a:xfrm>
                    <a:prstGeom prst="rect">
                      <a:avLst/>
                    </a:prstGeom>
                  </pic:spPr>
                </pic:pic>
              </a:graphicData>
            </a:graphic>
          </wp:anchor>
        </w:drawing>
      </w:r>
      <w:r>
        <w:rPr/>
        <w:drawing>
          <wp:anchor distT="0" distB="0" distL="0" distR="0" allowOverlap="1" layoutInCell="1" locked="0" behindDoc="1" simplePos="0" relativeHeight="268323791">
            <wp:simplePos x="0" y="0"/>
            <wp:positionH relativeFrom="page">
              <wp:posOffset>3899915</wp:posOffset>
            </wp:positionH>
            <wp:positionV relativeFrom="paragraph">
              <wp:posOffset>189558</wp:posOffset>
            </wp:positionV>
            <wp:extent cx="103362" cy="210026"/>
            <wp:effectExtent l="0" t="0" r="0" b="0"/>
            <wp:wrapNone/>
            <wp:docPr id="21" name="image5.png" descr=""/>
            <wp:cNvGraphicFramePr>
              <a:graphicFrameLocks noChangeAspect="1"/>
            </wp:cNvGraphicFramePr>
            <a:graphic>
              <a:graphicData uri="http://schemas.openxmlformats.org/drawingml/2006/picture">
                <pic:pic>
                  <pic:nvPicPr>
                    <pic:cNvPr id="22" name="image5.png"/>
                    <pic:cNvPicPr/>
                  </pic:nvPicPr>
                  <pic:blipFill>
                    <a:blip r:embed="rId12" cstate="print"/>
                    <a:stretch>
                      <a:fillRect/>
                    </a:stretch>
                  </pic:blipFill>
                  <pic:spPr>
                    <a:xfrm>
                      <a:off x="0" y="0"/>
                      <a:ext cx="103362" cy="210026"/>
                    </a:xfrm>
                    <a:prstGeom prst="rect">
                      <a:avLst/>
                    </a:prstGeom>
                  </pic:spPr>
                </pic:pic>
              </a:graphicData>
            </a:graphic>
          </wp:anchor>
        </w:drawing>
      </w:r>
      <w:r>
        <w:rPr/>
        <w:t>Descripción sintáctica de E</w:t>
      </w:r>
    </w:p>
    <w:p>
      <w:pPr>
        <w:pStyle w:val="BodyText"/>
        <w:spacing w:before="4"/>
        <w:rPr>
          <w:sz w:val="26"/>
        </w:rPr>
      </w:pPr>
      <w:r>
        <w:rPr/>
        <w:pict>
          <v:shape style="position:absolute;margin-left:268.75pt;margin-top:17.527046pt;width:92.8pt;height:22.85pt;mso-position-horizontal-relative:page;mso-position-vertical-relative:paragraph;z-index:1168;mso-wrap-distance-left:0;mso-wrap-distance-right:0" type="#_x0000_t202" filled="false" stroked="true" strokeweight=".75pt" strokecolor="#000000">
            <v:textbox inset="0,0,0,0">
              <w:txbxContent>
                <w:p>
                  <w:pPr>
                    <w:pStyle w:val="BodyText"/>
                    <w:spacing w:before="69"/>
                    <w:ind w:left="222"/>
                  </w:pPr>
                  <w:r>
                    <w:rPr/>
                    <w:t>SEMÁNTICA</w:t>
                  </w:r>
                </w:p>
              </w:txbxContent>
            </v:textbox>
            <w10:wrap type="topAndBottom"/>
          </v:shape>
        </w:pict>
      </w:r>
    </w:p>
    <w:p>
      <w:pPr>
        <w:pStyle w:val="BodyText"/>
        <w:spacing w:before="9"/>
        <w:rPr>
          <w:sz w:val="23"/>
        </w:rPr>
      </w:pPr>
    </w:p>
    <w:p>
      <w:pPr>
        <w:pStyle w:val="BodyText"/>
        <w:ind w:left="75" w:right="186"/>
        <w:jc w:val="center"/>
      </w:pPr>
      <w:r>
        <w:rPr/>
        <w:drawing>
          <wp:anchor distT="0" distB="0" distL="0" distR="0" allowOverlap="1" layoutInCell="1" locked="0" behindDoc="0" simplePos="0" relativeHeight="1192">
            <wp:simplePos x="0" y="0"/>
            <wp:positionH relativeFrom="page">
              <wp:posOffset>3899915</wp:posOffset>
            </wp:positionH>
            <wp:positionV relativeFrom="paragraph">
              <wp:posOffset>198829</wp:posOffset>
            </wp:positionV>
            <wp:extent cx="103127" cy="209550"/>
            <wp:effectExtent l="0" t="0" r="0" b="0"/>
            <wp:wrapTopAndBottom/>
            <wp:docPr id="23" name="image4.png" descr=""/>
            <wp:cNvGraphicFramePr>
              <a:graphicFrameLocks noChangeAspect="1"/>
            </wp:cNvGraphicFramePr>
            <a:graphic>
              <a:graphicData uri="http://schemas.openxmlformats.org/drawingml/2006/picture">
                <pic:pic>
                  <pic:nvPicPr>
                    <pic:cNvPr id="24" name="image4.png"/>
                    <pic:cNvPicPr/>
                  </pic:nvPicPr>
                  <pic:blipFill>
                    <a:blip r:embed="rId11" cstate="print"/>
                    <a:stretch>
                      <a:fillRect/>
                    </a:stretch>
                  </pic:blipFill>
                  <pic:spPr>
                    <a:xfrm>
                      <a:off x="0" y="0"/>
                      <a:ext cx="103127" cy="209550"/>
                    </a:xfrm>
                    <a:prstGeom prst="rect">
                      <a:avLst/>
                    </a:prstGeom>
                  </pic:spPr>
                </pic:pic>
              </a:graphicData>
            </a:graphic>
          </wp:anchor>
        </w:drawing>
      </w:r>
      <w:r>
        <w:rPr/>
        <w:drawing>
          <wp:anchor distT="0" distB="0" distL="0" distR="0" allowOverlap="1" layoutInCell="1" locked="0" behindDoc="1" simplePos="0" relativeHeight="268323815">
            <wp:simplePos x="0" y="0"/>
            <wp:positionH relativeFrom="page">
              <wp:posOffset>3899915</wp:posOffset>
            </wp:positionH>
            <wp:positionV relativeFrom="paragraph">
              <wp:posOffset>-197410</wp:posOffset>
            </wp:positionV>
            <wp:extent cx="103127" cy="209550"/>
            <wp:effectExtent l="0" t="0" r="0" b="0"/>
            <wp:wrapNone/>
            <wp:docPr id="25" name="image4.png" descr=""/>
            <wp:cNvGraphicFramePr>
              <a:graphicFrameLocks noChangeAspect="1"/>
            </wp:cNvGraphicFramePr>
            <a:graphic>
              <a:graphicData uri="http://schemas.openxmlformats.org/drawingml/2006/picture">
                <pic:pic>
                  <pic:nvPicPr>
                    <pic:cNvPr id="26" name="image4.png"/>
                    <pic:cNvPicPr/>
                  </pic:nvPicPr>
                  <pic:blipFill>
                    <a:blip r:embed="rId11" cstate="print"/>
                    <a:stretch>
                      <a:fillRect/>
                    </a:stretch>
                  </pic:blipFill>
                  <pic:spPr>
                    <a:xfrm>
                      <a:off x="0" y="0"/>
                      <a:ext cx="103127" cy="209550"/>
                    </a:xfrm>
                    <a:prstGeom prst="rect">
                      <a:avLst/>
                    </a:prstGeom>
                  </pic:spPr>
                </pic:pic>
              </a:graphicData>
            </a:graphic>
          </wp:anchor>
        </w:drawing>
      </w:r>
      <w:r>
        <w:rPr/>
        <w:t>Contenido informativo de E</w:t>
      </w:r>
    </w:p>
    <w:p>
      <w:pPr>
        <w:spacing w:line="240" w:lineRule="auto"/>
        <w:ind w:left="3767" w:right="0" w:firstLine="0"/>
        <w:rPr>
          <w:sz w:val="20"/>
        </w:rPr>
      </w:pPr>
      <w:r>
        <w:rPr>
          <w:rFonts w:ascii="Times New Roman"/>
          <w:spacing w:val="-49"/>
          <w:sz w:val="20"/>
        </w:rPr>
        <w:t> </w:t>
      </w:r>
      <w:r>
        <w:rPr>
          <w:spacing w:val="-49"/>
          <w:sz w:val="20"/>
        </w:rPr>
        <w:pict>
          <v:shape style="width:99.95pt;height:22.85pt;mso-position-horizontal-relative:char;mso-position-vertical-relative:line" type="#_x0000_t202" filled="false" stroked="true" strokeweight=".75pt" strokecolor="#000000">
            <w10:anchorlock/>
            <v:textbox inset="0,0,0,0">
              <w:txbxContent>
                <w:p>
                  <w:pPr>
                    <w:pStyle w:val="BodyText"/>
                    <w:spacing w:before="70"/>
                    <w:ind w:left="201"/>
                  </w:pPr>
                  <w:r>
                    <w:rPr/>
                    <w:t>PRAGMÁTICA</w:t>
                  </w:r>
                </w:p>
              </w:txbxContent>
            </v:textbox>
          </v:shape>
        </w:pict>
      </w:r>
      <w:r>
        <w:rPr>
          <w:spacing w:val="-49"/>
          <w:sz w:val="20"/>
        </w:rPr>
      </w:r>
    </w:p>
    <w:p>
      <w:pPr>
        <w:pStyle w:val="BodyText"/>
        <w:spacing w:before="2"/>
        <w:rPr>
          <w:sz w:val="21"/>
        </w:rPr>
      </w:pPr>
    </w:p>
    <w:p>
      <w:pPr>
        <w:pStyle w:val="BodyText"/>
        <w:ind w:left="2" w:right="189"/>
        <w:jc w:val="center"/>
      </w:pPr>
      <w:r>
        <w:rPr/>
        <w:drawing>
          <wp:anchor distT="0" distB="0" distL="0" distR="0" allowOverlap="1" layoutInCell="1" locked="0" behindDoc="1" simplePos="0" relativeHeight="268323839">
            <wp:simplePos x="0" y="0"/>
            <wp:positionH relativeFrom="page">
              <wp:posOffset>3899915</wp:posOffset>
            </wp:positionH>
            <wp:positionV relativeFrom="paragraph">
              <wp:posOffset>-170740</wp:posOffset>
            </wp:positionV>
            <wp:extent cx="103378" cy="210057"/>
            <wp:effectExtent l="0" t="0" r="0" b="0"/>
            <wp:wrapNone/>
            <wp:docPr id="27" name="image5.png" descr=""/>
            <wp:cNvGraphicFramePr>
              <a:graphicFrameLocks noChangeAspect="1"/>
            </wp:cNvGraphicFramePr>
            <a:graphic>
              <a:graphicData uri="http://schemas.openxmlformats.org/drawingml/2006/picture">
                <pic:pic>
                  <pic:nvPicPr>
                    <pic:cNvPr id="28" name="image5.png"/>
                    <pic:cNvPicPr/>
                  </pic:nvPicPr>
                  <pic:blipFill>
                    <a:blip r:embed="rId12" cstate="print"/>
                    <a:stretch>
                      <a:fillRect/>
                    </a:stretch>
                  </pic:blipFill>
                  <pic:spPr>
                    <a:xfrm>
                      <a:off x="0" y="0"/>
                      <a:ext cx="103378" cy="210057"/>
                    </a:xfrm>
                    <a:prstGeom prst="rect">
                      <a:avLst/>
                    </a:prstGeom>
                  </pic:spPr>
                </pic:pic>
              </a:graphicData>
            </a:graphic>
          </wp:anchor>
        </w:drawing>
      </w:r>
      <w:r>
        <w:rPr/>
        <w:t>Valor de acción de E</w:t>
      </w:r>
    </w:p>
    <w:p>
      <w:pPr>
        <w:pStyle w:val="BodyText"/>
        <w:spacing w:before="11"/>
        <w:rPr>
          <w:sz w:val="13"/>
        </w:rPr>
      </w:pPr>
    </w:p>
    <w:p>
      <w:pPr>
        <w:spacing w:before="74"/>
        <w:ind w:left="932" w:right="51" w:firstLine="0"/>
        <w:jc w:val="left"/>
        <w:rPr>
          <w:b/>
          <w:sz w:val="20"/>
        </w:rPr>
      </w:pPr>
      <w:r>
        <w:rPr>
          <w:b/>
          <w:sz w:val="20"/>
        </w:rPr>
        <w:t>Figura 1.2 Niveles de la argumentación. Tomada de Anscombre y Ducrot (1998:31)</w:t>
      </w:r>
    </w:p>
    <w:p>
      <w:pPr>
        <w:pStyle w:val="BodyText"/>
        <w:rPr>
          <w:b/>
          <w:sz w:val="20"/>
        </w:rPr>
      </w:pPr>
    </w:p>
    <w:p>
      <w:pPr>
        <w:pStyle w:val="BodyText"/>
        <w:spacing w:before="3"/>
        <w:rPr>
          <w:b/>
          <w:sz w:val="26"/>
        </w:rPr>
      </w:pPr>
    </w:p>
    <w:p>
      <w:pPr>
        <w:pStyle w:val="BodyText"/>
        <w:spacing w:line="360" w:lineRule="auto"/>
        <w:ind w:left="102" w:right="108"/>
        <w:jc w:val="both"/>
        <w:rPr>
          <w:i/>
        </w:rPr>
      </w:pPr>
      <w:r>
        <w:rPr/>
        <w:t>De igual manera, Anscombre y Ducrot (1988) cuestionan la oposición entre semántica (significado de los signos) y pragmática (uso del lenguaje en función de la relación que se establece entre enunciado-contexto-interlocutores). Afirman que el estudio de la lengua se compone de tres fases relacionadas en un orden lineal (figura 1.2). El </w:t>
      </w:r>
      <w:r>
        <w:rPr>
          <w:i/>
        </w:rPr>
        <w:t>nivel</w:t>
      </w:r>
    </w:p>
    <w:p>
      <w:pPr>
        <w:spacing w:after="0" w:line="360" w:lineRule="auto"/>
        <w:jc w:val="both"/>
        <w:sectPr>
          <w:pgSz w:w="12250" w:h="15850"/>
          <w:pgMar w:header="734" w:footer="0" w:top="960" w:bottom="280" w:left="1600" w:right="1020"/>
        </w:sectPr>
      </w:pPr>
    </w:p>
    <w:p>
      <w:pPr>
        <w:pStyle w:val="BodyText"/>
        <w:rPr>
          <w:i/>
          <w:sz w:val="20"/>
        </w:rPr>
      </w:pPr>
    </w:p>
    <w:p>
      <w:pPr>
        <w:pStyle w:val="BodyText"/>
        <w:rPr>
          <w:i/>
          <w:sz w:val="20"/>
        </w:rPr>
      </w:pPr>
    </w:p>
    <w:p>
      <w:pPr>
        <w:pStyle w:val="BodyText"/>
        <w:spacing w:before="10"/>
        <w:rPr>
          <w:i/>
          <w:sz w:val="16"/>
        </w:rPr>
      </w:pPr>
    </w:p>
    <w:p>
      <w:pPr>
        <w:pStyle w:val="BodyText"/>
        <w:spacing w:line="360" w:lineRule="auto" w:before="69"/>
        <w:ind w:left="102" w:right="109"/>
        <w:jc w:val="both"/>
      </w:pPr>
      <w:r>
        <w:rPr>
          <w:i/>
        </w:rPr>
        <w:t>sintáctico </w:t>
      </w:r>
      <w:r>
        <w:rPr/>
        <w:t>establecerá las combinaciones de símbolos, obedeciendo reglas de gramaticalidad. El </w:t>
      </w:r>
      <w:r>
        <w:rPr>
          <w:i/>
        </w:rPr>
        <w:t>nivel semántico </w:t>
      </w:r>
      <w:r>
        <w:rPr/>
        <w:t>constituye el valor de la verdad, es decir, si un enunciado es verdadero, el siguiente también lo es. El </w:t>
      </w:r>
      <w:r>
        <w:rPr>
          <w:i/>
        </w:rPr>
        <w:t>nivel pragmático </w:t>
      </w:r>
      <w:r>
        <w:rPr/>
        <w:t>decidirá si un enunciado es apropiado para una situación dada y no solo en un contexto individual. Cada nivel trabaja a partir de los resultados del precedente.</w:t>
      </w:r>
    </w:p>
    <w:p>
      <w:pPr>
        <w:pStyle w:val="BodyText"/>
      </w:pPr>
    </w:p>
    <w:p>
      <w:pPr>
        <w:pStyle w:val="BodyText"/>
        <w:spacing w:line="360" w:lineRule="auto" w:before="142"/>
        <w:ind w:left="102" w:right="106"/>
        <w:jc w:val="both"/>
      </w:pPr>
      <w:r>
        <w:rPr/>
        <w:t>Los enunciados de los que parte la construcción del argumento, y que apoyarán la conclusión, son las premisas; por lo tanto, debe haber relación entre los enunciados como conjunto para tener un argumento válido (Pizarro, 1995). A simple vista, las verdades pueden ser confundidas con las presunciones; para evitar esta distracción, conviene mencionar que las presunciones necesitan un refuerzo, son consideradas como lo “normal” y están vinculadas con lo verosímil. Las presunciones no están descalificadas de los argumentos; se puede contar con ellas en nuestros razonamientos; sin embargo, debe tenerse cuidado de no tomarlas como verdades. La moda es un ejemplo de presunción, se considera correcta porque es lo habitual (Perelman,</w:t>
      </w:r>
      <w:r>
        <w:rPr>
          <w:spacing w:val="-5"/>
        </w:rPr>
        <w:t> </w:t>
      </w:r>
      <w:r>
        <w:rPr/>
        <w:t>1989:128).</w:t>
      </w:r>
    </w:p>
    <w:p>
      <w:pPr>
        <w:pStyle w:val="BodyText"/>
      </w:pPr>
    </w:p>
    <w:p>
      <w:pPr>
        <w:pStyle w:val="BodyText"/>
        <w:spacing w:line="360" w:lineRule="auto" w:before="140"/>
        <w:ind w:left="102" w:right="106"/>
        <w:jc w:val="both"/>
      </w:pPr>
      <w:r>
        <w:rPr/>
        <w:t>Es importante no confundir los conceptos de </w:t>
      </w:r>
      <w:r>
        <w:rPr>
          <w:i/>
        </w:rPr>
        <w:t>validez </w:t>
      </w:r>
      <w:r>
        <w:rPr/>
        <w:t>y de </w:t>
      </w:r>
      <w:r>
        <w:rPr>
          <w:i/>
        </w:rPr>
        <w:t>verdad</w:t>
      </w:r>
      <w:r>
        <w:rPr/>
        <w:t>. El primero es la propiedad de los argumentos; dependerá de la evidencia que se presente para apoyar las premisas. El concepto de verdad se refiere a los enunciados, es decir, a las afirmaciones o negaciones no falsas (Pizarro, 1995).</w:t>
      </w:r>
    </w:p>
    <w:p>
      <w:pPr>
        <w:pStyle w:val="BodyText"/>
      </w:pPr>
    </w:p>
    <w:p>
      <w:pPr>
        <w:pStyle w:val="BodyText"/>
      </w:pPr>
    </w:p>
    <w:p>
      <w:pPr>
        <w:pStyle w:val="BodyText"/>
        <w:spacing w:before="5"/>
      </w:pPr>
    </w:p>
    <w:p>
      <w:pPr>
        <w:pStyle w:val="Heading1"/>
        <w:numPr>
          <w:ilvl w:val="2"/>
          <w:numId w:val="6"/>
        </w:numPr>
        <w:tabs>
          <w:tab w:pos="704" w:val="left" w:leader="none"/>
        </w:tabs>
        <w:spacing w:line="240" w:lineRule="auto" w:before="0" w:after="0"/>
        <w:ind w:left="703" w:right="0" w:hanging="601"/>
        <w:jc w:val="both"/>
      </w:pPr>
      <w:r>
        <w:rPr/>
        <w:t>Estructura de un</w:t>
      </w:r>
      <w:r>
        <w:rPr>
          <w:spacing w:val="-8"/>
        </w:rPr>
        <w:t> </w:t>
      </w:r>
      <w:r>
        <w:rPr/>
        <w:t>argumento</w:t>
      </w:r>
    </w:p>
    <w:p>
      <w:pPr>
        <w:pStyle w:val="BodyText"/>
        <w:rPr>
          <w:b/>
        </w:rPr>
      </w:pPr>
    </w:p>
    <w:p>
      <w:pPr>
        <w:pStyle w:val="BodyText"/>
        <w:rPr>
          <w:b/>
        </w:rPr>
      </w:pPr>
    </w:p>
    <w:p>
      <w:pPr>
        <w:pStyle w:val="BodyText"/>
        <w:spacing w:line="360" w:lineRule="auto"/>
        <w:ind w:left="102" w:right="106"/>
        <w:jc w:val="both"/>
      </w:pPr>
      <w:r>
        <w:rPr/>
        <w:t>Como se mencionó antes, la sustentación de la tesis está conformada por una cadena de argumentos (Díaz, 2009), los cuales, a su vez, están formados por premisas. Las premisas no escapan al orden </w:t>
      </w:r>
      <w:r>
        <w:rPr>
          <w:spacing w:val="-8"/>
        </w:rPr>
        <w:t>y, </w:t>
      </w:r>
      <w:r>
        <w:rPr/>
        <w:t>con una organización interna coherente, mantienen  una relación lógica entre</w:t>
      </w:r>
      <w:r>
        <w:rPr>
          <w:spacing w:val="-12"/>
        </w:rPr>
        <w:t> </w:t>
      </w:r>
      <w:r>
        <w:rPr/>
        <w:t>argumentos.</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5"/>
        <w:jc w:val="both"/>
      </w:pPr>
      <w:r>
        <w:rPr/>
        <w:t>Visto de una manera simple, el argumento se compone de un razonamiento; pero la estructura va más allá de lo explícito. Para analizar un argumento, y saber si está bien estructurado, es necesario leer entre líneas más de una vez. Díaz (2009: 63-93) retoma el modelo argumentativo de </w:t>
      </w:r>
      <w:r>
        <w:rPr>
          <w:spacing w:val="-5"/>
        </w:rPr>
        <w:t>Toulmin </w:t>
      </w:r>
      <w:r>
        <w:rPr/>
        <w:t>(1958) e identifica seis elementos en la argumentación, de los cuales tres son obligatorios y tres opcionales. Los obligatorios son: punto de vista o conclusión (P), fundamentación (F), y garante (G). Los opcionales aunque no menos importantes: condicionamiento de la  conclusión (Cd), concesión (K)  y refutación (R). A continuación, se describen</w:t>
      </w:r>
      <w:r>
        <w:rPr>
          <w:spacing w:val="-40"/>
        </w:rPr>
        <w:t> </w:t>
      </w:r>
      <w:r>
        <w:rPr/>
        <w:t>detalladamente.</w:t>
      </w:r>
    </w:p>
    <w:p>
      <w:pPr>
        <w:pStyle w:val="BodyText"/>
        <w:rPr>
          <w:sz w:val="20"/>
        </w:rPr>
      </w:pPr>
    </w:p>
    <w:p>
      <w:pPr>
        <w:pStyle w:val="Heading1"/>
        <w:spacing w:before="188"/>
        <w:ind w:left="75" w:right="4140"/>
        <w:jc w:val="center"/>
      </w:pPr>
      <w:r>
        <w:rPr>
          <w:b w:val="0"/>
        </w:rPr>
        <w:drawing>
          <wp:inline distT="0" distB="0" distL="0" distR="0">
            <wp:extent cx="165735" cy="132715"/>
            <wp:effectExtent l="0" t="0" r="0" b="0"/>
            <wp:docPr id="29" name="image3.png" descr=""/>
            <wp:cNvGraphicFramePr>
              <a:graphicFrameLocks noChangeAspect="1"/>
            </wp:cNvGraphicFramePr>
            <a:graphic>
              <a:graphicData uri="http://schemas.openxmlformats.org/drawingml/2006/picture">
                <pic:pic>
                  <pic:nvPicPr>
                    <pic:cNvPr id="30" name="image3.png"/>
                    <pic:cNvPicPr/>
                  </pic:nvPicPr>
                  <pic:blipFill>
                    <a:blip r:embed="rId10" cstate="print"/>
                    <a:stretch>
                      <a:fillRect/>
                    </a:stretch>
                  </pic:blipFill>
                  <pic:spPr>
                    <a:xfrm>
                      <a:off x="0" y="0"/>
                      <a:ext cx="165735" cy="132715"/>
                    </a:xfrm>
                    <a:prstGeom prst="rect">
                      <a:avLst/>
                    </a:prstGeom>
                  </pic:spPr>
                </pic:pic>
              </a:graphicData>
            </a:graphic>
          </wp:inline>
        </w:drawing>
      </w:r>
      <w:r>
        <w:rPr>
          <w:b w:val="0"/>
        </w:rPr>
      </w:r>
      <w:r>
        <w:rPr>
          <w:rFonts w:ascii="Times New Roman" w:hAnsi="Times New Roman"/>
          <w:b w:val="0"/>
          <w:sz w:val="20"/>
        </w:rPr>
        <w:t> </w:t>
      </w:r>
      <w:r>
        <w:rPr/>
        <w:t>Punto de vista o conclusión</w:t>
      </w:r>
      <w:r>
        <w:rPr>
          <w:spacing w:val="-5"/>
        </w:rPr>
        <w:t> </w:t>
      </w:r>
      <w:r>
        <w:rPr/>
        <w:t>(P)</w:t>
      </w:r>
    </w:p>
    <w:p>
      <w:pPr>
        <w:pStyle w:val="BodyText"/>
        <w:spacing w:line="360" w:lineRule="auto" w:before="139"/>
        <w:ind w:left="1170" w:right="51"/>
      </w:pPr>
      <w:r>
        <w:rPr/>
        <w:t>Es la idea central del argumento, y basado en Toulmin (….en Díaz, 2009) responde a las siguientes preguntas</w:t>
      </w:r>
    </w:p>
    <w:p>
      <w:pPr>
        <w:pStyle w:val="BodyText"/>
      </w:pPr>
    </w:p>
    <w:p>
      <w:pPr>
        <w:pStyle w:val="ListParagraph"/>
        <w:numPr>
          <w:ilvl w:val="3"/>
          <w:numId w:val="6"/>
        </w:numPr>
        <w:tabs>
          <w:tab w:pos="1530" w:val="left" w:leader="none"/>
        </w:tabs>
        <w:spacing w:line="240" w:lineRule="auto" w:before="142" w:after="0"/>
        <w:ind w:left="1530" w:right="0" w:hanging="360"/>
        <w:jc w:val="left"/>
        <w:rPr>
          <w:sz w:val="24"/>
        </w:rPr>
      </w:pPr>
      <w:r>
        <w:rPr>
          <w:sz w:val="24"/>
        </w:rPr>
        <w:t>¿Cuál es la opinión que defiende el autor en su</w:t>
      </w:r>
      <w:r>
        <w:rPr>
          <w:spacing w:val="-20"/>
          <w:sz w:val="24"/>
        </w:rPr>
        <w:t> </w:t>
      </w:r>
      <w:r>
        <w:rPr>
          <w:sz w:val="24"/>
        </w:rPr>
        <w:t>argumento?</w:t>
      </w:r>
    </w:p>
    <w:p>
      <w:pPr>
        <w:pStyle w:val="BodyText"/>
        <w:spacing w:before="4"/>
        <w:rPr>
          <w:sz w:val="29"/>
        </w:rPr>
      </w:pPr>
    </w:p>
    <w:p>
      <w:pPr>
        <w:pStyle w:val="ListParagraph"/>
        <w:numPr>
          <w:ilvl w:val="3"/>
          <w:numId w:val="6"/>
        </w:numPr>
        <w:tabs>
          <w:tab w:pos="1530" w:val="left" w:leader="none"/>
        </w:tabs>
        <w:spacing w:line="240" w:lineRule="auto" w:before="1" w:after="0"/>
        <w:ind w:left="1530" w:right="0" w:hanging="360"/>
        <w:jc w:val="left"/>
        <w:rPr>
          <w:sz w:val="24"/>
        </w:rPr>
      </w:pPr>
      <w:r>
        <w:rPr>
          <w:sz w:val="24"/>
        </w:rPr>
        <w:t>¿De qué cosa nos pretende</w:t>
      </w:r>
      <w:r>
        <w:rPr>
          <w:spacing w:val="-14"/>
          <w:sz w:val="24"/>
        </w:rPr>
        <w:t> </w:t>
      </w:r>
      <w:r>
        <w:rPr>
          <w:sz w:val="24"/>
        </w:rPr>
        <w:t>persuadir?</w:t>
      </w:r>
    </w:p>
    <w:p>
      <w:pPr>
        <w:pStyle w:val="BodyText"/>
        <w:spacing w:before="4"/>
        <w:rPr>
          <w:sz w:val="29"/>
        </w:rPr>
      </w:pPr>
    </w:p>
    <w:p>
      <w:pPr>
        <w:pStyle w:val="ListParagraph"/>
        <w:numPr>
          <w:ilvl w:val="3"/>
          <w:numId w:val="6"/>
        </w:numPr>
        <w:tabs>
          <w:tab w:pos="1530" w:val="left" w:leader="none"/>
        </w:tabs>
        <w:spacing w:line="240" w:lineRule="auto" w:before="1" w:after="0"/>
        <w:ind w:left="1530" w:right="0" w:hanging="360"/>
        <w:jc w:val="left"/>
        <w:rPr>
          <w:sz w:val="24"/>
        </w:rPr>
      </w:pPr>
      <w:r>
        <w:rPr>
          <w:sz w:val="24"/>
        </w:rPr>
        <w:t>¿Qué es lo que el autor desea</w:t>
      </w:r>
      <w:r>
        <w:rPr>
          <w:spacing w:val="-14"/>
          <w:sz w:val="24"/>
        </w:rPr>
        <w:t> </w:t>
      </w:r>
      <w:r>
        <w:rPr>
          <w:sz w:val="24"/>
        </w:rPr>
        <w:t>demostrar?</w:t>
      </w:r>
    </w:p>
    <w:p>
      <w:pPr>
        <w:pStyle w:val="BodyText"/>
        <w:spacing w:before="5"/>
        <w:rPr>
          <w:sz w:val="29"/>
        </w:rPr>
      </w:pPr>
    </w:p>
    <w:p>
      <w:pPr>
        <w:pStyle w:val="ListParagraph"/>
        <w:numPr>
          <w:ilvl w:val="3"/>
          <w:numId w:val="6"/>
        </w:numPr>
        <w:tabs>
          <w:tab w:pos="1530" w:val="left" w:leader="none"/>
        </w:tabs>
        <w:spacing w:line="360" w:lineRule="auto" w:before="0" w:after="0"/>
        <w:ind w:left="1530" w:right="118" w:hanging="360"/>
        <w:jc w:val="left"/>
        <w:rPr>
          <w:sz w:val="24"/>
        </w:rPr>
      </w:pPr>
      <w:r>
        <w:rPr>
          <w:sz w:val="24"/>
        </w:rPr>
        <w:t>¿Cuál es la conclusión que el autor ha sacado sobre el tópico en discusión?</w:t>
      </w:r>
    </w:p>
    <w:p>
      <w:pPr>
        <w:pStyle w:val="BodyText"/>
        <w:spacing w:before="204"/>
        <w:ind w:left="1170" w:right="51"/>
      </w:pPr>
      <w:r>
        <w:rPr/>
        <w:t>Estos son algunos ejemplos:</w:t>
      </w:r>
    </w:p>
    <w:p>
      <w:pPr>
        <w:pStyle w:val="ListParagraph"/>
        <w:numPr>
          <w:ilvl w:val="3"/>
          <w:numId w:val="6"/>
        </w:numPr>
        <w:tabs>
          <w:tab w:pos="1530" w:val="left" w:leader="none"/>
        </w:tabs>
        <w:spacing w:line="360" w:lineRule="auto" w:before="137" w:after="0"/>
        <w:ind w:left="1530" w:right="107" w:hanging="360"/>
        <w:jc w:val="both"/>
        <w:rPr>
          <w:sz w:val="24"/>
        </w:rPr>
      </w:pPr>
      <w:r>
        <w:rPr>
          <w:sz w:val="24"/>
        </w:rPr>
        <w:t>La educación sexual desde la escuela primaria es necesaria para crear una conciencia social en los jóvenes, que cada vez experimentan a más temprana</w:t>
      </w:r>
      <w:r>
        <w:rPr>
          <w:spacing w:val="-4"/>
          <w:sz w:val="24"/>
        </w:rPr>
        <w:t> </w:t>
      </w:r>
      <w:r>
        <w:rPr>
          <w:sz w:val="24"/>
        </w:rPr>
        <w:t>edad.</w:t>
      </w:r>
    </w:p>
    <w:p>
      <w:pPr>
        <w:pStyle w:val="ListParagraph"/>
        <w:numPr>
          <w:ilvl w:val="3"/>
          <w:numId w:val="6"/>
        </w:numPr>
        <w:tabs>
          <w:tab w:pos="1530" w:val="left" w:leader="none"/>
        </w:tabs>
        <w:spacing w:line="362" w:lineRule="auto" w:before="204" w:after="0"/>
        <w:ind w:left="1530" w:right="107" w:hanging="360"/>
        <w:jc w:val="left"/>
        <w:rPr>
          <w:sz w:val="24"/>
        </w:rPr>
      </w:pPr>
      <w:r>
        <w:rPr>
          <w:sz w:val="24"/>
        </w:rPr>
        <w:t>La legalización de las drogas es un absurdo intento de combatir </w:t>
      </w:r>
      <w:r>
        <w:rPr>
          <w:spacing w:val="3"/>
          <w:sz w:val="24"/>
        </w:rPr>
        <w:t>el </w:t>
      </w:r>
      <w:r>
        <w:rPr>
          <w:sz w:val="24"/>
        </w:rPr>
        <w:t>narcotráfico</w:t>
      </w:r>
    </w:p>
    <w:p>
      <w:pPr>
        <w:pStyle w:val="ListParagraph"/>
        <w:numPr>
          <w:ilvl w:val="3"/>
          <w:numId w:val="6"/>
        </w:numPr>
        <w:tabs>
          <w:tab w:pos="1530" w:val="left" w:leader="none"/>
        </w:tabs>
        <w:spacing w:line="240" w:lineRule="auto" w:before="199" w:after="0"/>
        <w:ind w:left="1530" w:right="0" w:hanging="360"/>
        <w:jc w:val="left"/>
        <w:rPr>
          <w:sz w:val="24"/>
        </w:rPr>
      </w:pPr>
      <w:r>
        <w:rPr>
          <w:sz w:val="24"/>
        </w:rPr>
        <w:t>Las celebridades no son tratadas de forma injusta por la</w:t>
      </w:r>
      <w:r>
        <w:rPr>
          <w:spacing w:val="-30"/>
          <w:sz w:val="24"/>
        </w:rPr>
        <w:t> </w:t>
      </w:r>
      <w:r>
        <w:rPr>
          <w:sz w:val="24"/>
        </w:rPr>
        <w:t>prensa</w:t>
      </w:r>
    </w:p>
    <w:p>
      <w:pPr>
        <w:pStyle w:val="BodyText"/>
        <w:spacing w:before="4"/>
        <w:rPr>
          <w:sz w:val="29"/>
        </w:rPr>
      </w:pPr>
    </w:p>
    <w:p>
      <w:pPr>
        <w:pStyle w:val="ListParagraph"/>
        <w:numPr>
          <w:ilvl w:val="3"/>
          <w:numId w:val="6"/>
        </w:numPr>
        <w:tabs>
          <w:tab w:pos="1530" w:val="left" w:leader="none"/>
        </w:tabs>
        <w:spacing w:line="240" w:lineRule="auto" w:before="1" w:after="0"/>
        <w:ind w:left="1530" w:right="0" w:hanging="360"/>
        <w:jc w:val="left"/>
        <w:rPr>
          <w:sz w:val="24"/>
        </w:rPr>
      </w:pPr>
      <w:r>
        <w:rPr>
          <w:spacing w:val="-6"/>
          <w:sz w:val="24"/>
        </w:rPr>
        <w:t>Tomar </w:t>
      </w:r>
      <w:r>
        <w:rPr>
          <w:sz w:val="24"/>
        </w:rPr>
        <w:t>un examen de manejo no reduce el riesgo de accidentes</w:t>
      </w:r>
      <w:r>
        <w:rPr>
          <w:spacing w:val="-16"/>
          <w:sz w:val="24"/>
        </w:rPr>
        <w:t> </w:t>
      </w:r>
      <w:r>
        <w:rPr>
          <w:sz w:val="24"/>
        </w:rPr>
        <w:t>viales.</w:t>
      </w:r>
    </w:p>
    <w:p>
      <w:pPr>
        <w:spacing w:after="0" w:line="240" w:lineRule="auto"/>
        <w:jc w:val="left"/>
        <w:rPr>
          <w:sz w:val="24"/>
        </w:rPr>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spacing w:line="360" w:lineRule="auto" w:before="70"/>
        <w:ind w:left="1170" w:right="108" w:firstLine="0"/>
        <w:jc w:val="both"/>
        <w:rPr>
          <w:sz w:val="24"/>
        </w:rPr>
      </w:pPr>
      <w:r>
        <w:rPr>
          <w:sz w:val="24"/>
        </w:rPr>
        <w:t>En algunos casos, la conclusión parece obvia y se deja implícita; en otros, la conclusión es fácilmente identificable gracias a los conectores o frases: </w:t>
      </w:r>
      <w:r>
        <w:rPr>
          <w:i/>
          <w:sz w:val="24"/>
        </w:rPr>
        <w:t>en </w:t>
      </w:r>
      <w:r>
        <w:rPr>
          <w:i/>
          <w:sz w:val="24"/>
        </w:rPr>
        <w:t>consecuencia, por lo tanto, en conclusión, en mi opinión, es evidente que</w:t>
      </w:r>
      <w:r>
        <w:rPr>
          <w:sz w:val="24"/>
        </w:rPr>
        <w:t>, etc.</w:t>
      </w:r>
    </w:p>
    <w:p>
      <w:pPr>
        <w:pStyle w:val="BodyText"/>
        <w:rPr>
          <w:sz w:val="20"/>
        </w:rPr>
      </w:pPr>
    </w:p>
    <w:p>
      <w:pPr>
        <w:pStyle w:val="Heading1"/>
        <w:spacing w:before="190"/>
        <w:ind w:right="51"/>
        <w:jc w:val="left"/>
      </w:pPr>
      <w:r>
        <w:rPr>
          <w:b w:val="0"/>
        </w:rPr>
        <w:drawing>
          <wp:inline distT="0" distB="0" distL="0" distR="0">
            <wp:extent cx="165735" cy="132715"/>
            <wp:effectExtent l="0" t="0" r="0" b="0"/>
            <wp:docPr id="31" name="image3.png" descr=""/>
            <wp:cNvGraphicFramePr>
              <a:graphicFrameLocks noChangeAspect="1"/>
            </wp:cNvGraphicFramePr>
            <a:graphic>
              <a:graphicData uri="http://schemas.openxmlformats.org/drawingml/2006/picture">
                <pic:pic>
                  <pic:nvPicPr>
                    <pic:cNvPr id="32" name="image3.png"/>
                    <pic:cNvPicPr/>
                  </pic:nvPicPr>
                  <pic:blipFill>
                    <a:blip r:embed="rId10" cstate="print"/>
                    <a:stretch>
                      <a:fillRect/>
                    </a:stretch>
                  </pic:blipFill>
                  <pic:spPr>
                    <a:xfrm>
                      <a:off x="0" y="0"/>
                      <a:ext cx="165735" cy="132715"/>
                    </a:xfrm>
                    <a:prstGeom prst="rect">
                      <a:avLst/>
                    </a:prstGeom>
                  </pic:spPr>
                </pic:pic>
              </a:graphicData>
            </a:graphic>
          </wp:inline>
        </w:drawing>
      </w:r>
      <w:r>
        <w:rPr>
          <w:b w:val="0"/>
        </w:rPr>
      </w:r>
      <w:r>
        <w:rPr>
          <w:rFonts w:ascii="Times New Roman"/>
          <w:b w:val="0"/>
          <w:sz w:val="20"/>
        </w:rPr>
        <w:t> </w:t>
      </w:r>
      <w:r>
        <w:rPr/>
        <w:t>Condicionamiento del punto de vista</w:t>
      </w:r>
      <w:r>
        <w:rPr>
          <w:spacing w:val="-9"/>
        </w:rPr>
        <w:t> </w:t>
      </w:r>
      <w:r>
        <w:rPr/>
        <w:t>(Cd)</w:t>
      </w:r>
    </w:p>
    <w:p>
      <w:pPr>
        <w:pStyle w:val="BodyText"/>
        <w:spacing w:line="360" w:lineRule="auto" w:before="137"/>
        <w:ind w:left="1170" w:right="103"/>
        <w:jc w:val="both"/>
      </w:pPr>
      <w:r>
        <w:rPr/>
        <w:t>Para delimitar el alcance de algunos argumentos, es necesario mencionar un condicionamiento, es decir, una postura que el argumento no contempla, y que de no ser mencionado puede invalidarlo. El (Cd) responde a las  siguientes</w:t>
      </w:r>
      <w:r>
        <w:rPr>
          <w:spacing w:val="-3"/>
        </w:rPr>
        <w:t> </w:t>
      </w:r>
      <w:r>
        <w:rPr/>
        <w:t>preguntas:</w:t>
      </w:r>
    </w:p>
    <w:p>
      <w:pPr>
        <w:pStyle w:val="ListParagraph"/>
        <w:numPr>
          <w:ilvl w:val="3"/>
          <w:numId w:val="6"/>
        </w:numPr>
        <w:tabs>
          <w:tab w:pos="1530" w:val="left" w:leader="none"/>
        </w:tabs>
        <w:spacing w:line="240" w:lineRule="auto" w:before="2" w:after="0"/>
        <w:ind w:left="1530" w:right="0" w:hanging="360"/>
        <w:jc w:val="both"/>
        <w:rPr>
          <w:sz w:val="24"/>
        </w:rPr>
      </w:pPr>
      <w:r>
        <w:rPr>
          <w:sz w:val="24"/>
        </w:rPr>
        <w:t>¿Qué aspecto particular no contempla</w:t>
      </w:r>
      <w:r>
        <w:rPr>
          <w:spacing w:val="-15"/>
          <w:sz w:val="24"/>
        </w:rPr>
        <w:t> </w:t>
      </w:r>
      <w:r>
        <w:rPr>
          <w:sz w:val="24"/>
        </w:rPr>
        <w:t>(P)?</w:t>
      </w:r>
    </w:p>
    <w:p>
      <w:pPr>
        <w:pStyle w:val="BodyText"/>
        <w:spacing w:before="4"/>
        <w:rPr>
          <w:sz w:val="29"/>
        </w:rPr>
      </w:pPr>
    </w:p>
    <w:p>
      <w:pPr>
        <w:pStyle w:val="ListParagraph"/>
        <w:numPr>
          <w:ilvl w:val="3"/>
          <w:numId w:val="6"/>
        </w:numPr>
        <w:tabs>
          <w:tab w:pos="1530" w:val="left" w:leader="none"/>
        </w:tabs>
        <w:spacing w:line="240" w:lineRule="auto" w:before="1" w:after="0"/>
        <w:ind w:left="1530" w:right="0" w:hanging="360"/>
        <w:jc w:val="both"/>
        <w:rPr>
          <w:sz w:val="24"/>
        </w:rPr>
      </w:pPr>
      <w:r>
        <w:rPr>
          <w:sz w:val="24"/>
        </w:rPr>
        <w:t>¿Qué factor específico limita el alcance de</w:t>
      </w:r>
      <w:r>
        <w:rPr>
          <w:spacing w:val="-16"/>
          <w:sz w:val="24"/>
        </w:rPr>
        <w:t> </w:t>
      </w:r>
      <w:r>
        <w:rPr>
          <w:sz w:val="24"/>
        </w:rPr>
        <w:t>(P)?</w:t>
      </w:r>
    </w:p>
    <w:p>
      <w:pPr>
        <w:pStyle w:val="BodyText"/>
        <w:spacing w:before="4"/>
        <w:rPr>
          <w:sz w:val="29"/>
        </w:rPr>
      </w:pPr>
    </w:p>
    <w:p>
      <w:pPr>
        <w:pStyle w:val="ListParagraph"/>
        <w:numPr>
          <w:ilvl w:val="3"/>
          <w:numId w:val="6"/>
        </w:numPr>
        <w:tabs>
          <w:tab w:pos="1530" w:val="left" w:leader="none"/>
        </w:tabs>
        <w:spacing w:line="240" w:lineRule="auto" w:before="1" w:after="0"/>
        <w:ind w:left="1530" w:right="0" w:hanging="360"/>
        <w:jc w:val="both"/>
        <w:rPr>
          <w:sz w:val="24"/>
        </w:rPr>
      </w:pPr>
      <w:r>
        <w:rPr>
          <w:sz w:val="24"/>
        </w:rPr>
        <w:t>¿Qué consideraciones deben tenerse en cuenta para no invalidar</w:t>
      </w:r>
      <w:r>
        <w:rPr>
          <w:spacing w:val="-25"/>
          <w:sz w:val="24"/>
        </w:rPr>
        <w:t> </w:t>
      </w:r>
      <w:r>
        <w:rPr>
          <w:sz w:val="24"/>
        </w:rPr>
        <w:t>(P)?</w:t>
      </w:r>
    </w:p>
    <w:p>
      <w:pPr>
        <w:pStyle w:val="BodyText"/>
        <w:spacing w:before="4"/>
        <w:rPr>
          <w:sz w:val="29"/>
        </w:rPr>
      </w:pPr>
    </w:p>
    <w:p>
      <w:pPr>
        <w:pStyle w:val="ListParagraph"/>
        <w:numPr>
          <w:ilvl w:val="3"/>
          <w:numId w:val="6"/>
        </w:numPr>
        <w:tabs>
          <w:tab w:pos="1530" w:val="left" w:leader="none"/>
        </w:tabs>
        <w:spacing w:line="240" w:lineRule="auto" w:before="1" w:after="0"/>
        <w:ind w:left="1530" w:right="0" w:hanging="360"/>
        <w:jc w:val="both"/>
        <w:rPr>
          <w:sz w:val="24"/>
        </w:rPr>
      </w:pPr>
      <w:r>
        <w:rPr>
          <w:sz w:val="24"/>
        </w:rPr>
        <w:t>¿Qué circunstancias podrían invalidar el alcance de</w:t>
      </w:r>
      <w:r>
        <w:rPr>
          <w:spacing w:val="-13"/>
          <w:sz w:val="24"/>
        </w:rPr>
        <w:t> </w:t>
      </w:r>
      <w:r>
        <w:rPr>
          <w:sz w:val="24"/>
        </w:rPr>
        <w:t>(P)?</w:t>
      </w:r>
    </w:p>
    <w:p>
      <w:pPr>
        <w:pStyle w:val="BodyText"/>
      </w:pPr>
    </w:p>
    <w:p>
      <w:pPr>
        <w:pStyle w:val="BodyText"/>
      </w:pPr>
    </w:p>
    <w:p>
      <w:pPr>
        <w:pStyle w:val="BodyText"/>
        <w:spacing w:before="199"/>
        <w:ind w:left="1170"/>
        <w:jc w:val="both"/>
      </w:pPr>
      <w:r>
        <w:rPr/>
        <w:t>En los siguientes ejemplos, (Cd) aparece escrito en cursiva.</w:t>
      </w:r>
    </w:p>
    <w:p>
      <w:pPr>
        <w:pStyle w:val="ListParagraph"/>
        <w:numPr>
          <w:ilvl w:val="3"/>
          <w:numId w:val="6"/>
        </w:numPr>
        <w:tabs>
          <w:tab w:pos="1530" w:val="left" w:leader="none"/>
        </w:tabs>
        <w:spacing w:line="360" w:lineRule="auto" w:before="137" w:after="0"/>
        <w:ind w:left="1530" w:right="110" w:hanging="360"/>
        <w:jc w:val="both"/>
        <w:rPr>
          <w:i/>
          <w:sz w:val="24"/>
        </w:rPr>
      </w:pPr>
      <w:r>
        <w:rPr>
          <w:sz w:val="24"/>
        </w:rPr>
        <w:t>La educación sexual desde la escuela primaria es necesaria para crear una conciencia social en los jóvenes, que cada vez experimentan a más temprana edad; </w:t>
      </w:r>
      <w:r>
        <w:rPr>
          <w:i/>
          <w:sz w:val="24"/>
        </w:rPr>
        <w:t>sin embargo, se debe consultar con expertos el mejor año </w:t>
      </w:r>
      <w:r>
        <w:rPr>
          <w:i/>
          <w:sz w:val="24"/>
        </w:rPr>
        <w:t>escolar para impartir las lecciones, y que los alumnos tengan la madurez para tomar la</w:t>
      </w:r>
      <w:r>
        <w:rPr>
          <w:i/>
          <w:spacing w:val="-8"/>
          <w:sz w:val="24"/>
        </w:rPr>
        <w:t> </w:t>
      </w:r>
      <w:r>
        <w:rPr>
          <w:i/>
          <w:sz w:val="24"/>
        </w:rPr>
        <w:t>clase</w:t>
      </w:r>
    </w:p>
    <w:p>
      <w:pPr>
        <w:pStyle w:val="ListParagraph"/>
        <w:numPr>
          <w:ilvl w:val="3"/>
          <w:numId w:val="6"/>
        </w:numPr>
        <w:tabs>
          <w:tab w:pos="1530" w:val="left" w:leader="none"/>
        </w:tabs>
        <w:spacing w:line="360" w:lineRule="auto" w:before="206" w:after="0"/>
        <w:ind w:left="1530" w:right="108" w:hanging="360"/>
        <w:jc w:val="both"/>
        <w:rPr>
          <w:i/>
          <w:sz w:val="24"/>
        </w:rPr>
      </w:pPr>
      <w:r>
        <w:rPr>
          <w:sz w:val="24"/>
        </w:rPr>
        <w:t>La legalización de las drogas es un absurdo intento de combatir el narcotráfico; no obstante, las estadísticas </w:t>
      </w:r>
      <w:r>
        <w:rPr>
          <w:i/>
          <w:sz w:val="24"/>
        </w:rPr>
        <w:t>muestran que la gente apoya la </w:t>
      </w:r>
      <w:r>
        <w:rPr>
          <w:i/>
          <w:sz w:val="24"/>
        </w:rPr>
        <w:t>propuesta.</w:t>
      </w:r>
    </w:p>
    <w:p>
      <w:pPr>
        <w:pStyle w:val="ListParagraph"/>
        <w:numPr>
          <w:ilvl w:val="3"/>
          <w:numId w:val="6"/>
        </w:numPr>
        <w:tabs>
          <w:tab w:pos="1530" w:val="left" w:leader="none"/>
        </w:tabs>
        <w:spacing w:line="360" w:lineRule="auto" w:before="205" w:after="0"/>
        <w:ind w:left="1530" w:right="106" w:hanging="360"/>
        <w:jc w:val="both"/>
        <w:rPr>
          <w:i/>
          <w:sz w:val="24"/>
        </w:rPr>
      </w:pPr>
      <w:r>
        <w:rPr>
          <w:sz w:val="24"/>
        </w:rPr>
        <w:t>Las celebridades no son tratadas de forma injusta por la prensa, </w:t>
      </w:r>
      <w:r>
        <w:rPr>
          <w:i/>
          <w:sz w:val="24"/>
        </w:rPr>
        <w:t>solo se </w:t>
      </w:r>
      <w:r>
        <w:rPr>
          <w:i/>
          <w:sz w:val="24"/>
        </w:rPr>
        <w:t>presentan los escándalos de quienes dan lugar a</w:t>
      </w:r>
      <w:r>
        <w:rPr>
          <w:i/>
          <w:spacing w:val="-24"/>
          <w:sz w:val="24"/>
        </w:rPr>
        <w:t> </w:t>
      </w:r>
      <w:r>
        <w:rPr>
          <w:i/>
          <w:sz w:val="24"/>
        </w:rPr>
        <w:t>uno</w:t>
      </w:r>
    </w:p>
    <w:p>
      <w:pPr>
        <w:spacing w:after="0" w:line="360" w:lineRule="auto"/>
        <w:jc w:val="both"/>
        <w:rPr>
          <w:sz w:val="24"/>
        </w:rPr>
        <w:sectPr>
          <w:pgSz w:w="12250" w:h="15850"/>
          <w:pgMar w:header="734" w:footer="0" w:top="960" w:bottom="280" w:left="1600" w:right="1020"/>
        </w:sectPr>
      </w:pPr>
    </w:p>
    <w:p>
      <w:pPr>
        <w:pStyle w:val="BodyText"/>
        <w:rPr>
          <w:i/>
          <w:sz w:val="20"/>
        </w:rPr>
      </w:pPr>
    </w:p>
    <w:p>
      <w:pPr>
        <w:pStyle w:val="BodyText"/>
        <w:rPr>
          <w:i/>
          <w:sz w:val="20"/>
        </w:rPr>
      </w:pPr>
    </w:p>
    <w:p>
      <w:pPr>
        <w:pStyle w:val="BodyText"/>
        <w:rPr>
          <w:i/>
          <w:sz w:val="17"/>
        </w:rPr>
      </w:pPr>
    </w:p>
    <w:p>
      <w:pPr>
        <w:pStyle w:val="ListParagraph"/>
        <w:numPr>
          <w:ilvl w:val="3"/>
          <w:numId w:val="6"/>
        </w:numPr>
        <w:tabs>
          <w:tab w:pos="1530" w:val="left" w:leader="none"/>
        </w:tabs>
        <w:spacing w:line="360" w:lineRule="auto" w:before="70" w:after="0"/>
        <w:ind w:left="1530" w:right="111" w:hanging="360"/>
        <w:jc w:val="both"/>
        <w:rPr>
          <w:i/>
          <w:sz w:val="24"/>
        </w:rPr>
      </w:pPr>
      <w:r>
        <w:rPr>
          <w:spacing w:val="-6"/>
          <w:sz w:val="24"/>
        </w:rPr>
        <w:t>Tomar </w:t>
      </w:r>
      <w:r>
        <w:rPr>
          <w:sz w:val="24"/>
        </w:rPr>
        <w:t>un examen de manejo no reduce el riesgo de accidentes viales, </w:t>
      </w:r>
      <w:r>
        <w:rPr>
          <w:i/>
          <w:sz w:val="24"/>
        </w:rPr>
        <w:t>salvo que quien lo tome tenga todo el tiempo presente lo que aprendió en </w:t>
      </w:r>
      <w:r>
        <w:rPr>
          <w:i/>
          <w:sz w:val="24"/>
        </w:rPr>
        <w:t>el curso, para pasar la</w:t>
      </w:r>
      <w:r>
        <w:rPr>
          <w:i/>
          <w:spacing w:val="-12"/>
          <w:sz w:val="24"/>
        </w:rPr>
        <w:t> </w:t>
      </w:r>
      <w:r>
        <w:rPr>
          <w:i/>
          <w:sz w:val="24"/>
        </w:rPr>
        <w:t>prueba.</w:t>
      </w:r>
    </w:p>
    <w:p>
      <w:pPr>
        <w:spacing w:line="360" w:lineRule="auto" w:before="204"/>
        <w:ind w:left="1518" w:right="51" w:firstLine="0"/>
        <w:jc w:val="left"/>
        <w:rPr>
          <w:sz w:val="24"/>
        </w:rPr>
      </w:pPr>
      <w:r>
        <w:rPr>
          <w:sz w:val="24"/>
        </w:rPr>
        <w:t>Algunos conectores que ayudan a identificar el (Cd) son: </w:t>
      </w:r>
      <w:r>
        <w:rPr>
          <w:i/>
          <w:sz w:val="24"/>
        </w:rPr>
        <w:t>salvo, a no ser </w:t>
      </w:r>
      <w:r>
        <w:rPr>
          <w:i/>
          <w:sz w:val="24"/>
        </w:rPr>
        <w:t>que, en caso de, solo si, a menos que</w:t>
      </w:r>
      <w:r>
        <w:rPr>
          <w:sz w:val="24"/>
        </w:rPr>
        <w:t>.</w:t>
      </w:r>
    </w:p>
    <w:p>
      <w:pPr>
        <w:pStyle w:val="BodyText"/>
        <w:rPr>
          <w:sz w:val="20"/>
        </w:rPr>
      </w:pPr>
    </w:p>
    <w:p>
      <w:pPr>
        <w:pStyle w:val="Heading1"/>
        <w:spacing w:before="190"/>
        <w:ind w:right="51"/>
        <w:jc w:val="left"/>
      </w:pPr>
      <w:r>
        <w:rPr>
          <w:b w:val="0"/>
        </w:rPr>
        <w:drawing>
          <wp:inline distT="0" distB="0" distL="0" distR="0">
            <wp:extent cx="165735" cy="132715"/>
            <wp:effectExtent l="0" t="0" r="0" b="0"/>
            <wp:docPr id="33" name="image3.png" descr=""/>
            <wp:cNvGraphicFramePr>
              <a:graphicFrameLocks noChangeAspect="1"/>
            </wp:cNvGraphicFramePr>
            <a:graphic>
              <a:graphicData uri="http://schemas.openxmlformats.org/drawingml/2006/picture">
                <pic:pic>
                  <pic:nvPicPr>
                    <pic:cNvPr id="34" name="image3.png"/>
                    <pic:cNvPicPr/>
                  </pic:nvPicPr>
                  <pic:blipFill>
                    <a:blip r:embed="rId10" cstate="print"/>
                    <a:stretch>
                      <a:fillRect/>
                    </a:stretch>
                  </pic:blipFill>
                  <pic:spPr>
                    <a:xfrm>
                      <a:off x="0" y="0"/>
                      <a:ext cx="165735" cy="132715"/>
                    </a:xfrm>
                    <a:prstGeom prst="rect">
                      <a:avLst/>
                    </a:prstGeom>
                  </pic:spPr>
                </pic:pic>
              </a:graphicData>
            </a:graphic>
          </wp:inline>
        </w:drawing>
      </w:r>
      <w:r>
        <w:rPr>
          <w:b w:val="0"/>
        </w:rPr>
      </w:r>
      <w:r>
        <w:rPr>
          <w:rFonts w:ascii="Times New Roman" w:hAnsi="Times New Roman"/>
          <w:b w:val="0"/>
          <w:sz w:val="20"/>
        </w:rPr>
        <w:t> </w:t>
      </w:r>
      <w:r>
        <w:rPr/>
        <w:t>Fundamentación</w:t>
      </w:r>
      <w:r>
        <w:rPr>
          <w:spacing w:val="-2"/>
        </w:rPr>
        <w:t> </w:t>
      </w:r>
      <w:r>
        <w:rPr/>
        <w:t>(F)</w:t>
      </w:r>
    </w:p>
    <w:p>
      <w:pPr>
        <w:pStyle w:val="BodyText"/>
        <w:spacing w:line="360" w:lineRule="auto" w:before="137"/>
        <w:ind w:left="1170" w:right="107"/>
        <w:jc w:val="both"/>
      </w:pPr>
      <w:r>
        <w:rPr/>
        <w:t>La fundamentación consiste en las razones (premisas) que justifican o dan sustento a (P). Es un elemento obligatorio en el argumento, pues, sin una fundamentación, no hay un punto de vista válido. Si ninguna de las premisas puede sustentarse, entonces no hay argumento. Un argumento debe partir de premisas fiables. Aunque los ejemplos apoyan, no deben usarse para una generalización a menos que se presenten varios (muestra), para reforzar la premisa. Si se recurre a los ejemplos para que la premisa sea fiable, debe pensarse cuidadosamente en el mejor y no escribir el primero que venga a la mente, pues pueden estar sesgados con carga emocional y pueden influir en el juicio del lector de una forma no justa, es decir, no se convencerá por las razones o por los hechos, sino por el sentir del autor.</w:t>
      </w:r>
    </w:p>
    <w:p>
      <w:pPr>
        <w:pStyle w:val="BodyText"/>
        <w:rPr>
          <w:sz w:val="20"/>
        </w:rPr>
      </w:pPr>
    </w:p>
    <w:p>
      <w:pPr>
        <w:pStyle w:val="BodyText"/>
        <w:spacing w:before="188"/>
        <w:ind w:left="821" w:right="51"/>
      </w:pPr>
      <w:r>
        <w:rPr/>
        <w:t>La justificación o fundamentación responde a las preguntas:</w:t>
      </w:r>
    </w:p>
    <w:p>
      <w:pPr>
        <w:pStyle w:val="ListParagraph"/>
        <w:numPr>
          <w:ilvl w:val="3"/>
          <w:numId w:val="6"/>
        </w:numPr>
        <w:tabs>
          <w:tab w:pos="1521" w:val="left" w:leader="none"/>
        </w:tabs>
        <w:spacing w:line="240" w:lineRule="auto" w:before="139" w:after="0"/>
        <w:ind w:left="1520" w:right="0" w:hanging="360"/>
        <w:jc w:val="left"/>
        <w:rPr>
          <w:sz w:val="24"/>
        </w:rPr>
      </w:pPr>
      <w:r>
        <w:rPr>
          <w:sz w:val="24"/>
        </w:rPr>
        <w:t>¿Qué lo motiva a pensar</w:t>
      </w:r>
      <w:r>
        <w:rPr>
          <w:spacing w:val="-12"/>
          <w:sz w:val="24"/>
        </w:rPr>
        <w:t> </w:t>
      </w:r>
      <w:r>
        <w:rPr>
          <w:sz w:val="24"/>
        </w:rPr>
        <w:t>así?</w:t>
      </w:r>
    </w:p>
    <w:p>
      <w:pPr>
        <w:pStyle w:val="BodyText"/>
        <w:spacing w:before="4"/>
        <w:rPr>
          <w:sz w:val="29"/>
        </w:rPr>
      </w:pPr>
    </w:p>
    <w:p>
      <w:pPr>
        <w:pStyle w:val="ListParagraph"/>
        <w:numPr>
          <w:ilvl w:val="3"/>
          <w:numId w:val="6"/>
        </w:numPr>
        <w:tabs>
          <w:tab w:pos="1521" w:val="left" w:leader="none"/>
        </w:tabs>
        <w:spacing w:line="240" w:lineRule="auto" w:before="1" w:after="0"/>
        <w:ind w:left="1520" w:right="0" w:hanging="360"/>
        <w:jc w:val="left"/>
        <w:rPr>
          <w:sz w:val="24"/>
        </w:rPr>
      </w:pPr>
      <w:r>
        <w:rPr>
          <w:sz w:val="24"/>
        </w:rPr>
        <w:t>¿Qué razones tiene a favor de esa</w:t>
      </w:r>
      <w:r>
        <w:rPr>
          <w:spacing w:val="-17"/>
          <w:sz w:val="24"/>
        </w:rPr>
        <w:t> </w:t>
      </w:r>
      <w:r>
        <w:rPr>
          <w:sz w:val="24"/>
        </w:rPr>
        <w:t>posición?</w:t>
      </w:r>
    </w:p>
    <w:p>
      <w:pPr>
        <w:pStyle w:val="BodyText"/>
        <w:spacing w:before="2"/>
        <w:rPr>
          <w:sz w:val="29"/>
        </w:rPr>
      </w:pPr>
    </w:p>
    <w:p>
      <w:pPr>
        <w:pStyle w:val="ListParagraph"/>
        <w:numPr>
          <w:ilvl w:val="3"/>
          <w:numId w:val="6"/>
        </w:numPr>
        <w:tabs>
          <w:tab w:pos="1521" w:val="left" w:leader="none"/>
        </w:tabs>
        <w:spacing w:line="240" w:lineRule="auto" w:before="0" w:after="0"/>
        <w:ind w:left="1520" w:right="0" w:hanging="360"/>
        <w:jc w:val="left"/>
        <w:rPr>
          <w:sz w:val="24"/>
        </w:rPr>
      </w:pPr>
      <w:r>
        <w:rPr>
          <w:sz w:val="24"/>
        </w:rPr>
        <w:t>¿En qué apoya su</w:t>
      </w:r>
      <w:r>
        <w:rPr>
          <w:spacing w:val="-9"/>
          <w:sz w:val="24"/>
        </w:rPr>
        <w:t> </w:t>
      </w:r>
      <w:r>
        <w:rPr>
          <w:sz w:val="24"/>
        </w:rPr>
        <w:t>apreciación?</w:t>
      </w:r>
    </w:p>
    <w:p>
      <w:pPr>
        <w:pStyle w:val="BodyText"/>
        <w:spacing w:before="5"/>
        <w:rPr>
          <w:sz w:val="29"/>
        </w:rPr>
      </w:pPr>
    </w:p>
    <w:p>
      <w:pPr>
        <w:pStyle w:val="ListParagraph"/>
        <w:numPr>
          <w:ilvl w:val="3"/>
          <w:numId w:val="6"/>
        </w:numPr>
        <w:tabs>
          <w:tab w:pos="1521" w:val="left" w:leader="none"/>
        </w:tabs>
        <w:spacing w:line="240" w:lineRule="auto" w:before="0" w:after="0"/>
        <w:ind w:left="1520" w:right="0" w:hanging="360"/>
        <w:jc w:val="left"/>
        <w:rPr>
          <w:sz w:val="24"/>
        </w:rPr>
      </w:pPr>
      <w:r>
        <w:rPr>
          <w:sz w:val="24"/>
        </w:rPr>
        <w:t>¿Qué hechos ilustran su</w:t>
      </w:r>
      <w:r>
        <w:rPr>
          <w:spacing w:val="-11"/>
          <w:sz w:val="24"/>
        </w:rPr>
        <w:t> </w:t>
      </w:r>
      <w:r>
        <w:rPr>
          <w:sz w:val="24"/>
        </w:rPr>
        <w:t>apreciación?</w:t>
      </w:r>
    </w:p>
    <w:p>
      <w:pPr>
        <w:pStyle w:val="BodyText"/>
        <w:spacing w:before="4"/>
        <w:rPr>
          <w:sz w:val="29"/>
        </w:rPr>
      </w:pPr>
    </w:p>
    <w:p>
      <w:pPr>
        <w:pStyle w:val="ListParagraph"/>
        <w:numPr>
          <w:ilvl w:val="3"/>
          <w:numId w:val="6"/>
        </w:numPr>
        <w:tabs>
          <w:tab w:pos="1521" w:val="left" w:leader="none"/>
        </w:tabs>
        <w:spacing w:line="240" w:lineRule="auto" w:before="1" w:after="0"/>
        <w:ind w:left="1520" w:right="0" w:hanging="360"/>
        <w:jc w:val="left"/>
        <w:rPr>
          <w:sz w:val="24"/>
        </w:rPr>
      </w:pPr>
      <w:r>
        <w:rPr>
          <w:sz w:val="24"/>
        </w:rPr>
        <w:t>¿Qué experiencias le permiten ilustrar su</w:t>
      </w:r>
      <w:r>
        <w:rPr>
          <w:spacing w:val="-20"/>
          <w:sz w:val="24"/>
        </w:rPr>
        <w:t> </w:t>
      </w:r>
      <w:r>
        <w:rPr>
          <w:sz w:val="24"/>
        </w:rPr>
        <w:t>posición?</w:t>
      </w:r>
    </w:p>
    <w:p>
      <w:pPr>
        <w:pStyle w:val="BodyText"/>
        <w:spacing w:before="4"/>
        <w:rPr>
          <w:sz w:val="29"/>
        </w:rPr>
      </w:pPr>
    </w:p>
    <w:p>
      <w:pPr>
        <w:pStyle w:val="BodyText"/>
        <w:spacing w:line="360" w:lineRule="auto" w:before="1"/>
        <w:ind w:left="1160" w:right="255"/>
      </w:pPr>
      <w:r>
        <w:rPr/>
        <w:t>A continuación, algunos ejemplos que esquematizan la relación entre (P),  (Cd) y</w:t>
      </w:r>
      <w:r>
        <w:rPr>
          <w:spacing w:val="-4"/>
        </w:rPr>
        <w:t> </w:t>
      </w:r>
      <w:r>
        <w:rPr/>
        <w:t>(F).</w:t>
      </w:r>
    </w:p>
    <w:p>
      <w:pPr>
        <w:spacing w:after="0" w:line="360" w:lineRule="auto"/>
        <w:sectPr>
          <w:pgSz w:w="12250" w:h="15850"/>
          <w:pgMar w:header="734" w:footer="0" w:top="960" w:bottom="280" w:left="160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0"/>
        </w:rPr>
      </w:pPr>
    </w:p>
    <w:p>
      <w:pPr>
        <w:spacing w:line="240" w:lineRule="auto"/>
        <w:ind w:left="1363" w:right="114" w:firstLine="0"/>
        <w:rPr>
          <w:rFonts w:ascii="Times New Roman"/>
          <w:sz w:val="20"/>
        </w:rPr>
      </w:pPr>
      <w:r>
        <w:rPr>
          <w:rFonts w:ascii="Times New Roman"/>
          <w:spacing w:val="-49"/>
          <w:sz w:val="20"/>
        </w:rPr>
        <w:t> </w:t>
      </w:r>
      <w:r>
        <w:rPr>
          <w:rFonts w:ascii="Times New Roman"/>
          <w:spacing w:val="-49"/>
          <w:sz w:val="20"/>
        </w:rPr>
        <w:pict>
          <v:shape style="width:107.05pt;height:176.45pt;mso-position-horizontal-relative:char;mso-position-vertical-relative:line" type="#_x0000_t202" filled="false" stroked="true" strokeweight=".75pt" strokecolor="#000000">
            <w10:anchorlock/>
            <v:textbox inset="0,0,0,0">
              <w:txbxContent>
                <w:p>
                  <w:pPr>
                    <w:pStyle w:val="BodyText"/>
                    <w:spacing w:before="68"/>
                    <w:ind w:left="144" w:right="162"/>
                  </w:pPr>
                  <w:r>
                    <w:rPr/>
                    <w:t>(P)</w:t>
                  </w:r>
                </w:p>
                <w:p>
                  <w:pPr>
                    <w:pStyle w:val="BodyText"/>
                    <w:ind w:left="144" w:right="162"/>
                  </w:pPr>
                  <w:r>
                    <w:rPr/>
                    <w:t>La educación sexual desde la escuela primaria es necesaria para crear una conciencia social en los jóvenes, que cada vez experimentan a más temprana edad.</w:t>
                  </w:r>
                </w:p>
              </w:txbxContent>
            </v:textbox>
          </v:shape>
        </w:pict>
      </w:r>
      <w:r>
        <w:rPr>
          <w:rFonts w:ascii="Times New Roman"/>
          <w:spacing w:val="-49"/>
          <w:sz w:val="20"/>
        </w:rPr>
      </w:r>
      <w:r>
        <w:rPr>
          <w:rFonts w:ascii="Times New Roman"/>
          <w:spacing w:val="13"/>
          <w:sz w:val="20"/>
        </w:rPr>
        <w:t> </w:t>
      </w:r>
      <w:r>
        <w:rPr>
          <w:rFonts w:ascii="Times New Roman"/>
          <w:spacing w:val="13"/>
          <w:sz w:val="20"/>
        </w:rPr>
        <w:pict>
          <v:shape style="width:299.75pt;height:177.2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6"/>
                    <w:gridCol w:w="4976"/>
                  </w:tblGrid>
                  <w:tr>
                    <w:trPr>
                      <w:trHeight w:val="961" w:hRule="exact"/>
                    </w:trPr>
                    <w:tc>
                      <w:tcPr>
                        <w:tcW w:w="996" w:type="dxa"/>
                        <w:tcBorders>
                          <w:bottom w:val="single" w:sz="6" w:space="0" w:color="000000"/>
                          <w:right w:val="single" w:sz="6" w:space="0" w:color="000000"/>
                        </w:tcBorders>
                      </w:tcPr>
                      <w:p>
                        <w:pPr>
                          <w:pStyle w:val="TableParagraph"/>
                          <w:ind w:left="0"/>
                          <w:rPr>
                            <w:rFonts w:ascii="Times New Roman"/>
                            <w:sz w:val="24"/>
                          </w:rPr>
                        </w:pPr>
                      </w:p>
                      <w:p>
                        <w:pPr>
                          <w:pStyle w:val="TableParagraph"/>
                          <w:spacing w:before="3"/>
                          <w:ind w:left="0"/>
                          <w:rPr>
                            <w:rFonts w:ascii="Times New Roman"/>
                            <w:sz w:val="22"/>
                          </w:rPr>
                        </w:pPr>
                      </w:p>
                      <w:p>
                        <w:pPr>
                          <w:pStyle w:val="TableParagraph"/>
                          <w:ind w:left="153"/>
                          <w:rPr>
                            <w:sz w:val="24"/>
                          </w:rPr>
                        </w:pPr>
                        <w:r>
                          <w:rPr>
                            <w:sz w:val="24"/>
                          </w:rPr>
                          <w:t>(F)</w:t>
                        </w:r>
                      </w:p>
                    </w:tc>
                    <w:tc>
                      <w:tcPr>
                        <w:tcW w:w="4976" w:type="dxa"/>
                        <w:vMerge w:val="restart"/>
                        <w:tcBorders>
                          <w:top w:val="single" w:sz="6" w:space="0" w:color="000000"/>
                          <w:left w:val="single" w:sz="6" w:space="0" w:color="000000"/>
                          <w:right w:val="single" w:sz="6" w:space="0" w:color="000000"/>
                        </w:tcBorders>
                      </w:tcPr>
                      <w:p>
                        <w:pPr>
                          <w:pStyle w:val="TableParagraph"/>
                          <w:spacing w:before="68"/>
                          <w:ind w:left="145" w:right="406"/>
                          <w:rPr>
                            <w:sz w:val="24"/>
                          </w:rPr>
                        </w:pPr>
                        <w:r>
                          <w:rPr>
                            <w:sz w:val="24"/>
                          </w:rPr>
                          <w:t>Las estadísticas muestran que el número de personas jóvenes con alguna enfermedad de transmisión sexual va en aumento.</w:t>
                        </w:r>
                      </w:p>
                      <w:p>
                        <w:pPr>
                          <w:pStyle w:val="TableParagraph"/>
                          <w:ind w:left="0"/>
                          <w:rPr>
                            <w:rFonts w:ascii="Times New Roman"/>
                            <w:sz w:val="24"/>
                          </w:rPr>
                        </w:pPr>
                      </w:p>
                      <w:p>
                        <w:pPr>
                          <w:pStyle w:val="TableParagraph"/>
                          <w:spacing w:line="275" w:lineRule="exact"/>
                          <w:ind w:left="145" w:right="406"/>
                          <w:rPr>
                            <w:sz w:val="24"/>
                          </w:rPr>
                        </w:pPr>
                        <w:r>
                          <w:rPr>
                            <w:sz w:val="24"/>
                          </w:rPr>
                          <w:t>(Cd)</w:t>
                        </w:r>
                      </w:p>
                      <w:p>
                        <w:pPr>
                          <w:pStyle w:val="TableParagraph"/>
                          <w:ind w:left="145" w:right="366"/>
                          <w:rPr>
                            <w:i/>
                            <w:sz w:val="24"/>
                          </w:rPr>
                        </w:pPr>
                        <w:r>
                          <w:rPr>
                            <w:i/>
                            <w:sz w:val="24"/>
                          </w:rPr>
                          <w:t>Aún ante la reciente campaña de los </w:t>
                        </w:r>
                        <w:r>
                          <w:rPr>
                            <w:i/>
                            <w:sz w:val="24"/>
                          </w:rPr>
                          <w:t>medios informando sobre anticonceptivos</w:t>
                        </w:r>
                      </w:p>
                      <w:p>
                        <w:pPr>
                          <w:pStyle w:val="TableParagraph"/>
                          <w:spacing w:before="2"/>
                          <w:ind w:left="145" w:right="232"/>
                          <w:rPr>
                            <w:sz w:val="24"/>
                          </w:rPr>
                        </w:pPr>
                        <w:r>
                          <w:rPr>
                            <w:sz w:val="24"/>
                          </w:rPr>
                          <w:t>¿Quién no ha visto al caminar por  la calle a adolescentes casi niños que llevan a sus bebés llorando y ellos solo diciéndoles que callen?</w:t>
                        </w:r>
                      </w:p>
                    </w:tc>
                  </w:tr>
                  <w:tr>
                    <w:trPr>
                      <w:trHeight w:val="2568" w:hRule="exact"/>
                    </w:trPr>
                    <w:tc>
                      <w:tcPr>
                        <w:tcW w:w="996" w:type="dxa"/>
                        <w:tcBorders>
                          <w:top w:val="single" w:sz="6" w:space="0" w:color="000000"/>
                          <w:right w:val="single" w:sz="6" w:space="0" w:color="000000"/>
                        </w:tcBorders>
                      </w:tcPr>
                      <w:p>
                        <w:pPr/>
                      </w:p>
                    </w:tc>
                    <w:tc>
                      <w:tcPr>
                        <w:tcW w:w="4976" w:type="dxa"/>
                        <w:vMerge/>
                        <w:tcBorders>
                          <w:left w:val="single" w:sz="6" w:space="0" w:color="000000"/>
                          <w:bottom w:val="single" w:sz="6" w:space="0" w:color="000000"/>
                          <w:right w:val="single" w:sz="6" w:space="0" w:color="000000"/>
                        </w:tcBorders>
                      </w:tcPr>
                      <w:p>
                        <w:pPr/>
                      </w:p>
                    </w:tc>
                  </w:tr>
                </w:tbl>
                <w:p>
                  <w:pPr>
                    <w:pStyle w:val="BodyText"/>
                  </w:pPr>
                </w:p>
              </w:txbxContent>
            </v:textbox>
          </v:shape>
        </w:pict>
      </w:r>
      <w:r>
        <w:rPr>
          <w:rFonts w:ascii="Times New Roman"/>
          <w:spacing w:val="13"/>
          <w:sz w:val="20"/>
        </w:rPr>
      </w:r>
    </w:p>
    <w:p>
      <w:pPr>
        <w:pStyle w:val="BodyText"/>
        <w:spacing w:before="4"/>
        <w:rPr>
          <w:rFonts w:ascii="Times New Roman"/>
          <w:sz w:val="25"/>
        </w:rPr>
      </w:pPr>
    </w:p>
    <w:tbl>
      <w:tblPr>
        <w:tblW w:w="0" w:type="auto"/>
        <w:jc w:val="left"/>
        <w:tblInd w:w="136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141"/>
        <w:gridCol w:w="1125"/>
        <w:gridCol w:w="4976"/>
      </w:tblGrid>
      <w:tr>
        <w:trPr>
          <w:trHeight w:val="366" w:hRule="exact"/>
        </w:trPr>
        <w:tc>
          <w:tcPr>
            <w:tcW w:w="2141" w:type="dxa"/>
            <w:tcBorders>
              <w:bottom w:val="nil"/>
            </w:tcBorders>
          </w:tcPr>
          <w:p>
            <w:pPr>
              <w:pStyle w:val="TableParagraph"/>
              <w:spacing w:before="69"/>
              <w:ind w:left="144"/>
              <w:rPr>
                <w:sz w:val="24"/>
              </w:rPr>
            </w:pPr>
            <w:r>
              <w:rPr>
                <w:sz w:val="24"/>
              </w:rPr>
              <w:t>(P)</w:t>
            </w:r>
          </w:p>
        </w:tc>
        <w:tc>
          <w:tcPr>
            <w:tcW w:w="1125" w:type="dxa"/>
            <w:tcBorders>
              <w:top w:val="nil"/>
              <w:bottom w:val="nil"/>
            </w:tcBorders>
          </w:tcPr>
          <w:p>
            <w:pPr/>
          </w:p>
        </w:tc>
        <w:tc>
          <w:tcPr>
            <w:tcW w:w="4976" w:type="dxa"/>
            <w:tcBorders>
              <w:bottom w:val="nil"/>
            </w:tcBorders>
          </w:tcPr>
          <w:p>
            <w:pPr>
              <w:pStyle w:val="TableParagraph"/>
              <w:spacing w:before="69"/>
              <w:ind w:left="145"/>
              <w:rPr>
                <w:sz w:val="24"/>
              </w:rPr>
            </w:pPr>
            <w:r>
              <w:rPr>
                <w:sz w:val="24"/>
              </w:rPr>
              <w:t>Sarmiento un periodista/analista reconocido</w:t>
            </w:r>
          </w:p>
        </w:tc>
      </w:tr>
      <w:tr>
        <w:trPr>
          <w:trHeight w:val="276" w:hRule="exact"/>
        </w:trPr>
        <w:tc>
          <w:tcPr>
            <w:tcW w:w="2141" w:type="dxa"/>
            <w:tcBorders>
              <w:top w:val="nil"/>
              <w:bottom w:val="nil"/>
            </w:tcBorders>
          </w:tcPr>
          <w:p>
            <w:pPr>
              <w:pStyle w:val="TableParagraph"/>
              <w:spacing w:line="263" w:lineRule="exact"/>
              <w:ind w:left="144"/>
              <w:rPr>
                <w:sz w:val="24"/>
              </w:rPr>
            </w:pPr>
            <w:r>
              <w:rPr>
                <w:sz w:val="24"/>
              </w:rPr>
              <w:t>La legalización</w:t>
            </w:r>
          </w:p>
        </w:tc>
        <w:tc>
          <w:tcPr>
            <w:tcW w:w="1125" w:type="dxa"/>
            <w:tcBorders>
              <w:top w:val="nil"/>
              <w:bottom w:val="nil"/>
            </w:tcBorders>
          </w:tcPr>
          <w:p>
            <w:pPr/>
          </w:p>
        </w:tc>
        <w:tc>
          <w:tcPr>
            <w:tcW w:w="4976" w:type="dxa"/>
            <w:tcBorders>
              <w:top w:val="nil"/>
              <w:bottom w:val="nil"/>
            </w:tcBorders>
          </w:tcPr>
          <w:p>
            <w:pPr>
              <w:pStyle w:val="TableParagraph"/>
              <w:spacing w:line="263" w:lineRule="exact"/>
              <w:ind w:left="145"/>
              <w:rPr>
                <w:sz w:val="24"/>
              </w:rPr>
            </w:pPr>
            <w:r>
              <w:rPr>
                <w:sz w:val="24"/>
              </w:rPr>
              <w:t>ha varias veces declarado que el verdadero</w:t>
            </w:r>
          </w:p>
        </w:tc>
      </w:tr>
      <w:tr>
        <w:trPr>
          <w:trHeight w:val="289" w:hRule="exact"/>
        </w:trPr>
        <w:tc>
          <w:tcPr>
            <w:tcW w:w="2141" w:type="dxa"/>
            <w:tcBorders>
              <w:top w:val="nil"/>
              <w:bottom w:val="nil"/>
            </w:tcBorders>
          </w:tcPr>
          <w:p>
            <w:pPr>
              <w:pStyle w:val="TableParagraph"/>
              <w:spacing w:line="263" w:lineRule="exact"/>
              <w:ind w:left="144"/>
              <w:rPr>
                <w:sz w:val="24"/>
              </w:rPr>
            </w:pPr>
            <w:r>
              <w:rPr>
                <w:sz w:val="24"/>
              </w:rPr>
              <w:t>de las drogas es</w:t>
            </w:r>
          </w:p>
        </w:tc>
        <w:tc>
          <w:tcPr>
            <w:tcW w:w="1125" w:type="dxa"/>
            <w:tcBorders>
              <w:top w:val="nil"/>
              <w:bottom w:val="nil"/>
            </w:tcBorders>
          </w:tcPr>
          <w:p>
            <w:pPr>
              <w:pStyle w:val="TableParagraph"/>
              <w:spacing w:before="13"/>
              <w:ind w:left="233"/>
              <w:rPr>
                <w:sz w:val="24"/>
              </w:rPr>
            </w:pPr>
            <w:r>
              <w:rPr>
                <w:sz w:val="24"/>
              </w:rPr>
              <w:t>(F)</w:t>
            </w:r>
          </w:p>
        </w:tc>
        <w:tc>
          <w:tcPr>
            <w:tcW w:w="4976" w:type="dxa"/>
            <w:tcBorders>
              <w:top w:val="nil"/>
              <w:bottom w:val="nil"/>
            </w:tcBorders>
          </w:tcPr>
          <w:p>
            <w:pPr>
              <w:pStyle w:val="TableParagraph"/>
              <w:spacing w:line="263" w:lineRule="exact"/>
              <w:ind w:left="145" w:right="406"/>
              <w:rPr>
                <w:sz w:val="24"/>
              </w:rPr>
            </w:pPr>
            <w:r>
              <w:rPr>
                <w:sz w:val="24"/>
              </w:rPr>
              <w:t>ataque al narcotráfico se dará con el</w:t>
            </w:r>
          </w:p>
        </w:tc>
      </w:tr>
      <w:tr>
        <w:trPr>
          <w:trHeight w:val="152" w:hRule="exact"/>
        </w:trPr>
        <w:tc>
          <w:tcPr>
            <w:tcW w:w="2141" w:type="dxa"/>
            <w:vMerge w:val="restart"/>
            <w:tcBorders>
              <w:top w:val="nil"/>
            </w:tcBorders>
          </w:tcPr>
          <w:p>
            <w:pPr>
              <w:pStyle w:val="TableParagraph"/>
              <w:spacing w:line="250" w:lineRule="exact"/>
              <w:ind w:left="144"/>
              <w:rPr>
                <w:sz w:val="24"/>
              </w:rPr>
            </w:pPr>
            <w:r>
              <w:rPr>
                <w:sz w:val="24"/>
              </w:rPr>
              <w:t>un absurdo</w:t>
            </w:r>
          </w:p>
        </w:tc>
        <w:tc>
          <w:tcPr>
            <w:tcW w:w="1125" w:type="dxa"/>
            <w:tcBorders>
              <w:top w:val="nil"/>
              <w:bottom w:val="single" w:sz="6" w:space="0" w:color="000000"/>
            </w:tcBorders>
          </w:tcPr>
          <w:p>
            <w:pPr/>
          </w:p>
        </w:tc>
        <w:tc>
          <w:tcPr>
            <w:tcW w:w="4976" w:type="dxa"/>
            <w:vMerge w:val="restart"/>
            <w:tcBorders>
              <w:top w:val="nil"/>
            </w:tcBorders>
          </w:tcPr>
          <w:p>
            <w:pPr>
              <w:pStyle w:val="TableParagraph"/>
              <w:spacing w:line="250" w:lineRule="exact"/>
              <w:ind w:left="145" w:right="406"/>
              <w:rPr>
                <w:sz w:val="24"/>
              </w:rPr>
            </w:pPr>
            <w:r>
              <w:rPr>
                <w:sz w:val="24"/>
              </w:rPr>
              <w:t>ataque efectivo a la corrupción.</w:t>
            </w:r>
          </w:p>
        </w:tc>
      </w:tr>
      <w:tr>
        <w:trPr>
          <w:trHeight w:val="111" w:hRule="exact"/>
        </w:trPr>
        <w:tc>
          <w:tcPr>
            <w:tcW w:w="2141" w:type="dxa"/>
            <w:vMerge/>
            <w:tcBorders>
              <w:bottom w:val="nil"/>
            </w:tcBorders>
          </w:tcPr>
          <w:p>
            <w:pPr/>
          </w:p>
        </w:tc>
        <w:tc>
          <w:tcPr>
            <w:tcW w:w="1125" w:type="dxa"/>
            <w:vMerge w:val="restart"/>
            <w:tcBorders>
              <w:top w:val="single" w:sz="6" w:space="0" w:color="000000"/>
            </w:tcBorders>
          </w:tcPr>
          <w:p>
            <w:pPr/>
          </w:p>
        </w:tc>
        <w:tc>
          <w:tcPr>
            <w:tcW w:w="4976" w:type="dxa"/>
            <w:vMerge/>
            <w:tcBorders>
              <w:bottom w:val="nil"/>
            </w:tcBorders>
          </w:tcPr>
          <w:p>
            <w:pPr/>
          </w:p>
        </w:tc>
      </w:tr>
      <w:tr>
        <w:trPr>
          <w:trHeight w:val="276" w:hRule="exact"/>
        </w:trPr>
        <w:tc>
          <w:tcPr>
            <w:tcW w:w="2141" w:type="dxa"/>
            <w:tcBorders>
              <w:top w:val="nil"/>
              <w:bottom w:val="nil"/>
            </w:tcBorders>
          </w:tcPr>
          <w:p>
            <w:pPr>
              <w:pStyle w:val="TableParagraph"/>
              <w:spacing w:line="263" w:lineRule="exact"/>
              <w:ind w:left="144"/>
              <w:rPr>
                <w:sz w:val="24"/>
              </w:rPr>
            </w:pPr>
            <w:r>
              <w:rPr>
                <w:sz w:val="24"/>
              </w:rPr>
              <w:t>intento de</w:t>
            </w:r>
          </w:p>
        </w:tc>
        <w:tc>
          <w:tcPr>
            <w:tcW w:w="1125" w:type="dxa"/>
            <w:vMerge/>
          </w:tcPr>
          <w:p>
            <w:pPr/>
          </w:p>
        </w:tc>
        <w:tc>
          <w:tcPr>
            <w:tcW w:w="4976" w:type="dxa"/>
            <w:tcBorders>
              <w:top w:val="nil"/>
              <w:bottom w:val="nil"/>
            </w:tcBorders>
          </w:tcPr>
          <w:p>
            <w:pPr>
              <w:pStyle w:val="TableParagraph"/>
              <w:spacing w:line="263" w:lineRule="exact"/>
              <w:ind w:left="145"/>
              <w:rPr>
                <w:sz w:val="24"/>
              </w:rPr>
            </w:pPr>
            <w:r>
              <w:rPr>
                <w:sz w:val="24"/>
              </w:rPr>
              <w:t>Siempre habrá algo que el gobierno quiera</w:t>
            </w:r>
          </w:p>
        </w:tc>
      </w:tr>
      <w:tr>
        <w:trPr>
          <w:trHeight w:val="276" w:hRule="exact"/>
        </w:trPr>
        <w:tc>
          <w:tcPr>
            <w:tcW w:w="2141" w:type="dxa"/>
            <w:tcBorders>
              <w:top w:val="nil"/>
              <w:bottom w:val="nil"/>
            </w:tcBorders>
          </w:tcPr>
          <w:p>
            <w:pPr>
              <w:pStyle w:val="TableParagraph"/>
              <w:spacing w:line="263" w:lineRule="exact"/>
              <w:ind w:left="144"/>
              <w:rPr>
                <w:sz w:val="24"/>
              </w:rPr>
            </w:pPr>
            <w:r>
              <w:rPr>
                <w:sz w:val="24"/>
              </w:rPr>
              <w:t>combatir el</w:t>
            </w:r>
          </w:p>
        </w:tc>
        <w:tc>
          <w:tcPr>
            <w:tcW w:w="1125" w:type="dxa"/>
            <w:vMerge/>
          </w:tcPr>
          <w:p>
            <w:pPr/>
          </w:p>
        </w:tc>
        <w:tc>
          <w:tcPr>
            <w:tcW w:w="4976" w:type="dxa"/>
            <w:tcBorders>
              <w:top w:val="nil"/>
              <w:bottom w:val="nil"/>
            </w:tcBorders>
          </w:tcPr>
          <w:p>
            <w:pPr>
              <w:pStyle w:val="TableParagraph"/>
              <w:spacing w:line="263" w:lineRule="exact"/>
              <w:ind w:left="145" w:right="406"/>
              <w:rPr>
                <w:sz w:val="24"/>
              </w:rPr>
            </w:pPr>
            <w:r>
              <w:rPr>
                <w:sz w:val="24"/>
              </w:rPr>
              <w:t>atacar por ser nocivo a la sociedad, pero</w:t>
            </w:r>
          </w:p>
        </w:tc>
      </w:tr>
      <w:tr>
        <w:trPr>
          <w:trHeight w:val="276" w:hRule="exact"/>
        </w:trPr>
        <w:tc>
          <w:tcPr>
            <w:tcW w:w="2141" w:type="dxa"/>
            <w:tcBorders>
              <w:top w:val="nil"/>
              <w:bottom w:val="nil"/>
            </w:tcBorders>
          </w:tcPr>
          <w:p>
            <w:pPr>
              <w:pStyle w:val="TableParagraph"/>
              <w:spacing w:line="263" w:lineRule="exact"/>
              <w:ind w:left="144"/>
              <w:rPr>
                <w:sz w:val="24"/>
              </w:rPr>
            </w:pPr>
            <w:r>
              <w:rPr>
                <w:sz w:val="24"/>
              </w:rPr>
              <w:t>narcotráfico</w:t>
            </w:r>
          </w:p>
        </w:tc>
        <w:tc>
          <w:tcPr>
            <w:tcW w:w="1125" w:type="dxa"/>
            <w:vMerge/>
          </w:tcPr>
          <w:p>
            <w:pPr/>
          </w:p>
        </w:tc>
        <w:tc>
          <w:tcPr>
            <w:tcW w:w="4976" w:type="dxa"/>
            <w:tcBorders>
              <w:top w:val="nil"/>
              <w:bottom w:val="nil"/>
            </w:tcBorders>
          </w:tcPr>
          <w:p>
            <w:pPr>
              <w:pStyle w:val="TableParagraph"/>
              <w:spacing w:line="263" w:lineRule="exact"/>
              <w:ind w:left="145" w:right="406"/>
              <w:rPr>
                <w:sz w:val="24"/>
              </w:rPr>
            </w:pPr>
            <w:r>
              <w:rPr>
                <w:sz w:val="24"/>
              </w:rPr>
              <w:t>que deje crecer por los ingresos que</w:t>
            </w:r>
          </w:p>
        </w:tc>
      </w:tr>
      <w:tr>
        <w:trPr>
          <w:trHeight w:val="98" w:hRule="exact"/>
        </w:trPr>
        <w:tc>
          <w:tcPr>
            <w:tcW w:w="2141" w:type="dxa"/>
            <w:tcBorders>
              <w:top w:val="nil"/>
            </w:tcBorders>
          </w:tcPr>
          <w:p>
            <w:pPr/>
          </w:p>
        </w:tc>
        <w:tc>
          <w:tcPr>
            <w:tcW w:w="1125" w:type="dxa"/>
            <w:vMerge/>
            <w:tcBorders>
              <w:bottom w:val="nil"/>
            </w:tcBorders>
          </w:tcPr>
          <w:p>
            <w:pPr/>
          </w:p>
        </w:tc>
        <w:tc>
          <w:tcPr>
            <w:tcW w:w="4976" w:type="dxa"/>
            <w:vMerge w:val="restart"/>
            <w:tcBorders>
              <w:top w:val="nil"/>
            </w:tcBorders>
          </w:tcPr>
          <w:p>
            <w:pPr>
              <w:pStyle w:val="TableParagraph"/>
              <w:spacing w:line="263" w:lineRule="exact"/>
              <w:ind w:left="145" w:right="406"/>
              <w:rPr>
                <w:sz w:val="24"/>
              </w:rPr>
            </w:pPr>
            <w:r>
              <w:rPr>
                <w:sz w:val="24"/>
              </w:rPr>
              <w:t>representa para el país.</w:t>
            </w:r>
          </w:p>
        </w:tc>
      </w:tr>
      <w:tr>
        <w:trPr>
          <w:trHeight w:val="317" w:hRule="exact"/>
        </w:trPr>
        <w:tc>
          <w:tcPr>
            <w:tcW w:w="3266" w:type="dxa"/>
            <w:gridSpan w:val="2"/>
            <w:tcBorders>
              <w:top w:val="nil"/>
              <w:left w:val="nil"/>
              <w:bottom w:val="nil"/>
            </w:tcBorders>
          </w:tcPr>
          <w:p>
            <w:pPr/>
          </w:p>
        </w:tc>
        <w:tc>
          <w:tcPr>
            <w:tcW w:w="4976" w:type="dxa"/>
            <w:vMerge/>
          </w:tcPr>
          <w:p>
            <w:pPr/>
          </w:p>
        </w:tc>
      </w:tr>
    </w:tbl>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p>
    <w:tbl>
      <w:tblPr>
        <w:tblW w:w="0" w:type="auto"/>
        <w:jc w:val="left"/>
        <w:tblInd w:w="13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8"/>
        <w:gridCol w:w="1148"/>
        <w:gridCol w:w="4976"/>
      </w:tblGrid>
      <w:tr>
        <w:trPr>
          <w:trHeight w:val="210" w:hRule="exact"/>
        </w:trPr>
        <w:tc>
          <w:tcPr>
            <w:tcW w:w="3266" w:type="dxa"/>
            <w:gridSpan w:val="2"/>
            <w:tcBorders>
              <w:right w:val="single" w:sz="6" w:space="0" w:color="000000"/>
            </w:tcBorders>
          </w:tcPr>
          <w:p>
            <w:pPr/>
          </w:p>
        </w:tc>
        <w:tc>
          <w:tcPr>
            <w:tcW w:w="4976" w:type="dxa"/>
            <w:vMerge w:val="restart"/>
            <w:tcBorders>
              <w:top w:val="single" w:sz="6" w:space="0" w:color="000000"/>
              <w:left w:val="single" w:sz="6" w:space="0" w:color="000000"/>
              <w:right w:val="single" w:sz="6" w:space="0" w:color="000000"/>
            </w:tcBorders>
          </w:tcPr>
          <w:p>
            <w:pPr>
              <w:pStyle w:val="TableParagraph"/>
              <w:spacing w:line="275" w:lineRule="exact" w:before="69"/>
              <w:ind w:left="145" w:right="406"/>
              <w:rPr>
                <w:sz w:val="24"/>
              </w:rPr>
            </w:pPr>
            <w:r>
              <w:rPr>
                <w:sz w:val="24"/>
              </w:rPr>
              <w:t>(Cd)</w:t>
            </w:r>
          </w:p>
          <w:p>
            <w:pPr>
              <w:pStyle w:val="TableParagraph"/>
              <w:ind w:left="145" w:right="206"/>
              <w:rPr>
                <w:sz w:val="24"/>
              </w:rPr>
            </w:pPr>
            <w:r>
              <w:rPr>
                <w:i/>
                <w:sz w:val="24"/>
              </w:rPr>
              <w:t>Si bien es cierto que aunque son personas </w:t>
            </w:r>
            <w:r>
              <w:rPr>
                <w:i/>
                <w:sz w:val="24"/>
              </w:rPr>
              <w:t>públicas y tienen derecho a su privacidad</w:t>
            </w:r>
            <w:r>
              <w:rPr>
                <w:sz w:val="24"/>
              </w:rPr>
              <w:t>, los admiradores que las lanzaron a la fama siempre quieren saber lo que pasa con ellos, y así mantienen el interés en el artista.</w:t>
            </w:r>
          </w:p>
          <w:p>
            <w:pPr>
              <w:pStyle w:val="TableParagraph"/>
              <w:ind w:left="145" w:right="473"/>
              <w:rPr>
                <w:sz w:val="24"/>
              </w:rPr>
            </w:pPr>
            <w:r>
              <w:rPr>
                <w:sz w:val="24"/>
              </w:rPr>
              <w:t>¿Por qué se quejan tanto si la prensa es quien los dio a conocer? Además ellos siempre buscan (por publicidad) que sus eventos sean difundidos.</w:t>
            </w:r>
          </w:p>
        </w:tc>
      </w:tr>
      <w:tr>
        <w:trPr>
          <w:trHeight w:val="783" w:hRule="exact"/>
        </w:trPr>
        <w:tc>
          <w:tcPr>
            <w:tcW w:w="2118" w:type="dxa"/>
            <w:vMerge w:val="restart"/>
            <w:tcBorders>
              <w:top w:val="single" w:sz="6" w:space="0" w:color="000000"/>
              <w:left w:val="single" w:sz="6" w:space="0" w:color="000000"/>
              <w:right w:val="single" w:sz="6" w:space="0" w:color="000000"/>
            </w:tcBorders>
          </w:tcPr>
          <w:p>
            <w:pPr>
              <w:pStyle w:val="TableParagraph"/>
              <w:spacing w:before="70"/>
              <w:ind w:left="144" w:right="124"/>
              <w:rPr>
                <w:sz w:val="24"/>
              </w:rPr>
            </w:pPr>
            <w:r>
              <w:rPr>
                <w:sz w:val="24"/>
              </w:rPr>
              <w:t>(P)</w:t>
            </w:r>
          </w:p>
          <w:p>
            <w:pPr>
              <w:pStyle w:val="TableParagraph"/>
              <w:ind w:left="144" w:right="124"/>
              <w:rPr>
                <w:sz w:val="24"/>
              </w:rPr>
            </w:pPr>
            <w:r>
              <w:rPr>
                <w:sz w:val="24"/>
              </w:rPr>
              <w:t>Las celebridades no son tratadas de forma injusta por la prensa</w:t>
            </w:r>
          </w:p>
        </w:tc>
        <w:tc>
          <w:tcPr>
            <w:tcW w:w="1148" w:type="dxa"/>
            <w:tcBorders>
              <w:left w:val="single" w:sz="6" w:space="0" w:color="000000"/>
              <w:bottom w:val="single" w:sz="6" w:space="0" w:color="000000"/>
              <w:right w:val="single" w:sz="6" w:space="0" w:color="000000"/>
            </w:tcBorders>
          </w:tcPr>
          <w:p>
            <w:pPr>
              <w:pStyle w:val="TableParagraph"/>
              <w:spacing w:before="10"/>
              <w:ind w:left="0"/>
              <w:rPr>
                <w:rFonts w:ascii="Times New Roman"/>
                <w:sz w:val="19"/>
              </w:rPr>
            </w:pPr>
          </w:p>
          <w:p>
            <w:pPr>
              <w:pStyle w:val="TableParagraph"/>
              <w:ind w:left="256"/>
              <w:rPr>
                <w:sz w:val="24"/>
              </w:rPr>
            </w:pPr>
            <w:r>
              <w:rPr>
                <w:sz w:val="24"/>
              </w:rPr>
              <w:t>(F)</w:t>
            </w:r>
          </w:p>
        </w:tc>
        <w:tc>
          <w:tcPr>
            <w:tcW w:w="4976" w:type="dxa"/>
            <w:vMerge/>
            <w:tcBorders>
              <w:left w:val="single" w:sz="6" w:space="0" w:color="000000"/>
              <w:right w:val="single" w:sz="6" w:space="0" w:color="000000"/>
            </w:tcBorders>
          </w:tcPr>
          <w:p>
            <w:pPr/>
          </w:p>
        </w:tc>
      </w:tr>
      <w:tr>
        <w:trPr>
          <w:trHeight w:val="864" w:hRule="exact"/>
        </w:trPr>
        <w:tc>
          <w:tcPr>
            <w:tcW w:w="2118" w:type="dxa"/>
            <w:vMerge/>
            <w:tcBorders>
              <w:left w:val="single" w:sz="6" w:space="0" w:color="000000"/>
              <w:bottom w:val="single" w:sz="6" w:space="0" w:color="000000"/>
              <w:right w:val="single" w:sz="6" w:space="0" w:color="000000"/>
            </w:tcBorders>
          </w:tcPr>
          <w:p>
            <w:pPr/>
          </w:p>
        </w:tc>
        <w:tc>
          <w:tcPr>
            <w:tcW w:w="1148" w:type="dxa"/>
            <w:tcBorders>
              <w:top w:val="single" w:sz="6" w:space="0" w:color="000000"/>
              <w:left w:val="single" w:sz="6" w:space="0" w:color="000000"/>
              <w:right w:val="single" w:sz="6" w:space="0" w:color="000000"/>
            </w:tcBorders>
          </w:tcPr>
          <w:p>
            <w:pPr/>
          </w:p>
        </w:tc>
        <w:tc>
          <w:tcPr>
            <w:tcW w:w="4976" w:type="dxa"/>
            <w:vMerge/>
            <w:tcBorders>
              <w:left w:val="single" w:sz="6" w:space="0" w:color="000000"/>
              <w:right w:val="single" w:sz="6" w:space="0" w:color="000000"/>
            </w:tcBorders>
          </w:tcPr>
          <w:p>
            <w:pPr/>
          </w:p>
        </w:tc>
      </w:tr>
      <w:tr>
        <w:trPr>
          <w:trHeight w:val="1408" w:hRule="exact"/>
        </w:trPr>
        <w:tc>
          <w:tcPr>
            <w:tcW w:w="3266" w:type="dxa"/>
            <w:gridSpan w:val="2"/>
            <w:tcBorders>
              <w:right w:val="single" w:sz="6" w:space="0" w:color="000000"/>
            </w:tcBorders>
          </w:tcPr>
          <w:p>
            <w:pPr/>
          </w:p>
        </w:tc>
        <w:tc>
          <w:tcPr>
            <w:tcW w:w="4976" w:type="dxa"/>
            <w:vMerge/>
            <w:tcBorders>
              <w:left w:val="single" w:sz="6" w:space="0" w:color="000000"/>
              <w:bottom w:val="single" w:sz="6" w:space="0" w:color="000000"/>
              <w:right w:val="single" w:sz="6" w:space="0" w:color="000000"/>
            </w:tcBorders>
          </w:tcPr>
          <w:p>
            <w:pPr/>
          </w:p>
        </w:tc>
      </w:tr>
    </w:tbl>
    <w:p>
      <w:pPr>
        <w:spacing w:after="0"/>
        <w:sectPr>
          <w:pgSz w:w="12250" w:h="15850"/>
          <w:pgMar w:header="734" w:footer="0" w:top="960" w:bottom="280" w:left="1600" w:right="9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0"/>
        </w:rPr>
      </w:pPr>
    </w:p>
    <w:tbl>
      <w:tblPr>
        <w:tblW w:w="0" w:type="auto"/>
        <w:jc w:val="left"/>
        <w:tblInd w:w="118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292"/>
        <w:gridCol w:w="1148"/>
        <w:gridCol w:w="4976"/>
      </w:tblGrid>
      <w:tr>
        <w:trPr>
          <w:trHeight w:val="775" w:hRule="exact"/>
        </w:trPr>
        <w:tc>
          <w:tcPr>
            <w:tcW w:w="2292" w:type="dxa"/>
            <w:vMerge w:val="restart"/>
          </w:tcPr>
          <w:p>
            <w:pPr>
              <w:pStyle w:val="TableParagraph"/>
              <w:spacing w:before="69"/>
              <w:ind w:left="145" w:right="190"/>
              <w:rPr>
                <w:sz w:val="24"/>
              </w:rPr>
            </w:pPr>
            <w:r>
              <w:rPr>
                <w:sz w:val="24"/>
              </w:rPr>
              <w:t>(P) Tomar un examen de manejo no reduce el riesgo de accidentes viales.</w:t>
            </w:r>
          </w:p>
        </w:tc>
        <w:tc>
          <w:tcPr>
            <w:tcW w:w="1148" w:type="dxa"/>
            <w:tcBorders>
              <w:top w:val="nil"/>
              <w:bottom w:val="single" w:sz="6" w:space="0" w:color="000000"/>
            </w:tcBorders>
          </w:tcPr>
          <w:p>
            <w:pPr>
              <w:pStyle w:val="TableParagraph"/>
              <w:spacing w:before="3"/>
              <w:ind w:left="0"/>
              <w:rPr>
                <w:rFonts w:ascii="Times New Roman"/>
                <w:sz w:val="30"/>
              </w:rPr>
            </w:pPr>
          </w:p>
          <w:p>
            <w:pPr>
              <w:pStyle w:val="TableParagraph"/>
              <w:ind w:left="196"/>
              <w:rPr>
                <w:sz w:val="24"/>
              </w:rPr>
            </w:pPr>
            <w:r>
              <w:rPr>
                <w:sz w:val="24"/>
              </w:rPr>
              <w:t>(F)</w:t>
            </w:r>
          </w:p>
        </w:tc>
        <w:tc>
          <w:tcPr>
            <w:tcW w:w="4976" w:type="dxa"/>
            <w:vMerge w:val="restart"/>
          </w:tcPr>
          <w:p>
            <w:pPr>
              <w:pStyle w:val="TableParagraph"/>
              <w:spacing w:line="275" w:lineRule="exact" w:before="69"/>
              <w:ind w:left="145" w:right="406"/>
              <w:rPr>
                <w:sz w:val="24"/>
              </w:rPr>
            </w:pPr>
            <w:r>
              <w:rPr>
                <w:sz w:val="24"/>
              </w:rPr>
              <w:t>(Cd)</w:t>
            </w:r>
          </w:p>
          <w:p>
            <w:pPr>
              <w:pStyle w:val="TableParagraph"/>
              <w:ind w:left="145" w:right="144" w:firstLine="57"/>
              <w:rPr>
                <w:sz w:val="24"/>
              </w:rPr>
            </w:pPr>
            <w:r>
              <w:rPr>
                <w:i/>
                <w:sz w:val="24"/>
              </w:rPr>
              <w:t>Aun cuando creara más consciencia vial</w:t>
            </w:r>
            <w:r>
              <w:rPr>
                <w:sz w:val="24"/>
              </w:rPr>
              <w:t>, La mayoría de los accidentes son causados por conductores en estado de ebriedad, una variable que no contempla un curso de manejo.</w:t>
            </w:r>
          </w:p>
          <w:p>
            <w:pPr>
              <w:pStyle w:val="TableParagraph"/>
              <w:ind w:left="145" w:right="166"/>
              <w:rPr>
                <w:sz w:val="24"/>
              </w:rPr>
            </w:pPr>
            <w:r>
              <w:rPr>
                <w:sz w:val="24"/>
              </w:rPr>
              <w:t>Quien maneja por vialidades rápidas puede ver a peatones ignorando los puentes que están para ellos y que deciden arriesgar su vida al cruzar y causar por lo tanto una fatalidad</w:t>
            </w:r>
          </w:p>
        </w:tc>
      </w:tr>
      <w:tr>
        <w:trPr>
          <w:trHeight w:val="869" w:hRule="exact"/>
        </w:trPr>
        <w:tc>
          <w:tcPr>
            <w:tcW w:w="2292" w:type="dxa"/>
            <w:vMerge/>
          </w:tcPr>
          <w:p>
            <w:pPr/>
          </w:p>
        </w:tc>
        <w:tc>
          <w:tcPr>
            <w:tcW w:w="1148" w:type="dxa"/>
            <w:tcBorders>
              <w:top w:val="single" w:sz="6" w:space="0" w:color="000000"/>
              <w:bottom w:val="nil"/>
            </w:tcBorders>
          </w:tcPr>
          <w:p>
            <w:pPr/>
          </w:p>
        </w:tc>
        <w:tc>
          <w:tcPr>
            <w:tcW w:w="4976" w:type="dxa"/>
            <w:vMerge/>
          </w:tcPr>
          <w:p>
            <w:pPr/>
          </w:p>
        </w:tc>
      </w:tr>
      <w:tr>
        <w:trPr>
          <w:trHeight w:val="1514" w:hRule="exact"/>
        </w:trPr>
        <w:tc>
          <w:tcPr>
            <w:tcW w:w="3440" w:type="dxa"/>
            <w:gridSpan w:val="2"/>
            <w:tcBorders>
              <w:top w:val="nil"/>
              <w:left w:val="nil"/>
              <w:bottom w:val="nil"/>
            </w:tcBorders>
          </w:tcPr>
          <w:p>
            <w:pPr/>
          </w:p>
        </w:tc>
        <w:tc>
          <w:tcPr>
            <w:tcW w:w="4976" w:type="dxa"/>
            <w:vMerge/>
          </w:tcPr>
          <w:p>
            <w:pPr/>
          </w:p>
        </w:tc>
      </w:tr>
    </w:tbl>
    <w:p>
      <w:pPr>
        <w:spacing w:before="48"/>
        <w:ind w:left="2855" w:right="1656" w:hanging="1316"/>
        <w:jc w:val="left"/>
        <w:rPr>
          <w:b/>
          <w:sz w:val="20"/>
        </w:rPr>
      </w:pPr>
      <w:r>
        <w:rPr>
          <w:b/>
          <w:sz w:val="20"/>
        </w:rPr>
        <w:t>Figura 1.3 Relación entre el Punto de vista (P), Fundamentación (F) y Condicionamiento de punto de vista (Cd)</w:t>
      </w:r>
    </w:p>
    <w:p>
      <w:pPr>
        <w:pStyle w:val="BodyText"/>
        <w:rPr>
          <w:b/>
          <w:sz w:val="20"/>
        </w:rPr>
      </w:pPr>
    </w:p>
    <w:p>
      <w:pPr>
        <w:pStyle w:val="BodyText"/>
        <w:spacing w:before="3"/>
        <w:rPr>
          <w:b/>
          <w:sz w:val="28"/>
        </w:rPr>
      </w:pPr>
    </w:p>
    <w:p>
      <w:pPr>
        <w:spacing w:line="360" w:lineRule="auto" w:before="0"/>
        <w:ind w:left="1170" w:right="236" w:firstLine="0"/>
        <w:jc w:val="both"/>
        <w:rPr>
          <w:sz w:val="24"/>
        </w:rPr>
      </w:pPr>
      <w:r>
        <w:rPr>
          <w:sz w:val="24"/>
        </w:rPr>
        <w:t>Algunos conectores que introducen las premisas en un argumento son: </w:t>
      </w:r>
      <w:r>
        <w:rPr>
          <w:i/>
          <w:sz w:val="24"/>
        </w:rPr>
        <w:t>porque, ya que, puesto que, por esta razón, dado que, en vista que, lo que es </w:t>
      </w:r>
      <w:r>
        <w:rPr>
          <w:i/>
          <w:sz w:val="24"/>
        </w:rPr>
        <w:t>más, no obstante</w:t>
      </w:r>
      <w:r>
        <w:rPr>
          <w:sz w:val="24"/>
        </w:rPr>
        <w:t>, etc.</w:t>
      </w:r>
    </w:p>
    <w:p>
      <w:pPr>
        <w:pStyle w:val="BodyText"/>
      </w:pPr>
    </w:p>
    <w:p>
      <w:pPr>
        <w:pStyle w:val="BodyText"/>
        <w:spacing w:line="360" w:lineRule="auto" w:before="144"/>
        <w:ind w:left="1170" w:right="235"/>
        <w:jc w:val="both"/>
      </w:pPr>
      <w:r>
        <w:rPr/>
        <w:t>En Díaz (2009) encontramos tres aspectos básicos de los que depende la de un punto de vista: 1) el conocimiento del mundo del destinatario, 2) el prestigio y honorabilidad de la fuente de argumentación, y 3) los hechos y evidencias que ilustran las</w:t>
      </w:r>
      <w:r>
        <w:rPr>
          <w:spacing w:val="-11"/>
        </w:rPr>
        <w:t> </w:t>
      </w:r>
      <w:r>
        <w:rPr/>
        <w:t>premisas.</w:t>
      </w:r>
    </w:p>
    <w:p>
      <w:pPr>
        <w:pStyle w:val="BodyText"/>
        <w:rPr>
          <w:sz w:val="20"/>
        </w:rPr>
      </w:pPr>
    </w:p>
    <w:p>
      <w:pPr>
        <w:pStyle w:val="BodyText"/>
        <w:spacing w:line="360" w:lineRule="auto" w:before="188"/>
        <w:ind w:left="1170" w:right="114" w:hanging="360"/>
      </w:pPr>
      <w:r>
        <w:rPr/>
        <w:drawing>
          <wp:inline distT="0" distB="0" distL="0" distR="0">
            <wp:extent cx="165735" cy="132079"/>
            <wp:effectExtent l="0" t="0" r="0" b="0"/>
            <wp:docPr id="35" name="image3.png" descr=""/>
            <wp:cNvGraphicFramePr>
              <a:graphicFrameLocks noChangeAspect="1"/>
            </wp:cNvGraphicFramePr>
            <a:graphic>
              <a:graphicData uri="http://schemas.openxmlformats.org/drawingml/2006/picture">
                <pic:pic>
                  <pic:nvPicPr>
                    <pic:cNvPr id="36" name="image3.png"/>
                    <pic:cNvPicPr/>
                  </pic:nvPicPr>
                  <pic:blipFill>
                    <a:blip r:embed="rId10" cstate="print"/>
                    <a:stretch>
                      <a:fillRect/>
                    </a:stretch>
                  </pic:blipFill>
                  <pic:spPr>
                    <a:xfrm>
                      <a:off x="0" y="0"/>
                      <a:ext cx="165735" cy="132079"/>
                    </a:xfrm>
                    <a:prstGeom prst="rect">
                      <a:avLst/>
                    </a:prstGeom>
                  </pic:spPr>
                </pic:pic>
              </a:graphicData>
            </a:graphic>
          </wp:inline>
        </w:drawing>
      </w:r>
      <w:r>
        <w:rPr/>
      </w:r>
      <w:r>
        <w:rPr>
          <w:rFonts w:ascii="Times New Roman" w:hAnsi="Times New Roman"/>
          <w:sz w:val="20"/>
        </w:rPr>
        <w:t> </w:t>
      </w:r>
      <w:r>
        <w:rPr>
          <w:b/>
        </w:rPr>
        <w:t>Fundamentos basados en el conocimiento del mundo del destinatario </w:t>
      </w:r>
      <w:r>
        <w:rPr/>
        <w:t>Refieren a argumentos convincentes porque son apoyados en premisas adaptadas al auditorio. Sin una relación entre la argumentación y el destinatario, no se logrará una convicción (Díaz, 2009). En palabras de Perelman (1989:184) “Las posibilidades de un argumento dependen de lo que cada uno está dispuesto a </w:t>
      </w:r>
      <w:r>
        <w:rPr>
          <w:spacing w:val="-3"/>
        </w:rPr>
        <w:t>conceder, </w:t>
      </w:r>
      <w:r>
        <w:rPr/>
        <w:t>de los valores que reconoce, de los hechos sobre los que señala su</w:t>
      </w:r>
      <w:r>
        <w:rPr>
          <w:spacing w:val="-19"/>
        </w:rPr>
        <w:t> </w:t>
      </w:r>
      <w:r>
        <w:rPr/>
        <w:t>conformidad”.</w:t>
      </w:r>
    </w:p>
    <w:p>
      <w:pPr>
        <w:pStyle w:val="BodyText"/>
      </w:pPr>
    </w:p>
    <w:p>
      <w:pPr>
        <w:pStyle w:val="BodyText"/>
        <w:spacing w:line="360" w:lineRule="auto" w:before="142"/>
        <w:ind w:left="1170" w:right="226"/>
        <w:jc w:val="both"/>
      </w:pPr>
      <w:r>
        <w:rPr/>
        <w:t>Se ha mencionado que el lector puede o no estar a favor de la tesis del ensayo, sin embargo, no todos los ensayos están dirigidos a todo el público. Recordemos que se necesita conocimiento para comenzar la redacción; de la</w:t>
      </w:r>
    </w:p>
    <w:p>
      <w:pPr>
        <w:spacing w:after="0" w:line="360" w:lineRule="auto"/>
        <w:jc w:val="both"/>
        <w:sectPr>
          <w:pgSz w:w="12250" w:h="15850"/>
          <w:pgMar w:header="734" w:footer="0" w:top="960" w:bottom="280" w:left="1600" w:right="900"/>
        </w:sectPr>
      </w:pPr>
    </w:p>
    <w:p>
      <w:pPr>
        <w:pStyle w:val="BodyText"/>
        <w:rPr>
          <w:sz w:val="20"/>
        </w:rPr>
      </w:pPr>
    </w:p>
    <w:p>
      <w:pPr>
        <w:pStyle w:val="BodyText"/>
        <w:rPr>
          <w:sz w:val="20"/>
        </w:rPr>
      </w:pPr>
    </w:p>
    <w:p>
      <w:pPr>
        <w:pStyle w:val="BodyText"/>
        <w:rPr>
          <w:sz w:val="17"/>
        </w:rPr>
      </w:pPr>
    </w:p>
    <w:p>
      <w:pPr>
        <w:pStyle w:val="BodyText"/>
        <w:spacing w:line="360" w:lineRule="auto" w:before="70"/>
        <w:ind w:left="1170" w:right="106"/>
        <w:jc w:val="both"/>
      </w:pPr>
      <w:r>
        <w:rPr/>
        <w:t>misma manera, quien lee tiene ya un acervo y antecedentes del tema; por tal razón, acepta o rechaza la tesis. Díaz quiere decir que hay libertad en los temas de un ensayo; pero que para asegurar el convencimiento, es necesario aprovechar de la realidad del destinatario; por ejemplo: si el destinatario observa que la educación que reciben sus hijos no es de calidad, y observa lo mismo en otras escuelas del área, y además ve en las noticas que muchos maestros se niegan a presentar un examen general de conocimientos y técnicas de enseñanza, ese conocimiento puede ser usado por quien argumenta y decir: (P) “Nuestro país necesita una reforma educativa urgente, donde los maestros antes que nada, se muestren capaces y capacitados para enseñar a nuestros hijos”. Esto es:</w:t>
      </w:r>
    </w:p>
    <w:p>
      <w:pPr>
        <w:pStyle w:val="BodyText"/>
        <w:rPr>
          <w:sz w:val="20"/>
        </w:rPr>
      </w:pPr>
    </w:p>
    <w:p>
      <w:pPr>
        <w:pStyle w:val="BodyText"/>
        <w:spacing w:before="4"/>
        <w:rPr>
          <w:sz w:val="13"/>
        </w:rPr>
      </w:pPr>
      <w:r>
        <w:rPr/>
        <w:pict>
          <v:group style="position:absolute;margin-left:137.225006pt;margin-top:9.689869pt;width:155.35pt;height:130.5500pt;mso-position-horizontal-relative:page;mso-position-vertical-relative:paragraph;z-index:1504;mso-wrap-distance-left:0;mso-wrap-distance-right:0" coordorigin="2745,194" coordsize="3107,2611">
            <v:rect style="position:absolute;left:2752;top:201;width:3092;height:2596" filled="false" stroked="true" strokeweight=".75pt" strokecolor="#000000"/>
            <v:shape style="position:absolute;left:2904;top:312;width:2789;height:651" type="#_x0000_t202" filled="false" stroked="false">
              <v:textbox inset="0,0,0,0">
                <w:txbxContent>
                  <w:p>
                    <w:pPr>
                      <w:spacing w:line="245" w:lineRule="exact" w:before="0"/>
                      <w:ind w:left="0" w:right="-20" w:firstLine="0"/>
                      <w:jc w:val="left"/>
                      <w:rPr>
                        <w:sz w:val="24"/>
                      </w:rPr>
                    </w:pPr>
                    <w:r>
                      <w:rPr>
                        <w:sz w:val="24"/>
                      </w:rPr>
                      <w:t>(P)</w:t>
                    </w:r>
                  </w:p>
                  <w:p>
                    <w:pPr>
                      <w:spacing w:line="271" w:lineRule="exact" w:before="134"/>
                      <w:ind w:left="0" w:right="-20" w:firstLine="0"/>
                      <w:jc w:val="left"/>
                      <w:rPr>
                        <w:sz w:val="24"/>
                      </w:rPr>
                    </w:pPr>
                    <w:r>
                      <w:rPr>
                        <w:sz w:val="24"/>
                      </w:rPr>
                      <w:t>Nuestro país necesita una</w:t>
                    </w:r>
                  </w:p>
                </w:txbxContent>
              </v:textbox>
              <w10:wrap type="none"/>
            </v:shape>
            <v:shape style="position:absolute;left:2904;top:999;width:882;height:516" type="#_x0000_t202" filled="false" stroked="false">
              <v:textbox inset="0,0,0,0">
                <w:txbxContent>
                  <w:p>
                    <w:pPr>
                      <w:spacing w:line="245" w:lineRule="exact" w:before="0"/>
                      <w:ind w:left="0" w:right="-19" w:firstLine="0"/>
                      <w:jc w:val="left"/>
                      <w:rPr>
                        <w:sz w:val="24"/>
                      </w:rPr>
                    </w:pPr>
                    <w:r>
                      <w:rPr>
                        <w:sz w:val="24"/>
                      </w:rPr>
                      <w:t>reforma</w:t>
                    </w:r>
                  </w:p>
                  <w:p>
                    <w:pPr>
                      <w:spacing w:line="271" w:lineRule="exact" w:before="0"/>
                      <w:ind w:left="0" w:right="-19" w:firstLine="0"/>
                      <w:jc w:val="left"/>
                      <w:rPr>
                        <w:sz w:val="24"/>
                      </w:rPr>
                    </w:pPr>
                    <w:r>
                      <w:rPr>
                        <w:sz w:val="24"/>
                      </w:rPr>
                      <w:t>urgente,</w:t>
                    </w:r>
                  </w:p>
                </w:txbxContent>
              </v:textbox>
              <w10:wrap type="none"/>
            </v:shape>
            <v:shape style="position:absolute;left:4668;top:999;width:1024;height:240" type="#_x0000_t202" filled="false" stroked="false">
              <v:textbox inset="0,0,0,0">
                <w:txbxContent>
                  <w:p>
                    <w:pPr>
                      <w:spacing w:line="240" w:lineRule="exact" w:before="0"/>
                      <w:ind w:left="0" w:right="-15" w:firstLine="0"/>
                      <w:jc w:val="left"/>
                      <w:rPr>
                        <w:sz w:val="24"/>
                      </w:rPr>
                    </w:pPr>
                    <w:r>
                      <w:rPr>
                        <w:spacing w:val="-1"/>
                        <w:sz w:val="24"/>
                      </w:rPr>
                      <w:t>educativa</w:t>
                    </w:r>
                  </w:p>
                </w:txbxContent>
              </v:textbox>
              <w10:wrap type="none"/>
            </v:shape>
            <v:shape style="position:absolute;left:4252;top:1275;width:668;height:240" type="#_x0000_t202" filled="false" stroked="false">
              <v:textbox inset="0,0,0,0">
                <w:txbxContent>
                  <w:p>
                    <w:pPr>
                      <w:spacing w:line="240" w:lineRule="exact" w:before="0"/>
                      <w:ind w:left="0" w:right="-20" w:firstLine="0"/>
                      <w:jc w:val="left"/>
                      <w:rPr>
                        <w:sz w:val="24"/>
                      </w:rPr>
                    </w:pPr>
                    <w:r>
                      <w:rPr>
                        <w:sz w:val="24"/>
                      </w:rPr>
                      <w:t>donde</w:t>
                    </w:r>
                  </w:p>
                </w:txbxContent>
              </v:textbox>
              <w10:wrap type="none"/>
            </v:shape>
            <v:shape style="position:absolute;left:5386;top:1275;width:307;height:240" type="#_x0000_t202" filled="false" stroked="false">
              <v:textbox inset="0,0,0,0">
                <w:txbxContent>
                  <w:p>
                    <w:pPr>
                      <w:spacing w:line="240" w:lineRule="exact" w:before="0"/>
                      <w:ind w:left="0" w:right="-20" w:firstLine="0"/>
                      <w:jc w:val="left"/>
                      <w:rPr>
                        <w:sz w:val="24"/>
                      </w:rPr>
                    </w:pPr>
                    <w:r>
                      <w:rPr>
                        <w:sz w:val="24"/>
                      </w:rPr>
                      <w:t>los</w:t>
                    </w:r>
                  </w:p>
                </w:txbxContent>
              </v:textbox>
              <w10:wrap type="none"/>
            </v:shape>
            <v:shape style="position:absolute;left:2904;top:1551;width:2789;height:1069" type="#_x0000_t202" filled="false" stroked="false">
              <v:textbox inset="0,0,0,0">
                <w:txbxContent>
                  <w:p>
                    <w:pPr>
                      <w:spacing w:line="245" w:lineRule="exact" w:before="0"/>
                      <w:ind w:left="0" w:right="0" w:firstLine="0"/>
                      <w:jc w:val="both"/>
                      <w:rPr>
                        <w:sz w:val="24"/>
                      </w:rPr>
                    </w:pPr>
                    <w:r>
                      <w:rPr>
                        <w:sz w:val="24"/>
                      </w:rPr>
                      <w:t>maestros antes que nada,</w:t>
                    </w:r>
                  </w:p>
                  <w:p>
                    <w:pPr>
                      <w:spacing w:before="0"/>
                      <w:ind w:left="0" w:right="0" w:firstLine="0"/>
                      <w:jc w:val="both"/>
                      <w:rPr>
                        <w:sz w:val="24"/>
                      </w:rPr>
                    </w:pPr>
                    <w:r>
                      <w:rPr>
                        <w:sz w:val="24"/>
                      </w:rPr>
                      <w:t>se muestren capaces y capacitados para enseñar a nuestros hijos.</w:t>
                    </w:r>
                  </w:p>
                </w:txbxContent>
              </v:textbox>
              <w10:wrap type="none"/>
            </v:shape>
            <w10:wrap type="topAndBottom"/>
          </v:group>
        </w:pict>
      </w:r>
      <w:r>
        <w:rPr/>
        <w:pict>
          <v:shape style="position:absolute;margin-left:313.950012pt;margin-top:10.064869pt;width:238.35pt;height:139.85pt;mso-position-horizontal-relative:page;mso-position-vertical-relative:paragraph;z-index:1528;mso-wrap-distance-left:0;mso-wrap-distance-right:0" type="#_x0000_t202" filled="false" stroked="true" strokeweight=".75pt" strokecolor="#000000">
            <v:textbox inset="0,0,0,0">
              <w:txbxContent>
                <w:p>
                  <w:pPr>
                    <w:pStyle w:val="BodyText"/>
                    <w:spacing w:before="72"/>
                    <w:ind w:left="146"/>
                    <w:jc w:val="both"/>
                  </w:pPr>
                  <w:r>
                    <w:rPr/>
                    <w:t>(F)</w:t>
                  </w:r>
                </w:p>
                <w:p>
                  <w:pPr>
                    <w:pStyle w:val="BodyText"/>
                    <w:spacing w:before="134"/>
                    <w:ind w:left="146" w:right="137"/>
                    <w:jc w:val="both"/>
                  </w:pPr>
                  <w:r>
                    <w:rPr/>
                    <w:t>He visto en los noticieros como los maestros cada vez protestan más por los exámenes de metodología  y conocimiento que en algunos estados se hacen obligatorios para poder ejercer, y me pregunto ¿Son ellos los que enseñan a nuestros hijos? No es posible tener en las aulas maestros que los rechazan.</w:t>
                  </w:r>
                </w:p>
              </w:txbxContent>
            </v:textbox>
            <w10:wrap type="topAndBottom"/>
          </v:shape>
        </w:pict>
      </w:r>
    </w:p>
    <w:p>
      <w:pPr>
        <w:spacing w:before="46"/>
        <w:ind w:left="1544" w:right="51" w:firstLine="0"/>
        <w:jc w:val="left"/>
        <w:rPr>
          <w:b/>
          <w:sz w:val="20"/>
        </w:rPr>
      </w:pPr>
      <w:r>
        <w:rPr>
          <w:b/>
          <w:sz w:val="20"/>
        </w:rPr>
        <w:t>Figura 1.4 Fundamentos basados en el conocimiento de mundo del destinatario</w:t>
      </w:r>
    </w:p>
    <w:p>
      <w:pPr>
        <w:pStyle w:val="BodyText"/>
        <w:rPr>
          <w:b/>
          <w:sz w:val="20"/>
        </w:rPr>
      </w:pPr>
    </w:p>
    <w:p>
      <w:pPr>
        <w:pStyle w:val="BodyText"/>
        <w:spacing w:before="2"/>
        <w:rPr>
          <w:b/>
          <w:sz w:val="26"/>
        </w:rPr>
      </w:pPr>
    </w:p>
    <w:p>
      <w:pPr>
        <w:pStyle w:val="BodyText"/>
        <w:spacing w:line="360" w:lineRule="auto"/>
        <w:ind w:left="1170" w:right="116"/>
        <w:jc w:val="both"/>
      </w:pPr>
      <w:r>
        <w:rPr/>
        <w:t>Si quien argumenta sabe de antemano que el lector no tiene ese  conocimiento previo, lo más recomendable es explicar el escenario de (P), pues entre más información se tenga, hay más probabilidades de</w:t>
      </w:r>
      <w:r>
        <w:rPr>
          <w:spacing w:val="-23"/>
        </w:rPr>
        <w:t> </w:t>
      </w:r>
      <w:r>
        <w:rPr/>
        <w:t>aceptación.</w:t>
      </w:r>
    </w:p>
    <w:p>
      <w:pPr>
        <w:pStyle w:val="BodyText"/>
        <w:rPr>
          <w:sz w:val="20"/>
        </w:rPr>
      </w:pPr>
    </w:p>
    <w:p>
      <w:pPr>
        <w:pStyle w:val="Heading1"/>
        <w:spacing w:before="188"/>
        <w:ind w:right="51"/>
        <w:jc w:val="left"/>
      </w:pPr>
      <w:r>
        <w:rPr>
          <w:b w:val="0"/>
        </w:rPr>
        <w:drawing>
          <wp:inline distT="0" distB="0" distL="0" distR="0">
            <wp:extent cx="165735" cy="132714"/>
            <wp:effectExtent l="0" t="0" r="0" b="0"/>
            <wp:docPr id="37" name="image3.png" descr=""/>
            <wp:cNvGraphicFramePr>
              <a:graphicFrameLocks noChangeAspect="1"/>
            </wp:cNvGraphicFramePr>
            <a:graphic>
              <a:graphicData uri="http://schemas.openxmlformats.org/drawingml/2006/picture">
                <pic:pic>
                  <pic:nvPicPr>
                    <pic:cNvPr id="38" name="image3.png"/>
                    <pic:cNvPicPr/>
                  </pic:nvPicPr>
                  <pic:blipFill>
                    <a:blip r:embed="rId10" cstate="print"/>
                    <a:stretch>
                      <a:fillRect/>
                    </a:stretch>
                  </pic:blipFill>
                  <pic:spPr>
                    <a:xfrm>
                      <a:off x="0" y="0"/>
                      <a:ext cx="165735" cy="132714"/>
                    </a:xfrm>
                    <a:prstGeom prst="rect">
                      <a:avLst/>
                    </a:prstGeom>
                  </pic:spPr>
                </pic:pic>
              </a:graphicData>
            </a:graphic>
          </wp:inline>
        </w:drawing>
      </w:r>
      <w:r>
        <w:rPr>
          <w:b w:val="0"/>
        </w:rPr>
      </w:r>
      <w:r>
        <w:rPr>
          <w:rFonts w:ascii="Times New Roman"/>
          <w:b w:val="0"/>
          <w:sz w:val="20"/>
        </w:rPr>
        <w:t> </w:t>
      </w:r>
      <w:r>
        <w:rPr/>
        <w:t>Fundamentos basados en el </w:t>
      </w:r>
      <w:r>
        <w:rPr>
          <w:i/>
        </w:rPr>
        <w:t>ethos </w:t>
      </w:r>
      <w:r>
        <w:rPr/>
        <w:t>de la</w:t>
      </w:r>
      <w:r>
        <w:rPr>
          <w:spacing w:val="-11"/>
        </w:rPr>
        <w:t> </w:t>
      </w:r>
      <w:r>
        <w:rPr/>
        <w:t>fuente</w:t>
      </w:r>
    </w:p>
    <w:p>
      <w:pPr>
        <w:pStyle w:val="BodyText"/>
        <w:spacing w:line="360" w:lineRule="auto" w:before="137"/>
        <w:ind w:left="1170" w:right="107"/>
        <w:jc w:val="both"/>
      </w:pPr>
      <w:r>
        <w:rPr>
          <w:i/>
        </w:rPr>
        <w:t>Ethos </w:t>
      </w:r>
      <w:r>
        <w:rPr/>
        <w:t>es una palabra griega que significa confianza y respeto. Esto es,  alguien con </w:t>
      </w:r>
      <w:r>
        <w:rPr>
          <w:i/>
        </w:rPr>
        <w:t>ethos </w:t>
      </w:r>
      <w:r>
        <w:rPr/>
        <w:t>es un experto del área, alguien que ha investigado, publicado o es conocido por ser una fuente confiable y creíble. Alguien que goza de </w:t>
      </w:r>
      <w:r>
        <w:rPr>
          <w:i/>
        </w:rPr>
        <w:t>ethos </w:t>
      </w:r>
      <w:r>
        <w:rPr/>
        <w:t>debe tener cuidado de no hacer nada que lo ponga en duda, pues,  una  vez  cuestionado,  es  muy  difícil  recuperarlo.  Por  un  lado,   </w:t>
      </w:r>
      <w:r>
        <w:rPr>
          <w:spacing w:val="25"/>
        </w:rPr>
        <w:t> </w:t>
      </w:r>
      <w:r>
        <w:rPr/>
        <w:t>un</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170" w:right="107"/>
        <w:jc w:val="both"/>
      </w:pPr>
      <w:r>
        <w:rPr/>
        <w:t>fundamento sustentado con alguna cita o ejemplo de una fuente confiable es más fuerte y, por lo tanto, tiene más aceptación por parte del lector. Un ejemplo de esto se muestra en la figura 1.5.</w:t>
      </w:r>
    </w:p>
    <w:p>
      <w:pPr>
        <w:pStyle w:val="BodyText"/>
      </w:pPr>
    </w:p>
    <w:p>
      <w:pPr>
        <w:pStyle w:val="BodyText"/>
        <w:spacing w:line="360" w:lineRule="auto" w:before="139"/>
        <w:ind w:left="1170" w:right="110"/>
        <w:jc w:val="both"/>
      </w:pPr>
      <w:r>
        <w:rPr/>
        <w:pict>
          <v:group style="position:absolute;margin-left:141.524994pt;margin-top:94.040855pt;width:125.1pt;height:119pt;mso-position-horizontal-relative:page;mso-position-vertical-relative:paragraph;z-index:1672;mso-wrap-distance-left:0;mso-wrap-distance-right:0" coordorigin="2830,1881" coordsize="2502,2380">
            <v:rect style="position:absolute;left:2838;top:1888;width:2487;height:2365" filled="false" stroked="true" strokeweight=".75pt" strokecolor="#000000"/>
            <v:shape style="position:absolute;left:2991;top:1999;width:1573;height:927" type="#_x0000_t202" filled="false" stroked="false">
              <v:textbox inset="0,0,0,0">
                <w:txbxContent>
                  <w:p>
                    <w:pPr>
                      <w:spacing w:line="245" w:lineRule="exact" w:before="0"/>
                      <w:ind w:left="0" w:right="0" w:firstLine="0"/>
                      <w:jc w:val="left"/>
                      <w:rPr>
                        <w:sz w:val="24"/>
                      </w:rPr>
                    </w:pPr>
                    <w:r>
                      <w:rPr>
                        <w:sz w:val="24"/>
                      </w:rPr>
                      <w:t>(P)</w:t>
                    </w:r>
                  </w:p>
                  <w:p>
                    <w:pPr>
                      <w:tabs>
                        <w:tab w:pos="479" w:val="left" w:leader="none"/>
                      </w:tabs>
                      <w:spacing w:before="134"/>
                      <w:ind w:left="0" w:right="0" w:firstLine="0"/>
                      <w:jc w:val="left"/>
                      <w:rPr>
                        <w:sz w:val="24"/>
                      </w:rPr>
                    </w:pPr>
                    <w:r>
                      <w:rPr>
                        <w:sz w:val="24"/>
                      </w:rPr>
                      <w:t>La</w:t>
                      <w:tab/>
                    </w:r>
                    <w:r>
                      <w:rPr>
                        <w:spacing w:val="-1"/>
                        <w:sz w:val="24"/>
                      </w:rPr>
                      <w:t>necesidad </w:t>
                    </w:r>
                    <w:r>
                      <w:rPr>
                        <w:sz w:val="24"/>
                      </w:rPr>
                      <w:t>tiene</w:t>
                    </w:r>
                  </w:p>
                </w:txbxContent>
              </v:textbox>
              <w10:wrap type="none"/>
            </v:shape>
            <v:shape style="position:absolute;left:4044;top:2685;width:334;height:240" type="#_x0000_t202" filled="false" stroked="false">
              <v:textbox inset="0,0,0,0">
                <w:txbxContent>
                  <w:p>
                    <w:pPr>
                      <w:spacing w:line="240" w:lineRule="exact" w:before="0"/>
                      <w:ind w:left="0" w:right="-20" w:firstLine="0"/>
                      <w:jc w:val="left"/>
                      <w:rPr>
                        <w:sz w:val="24"/>
                      </w:rPr>
                    </w:pPr>
                    <w:r>
                      <w:rPr>
                        <w:sz w:val="24"/>
                      </w:rPr>
                      <w:t>EU</w:t>
                    </w:r>
                  </w:p>
                </w:txbxContent>
              </v:textbox>
              <w10:wrap type="none"/>
            </v:shape>
            <v:shape style="position:absolute;left:2991;top:2961;width:1321;height:516" type="#_x0000_t202" filled="false" stroked="false">
              <v:textbox inset="0,0,0,0">
                <w:txbxContent>
                  <w:p>
                    <w:pPr>
                      <w:spacing w:line="245" w:lineRule="exact" w:before="0"/>
                      <w:ind w:left="0" w:right="-20" w:firstLine="0"/>
                      <w:jc w:val="left"/>
                      <w:rPr>
                        <w:sz w:val="24"/>
                      </w:rPr>
                    </w:pPr>
                    <w:r>
                      <w:rPr>
                        <w:sz w:val="24"/>
                      </w:rPr>
                      <w:t>demostrar</w:t>
                    </w:r>
                  </w:p>
                  <w:p>
                    <w:pPr>
                      <w:spacing w:line="271" w:lineRule="exact" w:before="0"/>
                      <w:ind w:left="0" w:right="-20" w:firstLine="0"/>
                      <w:jc w:val="left"/>
                      <w:rPr>
                        <w:sz w:val="24"/>
                      </w:rPr>
                    </w:pPr>
                    <w:r>
                      <w:rPr>
                        <w:sz w:val="24"/>
                      </w:rPr>
                      <w:t>superioridad</w:t>
                    </w:r>
                  </w:p>
                </w:txbxContent>
              </v:textbox>
              <w10:wrap type="none"/>
            </v:shape>
            <v:shape style="position:absolute;left:4482;top:2409;width:694;height:1068" type="#_x0000_t202" filled="false" stroked="false">
              <v:textbox inset="0,0,0,0">
                <w:txbxContent>
                  <w:p>
                    <w:pPr>
                      <w:spacing w:line="245" w:lineRule="exact" w:before="0"/>
                      <w:ind w:left="292" w:right="0" w:firstLine="0"/>
                      <w:jc w:val="center"/>
                      <w:rPr>
                        <w:sz w:val="24"/>
                      </w:rPr>
                    </w:pPr>
                    <w:r>
                      <w:rPr>
                        <w:sz w:val="24"/>
                      </w:rPr>
                      <w:t>que</w:t>
                    </w:r>
                  </w:p>
                  <w:p>
                    <w:pPr>
                      <w:spacing w:before="0"/>
                      <w:ind w:left="425" w:right="0" w:hanging="1"/>
                      <w:jc w:val="center"/>
                      <w:rPr>
                        <w:sz w:val="24"/>
                      </w:rPr>
                    </w:pPr>
                    <w:r>
                      <w:rPr>
                        <w:sz w:val="24"/>
                      </w:rPr>
                      <w:t>de</w:t>
                    </w:r>
                    <w:r>
                      <w:rPr>
                        <w:w w:val="99"/>
                        <w:sz w:val="24"/>
                      </w:rPr>
                      <w:t> </w:t>
                    </w:r>
                    <w:r>
                      <w:rPr>
                        <w:sz w:val="24"/>
                      </w:rPr>
                      <w:t>su</w:t>
                    </w:r>
                  </w:p>
                  <w:p>
                    <w:pPr>
                      <w:spacing w:line="271" w:lineRule="exact" w:before="0"/>
                      <w:ind w:left="0" w:right="0" w:firstLine="0"/>
                      <w:jc w:val="left"/>
                      <w:rPr>
                        <w:sz w:val="24"/>
                      </w:rPr>
                    </w:pPr>
                    <w:r>
                      <w:rPr>
                        <w:sz w:val="24"/>
                      </w:rPr>
                      <w:t>no  es</w:t>
                    </w:r>
                  </w:p>
                </w:txbxContent>
              </v:textbox>
              <w10:wrap type="none"/>
            </v:shape>
            <v:shape style="position:absolute;left:2991;top:3513;width:2184;height:516" type="#_x0000_t202" filled="false" stroked="false">
              <v:textbox inset="0,0,0,0">
                <w:txbxContent>
                  <w:p>
                    <w:pPr>
                      <w:spacing w:line="245" w:lineRule="exact" w:before="0"/>
                      <w:ind w:left="0" w:right="-16" w:firstLine="0"/>
                      <w:jc w:val="left"/>
                      <w:rPr>
                        <w:sz w:val="24"/>
                      </w:rPr>
                    </w:pPr>
                    <w:r>
                      <w:rPr>
                        <w:sz w:val="24"/>
                      </w:rPr>
                      <w:t>un </w:t>
                    </w:r>
                    <w:r>
                      <w:rPr>
                        <w:spacing w:val="58"/>
                        <w:sz w:val="24"/>
                      </w:rPr>
                      <w:t> </w:t>
                    </w:r>
                    <w:r>
                      <w:rPr>
                        <w:sz w:val="24"/>
                      </w:rPr>
                      <w:t>comportamiento</w:t>
                    </w:r>
                  </w:p>
                  <w:p>
                    <w:pPr>
                      <w:spacing w:line="271" w:lineRule="exact" w:before="0"/>
                      <w:ind w:left="0" w:right="-16" w:firstLine="0"/>
                      <w:jc w:val="left"/>
                      <w:rPr>
                        <w:sz w:val="24"/>
                      </w:rPr>
                    </w:pPr>
                    <w:r>
                      <w:rPr>
                        <w:sz w:val="24"/>
                      </w:rPr>
                      <w:t>propio del siglo XXI.</w:t>
                    </w:r>
                  </w:p>
                </w:txbxContent>
              </v:textbox>
              <w10:wrap type="none"/>
            </v:shape>
            <w10:wrap type="topAndBottom"/>
          </v:group>
        </w:pict>
      </w:r>
      <w:r>
        <w:rPr/>
        <w:pict>
          <v:shape style="position:absolute;margin-left:282.149994pt;margin-top:94.415855pt;width:270.650pt;height:209.35pt;mso-position-horizontal-relative:page;mso-position-vertical-relative:paragraph;z-index:1696;mso-wrap-distance-left:0;mso-wrap-distance-right:0" type="#_x0000_t202" filled="false" stroked="true" strokeweight=".75pt" strokecolor="#000000">
            <v:textbox inset="0,0,0,0">
              <w:txbxContent>
                <w:p>
                  <w:pPr>
                    <w:pStyle w:val="BodyText"/>
                    <w:spacing w:before="72"/>
                    <w:ind w:left="146"/>
                  </w:pPr>
                  <w:r>
                    <w:rPr/>
                    <w:t>(F)</w:t>
                  </w:r>
                </w:p>
                <w:p>
                  <w:pPr>
                    <w:pStyle w:val="BodyText"/>
                    <w:spacing w:before="134"/>
                    <w:ind w:left="146" w:right="141"/>
                  </w:pPr>
                  <w:r>
                    <w:rPr/>
                    <w:t>Durante siglos, los Estados Unidos han querido probar que son los mejores en industria, ciencia y tecnología, por lo tanto, no es de sorprender que estas ideas hayan surgido desde que se conformaron como nación. El primer pensamiento de superioridad vino cuando vieron a los Nativos Americanos diferentes a ellos. Spring (2004: 3) menciona una reflexión importante que puede ser la clave para entender el comportamiento de nuestro vecino. “La violencia y el racismo son parte básica de la historia Americana y de la historia de las escuelas”</w:t>
                  </w:r>
                </w:p>
              </w:txbxContent>
            </v:textbox>
            <w10:wrap type="topAndBottom"/>
          </v:shape>
        </w:pict>
      </w:r>
      <w:r>
        <w:rPr/>
        <w:t>Por otro lado, si el lector no reconoce el </w:t>
      </w:r>
      <w:r>
        <w:rPr>
          <w:i/>
        </w:rPr>
        <w:t>ethos </w:t>
      </w:r>
      <w:r>
        <w:rPr/>
        <w:t>de la fuente, en este caso Spring, será en vano hacer uso del recurso, pues no tendrá efecto positivo alguno. Es importante recordar que el ensayo está dirigido a un lector con conocimiento y antecedentes del tema.</w:t>
      </w:r>
    </w:p>
    <w:p>
      <w:pPr>
        <w:spacing w:before="96"/>
        <w:ind w:left="2082" w:right="51" w:firstLine="0"/>
        <w:jc w:val="left"/>
        <w:rPr>
          <w:b/>
          <w:sz w:val="20"/>
        </w:rPr>
      </w:pPr>
      <w:r>
        <w:rPr>
          <w:b/>
          <w:sz w:val="20"/>
        </w:rPr>
        <w:t>Figura 1.5 Fundamentos basados en el </w:t>
      </w:r>
      <w:r>
        <w:rPr>
          <w:b/>
          <w:i/>
          <w:sz w:val="20"/>
        </w:rPr>
        <w:t>ethos </w:t>
      </w:r>
      <w:r>
        <w:rPr>
          <w:b/>
          <w:sz w:val="20"/>
        </w:rPr>
        <w:t>de la fuente</w:t>
      </w:r>
    </w:p>
    <w:p>
      <w:pPr>
        <w:pStyle w:val="BodyText"/>
        <w:rPr>
          <w:b/>
          <w:sz w:val="20"/>
        </w:rPr>
      </w:pPr>
    </w:p>
    <w:p>
      <w:pPr>
        <w:pStyle w:val="BodyText"/>
        <w:spacing w:before="4"/>
        <w:rPr>
          <w:b/>
          <w:sz w:val="20"/>
        </w:rPr>
      </w:pPr>
    </w:p>
    <w:p>
      <w:pPr>
        <w:pStyle w:val="Heading1"/>
        <w:ind w:right="51"/>
        <w:jc w:val="left"/>
      </w:pPr>
      <w:r>
        <w:rPr>
          <w:b w:val="0"/>
        </w:rPr>
        <w:drawing>
          <wp:inline distT="0" distB="0" distL="0" distR="0">
            <wp:extent cx="165735" cy="132714"/>
            <wp:effectExtent l="0" t="0" r="0" b="0"/>
            <wp:docPr id="39" name="image3.png" descr=""/>
            <wp:cNvGraphicFramePr>
              <a:graphicFrameLocks noChangeAspect="1"/>
            </wp:cNvGraphicFramePr>
            <a:graphic>
              <a:graphicData uri="http://schemas.openxmlformats.org/drawingml/2006/picture">
                <pic:pic>
                  <pic:nvPicPr>
                    <pic:cNvPr id="40" name="image3.png"/>
                    <pic:cNvPicPr/>
                  </pic:nvPicPr>
                  <pic:blipFill>
                    <a:blip r:embed="rId10" cstate="print"/>
                    <a:stretch>
                      <a:fillRect/>
                    </a:stretch>
                  </pic:blipFill>
                  <pic:spPr>
                    <a:xfrm>
                      <a:off x="0" y="0"/>
                      <a:ext cx="165735" cy="132714"/>
                    </a:xfrm>
                    <a:prstGeom prst="rect">
                      <a:avLst/>
                    </a:prstGeom>
                  </pic:spPr>
                </pic:pic>
              </a:graphicData>
            </a:graphic>
          </wp:inline>
        </w:drawing>
      </w:r>
      <w:r>
        <w:rPr>
          <w:b w:val="0"/>
        </w:rPr>
      </w:r>
      <w:r>
        <w:rPr>
          <w:rFonts w:ascii="Times New Roman"/>
          <w:b w:val="0"/>
          <w:sz w:val="20"/>
        </w:rPr>
        <w:t> </w:t>
      </w:r>
      <w:r>
        <w:rPr/>
        <w:t>Fundamentos basados en hechos y</w:t>
      </w:r>
      <w:r>
        <w:rPr>
          <w:spacing w:val="-13"/>
        </w:rPr>
        <w:t> </w:t>
      </w:r>
      <w:r>
        <w:rPr/>
        <w:t>evidencias</w:t>
      </w:r>
    </w:p>
    <w:p>
      <w:pPr>
        <w:pStyle w:val="BodyText"/>
        <w:spacing w:line="360" w:lineRule="auto" w:before="137"/>
        <w:ind w:left="1170" w:right="108"/>
        <w:jc w:val="both"/>
      </w:pPr>
      <w:r>
        <w:rPr/>
        <w:t>Recordemos que un hecho es algo irrefutable por la evidencia que presenta su sustentación. Su comprobación no es debatible </w:t>
      </w:r>
      <w:r>
        <w:rPr>
          <w:spacing w:val="-7"/>
        </w:rPr>
        <w:t>y, </w:t>
      </w:r>
      <w:r>
        <w:rPr/>
        <w:t>por lo tanto, no es tema de argumentación. Aun así, concierne al discurso argumentativo cuando la fundamentación de un punto de vista requiere un hecho para ser convincente y relevante. Por</w:t>
      </w:r>
      <w:r>
        <w:rPr>
          <w:spacing w:val="-10"/>
        </w:rPr>
        <w:t> </w:t>
      </w:r>
      <w:r>
        <w:rPr/>
        <w:t>ejemplo:</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pPr>
    </w:p>
    <w:p>
      <w:pPr>
        <w:tabs>
          <w:tab w:pos="4202" w:val="left" w:leader="none"/>
        </w:tabs>
        <w:spacing w:line="240" w:lineRule="auto"/>
        <w:ind w:left="1104" w:right="51" w:firstLine="0"/>
        <w:rPr>
          <w:sz w:val="20"/>
        </w:rPr>
      </w:pPr>
      <w:r>
        <w:rPr>
          <w:rFonts w:ascii="Times New Roman"/>
          <w:spacing w:val="-49"/>
          <w:sz w:val="20"/>
        </w:rPr>
        <w:t> </w:t>
      </w:r>
      <w:r>
        <w:rPr>
          <w:spacing w:val="-49"/>
          <w:position w:val="169"/>
          <w:sz w:val="20"/>
        </w:rPr>
        <w:pict>
          <v:shape style="width:139.85pt;height:159.050pt;mso-position-horizontal-relative:char;mso-position-vertical-relative:line" type="#_x0000_t202" filled="false" stroked="true" strokeweight=".75pt" strokecolor="#000000">
            <w10:anchorlock/>
            <v:textbox inset="0,0,0,0">
              <w:txbxContent>
                <w:p>
                  <w:pPr>
                    <w:pStyle w:val="BodyText"/>
                    <w:spacing w:before="69"/>
                    <w:ind w:left="144"/>
                    <w:jc w:val="both"/>
                  </w:pPr>
                  <w:r>
                    <w:rPr/>
                    <w:t>(P)</w:t>
                  </w:r>
                </w:p>
                <w:p>
                  <w:pPr>
                    <w:pStyle w:val="BodyText"/>
                    <w:ind w:left="144" w:right="142"/>
                    <w:jc w:val="both"/>
                  </w:pPr>
                  <w:r>
                    <w:rPr/>
                    <w:t>Las palabras y las expresiones de una lengua muestran por sí solas cómo una cultura concibe el mundo. La comprensión  cultural es la clave para la efectiva    adquisición de  la  lengua extranjera.</w:t>
                  </w:r>
                </w:p>
              </w:txbxContent>
            </v:textbox>
          </v:shape>
        </w:pict>
      </w:r>
      <w:r>
        <w:rPr>
          <w:spacing w:val="-49"/>
          <w:position w:val="169"/>
          <w:sz w:val="20"/>
        </w:rPr>
      </w:r>
      <w:r>
        <w:rPr>
          <w:spacing w:val="-49"/>
          <w:position w:val="169"/>
          <w:sz w:val="20"/>
        </w:rPr>
        <w:tab/>
      </w:r>
      <w:r>
        <w:rPr>
          <w:spacing w:val="-49"/>
          <w:sz w:val="20"/>
        </w:rPr>
        <w:pict>
          <v:shape style="width:265.650pt;height:243.6pt;mso-position-horizontal-relative:char;mso-position-vertical-relative:line" type="#_x0000_t202" filled="false" stroked="true" strokeweight=".75pt" strokecolor="#000000">
            <w10:anchorlock/>
            <v:textbox inset="0,0,0,0">
              <w:txbxContent>
                <w:p>
                  <w:pPr>
                    <w:pStyle w:val="BodyText"/>
                    <w:spacing w:before="69"/>
                    <w:ind w:left="146"/>
                    <w:jc w:val="both"/>
                  </w:pPr>
                  <w:r>
                    <w:rPr/>
                    <w:t>(F)</w:t>
                  </w:r>
                </w:p>
                <w:p>
                  <w:pPr>
                    <w:pStyle w:val="BodyText"/>
                    <w:ind w:left="146" w:right="137"/>
                    <w:jc w:val="both"/>
                  </w:pPr>
                  <w:r>
                    <w:rPr/>
                    <w:t>En general, aprendemos aquellas lenguas extranjeras que tienen un prestigio o una importancia social, económica o cultural. La lengua española es rica en cultura, pues son muchos los países que la  hablan.  El  periódico Uruguayo “La República”  el </w:t>
                  </w:r>
                  <w:r>
                    <w:rPr>
                      <w:spacing w:val="5"/>
                    </w:rPr>
                    <w:t> </w:t>
                  </w:r>
                  <w:r>
                    <w:rPr/>
                    <w:t>Jueves,</w:t>
                  </w:r>
                </w:p>
                <w:p>
                  <w:pPr>
                    <w:pStyle w:val="BodyText"/>
                    <w:ind w:left="146" w:right="137"/>
                    <w:jc w:val="both"/>
                  </w:pPr>
                  <w:r>
                    <w:rPr/>
                    <w:t>21 de febrero, 2008 (AÑO 9 - Nro.2827) publicó que con motivo de la presentación del "Atlas de la Lengua Española en el Mundo" y "Economía del Español", que el español es la tercera lengua más hablada del  mundo,  detrás del chino y del inglés, con trescientos treinta y nueve millones de hablantes nativos y una creciente trascendencia, según los resultados de una investigación difundida en Madrid.</w:t>
                  </w:r>
                </w:p>
              </w:txbxContent>
            </v:textbox>
          </v:shape>
        </w:pict>
      </w:r>
      <w:r>
        <w:rPr>
          <w:spacing w:val="-49"/>
          <w:sz w:val="20"/>
        </w:rPr>
      </w:r>
    </w:p>
    <w:p>
      <w:pPr>
        <w:spacing w:before="44"/>
        <w:ind w:left="2073" w:right="51" w:firstLine="0"/>
        <w:jc w:val="left"/>
        <w:rPr>
          <w:b/>
          <w:sz w:val="20"/>
        </w:rPr>
      </w:pPr>
      <w:r>
        <w:rPr>
          <w:b/>
          <w:sz w:val="20"/>
        </w:rPr>
        <w:t>Figura 1.6 Fundamentos basados en hechos y evidencias</w:t>
      </w:r>
    </w:p>
    <w:p>
      <w:pPr>
        <w:pStyle w:val="BodyText"/>
        <w:spacing w:line="360" w:lineRule="auto" w:before="116"/>
        <w:ind w:left="1170" w:right="51"/>
      </w:pPr>
      <w:r>
        <w:rPr/>
        <w:t>El autor debe estar seguro de que lo que presenta es un hecho y no solo una presunción, de lo contrario no habría fundamento para la tesis.</w:t>
      </w:r>
    </w:p>
    <w:p>
      <w:pPr>
        <w:pStyle w:val="BodyText"/>
        <w:rPr>
          <w:sz w:val="20"/>
        </w:rPr>
      </w:pPr>
    </w:p>
    <w:p>
      <w:pPr>
        <w:pStyle w:val="Heading1"/>
        <w:spacing w:before="188"/>
        <w:ind w:right="51"/>
        <w:jc w:val="left"/>
      </w:pPr>
      <w:r>
        <w:rPr>
          <w:b w:val="0"/>
        </w:rPr>
        <w:drawing>
          <wp:inline distT="0" distB="0" distL="0" distR="0">
            <wp:extent cx="165735" cy="132714"/>
            <wp:effectExtent l="0" t="0" r="0" b="0"/>
            <wp:docPr id="41" name="image3.png" descr=""/>
            <wp:cNvGraphicFramePr>
              <a:graphicFrameLocks noChangeAspect="1"/>
            </wp:cNvGraphicFramePr>
            <a:graphic>
              <a:graphicData uri="http://schemas.openxmlformats.org/drawingml/2006/picture">
                <pic:pic>
                  <pic:nvPicPr>
                    <pic:cNvPr id="42" name="image3.png"/>
                    <pic:cNvPicPr/>
                  </pic:nvPicPr>
                  <pic:blipFill>
                    <a:blip r:embed="rId10" cstate="print"/>
                    <a:stretch>
                      <a:fillRect/>
                    </a:stretch>
                  </pic:blipFill>
                  <pic:spPr>
                    <a:xfrm>
                      <a:off x="0" y="0"/>
                      <a:ext cx="165735" cy="132714"/>
                    </a:xfrm>
                    <a:prstGeom prst="rect">
                      <a:avLst/>
                    </a:prstGeom>
                  </pic:spPr>
                </pic:pic>
              </a:graphicData>
            </a:graphic>
          </wp:inline>
        </w:drawing>
      </w:r>
      <w:r>
        <w:rPr>
          <w:b w:val="0"/>
        </w:rPr>
      </w:r>
      <w:r>
        <w:rPr>
          <w:rFonts w:ascii="Times New Roman"/>
          <w:b w:val="0"/>
          <w:sz w:val="20"/>
        </w:rPr>
        <w:t> </w:t>
      </w:r>
      <w:r>
        <w:rPr/>
        <w:t>El garante</w:t>
      </w:r>
      <w:r>
        <w:rPr>
          <w:spacing w:val="-3"/>
        </w:rPr>
        <w:t> </w:t>
      </w:r>
      <w:r>
        <w:rPr/>
        <w:t>(G)</w:t>
      </w:r>
    </w:p>
    <w:p>
      <w:pPr>
        <w:pStyle w:val="BodyText"/>
        <w:spacing w:line="360" w:lineRule="auto" w:before="135"/>
        <w:ind w:left="1160" w:right="110"/>
        <w:jc w:val="both"/>
      </w:pPr>
      <w:r>
        <w:rPr/>
        <w:t>En palabras de Díaz (2009:73) </w:t>
      </w:r>
      <w:r>
        <w:rPr>
          <w:i/>
        </w:rPr>
        <w:t>es el principio explícito o implícito que se </w:t>
      </w:r>
      <w:r>
        <w:rPr>
          <w:i/>
        </w:rPr>
        <w:t>establece entre (P) y (F)</w:t>
      </w:r>
      <w:r>
        <w:rPr/>
        <w:t>. Estos principios pueden ser leyes, normas o convenciones sociales o culturales que son comunes al autor y la audiencia. El garante puede ser omitido de la redacción por obviedad, pero siempre está en el argumento. Para identificar el garante, hay que poner atención a la interrogante</w:t>
      </w:r>
    </w:p>
    <w:p>
      <w:pPr>
        <w:pStyle w:val="ListParagraph"/>
        <w:numPr>
          <w:ilvl w:val="3"/>
          <w:numId w:val="6"/>
        </w:numPr>
        <w:tabs>
          <w:tab w:pos="1521" w:val="left" w:leader="none"/>
        </w:tabs>
        <w:spacing w:line="240" w:lineRule="auto" w:before="2" w:after="0"/>
        <w:ind w:left="1520" w:right="0" w:hanging="360"/>
        <w:jc w:val="both"/>
        <w:rPr>
          <w:sz w:val="24"/>
        </w:rPr>
      </w:pPr>
      <w:r>
        <w:rPr>
          <w:sz w:val="24"/>
        </w:rPr>
        <w:t>¿Cuál es el nexo que existe entre (P) y</w:t>
      </w:r>
      <w:r>
        <w:rPr>
          <w:spacing w:val="-17"/>
          <w:sz w:val="24"/>
        </w:rPr>
        <w:t> </w:t>
      </w:r>
      <w:r>
        <w:rPr>
          <w:sz w:val="24"/>
        </w:rPr>
        <w:t>(F)?</w:t>
      </w:r>
    </w:p>
    <w:p>
      <w:pPr>
        <w:pStyle w:val="BodyText"/>
        <w:spacing w:before="4"/>
        <w:rPr>
          <w:sz w:val="23"/>
        </w:rPr>
      </w:pPr>
    </w:p>
    <w:p>
      <w:pPr>
        <w:pStyle w:val="BodyText"/>
        <w:spacing w:before="70"/>
        <w:ind w:left="810" w:right="51"/>
      </w:pPr>
      <w:r>
        <w:rPr/>
        <w:t>A continuación, algunos ejemplos que ilustran la relación de (P), (F) y (G):</w:t>
      </w:r>
    </w:p>
    <w:p>
      <w:pPr>
        <w:spacing w:after="0"/>
        <w:sectPr>
          <w:pgSz w:w="12250" w:h="15850"/>
          <w:pgMar w:header="734" w:footer="0" w:top="960" w:bottom="280" w:left="1600" w:right="1020"/>
        </w:sectPr>
      </w:pPr>
    </w:p>
    <w:p>
      <w:pPr>
        <w:pStyle w:val="BodyText"/>
        <w:rPr>
          <w:sz w:val="20"/>
        </w:rPr>
      </w:pPr>
    </w:p>
    <w:p>
      <w:pPr>
        <w:pStyle w:val="BodyText"/>
        <w:rPr>
          <w:sz w:val="20"/>
        </w:rPr>
      </w:pPr>
    </w:p>
    <w:p>
      <w:pPr>
        <w:pStyle w:val="BodyText"/>
        <w:spacing w:before="9"/>
        <w:rPr>
          <w:sz w:val="23"/>
        </w:rPr>
      </w:pPr>
    </w:p>
    <w:tbl>
      <w:tblPr>
        <w:tblW w:w="0" w:type="auto"/>
        <w:jc w:val="left"/>
        <w:tblInd w:w="7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1"/>
        <w:gridCol w:w="1641"/>
        <w:gridCol w:w="2511"/>
        <w:gridCol w:w="121"/>
        <w:gridCol w:w="229"/>
        <w:gridCol w:w="3918"/>
      </w:tblGrid>
      <w:tr>
        <w:trPr>
          <w:trHeight w:val="1503" w:hRule="exact"/>
        </w:trPr>
        <w:tc>
          <w:tcPr>
            <w:tcW w:w="4394" w:type="dxa"/>
            <w:gridSpan w:val="4"/>
            <w:vMerge w:val="restart"/>
          </w:tcPr>
          <w:p>
            <w:pPr>
              <w:pStyle w:val="TableParagraph"/>
              <w:spacing w:before="67"/>
              <w:ind w:left="145"/>
              <w:rPr>
                <w:sz w:val="24"/>
              </w:rPr>
            </w:pPr>
            <w:r>
              <w:rPr>
                <w:sz w:val="24"/>
              </w:rPr>
              <w:t>(P) La educación sexual desde la escuela primaria es necesaria para crear una conciencia social en los jóvenes que cada vez experimentan a más temprana edad.</w:t>
            </w:r>
          </w:p>
        </w:tc>
        <w:tc>
          <w:tcPr>
            <w:tcW w:w="4147" w:type="dxa"/>
            <w:gridSpan w:val="2"/>
            <w:tcBorders>
              <w:top w:val="nil"/>
              <w:bottom w:val="nil"/>
              <w:right w:val="nil"/>
            </w:tcBorders>
          </w:tcPr>
          <w:p>
            <w:pPr/>
          </w:p>
        </w:tc>
      </w:tr>
      <w:tr>
        <w:trPr>
          <w:trHeight w:val="184" w:hRule="exact"/>
        </w:trPr>
        <w:tc>
          <w:tcPr>
            <w:tcW w:w="4394" w:type="dxa"/>
            <w:gridSpan w:val="4"/>
            <w:vMerge/>
          </w:tcPr>
          <w:p>
            <w:pPr/>
          </w:p>
        </w:tc>
        <w:tc>
          <w:tcPr>
            <w:tcW w:w="229" w:type="dxa"/>
            <w:tcBorders>
              <w:top w:val="nil"/>
              <w:bottom w:val="nil"/>
            </w:tcBorders>
          </w:tcPr>
          <w:p>
            <w:pPr/>
          </w:p>
        </w:tc>
        <w:tc>
          <w:tcPr>
            <w:tcW w:w="3918" w:type="dxa"/>
            <w:vMerge w:val="restart"/>
          </w:tcPr>
          <w:p>
            <w:pPr>
              <w:pStyle w:val="TableParagraph"/>
              <w:spacing w:before="69"/>
              <w:ind w:left="145" w:right="242"/>
              <w:rPr>
                <w:sz w:val="24"/>
              </w:rPr>
            </w:pPr>
            <w:r>
              <w:rPr>
                <w:sz w:val="24"/>
              </w:rPr>
              <w:t>(G) Los jóvenes con alguna enfermedad de transmisión sexual no han tenido educación sexual desde la escuela primaria</w:t>
            </w:r>
          </w:p>
        </w:tc>
      </w:tr>
      <w:tr>
        <w:trPr>
          <w:trHeight w:val="405" w:hRule="exact"/>
        </w:trPr>
        <w:tc>
          <w:tcPr>
            <w:tcW w:w="1762" w:type="dxa"/>
            <w:gridSpan w:val="2"/>
            <w:vMerge w:val="restart"/>
            <w:tcBorders>
              <w:left w:val="nil"/>
            </w:tcBorders>
          </w:tcPr>
          <w:p>
            <w:pPr/>
          </w:p>
        </w:tc>
        <w:tc>
          <w:tcPr>
            <w:tcW w:w="2861" w:type="dxa"/>
            <w:gridSpan w:val="3"/>
            <w:tcBorders>
              <w:top w:val="nil"/>
            </w:tcBorders>
          </w:tcPr>
          <w:p>
            <w:pPr/>
          </w:p>
        </w:tc>
        <w:tc>
          <w:tcPr>
            <w:tcW w:w="3918" w:type="dxa"/>
            <w:vMerge/>
          </w:tcPr>
          <w:p>
            <w:pPr/>
          </w:p>
        </w:tc>
      </w:tr>
      <w:tr>
        <w:trPr>
          <w:trHeight w:val="311" w:hRule="exact"/>
        </w:trPr>
        <w:tc>
          <w:tcPr>
            <w:tcW w:w="1762" w:type="dxa"/>
            <w:gridSpan w:val="2"/>
            <w:vMerge/>
            <w:tcBorders>
              <w:left w:val="nil"/>
            </w:tcBorders>
          </w:tcPr>
          <w:p>
            <w:pPr/>
          </w:p>
        </w:tc>
        <w:tc>
          <w:tcPr>
            <w:tcW w:w="2861" w:type="dxa"/>
            <w:gridSpan w:val="3"/>
            <w:tcBorders>
              <w:bottom w:val="nil"/>
            </w:tcBorders>
          </w:tcPr>
          <w:p>
            <w:pPr/>
          </w:p>
        </w:tc>
        <w:tc>
          <w:tcPr>
            <w:tcW w:w="3918" w:type="dxa"/>
            <w:vMerge/>
          </w:tcPr>
          <w:p>
            <w:pPr/>
          </w:p>
        </w:tc>
      </w:tr>
      <w:tr>
        <w:trPr>
          <w:trHeight w:val="454" w:hRule="exact"/>
        </w:trPr>
        <w:tc>
          <w:tcPr>
            <w:tcW w:w="121" w:type="dxa"/>
            <w:vMerge w:val="restart"/>
            <w:tcBorders>
              <w:top w:val="nil"/>
              <w:left w:val="nil"/>
            </w:tcBorders>
          </w:tcPr>
          <w:p>
            <w:pPr/>
          </w:p>
        </w:tc>
        <w:tc>
          <w:tcPr>
            <w:tcW w:w="4152" w:type="dxa"/>
            <w:gridSpan w:val="2"/>
            <w:vMerge w:val="restart"/>
          </w:tcPr>
          <w:p>
            <w:pPr>
              <w:pStyle w:val="TableParagraph"/>
              <w:spacing w:before="69"/>
              <w:ind w:left="144" w:right="177"/>
              <w:rPr>
                <w:sz w:val="24"/>
              </w:rPr>
            </w:pPr>
            <w:r>
              <w:rPr>
                <w:sz w:val="24"/>
              </w:rPr>
              <w:t>(F) Las estadísticas muestran que el número de personas jóvenes con alguna enfermedad de transmisión sexual va en aumento.</w:t>
            </w:r>
          </w:p>
        </w:tc>
        <w:tc>
          <w:tcPr>
            <w:tcW w:w="350" w:type="dxa"/>
            <w:gridSpan w:val="2"/>
            <w:tcBorders>
              <w:top w:val="nil"/>
              <w:bottom w:val="nil"/>
            </w:tcBorders>
          </w:tcPr>
          <w:p>
            <w:pPr/>
          </w:p>
        </w:tc>
        <w:tc>
          <w:tcPr>
            <w:tcW w:w="3918" w:type="dxa"/>
            <w:vMerge/>
          </w:tcPr>
          <w:p>
            <w:pPr/>
          </w:p>
        </w:tc>
      </w:tr>
      <w:tr>
        <w:trPr>
          <w:trHeight w:val="892" w:hRule="exact"/>
        </w:trPr>
        <w:tc>
          <w:tcPr>
            <w:tcW w:w="121" w:type="dxa"/>
            <w:vMerge/>
            <w:tcBorders>
              <w:left w:val="nil"/>
              <w:bottom w:val="nil"/>
            </w:tcBorders>
          </w:tcPr>
          <w:p>
            <w:pPr/>
          </w:p>
        </w:tc>
        <w:tc>
          <w:tcPr>
            <w:tcW w:w="4152" w:type="dxa"/>
            <w:gridSpan w:val="2"/>
            <w:vMerge/>
          </w:tcPr>
          <w:p>
            <w:pPr/>
          </w:p>
        </w:tc>
        <w:tc>
          <w:tcPr>
            <w:tcW w:w="4268" w:type="dxa"/>
            <w:gridSpan w:val="3"/>
            <w:tcBorders>
              <w:top w:val="nil"/>
              <w:bottom w:val="nil"/>
              <w:right w:val="nil"/>
            </w:tcBorders>
          </w:tcPr>
          <w:p>
            <w:pPr/>
          </w:p>
        </w:tc>
      </w:tr>
    </w:tbl>
    <w:p>
      <w:pPr>
        <w:pStyle w:val="BodyText"/>
        <w:rPr>
          <w:sz w:val="20"/>
        </w:rPr>
      </w:pPr>
    </w:p>
    <w:p>
      <w:pPr>
        <w:pStyle w:val="BodyText"/>
        <w:rPr>
          <w:sz w:val="18"/>
        </w:rPr>
      </w:pPr>
    </w:p>
    <w:tbl>
      <w:tblPr>
        <w:tblW w:w="0" w:type="auto"/>
        <w:jc w:val="left"/>
        <w:tblInd w:w="8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41"/>
        <w:gridCol w:w="2632"/>
        <w:gridCol w:w="139"/>
        <w:gridCol w:w="258"/>
        <w:gridCol w:w="3918"/>
      </w:tblGrid>
      <w:tr>
        <w:trPr>
          <w:trHeight w:val="426" w:hRule="exact"/>
        </w:trPr>
        <w:tc>
          <w:tcPr>
            <w:tcW w:w="4273" w:type="dxa"/>
            <w:gridSpan w:val="2"/>
            <w:vMerge w:val="restart"/>
          </w:tcPr>
          <w:p>
            <w:pPr>
              <w:pStyle w:val="TableParagraph"/>
              <w:spacing w:before="69"/>
              <w:ind w:left="144" w:right="919"/>
              <w:rPr>
                <w:sz w:val="24"/>
              </w:rPr>
            </w:pPr>
            <w:r>
              <w:rPr>
                <w:sz w:val="24"/>
              </w:rPr>
              <w:t>(P) Nuestro país necesita una reforma educativa urgente</w:t>
            </w:r>
          </w:p>
        </w:tc>
        <w:tc>
          <w:tcPr>
            <w:tcW w:w="4315" w:type="dxa"/>
            <w:gridSpan w:val="3"/>
            <w:tcBorders>
              <w:top w:val="nil"/>
              <w:bottom w:val="nil"/>
              <w:right w:val="nil"/>
            </w:tcBorders>
          </w:tcPr>
          <w:p>
            <w:pPr/>
          </w:p>
        </w:tc>
      </w:tr>
      <w:tr>
        <w:trPr>
          <w:trHeight w:val="283" w:hRule="exact"/>
        </w:trPr>
        <w:tc>
          <w:tcPr>
            <w:tcW w:w="4273" w:type="dxa"/>
            <w:gridSpan w:val="2"/>
            <w:vMerge/>
          </w:tcPr>
          <w:p>
            <w:pPr/>
          </w:p>
        </w:tc>
        <w:tc>
          <w:tcPr>
            <w:tcW w:w="397" w:type="dxa"/>
            <w:gridSpan w:val="2"/>
            <w:tcBorders>
              <w:top w:val="nil"/>
              <w:bottom w:val="nil"/>
            </w:tcBorders>
          </w:tcPr>
          <w:p>
            <w:pPr/>
          </w:p>
        </w:tc>
        <w:tc>
          <w:tcPr>
            <w:tcW w:w="3918" w:type="dxa"/>
            <w:vMerge w:val="restart"/>
          </w:tcPr>
          <w:p>
            <w:pPr>
              <w:pStyle w:val="TableParagraph"/>
              <w:spacing w:before="68"/>
              <w:ind w:left="145" w:right="202"/>
              <w:rPr>
                <w:sz w:val="24"/>
              </w:rPr>
            </w:pPr>
            <w:r>
              <w:rPr>
                <w:sz w:val="24"/>
              </w:rPr>
              <w:t>(G) Con la reforma educativa, los maestros tendrán que probar su conocimiento y metodología para enseñar</w:t>
            </w:r>
          </w:p>
        </w:tc>
      </w:tr>
      <w:tr>
        <w:trPr>
          <w:trHeight w:val="405" w:hRule="exact"/>
        </w:trPr>
        <w:tc>
          <w:tcPr>
            <w:tcW w:w="1641" w:type="dxa"/>
            <w:vMerge w:val="restart"/>
            <w:tcBorders>
              <w:left w:val="nil"/>
            </w:tcBorders>
          </w:tcPr>
          <w:p>
            <w:pPr/>
          </w:p>
        </w:tc>
        <w:tc>
          <w:tcPr>
            <w:tcW w:w="3029" w:type="dxa"/>
            <w:gridSpan w:val="3"/>
            <w:tcBorders>
              <w:top w:val="nil"/>
            </w:tcBorders>
          </w:tcPr>
          <w:p>
            <w:pPr/>
          </w:p>
        </w:tc>
        <w:tc>
          <w:tcPr>
            <w:tcW w:w="3918" w:type="dxa"/>
            <w:vMerge/>
          </w:tcPr>
          <w:p>
            <w:pPr/>
          </w:p>
        </w:tc>
      </w:tr>
      <w:tr>
        <w:trPr>
          <w:trHeight w:val="332" w:hRule="exact"/>
        </w:trPr>
        <w:tc>
          <w:tcPr>
            <w:tcW w:w="1641" w:type="dxa"/>
            <w:vMerge/>
            <w:tcBorders>
              <w:left w:val="nil"/>
            </w:tcBorders>
          </w:tcPr>
          <w:p>
            <w:pPr/>
          </w:p>
        </w:tc>
        <w:tc>
          <w:tcPr>
            <w:tcW w:w="3029" w:type="dxa"/>
            <w:gridSpan w:val="3"/>
            <w:tcBorders>
              <w:bottom w:val="nil"/>
            </w:tcBorders>
          </w:tcPr>
          <w:p>
            <w:pPr/>
          </w:p>
        </w:tc>
        <w:tc>
          <w:tcPr>
            <w:tcW w:w="3918" w:type="dxa"/>
            <w:vMerge/>
          </w:tcPr>
          <w:p>
            <w:pPr/>
          </w:p>
        </w:tc>
      </w:tr>
      <w:tr>
        <w:trPr>
          <w:trHeight w:val="246" w:hRule="exact"/>
        </w:trPr>
        <w:tc>
          <w:tcPr>
            <w:tcW w:w="4412" w:type="dxa"/>
            <w:gridSpan w:val="3"/>
            <w:vMerge w:val="restart"/>
          </w:tcPr>
          <w:p>
            <w:pPr>
              <w:pStyle w:val="TableParagraph"/>
              <w:spacing w:before="68"/>
              <w:ind w:left="144" w:right="164"/>
              <w:rPr>
                <w:sz w:val="24"/>
              </w:rPr>
            </w:pPr>
            <w:r>
              <w:rPr>
                <w:sz w:val="24"/>
              </w:rPr>
              <w:t>(F) He visto en los noticieros como los maestros cada vez protestan más por los exámenes de metodología y conocimiento que en algunos estados se hacen obligatorios para poder ejercer, y me pregunto ¿Son ellos los que enseñan a nuestros hijos?</w:t>
            </w:r>
          </w:p>
        </w:tc>
        <w:tc>
          <w:tcPr>
            <w:tcW w:w="258" w:type="dxa"/>
            <w:tcBorders>
              <w:top w:val="nil"/>
              <w:bottom w:val="nil"/>
            </w:tcBorders>
          </w:tcPr>
          <w:p>
            <w:pPr/>
          </w:p>
        </w:tc>
        <w:tc>
          <w:tcPr>
            <w:tcW w:w="3918" w:type="dxa"/>
            <w:vMerge/>
          </w:tcPr>
          <w:p>
            <w:pPr/>
          </w:p>
        </w:tc>
      </w:tr>
      <w:tr>
        <w:trPr>
          <w:trHeight w:val="1791" w:hRule="exact"/>
        </w:trPr>
        <w:tc>
          <w:tcPr>
            <w:tcW w:w="4412" w:type="dxa"/>
            <w:gridSpan w:val="3"/>
            <w:vMerge/>
          </w:tcPr>
          <w:p>
            <w:pPr/>
          </w:p>
        </w:tc>
        <w:tc>
          <w:tcPr>
            <w:tcW w:w="4176" w:type="dxa"/>
            <w:gridSpan w:val="2"/>
            <w:tcBorders>
              <w:top w:val="nil"/>
              <w:bottom w:val="nil"/>
              <w:right w:val="nil"/>
            </w:tcBorders>
          </w:tcPr>
          <w:p>
            <w:pPr/>
          </w:p>
        </w:tc>
      </w:tr>
    </w:tbl>
    <w:p>
      <w:pPr>
        <w:pStyle w:val="BodyText"/>
        <w:spacing w:before="9"/>
        <w:rPr>
          <w:sz w:val="27"/>
        </w:rPr>
      </w:pPr>
    </w:p>
    <w:tbl>
      <w:tblPr>
        <w:tblW w:w="0" w:type="auto"/>
        <w:jc w:val="left"/>
        <w:tblInd w:w="8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58"/>
        <w:gridCol w:w="2414"/>
        <w:gridCol w:w="447"/>
        <w:gridCol w:w="3918"/>
      </w:tblGrid>
      <w:tr>
        <w:trPr>
          <w:trHeight w:val="814" w:hRule="exact"/>
        </w:trPr>
        <w:tc>
          <w:tcPr>
            <w:tcW w:w="4272" w:type="dxa"/>
            <w:gridSpan w:val="2"/>
            <w:vMerge w:val="restart"/>
          </w:tcPr>
          <w:p>
            <w:pPr>
              <w:pStyle w:val="TableParagraph"/>
              <w:spacing w:before="70"/>
              <w:ind w:left="145"/>
              <w:rPr>
                <w:sz w:val="24"/>
              </w:rPr>
            </w:pPr>
            <w:r>
              <w:rPr>
                <w:sz w:val="24"/>
              </w:rPr>
              <w:t>(P) La necesidad que tiene EU de demostrar su superioridad no es un comportamiento propio del siglo XXI</w:t>
            </w:r>
          </w:p>
        </w:tc>
        <w:tc>
          <w:tcPr>
            <w:tcW w:w="4365" w:type="dxa"/>
            <w:gridSpan w:val="2"/>
            <w:tcBorders>
              <w:top w:val="nil"/>
              <w:bottom w:val="nil"/>
              <w:right w:val="nil"/>
            </w:tcBorders>
          </w:tcPr>
          <w:p>
            <w:pPr/>
          </w:p>
        </w:tc>
      </w:tr>
      <w:tr>
        <w:trPr>
          <w:trHeight w:val="128" w:hRule="exact"/>
        </w:trPr>
        <w:tc>
          <w:tcPr>
            <w:tcW w:w="4272" w:type="dxa"/>
            <w:gridSpan w:val="2"/>
            <w:vMerge/>
          </w:tcPr>
          <w:p>
            <w:pPr/>
          </w:p>
        </w:tc>
        <w:tc>
          <w:tcPr>
            <w:tcW w:w="447" w:type="dxa"/>
            <w:tcBorders>
              <w:top w:val="nil"/>
              <w:bottom w:val="nil"/>
            </w:tcBorders>
          </w:tcPr>
          <w:p>
            <w:pPr/>
          </w:p>
        </w:tc>
        <w:tc>
          <w:tcPr>
            <w:tcW w:w="3918" w:type="dxa"/>
            <w:vMerge w:val="restart"/>
          </w:tcPr>
          <w:p>
            <w:pPr>
              <w:pStyle w:val="TableParagraph"/>
              <w:spacing w:before="70"/>
              <w:ind w:left="146" w:right="335"/>
              <w:rPr>
                <w:sz w:val="24"/>
              </w:rPr>
            </w:pPr>
            <w:r>
              <w:rPr>
                <w:sz w:val="24"/>
              </w:rPr>
              <w:t>(G) Desde siempre los EU han querido mostrar superioridad en todo</w:t>
            </w:r>
          </w:p>
        </w:tc>
      </w:tr>
      <w:tr>
        <w:trPr>
          <w:trHeight w:val="405" w:hRule="exact"/>
        </w:trPr>
        <w:tc>
          <w:tcPr>
            <w:tcW w:w="1858" w:type="dxa"/>
            <w:vMerge w:val="restart"/>
            <w:tcBorders>
              <w:left w:val="nil"/>
            </w:tcBorders>
          </w:tcPr>
          <w:p>
            <w:pPr/>
          </w:p>
        </w:tc>
        <w:tc>
          <w:tcPr>
            <w:tcW w:w="2861" w:type="dxa"/>
            <w:gridSpan w:val="2"/>
            <w:tcBorders>
              <w:top w:val="nil"/>
            </w:tcBorders>
          </w:tcPr>
          <w:p>
            <w:pPr/>
          </w:p>
        </w:tc>
        <w:tc>
          <w:tcPr>
            <w:tcW w:w="3918" w:type="dxa"/>
            <w:vMerge/>
          </w:tcPr>
          <w:p>
            <w:pPr/>
          </w:p>
        </w:tc>
      </w:tr>
      <w:tr>
        <w:trPr>
          <w:trHeight w:val="315" w:hRule="exact"/>
        </w:trPr>
        <w:tc>
          <w:tcPr>
            <w:tcW w:w="1858" w:type="dxa"/>
            <w:vMerge/>
            <w:tcBorders>
              <w:left w:val="nil"/>
              <w:bottom w:val="nil"/>
            </w:tcBorders>
          </w:tcPr>
          <w:p>
            <w:pPr/>
          </w:p>
        </w:tc>
        <w:tc>
          <w:tcPr>
            <w:tcW w:w="2861" w:type="dxa"/>
            <w:gridSpan w:val="2"/>
            <w:tcBorders>
              <w:bottom w:val="nil"/>
            </w:tcBorders>
          </w:tcPr>
          <w:p>
            <w:pPr/>
          </w:p>
        </w:tc>
        <w:tc>
          <w:tcPr>
            <w:tcW w:w="3918" w:type="dxa"/>
            <w:vMerge/>
          </w:tcPr>
          <w:p>
            <w:pPr/>
          </w:p>
        </w:tc>
      </w:tr>
      <w:tr>
        <w:trPr>
          <w:trHeight w:val="487" w:hRule="exact"/>
        </w:trPr>
        <w:tc>
          <w:tcPr>
            <w:tcW w:w="4719" w:type="dxa"/>
            <w:gridSpan w:val="3"/>
            <w:tcBorders>
              <w:top w:val="nil"/>
              <w:left w:val="nil"/>
              <w:bottom w:val="nil"/>
            </w:tcBorders>
          </w:tcPr>
          <w:p>
            <w:pPr>
              <w:pStyle w:val="TableParagraph"/>
              <w:spacing w:before="151"/>
              <w:ind w:left="277"/>
              <w:rPr>
                <w:sz w:val="24"/>
              </w:rPr>
            </w:pPr>
            <w:r>
              <w:rPr>
                <w:sz w:val="24"/>
              </w:rPr>
              <w:t>(F) El primer pensamiento de</w:t>
            </w:r>
          </w:p>
        </w:tc>
        <w:tc>
          <w:tcPr>
            <w:tcW w:w="3918" w:type="dxa"/>
            <w:vMerge/>
          </w:tcPr>
          <w:p>
            <w:pPr/>
          </w:p>
        </w:tc>
      </w:tr>
    </w:tbl>
    <w:p>
      <w:pPr>
        <w:pStyle w:val="BodyText"/>
        <w:rPr>
          <w:sz w:val="20"/>
        </w:rPr>
      </w:pPr>
    </w:p>
    <w:p>
      <w:pPr>
        <w:pStyle w:val="BodyText"/>
        <w:rPr>
          <w:sz w:val="20"/>
        </w:rPr>
      </w:pPr>
    </w:p>
    <w:p>
      <w:pPr>
        <w:pStyle w:val="BodyText"/>
        <w:rPr>
          <w:sz w:val="20"/>
        </w:rPr>
      </w:pPr>
    </w:p>
    <w:p>
      <w:pPr>
        <w:pStyle w:val="BodyText"/>
        <w:spacing w:before="1"/>
        <w:rPr>
          <w:sz w:val="19"/>
        </w:rPr>
      </w:pPr>
    </w:p>
    <w:p>
      <w:pPr>
        <w:spacing w:before="74"/>
        <w:ind w:left="738" w:right="0" w:firstLine="0"/>
        <w:jc w:val="left"/>
        <w:rPr>
          <w:b/>
          <w:sz w:val="20"/>
        </w:rPr>
      </w:pPr>
      <w:r>
        <w:rPr/>
        <w:pict>
          <v:group style="position:absolute;margin-left:131.125pt;margin-top:-66.93512pt;width:217.6pt;height:66.75pt;mso-position-horizontal-relative:page;mso-position-vertical-relative:paragraph;z-index:-111136" coordorigin="2623,-1339" coordsize="4352,1335">
            <v:rect style="position:absolute;left:2630;top:-1331;width:4337;height:1320" filled="false" stroked="true" strokeweight=".75pt" strokecolor="#000000"/>
            <v:shape style="position:absolute;left:2623;top:-1339;width:4352;height:1335" type="#_x0000_t202" filled="false" stroked="false">
              <v:textbox inset="0,0,0,0">
                <w:txbxContent>
                  <w:p>
                    <w:pPr>
                      <w:spacing w:line="240" w:lineRule="auto" w:before="3"/>
                      <w:rPr>
                        <w:b/>
                        <w:sz w:val="31"/>
                      </w:rPr>
                    </w:pPr>
                  </w:p>
                  <w:p>
                    <w:pPr>
                      <w:spacing w:before="0"/>
                      <w:ind w:left="159" w:right="197" w:firstLine="0"/>
                      <w:jc w:val="left"/>
                      <w:rPr>
                        <w:sz w:val="24"/>
                      </w:rPr>
                    </w:pPr>
                    <w:r>
                      <w:rPr>
                        <w:sz w:val="24"/>
                      </w:rPr>
                      <w:t>superioridad vino cuando vieron a los Nativos Americanos diferentes a ellos.</w:t>
                    </w:r>
                  </w:p>
                </w:txbxContent>
              </v:textbox>
              <w10:wrap type="none"/>
            </v:shape>
            <w10:wrap type="none"/>
          </v:group>
        </w:pict>
      </w:r>
      <w:r>
        <w:rPr>
          <w:b/>
          <w:sz w:val="20"/>
        </w:rPr>
        <w:t>Figura 1.7 Relación entre el Punto de vista (P), la Fundamentación (F) y el Garante (G)</w:t>
      </w:r>
    </w:p>
    <w:p>
      <w:pPr>
        <w:spacing w:after="0"/>
        <w:jc w:val="left"/>
        <w:rPr>
          <w:sz w:val="20"/>
        </w:rPr>
        <w:sectPr>
          <w:pgSz w:w="12250" w:h="15850"/>
          <w:pgMar w:header="734" w:footer="0" w:top="960" w:bottom="280" w:left="1600" w:right="980"/>
        </w:sectPr>
      </w:pPr>
    </w:p>
    <w:p>
      <w:pPr>
        <w:pStyle w:val="BodyText"/>
        <w:rPr>
          <w:b/>
          <w:sz w:val="20"/>
        </w:rPr>
      </w:pPr>
    </w:p>
    <w:p>
      <w:pPr>
        <w:pStyle w:val="BodyText"/>
        <w:rPr>
          <w:b/>
          <w:sz w:val="20"/>
        </w:rPr>
      </w:pPr>
    </w:p>
    <w:p>
      <w:pPr>
        <w:pStyle w:val="BodyText"/>
        <w:rPr>
          <w:b/>
          <w:sz w:val="17"/>
        </w:rPr>
      </w:pPr>
    </w:p>
    <w:p>
      <w:pPr>
        <w:pStyle w:val="Heading1"/>
        <w:jc w:val="left"/>
      </w:pPr>
      <w:r>
        <w:rPr>
          <w:b w:val="0"/>
        </w:rPr>
        <w:drawing>
          <wp:inline distT="0" distB="0" distL="0" distR="0">
            <wp:extent cx="165735" cy="132715"/>
            <wp:effectExtent l="0" t="0" r="0" b="0"/>
            <wp:docPr id="43" name="image3.png" descr=""/>
            <wp:cNvGraphicFramePr>
              <a:graphicFrameLocks noChangeAspect="1"/>
            </wp:cNvGraphicFramePr>
            <a:graphic>
              <a:graphicData uri="http://schemas.openxmlformats.org/drawingml/2006/picture">
                <pic:pic>
                  <pic:nvPicPr>
                    <pic:cNvPr id="44" name="image3.png"/>
                    <pic:cNvPicPr/>
                  </pic:nvPicPr>
                  <pic:blipFill>
                    <a:blip r:embed="rId10" cstate="print"/>
                    <a:stretch>
                      <a:fillRect/>
                    </a:stretch>
                  </pic:blipFill>
                  <pic:spPr>
                    <a:xfrm>
                      <a:off x="0" y="0"/>
                      <a:ext cx="165735" cy="132715"/>
                    </a:xfrm>
                    <a:prstGeom prst="rect">
                      <a:avLst/>
                    </a:prstGeom>
                  </pic:spPr>
                </pic:pic>
              </a:graphicData>
            </a:graphic>
          </wp:inline>
        </w:drawing>
      </w:r>
      <w:r>
        <w:rPr>
          <w:b w:val="0"/>
        </w:rPr>
      </w:r>
      <w:r>
        <w:rPr>
          <w:rFonts w:ascii="Times New Roman" w:hAnsi="Times New Roman"/>
          <w:b w:val="0"/>
          <w:sz w:val="20"/>
        </w:rPr>
        <w:t> </w:t>
      </w:r>
      <w:r>
        <w:rPr/>
        <w:t>Características de los</w:t>
      </w:r>
      <w:r>
        <w:rPr>
          <w:spacing w:val="-12"/>
        </w:rPr>
        <w:t> </w:t>
      </w:r>
      <w:r>
        <w:rPr/>
        <w:t>garantes</w:t>
      </w:r>
    </w:p>
    <w:p>
      <w:pPr>
        <w:pStyle w:val="BodyText"/>
        <w:spacing w:line="362" w:lineRule="auto" w:before="134"/>
        <w:ind w:left="1160"/>
      </w:pPr>
      <w:r>
        <w:rPr/>
        <w:t>Ducrot (1988, En Díaz, 2009) llama al garante </w:t>
      </w:r>
      <w:r>
        <w:rPr>
          <w:i/>
        </w:rPr>
        <w:t>topos </w:t>
      </w:r>
      <w:r>
        <w:rPr/>
        <w:t>y encuentra tres características en él:</w:t>
      </w:r>
    </w:p>
    <w:p>
      <w:pPr>
        <w:pStyle w:val="ListParagraph"/>
        <w:numPr>
          <w:ilvl w:val="3"/>
          <w:numId w:val="6"/>
        </w:numPr>
        <w:tabs>
          <w:tab w:pos="1521" w:val="left" w:leader="none"/>
        </w:tabs>
        <w:spacing w:line="360" w:lineRule="auto" w:before="0" w:after="0"/>
        <w:ind w:left="1520" w:right="178" w:hanging="360"/>
        <w:jc w:val="both"/>
        <w:rPr>
          <w:sz w:val="24"/>
        </w:rPr>
      </w:pPr>
      <w:r>
        <w:rPr>
          <w:sz w:val="24"/>
        </w:rPr>
        <w:t>El garante se presenta como si fuese compartido culturalmente: Por tal razón, es compartido por más de un miembro de la</w:t>
      </w:r>
      <w:r>
        <w:rPr>
          <w:spacing w:val="-26"/>
          <w:sz w:val="24"/>
        </w:rPr>
        <w:t> </w:t>
      </w:r>
      <w:r>
        <w:rPr>
          <w:sz w:val="24"/>
        </w:rPr>
        <w:t>comunidad</w:t>
      </w:r>
    </w:p>
    <w:p>
      <w:pPr>
        <w:pStyle w:val="ListParagraph"/>
        <w:numPr>
          <w:ilvl w:val="3"/>
          <w:numId w:val="6"/>
        </w:numPr>
        <w:tabs>
          <w:tab w:pos="1521" w:val="left" w:leader="none"/>
        </w:tabs>
        <w:spacing w:line="360" w:lineRule="auto" w:before="204" w:after="0"/>
        <w:ind w:left="1520" w:right="174" w:hanging="360"/>
        <w:jc w:val="both"/>
        <w:rPr>
          <w:sz w:val="24"/>
        </w:rPr>
      </w:pPr>
      <w:r>
        <w:rPr>
          <w:sz w:val="24"/>
        </w:rPr>
        <w:t>El garante se basa en un principio general: Por lo tanto, puede ser válido en situaciones que puedan ser evaluadas de forma </w:t>
      </w:r>
      <w:r>
        <w:rPr>
          <w:spacing w:val="-3"/>
          <w:sz w:val="24"/>
        </w:rPr>
        <w:t>similar. </w:t>
      </w:r>
      <w:r>
        <w:rPr>
          <w:sz w:val="24"/>
        </w:rPr>
        <w:t>Muchos garantes adquieren forma de proverbios</w:t>
      </w:r>
      <w:r>
        <w:rPr>
          <w:spacing w:val="-23"/>
          <w:sz w:val="24"/>
        </w:rPr>
        <w:t> </w:t>
      </w:r>
      <w:r>
        <w:rPr>
          <w:sz w:val="24"/>
        </w:rPr>
        <w:t>(analogía).</w:t>
      </w:r>
    </w:p>
    <w:p>
      <w:pPr>
        <w:pStyle w:val="ListParagraph"/>
        <w:numPr>
          <w:ilvl w:val="3"/>
          <w:numId w:val="6"/>
        </w:numPr>
        <w:tabs>
          <w:tab w:pos="1521" w:val="left" w:leader="none"/>
        </w:tabs>
        <w:spacing w:line="360" w:lineRule="auto" w:before="205" w:after="0"/>
        <w:ind w:left="1520" w:right="169" w:hanging="360"/>
        <w:jc w:val="both"/>
        <w:rPr>
          <w:sz w:val="24"/>
        </w:rPr>
      </w:pPr>
      <w:r>
        <w:rPr>
          <w:sz w:val="24"/>
        </w:rPr>
        <w:t>El garante es de carácter gradual: Se remite al garante opuesto, con frecuencia usado para refutar otros</w:t>
      </w:r>
      <w:r>
        <w:rPr>
          <w:spacing w:val="-17"/>
          <w:sz w:val="24"/>
        </w:rPr>
        <w:t> </w:t>
      </w:r>
      <w:r>
        <w:rPr>
          <w:sz w:val="24"/>
        </w:rPr>
        <w:t>argumentos.</w:t>
      </w:r>
    </w:p>
    <w:p>
      <w:pPr>
        <w:pStyle w:val="BodyText"/>
        <w:rPr>
          <w:sz w:val="20"/>
        </w:rPr>
      </w:pPr>
    </w:p>
    <w:p>
      <w:pPr>
        <w:pStyle w:val="BodyText"/>
        <w:spacing w:before="7"/>
        <w:rPr>
          <w:sz w:val="27"/>
        </w:rPr>
      </w:pPr>
    </w:p>
    <w:p>
      <w:pPr>
        <w:pStyle w:val="Heading1"/>
        <w:spacing w:before="69"/>
        <w:jc w:val="left"/>
      </w:pPr>
      <w:r>
        <w:rPr>
          <w:b w:val="0"/>
        </w:rPr>
        <w:drawing>
          <wp:inline distT="0" distB="0" distL="0" distR="0">
            <wp:extent cx="165735" cy="132714"/>
            <wp:effectExtent l="0" t="0" r="0" b="0"/>
            <wp:docPr id="45" name="image3.png" descr=""/>
            <wp:cNvGraphicFramePr>
              <a:graphicFrameLocks noChangeAspect="1"/>
            </wp:cNvGraphicFramePr>
            <a:graphic>
              <a:graphicData uri="http://schemas.openxmlformats.org/drawingml/2006/picture">
                <pic:pic>
                  <pic:nvPicPr>
                    <pic:cNvPr id="46" name="image3.png"/>
                    <pic:cNvPicPr/>
                  </pic:nvPicPr>
                  <pic:blipFill>
                    <a:blip r:embed="rId10" cstate="print"/>
                    <a:stretch>
                      <a:fillRect/>
                    </a:stretch>
                  </pic:blipFill>
                  <pic:spPr>
                    <a:xfrm>
                      <a:off x="0" y="0"/>
                      <a:ext cx="165735" cy="132714"/>
                    </a:xfrm>
                    <a:prstGeom prst="rect">
                      <a:avLst/>
                    </a:prstGeom>
                  </pic:spPr>
                </pic:pic>
              </a:graphicData>
            </a:graphic>
          </wp:inline>
        </w:drawing>
      </w:r>
      <w:r>
        <w:rPr>
          <w:b w:val="0"/>
        </w:rPr>
      </w:r>
      <w:r>
        <w:rPr>
          <w:rFonts w:ascii="Times New Roman"/>
          <w:b w:val="0"/>
          <w:sz w:val="20"/>
        </w:rPr>
        <w:t> </w:t>
      </w:r>
      <w:r>
        <w:rPr/>
        <w:t>Tipos de</w:t>
      </w:r>
      <w:r>
        <w:rPr>
          <w:spacing w:val="-9"/>
        </w:rPr>
        <w:t> </w:t>
      </w:r>
      <w:r>
        <w:rPr/>
        <w:t>garantes</w:t>
      </w:r>
    </w:p>
    <w:p>
      <w:pPr>
        <w:pStyle w:val="ListParagraph"/>
        <w:numPr>
          <w:ilvl w:val="3"/>
          <w:numId w:val="6"/>
        </w:numPr>
        <w:tabs>
          <w:tab w:pos="1521" w:val="left" w:leader="none"/>
        </w:tabs>
        <w:spacing w:line="360" w:lineRule="auto" w:before="139" w:after="0"/>
        <w:ind w:left="1520" w:right="167" w:hanging="360"/>
        <w:jc w:val="both"/>
        <w:rPr>
          <w:sz w:val="24"/>
        </w:rPr>
      </w:pPr>
      <w:r>
        <w:rPr>
          <w:b/>
          <w:sz w:val="24"/>
        </w:rPr>
        <w:t>Garantes basados en el </w:t>
      </w:r>
      <w:r>
        <w:rPr>
          <w:b/>
          <w:i/>
          <w:sz w:val="24"/>
        </w:rPr>
        <w:t>ethos </w:t>
      </w:r>
      <w:r>
        <w:rPr>
          <w:b/>
          <w:sz w:val="24"/>
        </w:rPr>
        <w:t>de la fuente</w:t>
      </w:r>
      <w:r>
        <w:rPr>
          <w:sz w:val="24"/>
        </w:rPr>
        <w:t>: </w:t>
      </w:r>
      <w:r>
        <w:rPr>
          <w:spacing w:val="-4"/>
          <w:sz w:val="24"/>
        </w:rPr>
        <w:t>También</w:t>
      </w:r>
      <w:r>
        <w:rPr>
          <w:spacing w:val="58"/>
          <w:sz w:val="24"/>
        </w:rPr>
        <w:t> </w:t>
      </w:r>
      <w:r>
        <w:rPr>
          <w:sz w:val="24"/>
        </w:rPr>
        <w:t>llamados </w:t>
      </w:r>
      <w:r>
        <w:rPr>
          <w:i/>
          <w:sz w:val="24"/>
        </w:rPr>
        <w:t>argumentos de autoridad</w:t>
      </w:r>
      <w:r>
        <w:rPr>
          <w:sz w:val="24"/>
        </w:rPr>
        <w:t>, consisten en citar a figuras con prestigio en el área que se argumenta.</w:t>
      </w:r>
      <w:r>
        <w:rPr>
          <w:spacing w:val="-14"/>
          <w:sz w:val="24"/>
        </w:rPr>
        <w:t> </w:t>
      </w:r>
      <w:r>
        <w:rPr>
          <w:sz w:val="24"/>
        </w:rPr>
        <w:t>Ejemplo:</w:t>
      </w:r>
    </w:p>
    <w:p>
      <w:pPr>
        <w:pStyle w:val="BodyText"/>
        <w:spacing w:before="7"/>
        <w:rPr>
          <w:sz w:val="18"/>
        </w:rPr>
      </w:pPr>
    </w:p>
    <w:tbl>
      <w:tblPr>
        <w:tblW w:w="0" w:type="auto"/>
        <w:jc w:val="left"/>
        <w:tblInd w:w="7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85"/>
        <w:gridCol w:w="1382"/>
        <w:gridCol w:w="3381"/>
        <w:gridCol w:w="427"/>
        <w:gridCol w:w="3187"/>
      </w:tblGrid>
      <w:tr>
        <w:trPr>
          <w:trHeight w:val="1016" w:hRule="exact"/>
        </w:trPr>
        <w:tc>
          <w:tcPr>
            <w:tcW w:w="5148" w:type="dxa"/>
            <w:gridSpan w:val="3"/>
            <w:vMerge w:val="restart"/>
          </w:tcPr>
          <w:p>
            <w:pPr>
              <w:pStyle w:val="TableParagraph"/>
              <w:spacing w:before="71"/>
              <w:ind w:left="146"/>
              <w:jc w:val="both"/>
              <w:rPr>
                <w:sz w:val="24"/>
              </w:rPr>
            </w:pPr>
            <w:r>
              <w:rPr>
                <w:sz w:val="24"/>
              </w:rPr>
              <w:t>(P)</w:t>
            </w:r>
          </w:p>
          <w:p>
            <w:pPr>
              <w:pStyle w:val="TableParagraph"/>
              <w:spacing w:before="137"/>
              <w:ind w:left="146" w:right="142"/>
              <w:jc w:val="both"/>
              <w:rPr>
                <w:sz w:val="24"/>
              </w:rPr>
            </w:pPr>
            <w:r>
              <w:rPr>
                <w:sz w:val="24"/>
              </w:rPr>
              <w:t>El portafolio en el salón de una lengua extranjera permite identificar los aprendizajes de conceptos, procedimientos y actitudes de los estudiantes</w:t>
            </w:r>
          </w:p>
        </w:tc>
        <w:tc>
          <w:tcPr>
            <w:tcW w:w="3613" w:type="dxa"/>
            <w:gridSpan w:val="2"/>
            <w:tcBorders>
              <w:top w:val="nil"/>
              <w:bottom w:val="nil"/>
              <w:right w:val="nil"/>
            </w:tcBorders>
          </w:tcPr>
          <w:p>
            <w:pPr/>
          </w:p>
        </w:tc>
      </w:tr>
      <w:tr>
        <w:trPr>
          <w:trHeight w:val="720" w:hRule="exact"/>
        </w:trPr>
        <w:tc>
          <w:tcPr>
            <w:tcW w:w="5148" w:type="dxa"/>
            <w:gridSpan w:val="3"/>
            <w:vMerge/>
          </w:tcPr>
          <w:p>
            <w:pPr/>
          </w:p>
        </w:tc>
        <w:tc>
          <w:tcPr>
            <w:tcW w:w="427" w:type="dxa"/>
            <w:tcBorders>
              <w:top w:val="nil"/>
              <w:bottom w:val="nil"/>
            </w:tcBorders>
          </w:tcPr>
          <w:p>
            <w:pPr/>
          </w:p>
        </w:tc>
        <w:tc>
          <w:tcPr>
            <w:tcW w:w="3187" w:type="dxa"/>
            <w:vMerge w:val="restart"/>
          </w:tcPr>
          <w:p>
            <w:pPr>
              <w:pStyle w:val="TableParagraph"/>
              <w:spacing w:before="72"/>
              <w:ind w:left="189"/>
              <w:rPr>
                <w:sz w:val="24"/>
              </w:rPr>
            </w:pPr>
            <w:r>
              <w:rPr>
                <w:sz w:val="24"/>
              </w:rPr>
              <w:t>(G)</w:t>
            </w:r>
          </w:p>
          <w:p>
            <w:pPr>
              <w:pStyle w:val="TableParagraph"/>
              <w:spacing w:before="134"/>
              <w:ind w:left="189"/>
              <w:rPr>
                <w:sz w:val="24"/>
              </w:rPr>
            </w:pPr>
            <w:r>
              <w:rPr>
                <w:sz w:val="24"/>
              </w:rPr>
              <w:t>López e Hinojosa son una fuente digna de  confianza</w:t>
            </w:r>
          </w:p>
        </w:tc>
      </w:tr>
      <w:tr>
        <w:trPr>
          <w:trHeight w:val="276" w:hRule="exact"/>
        </w:trPr>
        <w:tc>
          <w:tcPr>
            <w:tcW w:w="1767" w:type="dxa"/>
            <w:gridSpan w:val="2"/>
            <w:vMerge w:val="restart"/>
            <w:tcBorders>
              <w:left w:val="nil"/>
            </w:tcBorders>
          </w:tcPr>
          <w:p>
            <w:pPr/>
          </w:p>
        </w:tc>
        <w:tc>
          <w:tcPr>
            <w:tcW w:w="3808" w:type="dxa"/>
            <w:gridSpan w:val="2"/>
            <w:tcBorders>
              <w:top w:val="nil"/>
            </w:tcBorders>
          </w:tcPr>
          <w:p>
            <w:pPr/>
          </w:p>
        </w:tc>
        <w:tc>
          <w:tcPr>
            <w:tcW w:w="3187" w:type="dxa"/>
            <w:vMerge/>
          </w:tcPr>
          <w:p>
            <w:pPr/>
          </w:p>
        </w:tc>
      </w:tr>
      <w:tr>
        <w:trPr>
          <w:trHeight w:val="131" w:hRule="exact"/>
        </w:trPr>
        <w:tc>
          <w:tcPr>
            <w:tcW w:w="1767" w:type="dxa"/>
            <w:gridSpan w:val="2"/>
            <w:vMerge/>
            <w:tcBorders>
              <w:left w:val="nil"/>
              <w:bottom w:val="nil"/>
            </w:tcBorders>
          </w:tcPr>
          <w:p>
            <w:pPr/>
          </w:p>
        </w:tc>
        <w:tc>
          <w:tcPr>
            <w:tcW w:w="3808" w:type="dxa"/>
            <w:gridSpan w:val="2"/>
          </w:tcPr>
          <w:p>
            <w:pPr/>
          </w:p>
        </w:tc>
        <w:tc>
          <w:tcPr>
            <w:tcW w:w="3187" w:type="dxa"/>
            <w:vMerge/>
            <w:tcBorders>
              <w:bottom w:val="nil"/>
            </w:tcBorders>
          </w:tcPr>
          <w:p>
            <w:pPr/>
          </w:p>
        </w:tc>
      </w:tr>
      <w:tr>
        <w:trPr>
          <w:trHeight w:val="967" w:hRule="exact"/>
        </w:trPr>
        <w:tc>
          <w:tcPr>
            <w:tcW w:w="385" w:type="dxa"/>
            <w:vMerge w:val="restart"/>
            <w:tcBorders>
              <w:top w:val="nil"/>
              <w:left w:val="nil"/>
            </w:tcBorders>
          </w:tcPr>
          <w:p>
            <w:pPr/>
          </w:p>
        </w:tc>
        <w:tc>
          <w:tcPr>
            <w:tcW w:w="5190" w:type="dxa"/>
            <w:gridSpan w:val="3"/>
            <w:tcBorders>
              <w:bottom w:val="nil"/>
            </w:tcBorders>
          </w:tcPr>
          <w:p>
            <w:pPr>
              <w:pStyle w:val="TableParagraph"/>
              <w:spacing w:before="71"/>
              <w:ind w:left="145" w:right="181"/>
              <w:rPr>
                <w:sz w:val="24"/>
              </w:rPr>
            </w:pPr>
            <w:r>
              <w:rPr>
                <w:sz w:val="24"/>
              </w:rPr>
              <w:t>(F)</w:t>
            </w:r>
          </w:p>
          <w:p>
            <w:pPr>
              <w:pStyle w:val="TableParagraph"/>
              <w:spacing w:before="137"/>
              <w:ind w:left="145" w:right="181"/>
              <w:rPr>
                <w:sz w:val="24"/>
              </w:rPr>
            </w:pPr>
            <w:r>
              <w:rPr>
                <w:sz w:val="24"/>
              </w:rPr>
              <w:t>Para López e Hinojosa (2000), el portafolio  es  una  forma  para  recopilar  la</w:t>
            </w:r>
            <w:r>
              <w:rPr>
                <w:spacing w:val="-3"/>
                <w:sz w:val="24"/>
              </w:rPr>
              <w:t> </w:t>
            </w:r>
            <w:r>
              <w:rPr>
                <w:sz w:val="24"/>
              </w:rPr>
              <w:t>información</w:t>
            </w:r>
          </w:p>
        </w:tc>
        <w:tc>
          <w:tcPr>
            <w:tcW w:w="3187" w:type="dxa"/>
            <w:tcBorders>
              <w:top w:val="nil"/>
            </w:tcBorders>
          </w:tcPr>
          <w:p>
            <w:pPr>
              <w:pStyle w:val="TableParagraph"/>
              <w:tabs>
                <w:tab w:pos="1023" w:val="left" w:leader="none"/>
                <w:tab w:pos="2765" w:val="left" w:leader="none"/>
              </w:tabs>
              <w:spacing w:line="191" w:lineRule="exact"/>
              <w:ind w:left="189"/>
              <w:rPr>
                <w:sz w:val="24"/>
              </w:rPr>
            </w:pPr>
            <w:r>
              <w:rPr>
                <w:sz w:val="24"/>
              </w:rPr>
              <w:t>en</w:t>
              <w:tab/>
              <w:t>estrategias</w:t>
              <w:tab/>
              <w:t>de</w:t>
            </w:r>
          </w:p>
          <w:p>
            <w:pPr>
              <w:pStyle w:val="TableParagraph"/>
              <w:ind w:left="189"/>
              <w:rPr>
                <w:sz w:val="24"/>
              </w:rPr>
            </w:pPr>
            <w:r>
              <w:rPr>
                <w:sz w:val="24"/>
              </w:rPr>
              <w:t>aprendizaje individual de lenguas</w:t>
            </w:r>
          </w:p>
        </w:tc>
      </w:tr>
      <w:tr>
        <w:trPr>
          <w:trHeight w:val="1617" w:hRule="exact"/>
        </w:trPr>
        <w:tc>
          <w:tcPr>
            <w:tcW w:w="385" w:type="dxa"/>
            <w:vMerge/>
            <w:tcBorders>
              <w:left w:val="nil"/>
              <w:bottom w:val="nil"/>
            </w:tcBorders>
          </w:tcPr>
          <w:p>
            <w:pPr/>
          </w:p>
        </w:tc>
        <w:tc>
          <w:tcPr>
            <w:tcW w:w="5190" w:type="dxa"/>
            <w:gridSpan w:val="3"/>
            <w:tcBorders>
              <w:top w:val="nil"/>
            </w:tcBorders>
          </w:tcPr>
          <w:p>
            <w:pPr>
              <w:pStyle w:val="TableParagraph"/>
              <w:spacing w:before="77"/>
              <w:ind w:left="145" w:right="183"/>
              <w:jc w:val="both"/>
              <w:rPr>
                <w:sz w:val="24"/>
              </w:rPr>
            </w:pPr>
            <w:r>
              <w:rPr>
                <w:sz w:val="24"/>
              </w:rPr>
              <w:t>que demuestra las habilidades y logros  de los estudiantes, cómo piensa, cómo cuestiona, analiza, sintetiza, produce o crea, y cómo interactúa (intelectual, emocional y social) con otros.</w:t>
            </w:r>
          </w:p>
        </w:tc>
        <w:tc>
          <w:tcPr>
            <w:tcW w:w="3187" w:type="dxa"/>
            <w:tcBorders>
              <w:bottom w:val="nil"/>
              <w:right w:val="nil"/>
            </w:tcBorders>
          </w:tcPr>
          <w:p>
            <w:pPr/>
          </w:p>
        </w:tc>
      </w:tr>
    </w:tbl>
    <w:p>
      <w:pPr>
        <w:spacing w:before="155"/>
        <w:ind w:left="2305" w:right="0" w:firstLine="0"/>
        <w:jc w:val="left"/>
        <w:rPr>
          <w:b/>
          <w:sz w:val="20"/>
        </w:rPr>
      </w:pPr>
      <w:r>
        <w:rPr>
          <w:b/>
          <w:sz w:val="20"/>
        </w:rPr>
        <w:t>Figura 1.8 Garantes basados en el </w:t>
      </w:r>
      <w:r>
        <w:rPr>
          <w:b/>
          <w:i/>
          <w:sz w:val="20"/>
        </w:rPr>
        <w:t>ethos </w:t>
      </w:r>
      <w:r>
        <w:rPr>
          <w:b/>
          <w:sz w:val="20"/>
        </w:rPr>
        <w:t>de la fuente</w:t>
      </w:r>
    </w:p>
    <w:p>
      <w:pPr>
        <w:spacing w:after="0"/>
        <w:jc w:val="left"/>
        <w:rPr>
          <w:sz w:val="20"/>
        </w:rPr>
        <w:sectPr>
          <w:pgSz w:w="12250" w:h="15850"/>
          <w:pgMar w:header="734" w:footer="0" w:top="960" w:bottom="280" w:left="1600" w:right="960"/>
        </w:sectPr>
      </w:pPr>
    </w:p>
    <w:p>
      <w:pPr>
        <w:pStyle w:val="BodyText"/>
        <w:rPr>
          <w:b/>
          <w:sz w:val="20"/>
        </w:rPr>
      </w:pPr>
    </w:p>
    <w:p>
      <w:pPr>
        <w:pStyle w:val="BodyText"/>
        <w:rPr>
          <w:b/>
          <w:sz w:val="20"/>
        </w:rPr>
      </w:pPr>
    </w:p>
    <w:p>
      <w:pPr>
        <w:pStyle w:val="BodyText"/>
        <w:rPr>
          <w:b/>
          <w:sz w:val="17"/>
        </w:rPr>
      </w:pPr>
    </w:p>
    <w:p>
      <w:pPr>
        <w:pStyle w:val="ListParagraph"/>
        <w:numPr>
          <w:ilvl w:val="3"/>
          <w:numId w:val="6"/>
        </w:numPr>
        <w:tabs>
          <w:tab w:pos="1521" w:val="left" w:leader="none"/>
        </w:tabs>
        <w:spacing w:line="360" w:lineRule="auto" w:before="70" w:after="0"/>
        <w:ind w:left="1520" w:right="106" w:hanging="360"/>
        <w:jc w:val="both"/>
        <w:rPr>
          <w:sz w:val="24"/>
        </w:rPr>
      </w:pPr>
      <w:r>
        <w:rPr>
          <w:b/>
          <w:sz w:val="24"/>
        </w:rPr>
        <w:t>Garantes basados en los afectos del destinatario</w:t>
      </w:r>
      <w:r>
        <w:rPr>
          <w:sz w:val="24"/>
        </w:rPr>
        <w:t>: son los que  refuerzan los valores del público o apuntan a sus intereses </w:t>
      </w:r>
      <w:r>
        <w:rPr>
          <w:spacing w:val="-8"/>
          <w:sz w:val="24"/>
        </w:rPr>
        <w:t>y, </w:t>
      </w:r>
      <w:r>
        <w:rPr>
          <w:sz w:val="24"/>
        </w:rPr>
        <w:t>por lo tanto, son aceptados.</w:t>
      </w:r>
      <w:r>
        <w:rPr>
          <w:spacing w:val="-12"/>
          <w:sz w:val="24"/>
        </w:rPr>
        <w:t> </w:t>
      </w:r>
      <w:r>
        <w:rPr>
          <w:sz w:val="24"/>
        </w:rPr>
        <w:t>Ejemplo:</w:t>
      </w:r>
    </w:p>
    <w:p>
      <w:pPr>
        <w:pStyle w:val="BodyText"/>
        <w:rPr>
          <w:sz w:val="20"/>
        </w:rPr>
      </w:pPr>
    </w:p>
    <w:p>
      <w:pPr>
        <w:pStyle w:val="BodyText"/>
        <w:rPr>
          <w:sz w:val="20"/>
        </w:rPr>
      </w:pPr>
    </w:p>
    <w:p>
      <w:pPr>
        <w:pStyle w:val="BodyText"/>
        <w:spacing w:before="4" w:after="1"/>
        <w:rPr>
          <w:sz w:val="11"/>
        </w:rPr>
      </w:pPr>
    </w:p>
    <w:tbl>
      <w:tblPr>
        <w:tblW w:w="0" w:type="auto"/>
        <w:jc w:val="left"/>
        <w:tblInd w:w="7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305"/>
        <w:gridCol w:w="3533"/>
        <w:gridCol w:w="346"/>
        <w:gridCol w:w="3374"/>
      </w:tblGrid>
      <w:tr>
        <w:trPr>
          <w:trHeight w:val="620" w:hRule="exact"/>
        </w:trPr>
        <w:tc>
          <w:tcPr>
            <w:tcW w:w="4838" w:type="dxa"/>
            <w:gridSpan w:val="2"/>
            <w:vMerge w:val="restart"/>
          </w:tcPr>
          <w:p>
            <w:pPr>
              <w:pStyle w:val="TableParagraph"/>
              <w:spacing w:before="70"/>
              <w:ind w:left="107" w:right="119"/>
              <w:rPr>
                <w:sz w:val="24"/>
              </w:rPr>
            </w:pPr>
            <w:r>
              <w:rPr>
                <w:sz w:val="24"/>
              </w:rPr>
              <w:t>(P)</w:t>
            </w:r>
          </w:p>
          <w:p>
            <w:pPr>
              <w:pStyle w:val="TableParagraph"/>
              <w:spacing w:before="137"/>
              <w:ind w:left="107" w:right="119"/>
              <w:rPr>
                <w:sz w:val="24"/>
              </w:rPr>
            </w:pPr>
            <w:r>
              <w:rPr>
                <w:sz w:val="24"/>
              </w:rPr>
              <w:t>Nadie puede ser forzado a pasar el resto de su vida con alguien.</w:t>
            </w:r>
          </w:p>
        </w:tc>
        <w:tc>
          <w:tcPr>
            <w:tcW w:w="3720" w:type="dxa"/>
            <w:gridSpan w:val="2"/>
            <w:tcBorders>
              <w:top w:val="nil"/>
              <w:bottom w:val="nil"/>
              <w:right w:val="nil"/>
            </w:tcBorders>
          </w:tcPr>
          <w:p>
            <w:pPr/>
          </w:p>
        </w:tc>
      </w:tr>
      <w:tr>
        <w:trPr>
          <w:trHeight w:val="505" w:hRule="exact"/>
        </w:trPr>
        <w:tc>
          <w:tcPr>
            <w:tcW w:w="4838" w:type="dxa"/>
            <w:gridSpan w:val="2"/>
            <w:vMerge/>
          </w:tcPr>
          <w:p>
            <w:pPr/>
          </w:p>
        </w:tc>
        <w:tc>
          <w:tcPr>
            <w:tcW w:w="346" w:type="dxa"/>
            <w:tcBorders>
              <w:top w:val="nil"/>
              <w:bottom w:val="nil"/>
            </w:tcBorders>
          </w:tcPr>
          <w:p>
            <w:pPr/>
          </w:p>
        </w:tc>
        <w:tc>
          <w:tcPr>
            <w:tcW w:w="3374" w:type="dxa"/>
            <w:vMerge w:val="restart"/>
          </w:tcPr>
          <w:p>
            <w:pPr>
              <w:pStyle w:val="TableParagraph"/>
              <w:spacing w:before="70"/>
              <w:ind w:left="144"/>
              <w:jc w:val="both"/>
              <w:rPr>
                <w:sz w:val="24"/>
              </w:rPr>
            </w:pPr>
            <w:r>
              <w:rPr>
                <w:sz w:val="24"/>
              </w:rPr>
              <w:t>(G)</w:t>
            </w:r>
          </w:p>
          <w:p>
            <w:pPr>
              <w:pStyle w:val="TableParagraph"/>
              <w:spacing w:before="137"/>
              <w:ind w:left="144" w:right="138"/>
              <w:jc w:val="both"/>
              <w:rPr>
                <w:sz w:val="24"/>
              </w:rPr>
            </w:pPr>
            <w:r>
              <w:rPr>
                <w:sz w:val="24"/>
              </w:rPr>
              <w:t>Las parejas que se casan sin desearlo tienden al fracaso.</w:t>
            </w:r>
          </w:p>
        </w:tc>
      </w:tr>
      <w:tr>
        <w:trPr>
          <w:trHeight w:val="259" w:hRule="exact"/>
        </w:trPr>
        <w:tc>
          <w:tcPr>
            <w:tcW w:w="1305" w:type="dxa"/>
            <w:vMerge w:val="restart"/>
            <w:tcBorders>
              <w:left w:val="nil"/>
            </w:tcBorders>
          </w:tcPr>
          <w:p>
            <w:pPr/>
          </w:p>
        </w:tc>
        <w:tc>
          <w:tcPr>
            <w:tcW w:w="3879" w:type="dxa"/>
            <w:gridSpan w:val="2"/>
          </w:tcPr>
          <w:p>
            <w:pPr/>
          </w:p>
        </w:tc>
        <w:tc>
          <w:tcPr>
            <w:tcW w:w="3374" w:type="dxa"/>
            <w:vMerge/>
          </w:tcPr>
          <w:p>
            <w:pPr/>
          </w:p>
        </w:tc>
      </w:tr>
      <w:tr>
        <w:trPr>
          <w:trHeight w:val="202" w:hRule="exact"/>
        </w:trPr>
        <w:tc>
          <w:tcPr>
            <w:tcW w:w="1305" w:type="dxa"/>
            <w:vMerge/>
            <w:tcBorders>
              <w:left w:val="nil"/>
            </w:tcBorders>
          </w:tcPr>
          <w:p>
            <w:pPr/>
          </w:p>
        </w:tc>
        <w:tc>
          <w:tcPr>
            <w:tcW w:w="3879" w:type="dxa"/>
            <w:gridSpan w:val="2"/>
            <w:tcBorders>
              <w:bottom w:val="nil"/>
            </w:tcBorders>
          </w:tcPr>
          <w:p>
            <w:pPr/>
          </w:p>
        </w:tc>
        <w:tc>
          <w:tcPr>
            <w:tcW w:w="3374" w:type="dxa"/>
            <w:vMerge/>
          </w:tcPr>
          <w:p>
            <w:pPr/>
          </w:p>
        </w:tc>
      </w:tr>
      <w:tr>
        <w:trPr>
          <w:trHeight w:val="654" w:hRule="exact"/>
        </w:trPr>
        <w:tc>
          <w:tcPr>
            <w:tcW w:w="4838" w:type="dxa"/>
            <w:gridSpan w:val="2"/>
            <w:vMerge w:val="restart"/>
          </w:tcPr>
          <w:p>
            <w:pPr>
              <w:pStyle w:val="TableParagraph"/>
              <w:spacing w:before="71"/>
              <w:ind w:left="182"/>
              <w:jc w:val="both"/>
              <w:rPr>
                <w:sz w:val="24"/>
              </w:rPr>
            </w:pPr>
            <w:r>
              <w:rPr>
                <w:sz w:val="24"/>
              </w:rPr>
              <w:t>(F)</w:t>
            </w:r>
          </w:p>
          <w:p>
            <w:pPr>
              <w:pStyle w:val="TableParagraph"/>
              <w:spacing w:before="134"/>
              <w:ind w:left="182" w:right="101"/>
              <w:jc w:val="both"/>
              <w:rPr>
                <w:sz w:val="24"/>
              </w:rPr>
            </w:pPr>
            <w:r>
              <w:rPr>
                <w:sz w:val="24"/>
              </w:rPr>
              <w:t>Se ha observado en la sociedad moderna que la mayoría de las parejas jóvenes que son ‘casados’ por un embarazo no deseado fracasan después de un tiempo de vivir juntos, porque la relación no es buena, no hay suficientes ingresos o simplemente no están listos para el compromiso de la vida en pareja.</w:t>
            </w:r>
          </w:p>
        </w:tc>
        <w:tc>
          <w:tcPr>
            <w:tcW w:w="346" w:type="dxa"/>
            <w:tcBorders>
              <w:top w:val="nil"/>
              <w:bottom w:val="nil"/>
            </w:tcBorders>
          </w:tcPr>
          <w:p>
            <w:pPr/>
          </w:p>
        </w:tc>
        <w:tc>
          <w:tcPr>
            <w:tcW w:w="3374" w:type="dxa"/>
            <w:vMerge/>
          </w:tcPr>
          <w:p>
            <w:pPr/>
          </w:p>
        </w:tc>
      </w:tr>
      <w:tr>
        <w:trPr>
          <w:trHeight w:val="2163" w:hRule="exact"/>
        </w:trPr>
        <w:tc>
          <w:tcPr>
            <w:tcW w:w="4838" w:type="dxa"/>
            <w:gridSpan w:val="2"/>
            <w:vMerge/>
          </w:tcPr>
          <w:p>
            <w:pPr/>
          </w:p>
        </w:tc>
        <w:tc>
          <w:tcPr>
            <w:tcW w:w="3720" w:type="dxa"/>
            <w:gridSpan w:val="2"/>
            <w:tcBorders>
              <w:top w:val="nil"/>
              <w:bottom w:val="nil"/>
              <w:right w:val="nil"/>
            </w:tcBorders>
          </w:tcPr>
          <w:p>
            <w:pPr/>
          </w:p>
        </w:tc>
      </w:tr>
    </w:tbl>
    <w:p>
      <w:pPr>
        <w:pStyle w:val="BodyText"/>
        <w:spacing w:before="5"/>
        <w:rPr>
          <w:sz w:val="21"/>
        </w:rPr>
      </w:pPr>
    </w:p>
    <w:p>
      <w:pPr>
        <w:spacing w:before="0"/>
        <w:ind w:left="1977" w:right="51" w:firstLine="0"/>
        <w:jc w:val="left"/>
        <w:rPr>
          <w:b/>
          <w:sz w:val="20"/>
        </w:rPr>
      </w:pPr>
      <w:r>
        <w:rPr>
          <w:b/>
          <w:sz w:val="20"/>
        </w:rPr>
        <w:t>Figura 1.9 Garantes basados en los afectos del destinatario</w:t>
      </w:r>
    </w:p>
    <w:p>
      <w:pPr>
        <w:pStyle w:val="BodyText"/>
        <w:rPr>
          <w:b/>
          <w:sz w:val="20"/>
        </w:rPr>
      </w:pPr>
    </w:p>
    <w:p>
      <w:pPr>
        <w:pStyle w:val="BodyText"/>
        <w:spacing w:before="2"/>
        <w:rPr>
          <w:b/>
          <w:sz w:val="20"/>
        </w:rPr>
      </w:pPr>
    </w:p>
    <w:p>
      <w:pPr>
        <w:pStyle w:val="ListParagraph"/>
        <w:numPr>
          <w:ilvl w:val="0"/>
          <w:numId w:val="7"/>
        </w:numPr>
        <w:tabs>
          <w:tab w:pos="1382" w:val="left" w:leader="none"/>
        </w:tabs>
        <w:spacing w:line="360" w:lineRule="auto" w:before="0" w:after="0"/>
        <w:ind w:left="1203" w:right="145" w:hanging="182"/>
        <w:jc w:val="left"/>
        <w:rPr>
          <w:sz w:val="24"/>
        </w:rPr>
      </w:pPr>
      <w:r>
        <w:rPr>
          <w:b/>
          <w:sz w:val="24"/>
        </w:rPr>
        <w:t>Garantes basados en hechos y situaciones</w:t>
      </w:r>
      <w:r>
        <w:rPr>
          <w:sz w:val="24"/>
        </w:rPr>
        <w:t>: </w:t>
      </w:r>
      <w:r>
        <w:rPr>
          <w:i/>
          <w:sz w:val="24"/>
        </w:rPr>
        <w:t>Casi todo evento que tiene </w:t>
      </w:r>
      <w:r>
        <w:rPr>
          <w:i/>
          <w:sz w:val="24"/>
        </w:rPr>
        <w:t>lugar en la realidad está ligado o guarda algún tipo de relación con otro</w:t>
      </w:r>
      <w:r>
        <w:rPr>
          <w:i/>
          <w:spacing w:val="-21"/>
          <w:sz w:val="24"/>
        </w:rPr>
        <w:t> </w:t>
      </w:r>
      <w:r>
        <w:rPr>
          <w:sz w:val="24"/>
        </w:rPr>
        <w:t>(Díaz,</w:t>
      </w:r>
    </w:p>
    <w:p>
      <w:pPr>
        <w:pStyle w:val="BodyText"/>
        <w:spacing w:line="360" w:lineRule="auto" w:before="7"/>
        <w:ind w:left="2937" w:right="51" w:hanging="1429"/>
      </w:pPr>
      <w:r>
        <w:rPr/>
        <w:t>2009: 81). Para McCroskery (1968, en Díaz, 2009), en un garante está presente alguna de las siguientes relaciones:</w:t>
      </w:r>
    </w:p>
    <w:p>
      <w:pPr>
        <w:pStyle w:val="BodyText"/>
      </w:pPr>
    </w:p>
    <w:p>
      <w:pPr>
        <w:pStyle w:val="BodyText"/>
        <w:tabs>
          <w:tab w:pos="1945" w:val="left" w:leader="none"/>
        </w:tabs>
        <w:spacing w:line="336" w:lineRule="auto" w:before="142"/>
        <w:ind w:left="1945" w:right="114" w:hanging="361"/>
      </w:pPr>
      <w:r>
        <w:rPr>
          <w:rFonts w:ascii="Courier New" w:hAnsi="Courier New"/>
        </w:rPr>
        <w:t>o</w:t>
        <w:tab/>
      </w:r>
      <w:r>
        <w:rPr>
          <w:b/>
        </w:rPr>
        <w:t>Una  relación  causal</w:t>
      </w:r>
      <w:r>
        <w:rPr/>
        <w:t>: No hay efecto  sin  causa. Este  garante  es</w:t>
      </w:r>
      <w:r>
        <w:rPr>
          <w:spacing w:val="39"/>
        </w:rPr>
        <w:t> </w:t>
      </w:r>
      <w:r>
        <w:rPr/>
        <w:t>un</w:t>
      </w:r>
      <w:r>
        <w:rPr>
          <w:w w:val="99"/>
        </w:rPr>
        <w:t> </w:t>
      </w:r>
      <w:r>
        <w:rPr/>
        <w:t>hecho que sirvió de causa para determinado</w:t>
      </w:r>
      <w:r>
        <w:rPr>
          <w:spacing w:val="-19"/>
        </w:rPr>
        <w:t> </w:t>
      </w:r>
      <w:r>
        <w:rPr/>
        <w:t>resultado</w:t>
      </w:r>
    </w:p>
    <w:p>
      <w:pPr>
        <w:spacing w:after="0" w:line="336" w:lineRule="auto"/>
        <w:sectPr>
          <w:pgSz w:w="12250" w:h="15850"/>
          <w:pgMar w:header="734" w:footer="0" w:top="960" w:bottom="280" w:left="1600" w:right="1020"/>
        </w:sectPr>
      </w:pPr>
    </w:p>
    <w:p>
      <w:pPr>
        <w:pStyle w:val="BodyText"/>
        <w:spacing w:before="9"/>
        <w:rPr>
          <w:sz w:val="29"/>
        </w:rPr>
      </w:pPr>
    </w:p>
    <w:p>
      <w:pPr>
        <w:spacing w:line="240" w:lineRule="auto"/>
        <w:ind w:left="1193" w:right="0" w:firstLine="0"/>
        <w:rPr>
          <w:sz w:val="20"/>
        </w:rPr>
      </w:pPr>
      <w:r>
        <w:rPr>
          <w:rFonts w:ascii="Times New Roman"/>
          <w:spacing w:val="-49"/>
          <w:sz w:val="20"/>
        </w:rPr>
        <w:t> </w:t>
      </w:r>
      <w:r>
        <w:rPr>
          <w:spacing w:val="-49"/>
          <w:sz w:val="20"/>
        </w:rPr>
        <w:pict>
          <v:shape style="width:219.6pt;height:70.2pt;mso-position-horizontal-relative:char;mso-position-vertical-relative:line" type="#_x0000_t202" filled="false" stroked="true" strokeweight=".75pt" strokecolor="#000000">
            <w10:anchorlock/>
            <v:textbox inset="0,0,0,0">
              <w:txbxContent>
                <w:p>
                  <w:pPr>
                    <w:pStyle w:val="BodyText"/>
                    <w:spacing w:before="69"/>
                    <w:ind w:left="143"/>
                    <w:jc w:val="both"/>
                  </w:pPr>
                  <w:r>
                    <w:rPr/>
                    <w:t>(P)</w:t>
                  </w:r>
                </w:p>
                <w:p>
                  <w:pPr>
                    <w:pStyle w:val="BodyText"/>
                    <w:spacing w:before="137"/>
                    <w:ind w:left="143" w:right="143"/>
                    <w:jc w:val="both"/>
                  </w:pPr>
                  <w:r>
                    <w:rPr/>
                    <w:t>La matricula de alumnos inscritos en un posgrado disminuirá los próximos años</w:t>
                  </w:r>
                </w:p>
              </w:txbxContent>
            </v:textbox>
          </v:shape>
        </w:pict>
      </w:r>
      <w:r>
        <w:rPr>
          <w:spacing w:val="-49"/>
          <w:sz w:val="20"/>
        </w:rPr>
      </w:r>
    </w:p>
    <w:p>
      <w:pPr>
        <w:pStyle w:val="BodyText"/>
        <w:spacing w:before="10"/>
        <w:rPr>
          <w:sz w:val="22"/>
        </w:rPr>
      </w:pPr>
    </w:p>
    <w:tbl>
      <w:tblPr>
        <w:tblW w:w="0" w:type="auto"/>
        <w:jc w:val="left"/>
        <w:tblInd w:w="11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6"/>
        <w:gridCol w:w="1427"/>
        <w:gridCol w:w="2124"/>
        <w:gridCol w:w="355"/>
        <w:gridCol w:w="396"/>
        <w:gridCol w:w="3436"/>
      </w:tblGrid>
      <w:tr>
        <w:trPr>
          <w:trHeight w:val="472" w:hRule="exact"/>
        </w:trPr>
        <w:tc>
          <w:tcPr>
            <w:tcW w:w="486" w:type="dxa"/>
            <w:tcBorders>
              <w:right w:val="single" w:sz="6" w:space="0" w:color="000000"/>
            </w:tcBorders>
          </w:tcPr>
          <w:p>
            <w:pPr/>
          </w:p>
        </w:tc>
        <w:tc>
          <w:tcPr>
            <w:tcW w:w="3551" w:type="dxa"/>
            <w:gridSpan w:val="2"/>
            <w:tcBorders>
              <w:top w:val="single" w:sz="6" w:space="0" w:color="000000"/>
              <w:left w:val="single" w:sz="6" w:space="0" w:color="000000"/>
              <w:bottom w:val="single" w:sz="6" w:space="0" w:color="000000"/>
              <w:right w:val="single" w:sz="6" w:space="0" w:color="000000"/>
            </w:tcBorders>
          </w:tcPr>
          <w:p>
            <w:pPr>
              <w:pStyle w:val="TableParagraph"/>
              <w:spacing w:before="70"/>
              <w:ind w:left="174"/>
              <w:rPr>
                <w:sz w:val="24"/>
              </w:rPr>
            </w:pPr>
            <w:r>
              <w:rPr>
                <w:sz w:val="24"/>
              </w:rPr>
              <w:t>Relación causa-consecuencia</w:t>
            </w:r>
          </w:p>
        </w:tc>
        <w:tc>
          <w:tcPr>
            <w:tcW w:w="4187" w:type="dxa"/>
            <w:gridSpan w:val="3"/>
            <w:tcBorders>
              <w:left w:val="single" w:sz="6" w:space="0" w:color="000000"/>
            </w:tcBorders>
          </w:tcPr>
          <w:p>
            <w:pPr/>
          </w:p>
        </w:tc>
      </w:tr>
      <w:tr>
        <w:trPr>
          <w:trHeight w:val="227" w:hRule="exact"/>
        </w:trPr>
        <w:tc>
          <w:tcPr>
            <w:tcW w:w="1913" w:type="dxa"/>
            <w:gridSpan w:val="2"/>
            <w:tcBorders>
              <w:bottom w:val="single" w:sz="6" w:space="0" w:color="000000"/>
              <w:right w:val="single" w:sz="6" w:space="0" w:color="000000"/>
            </w:tcBorders>
          </w:tcPr>
          <w:p>
            <w:pPr/>
          </w:p>
        </w:tc>
        <w:tc>
          <w:tcPr>
            <w:tcW w:w="2875" w:type="dxa"/>
            <w:gridSpan w:val="3"/>
            <w:tcBorders>
              <w:left w:val="single" w:sz="6" w:space="0" w:color="000000"/>
              <w:right w:val="single" w:sz="6" w:space="0" w:color="000000"/>
            </w:tcBorders>
          </w:tcPr>
          <w:p>
            <w:pPr/>
          </w:p>
        </w:tc>
        <w:tc>
          <w:tcPr>
            <w:tcW w:w="3436" w:type="dxa"/>
            <w:vMerge w:val="restart"/>
            <w:tcBorders>
              <w:top w:val="single" w:sz="6" w:space="0" w:color="000000"/>
              <w:left w:val="single" w:sz="6" w:space="0" w:color="000000"/>
              <w:right w:val="single" w:sz="6" w:space="0" w:color="000000"/>
            </w:tcBorders>
          </w:tcPr>
          <w:p>
            <w:pPr>
              <w:pStyle w:val="TableParagraph"/>
              <w:spacing w:before="69"/>
              <w:ind w:left="145"/>
              <w:jc w:val="both"/>
              <w:rPr>
                <w:sz w:val="24"/>
              </w:rPr>
            </w:pPr>
            <w:r>
              <w:rPr>
                <w:sz w:val="24"/>
              </w:rPr>
              <w:t>(G)</w:t>
            </w:r>
          </w:p>
          <w:p>
            <w:pPr>
              <w:pStyle w:val="TableParagraph"/>
              <w:spacing w:before="134"/>
              <w:ind w:left="145" w:right="142"/>
              <w:jc w:val="both"/>
              <w:rPr>
                <w:sz w:val="24"/>
              </w:rPr>
            </w:pPr>
            <w:r>
              <w:rPr>
                <w:sz w:val="24"/>
              </w:rPr>
              <w:t>La reducción de fondos destinados a las becas de  los alumnos de posgrado ha resultado en la aceptación  de menos estudiantes a estos programas cada</w:t>
            </w:r>
            <w:r>
              <w:rPr>
                <w:spacing w:val="-9"/>
                <w:sz w:val="24"/>
              </w:rPr>
              <w:t> </w:t>
            </w:r>
            <w:r>
              <w:rPr>
                <w:sz w:val="24"/>
              </w:rPr>
              <w:t>año</w:t>
            </w:r>
          </w:p>
        </w:tc>
      </w:tr>
      <w:tr>
        <w:trPr>
          <w:trHeight w:val="191" w:hRule="exact"/>
        </w:trPr>
        <w:tc>
          <w:tcPr>
            <w:tcW w:w="4392" w:type="dxa"/>
            <w:gridSpan w:val="4"/>
            <w:vMerge w:val="restart"/>
            <w:tcBorders>
              <w:top w:val="single" w:sz="6" w:space="0" w:color="000000"/>
              <w:left w:val="single" w:sz="6" w:space="0" w:color="000000"/>
              <w:right w:val="single" w:sz="6" w:space="0" w:color="000000"/>
            </w:tcBorders>
          </w:tcPr>
          <w:p>
            <w:pPr>
              <w:pStyle w:val="TableParagraph"/>
              <w:spacing w:before="70"/>
              <w:ind w:left="144"/>
              <w:jc w:val="both"/>
              <w:rPr>
                <w:sz w:val="24"/>
              </w:rPr>
            </w:pPr>
            <w:r>
              <w:rPr>
                <w:sz w:val="24"/>
              </w:rPr>
              <w:t>(F)</w:t>
            </w:r>
          </w:p>
          <w:p>
            <w:pPr>
              <w:pStyle w:val="TableParagraph"/>
              <w:spacing w:before="137"/>
              <w:ind w:left="144" w:right="139"/>
              <w:jc w:val="both"/>
              <w:rPr>
                <w:sz w:val="24"/>
              </w:rPr>
            </w:pPr>
            <w:r>
              <w:rPr>
                <w:sz w:val="24"/>
              </w:rPr>
              <w:t>Los fondos privados y federales que eran destinados a la manutención de alumnos de posgrado han sido dirigidos ahora a promover la investigación en las universidades.</w:t>
            </w:r>
          </w:p>
        </w:tc>
        <w:tc>
          <w:tcPr>
            <w:tcW w:w="396" w:type="dxa"/>
            <w:tcBorders>
              <w:left w:val="single" w:sz="6" w:space="0" w:color="000000"/>
              <w:bottom w:val="single" w:sz="6" w:space="0" w:color="000000"/>
              <w:right w:val="single" w:sz="6" w:space="0" w:color="000000"/>
            </w:tcBorders>
          </w:tcPr>
          <w:p>
            <w:pPr/>
          </w:p>
        </w:tc>
        <w:tc>
          <w:tcPr>
            <w:tcW w:w="3436" w:type="dxa"/>
            <w:vMerge/>
            <w:tcBorders>
              <w:left w:val="single" w:sz="6" w:space="0" w:color="000000"/>
              <w:right w:val="single" w:sz="6" w:space="0" w:color="000000"/>
            </w:tcBorders>
          </w:tcPr>
          <w:p>
            <w:pPr/>
          </w:p>
        </w:tc>
      </w:tr>
      <w:tr>
        <w:trPr>
          <w:trHeight w:val="1818" w:hRule="exact"/>
        </w:trPr>
        <w:tc>
          <w:tcPr>
            <w:tcW w:w="4392" w:type="dxa"/>
            <w:gridSpan w:val="4"/>
            <w:vMerge/>
            <w:tcBorders>
              <w:left w:val="single" w:sz="6" w:space="0" w:color="000000"/>
              <w:bottom w:val="single" w:sz="6" w:space="0" w:color="000000"/>
              <w:right w:val="single" w:sz="6" w:space="0" w:color="000000"/>
            </w:tcBorders>
          </w:tcPr>
          <w:p>
            <w:pPr/>
          </w:p>
        </w:tc>
        <w:tc>
          <w:tcPr>
            <w:tcW w:w="396" w:type="dxa"/>
            <w:tcBorders>
              <w:top w:val="single" w:sz="6" w:space="0" w:color="000000"/>
              <w:left w:val="single" w:sz="6" w:space="0" w:color="000000"/>
              <w:right w:val="single" w:sz="6" w:space="0" w:color="000000"/>
            </w:tcBorders>
          </w:tcPr>
          <w:p>
            <w:pPr/>
          </w:p>
        </w:tc>
        <w:tc>
          <w:tcPr>
            <w:tcW w:w="3436" w:type="dxa"/>
            <w:vMerge/>
            <w:tcBorders>
              <w:left w:val="single" w:sz="6" w:space="0" w:color="000000"/>
              <w:bottom w:val="single" w:sz="6" w:space="0" w:color="000000"/>
              <w:right w:val="single" w:sz="6" w:space="0" w:color="000000"/>
            </w:tcBorders>
          </w:tcPr>
          <w:p>
            <w:pPr/>
          </w:p>
        </w:tc>
      </w:tr>
    </w:tbl>
    <w:p>
      <w:pPr>
        <w:spacing w:before="23"/>
        <w:ind w:left="2745" w:right="51" w:firstLine="0"/>
        <w:jc w:val="left"/>
        <w:rPr>
          <w:b/>
          <w:sz w:val="20"/>
        </w:rPr>
      </w:pPr>
      <w:r>
        <w:rPr>
          <w:b/>
          <w:sz w:val="20"/>
        </w:rPr>
        <w:t>Figura 1.10 Relación causal del Garante (G)</w:t>
      </w:r>
    </w:p>
    <w:p>
      <w:pPr>
        <w:pStyle w:val="BodyText"/>
        <w:rPr>
          <w:b/>
          <w:sz w:val="20"/>
        </w:rPr>
      </w:pPr>
    </w:p>
    <w:p>
      <w:pPr>
        <w:pStyle w:val="BodyText"/>
        <w:spacing w:before="4"/>
        <w:rPr>
          <w:b/>
          <w:sz w:val="20"/>
        </w:rPr>
      </w:pPr>
    </w:p>
    <w:p>
      <w:pPr>
        <w:tabs>
          <w:tab w:pos="1945" w:val="left" w:leader="none"/>
        </w:tabs>
        <w:spacing w:before="0"/>
        <w:ind w:left="1585" w:right="51" w:firstLine="0"/>
        <w:jc w:val="left"/>
        <w:rPr>
          <w:sz w:val="24"/>
        </w:rPr>
      </w:pPr>
      <w:r>
        <w:rPr>
          <w:rFonts w:ascii="Courier New" w:hAnsi="Courier New"/>
          <w:sz w:val="24"/>
        </w:rPr>
        <w:t>o</w:t>
        <w:tab/>
      </w:r>
      <w:r>
        <w:rPr>
          <w:b/>
          <w:sz w:val="24"/>
        </w:rPr>
        <w:t>Una relación sígnica</w:t>
      </w:r>
      <w:r>
        <w:rPr>
          <w:sz w:val="24"/>
        </w:rPr>
        <w:t>: Establece una coexistencia entre dos</w:t>
      </w:r>
      <w:r>
        <w:rPr>
          <w:spacing w:val="-19"/>
          <w:sz w:val="24"/>
        </w:rPr>
        <w:t> </w:t>
      </w:r>
      <w:r>
        <w:rPr>
          <w:sz w:val="24"/>
        </w:rPr>
        <w:t>cosas.</w:t>
      </w:r>
    </w:p>
    <w:p>
      <w:pPr>
        <w:pStyle w:val="BodyText"/>
        <w:spacing w:before="9"/>
        <w:rPr>
          <w:sz w:val="14"/>
        </w:rPr>
      </w:pPr>
      <w:r>
        <w:rPr/>
        <w:pict>
          <v:group style="position:absolute;margin-left:138.225006pt;margin-top:10.481477pt;width:411.95pt;height:145.75pt;mso-position-horizontal-relative:page;mso-position-vertical-relative:paragraph;z-index:1936;mso-wrap-distance-left:0;mso-wrap-distance-right:0" coordorigin="2765,210" coordsize="8239,2915">
            <v:line style="position:absolute" from="4433,1071" to="4433,1342" stroked="true" strokeweight=".75pt" strokecolor="#000000"/>
            <v:rect style="position:absolute;left:2772;top:217;width:3464;height:854" filled="false" stroked="true" strokeweight=".75pt" strokecolor="#000000"/>
            <v:line style="position:absolute" from="4433,1817" to="4433,2000" stroked="true" strokeweight=".75pt" strokecolor="#000000"/>
            <v:line style="position:absolute" from="7164,1577" to="7560,1577" stroked="true" strokeweight=".75pt" strokecolor="#000000"/>
            <v:rect style="position:absolute;left:3613;top:1342;width:3551;height:475" filled="false" stroked="true" strokeweight=".75pt" strokecolor="#000000"/>
            <v:rect style="position:absolute;left:7560;top:906;width:3436;height:1094" filled="false" stroked="true" strokeweight=".75pt" strokecolor="#000000"/>
            <v:rect style="position:absolute;left:2772;top:2000;width:3448;height:1117" filled="false" stroked="true" strokeweight=".75pt" strokecolor="#000000"/>
            <v:shape style="position:absolute;left:2772;top:217;width:3456;height:854" type="#_x0000_t202" filled="false" stroked="false">
              <v:textbox inset="0,0,0,0">
                <w:txbxContent>
                  <w:p>
                    <w:pPr>
                      <w:spacing w:before="78"/>
                      <w:ind w:left="151" w:right="282" w:firstLine="0"/>
                      <w:jc w:val="left"/>
                      <w:rPr>
                        <w:sz w:val="24"/>
                      </w:rPr>
                    </w:pPr>
                    <w:r>
                      <w:rPr>
                        <w:sz w:val="24"/>
                      </w:rPr>
                      <w:t>(P)</w:t>
                    </w:r>
                  </w:p>
                  <w:p>
                    <w:pPr>
                      <w:spacing w:before="139"/>
                      <w:ind w:left="151" w:right="282" w:firstLine="0"/>
                      <w:jc w:val="left"/>
                      <w:rPr>
                        <w:sz w:val="24"/>
                      </w:rPr>
                    </w:pPr>
                    <w:r>
                      <w:rPr>
                        <w:sz w:val="24"/>
                      </w:rPr>
                      <w:t>Hoy lloverá</w:t>
                    </w:r>
                  </w:p>
                </w:txbxContent>
              </v:textbox>
              <w10:wrap type="none"/>
            </v:shape>
            <v:shape style="position:absolute;left:7560;top:906;width:3436;height:1094" type="#_x0000_t202" filled="false" stroked="false">
              <v:textbox inset="0,0,0,0">
                <w:txbxContent>
                  <w:p>
                    <w:pPr>
                      <w:spacing w:before="76"/>
                      <w:ind w:left="152" w:right="275" w:firstLine="0"/>
                      <w:jc w:val="left"/>
                      <w:rPr>
                        <w:sz w:val="24"/>
                      </w:rPr>
                    </w:pPr>
                    <w:r>
                      <w:rPr>
                        <w:sz w:val="24"/>
                      </w:rPr>
                      <w:t>(G)</w:t>
                    </w:r>
                  </w:p>
                  <w:p>
                    <w:pPr>
                      <w:spacing w:before="0"/>
                      <w:ind w:left="152" w:right="275" w:firstLine="0"/>
                      <w:jc w:val="left"/>
                      <w:rPr>
                        <w:sz w:val="24"/>
                      </w:rPr>
                    </w:pPr>
                    <w:r>
                      <w:rPr>
                        <w:sz w:val="24"/>
                      </w:rPr>
                      <w:t>El cielo nublado es signo de que va a llover</w:t>
                    </w:r>
                  </w:p>
                </w:txbxContent>
              </v:textbox>
              <w10:wrap type="none"/>
            </v:shape>
            <v:shape style="position:absolute;left:3613;top:1342;width:3551;height:475" type="#_x0000_t202" filled="false" stroked="false">
              <v:textbox inset="0,0,0,0">
                <w:txbxContent>
                  <w:p>
                    <w:pPr>
                      <w:spacing w:before="79"/>
                      <w:ind w:left="381" w:right="0" w:firstLine="0"/>
                      <w:jc w:val="left"/>
                      <w:rPr>
                        <w:sz w:val="24"/>
                      </w:rPr>
                    </w:pPr>
                    <w:r>
                      <w:rPr>
                        <w:sz w:val="24"/>
                      </w:rPr>
                      <w:t>Relación signo-significado</w:t>
                    </w:r>
                  </w:p>
                </w:txbxContent>
              </v:textbox>
              <w10:wrap type="none"/>
            </v:shape>
            <v:shape style="position:absolute;left:2772;top:2000;width:3456;height:1117" type="#_x0000_t202" filled="false" stroked="false">
              <v:textbox inset="0,0,0,0">
                <w:txbxContent>
                  <w:p>
                    <w:pPr>
                      <w:spacing w:before="76"/>
                      <w:ind w:left="151" w:right="282" w:firstLine="0"/>
                      <w:jc w:val="left"/>
                      <w:rPr>
                        <w:sz w:val="24"/>
                      </w:rPr>
                    </w:pPr>
                    <w:r>
                      <w:rPr>
                        <w:sz w:val="24"/>
                      </w:rPr>
                      <w:t>(F)</w:t>
                    </w:r>
                  </w:p>
                  <w:p>
                    <w:pPr>
                      <w:spacing w:before="0"/>
                      <w:ind w:left="151" w:right="282" w:firstLine="0"/>
                      <w:jc w:val="left"/>
                      <w:rPr>
                        <w:sz w:val="24"/>
                      </w:rPr>
                    </w:pPr>
                    <w:r>
                      <w:rPr>
                        <w:sz w:val="24"/>
                      </w:rPr>
                      <w:t>Las nubes están demasiado obscuras</w:t>
                    </w:r>
                  </w:p>
                </w:txbxContent>
              </v:textbox>
              <w10:wrap type="none"/>
            </v:shape>
            <w10:wrap type="topAndBottom"/>
          </v:group>
        </w:pict>
      </w:r>
    </w:p>
    <w:p>
      <w:pPr>
        <w:spacing w:before="232"/>
        <w:ind w:left="2711" w:right="51" w:firstLine="0"/>
        <w:jc w:val="left"/>
        <w:rPr>
          <w:b/>
          <w:sz w:val="20"/>
        </w:rPr>
      </w:pPr>
      <w:r>
        <w:rPr>
          <w:b/>
          <w:sz w:val="20"/>
        </w:rPr>
        <w:t>Figura 1.11 Relación sígnica del Garante (G)</w:t>
      </w:r>
    </w:p>
    <w:p>
      <w:pPr>
        <w:pStyle w:val="BodyText"/>
        <w:spacing w:before="5"/>
        <w:rPr>
          <w:b/>
          <w:sz w:val="27"/>
        </w:rPr>
      </w:pPr>
    </w:p>
    <w:p>
      <w:pPr>
        <w:tabs>
          <w:tab w:pos="1945" w:val="left" w:leader="none"/>
        </w:tabs>
        <w:spacing w:line="333" w:lineRule="auto" w:before="0"/>
        <w:ind w:left="1945" w:right="112" w:hanging="361"/>
        <w:jc w:val="left"/>
        <w:rPr>
          <w:sz w:val="24"/>
        </w:rPr>
      </w:pPr>
      <w:r>
        <w:rPr/>
        <w:pict>
          <v:shape style="position:absolute;margin-left:183.600006pt;margin-top:38.20586pt;width:176.05pt;height:100.8pt;mso-position-horizontal-relative:page;mso-position-vertical-relative:paragraph;z-index:-110968" type="#_x0000_t202" filled="false" stroked="true" strokeweight=".75pt" strokecolor="#000000">
            <v:textbox inset="0,0,0,0">
              <w:txbxContent>
                <w:p>
                  <w:pPr>
                    <w:pStyle w:val="BodyText"/>
                    <w:spacing w:before="73"/>
                    <w:ind w:left="144" w:right="395"/>
                  </w:pPr>
                  <w:r>
                    <w:rPr/>
                    <w:t>(P)</w:t>
                  </w:r>
                </w:p>
                <w:p>
                  <w:pPr>
                    <w:pStyle w:val="BodyText"/>
                    <w:spacing w:before="135"/>
                    <w:ind w:left="144" w:right="395"/>
                  </w:pPr>
                  <w:r>
                    <w:rPr/>
                    <w:t>El examen de admisión que tienen las universidades públicas debería ser adoptado también por las privadas</w:t>
                  </w:r>
                </w:p>
              </w:txbxContent>
            </v:textbox>
            <w10:wrap type="none"/>
          </v:shape>
        </w:pict>
      </w:r>
      <w:r>
        <w:rPr>
          <w:rFonts w:ascii="Courier New" w:hAnsi="Courier New"/>
          <w:sz w:val="24"/>
        </w:rPr>
        <w:t>o</w:t>
        <w:tab/>
      </w:r>
      <w:r>
        <w:rPr>
          <w:b/>
          <w:sz w:val="24"/>
        </w:rPr>
        <w:t>Una  relación  por  analogía</w:t>
      </w:r>
      <w:r>
        <w:rPr>
          <w:sz w:val="24"/>
        </w:rPr>
        <w:t>:  Cuando  dos  cosas  son</w:t>
      </w:r>
      <w:r>
        <w:rPr>
          <w:spacing w:val="63"/>
          <w:sz w:val="24"/>
        </w:rPr>
        <w:t> </w:t>
      </w:r>
      <w:r>
        <w:rPr>
          <w:sz w:val="24"/>
        </w:rPr>
        <w:t>parecidas</w:t>
      </w:r>
      <w:r>
        <w:rPr>
          <w:spacing w:val="64"/>
          <w:sz w:val="24"/>
        </w:rPr>
        <w:t> </w:t>
      </w:r>
      <w:r>
        <w:rPr>
          <w:sz w:val="24"/>
        </w:rPr>
        <w:t>en</w:t>
      </w:r>
      <w:r>
        <w:rPr>
          <w:w w:val="99"/>
          <w:sz w:val="24"/>
        </w:rPr>
        <w:t> </w:t>
      </w:r>
      <w:r>
        <w:rPr>
          <w:sz w:val="24"/>
        </w:rPr>
        <w:t>algún aspecto, probablemente lo sean en</w:t>
      </w:r>
      <w:r>
        <w:rPr>
          <w:spacing w:val="-19"/>
          <w:sz w:val="24"/>
        </w:rPr>
        <w:t> </w:t>
      </w:r>
      <w:r>
        <w:rPr>
          <w:sz w:val="24"/>
        </w:rPr>
        <w:t>otros.</w:t>
      </w:r>
    </w:p>
    <w:p>
      <w:pPr>
        <w:spacing w:after="0" w:line="333" w:lineRule="auto"/>
        <w:jc w:val="left"/>
        <w:rPr>
          <w:sz w:val="24"/>
        </w:rPr>
        <w:sectPr>
          <w:pgSz w:w="12250" w:h="15850"/>
          <w:pgMar w:header="734" w:footer="0" w:top="9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1"/>
        <w:ind w:left="102"/>
      </w:pPr>
      <w:r>
        <w:rPr/>
        <w:pict>
          <v:group style="position:absolute;margin-left:183.225006pt;margin-top:-97.989166pt;width:354.3pt;height:301.25pt;mso-position-horizontal-relative:page;mso-position-vertical-relative:paragraph;z-index:2224" coordorigin="3665,-1960" coordsize="7086,6025">
            <v:shape style="position:absolute;left:5002;top:-1635;width:2594;height:1185" coordorigin="5002,-1635" coordsize="2594,1185" path="m5002,-1635l5002,-1306m5002,-814l5002,-450m7403,-968l7596,-968e" filled="false" stroked="true" strokeweight=".75pt" strokecolor="#000000">
              <v:path arrowok="t"/>
            </v:shape>
            <v:shape style="position:absolute;left:3672;top:-1952;width:7071;height:6010" coordorigin="3672,-1952" coordsize="7071,6010" path="m7596,280l10743,280,10743,-1952,7596,-1952,7596,280xm3852,-814l7403,-814,7403,-1306,3852,-1306,3852,-814xm3672,4058l7193,4058,7193,-450,3672,-450,3672,4058xe" filled="false" stroked="true" strokeweight=".75pt" strokecolor="#000000">
              <v:path arrowok="t"/>
            </v:shape>
            <v:shape style="position:absolute;left:7749;top:-1842;width:389;height:651" type="#_x0000_t202" filled="false" stroked="false">
              <v:textbox inset="0,0,0,0">
                <w:txbxContent>
                  <w:p>
                    <w:pPr>
                      <w:spacing w:line="245" w:lineRule="exact" w:before="0"/>
                      <w:ind w:left="0" w:right="-18" w:firstLine="0"/>
                      <w:jc w:val="left"/>
                      <w:rPr>
                        <w:sz w:val="24"/>
                      </w:rPr>
                    </w:pPr>
                    <w:r>
                      <w:rPr>
                        <w:sz w:val="24"/>
                      </w:rPr>
                      <w:t>(G)</w:t>
                    </w:r>
                  </w:p>
                  <w:p>
                    <w:pPr>
                      <w:spacing w:line="271" w:lineRule="exact" w:before="134"/>
                      <w:ind w:left="0" w:right="-18" w:firstLine="0"/>
                      <w:jc w:val="left"/>
                      <w:rPr>
                        <w:sz w:val="24"/>
                      </w:rPr>
                    </w:pPr>
                    <w:r>
                      <w:rPr>
                        <w:sz w:val="24"/>
                      </w:rPr>
                      <w:t>Las</w:t>
                    </w:r>
                  </w:p>
                </w:txbxContent>
              </v:textbox>
              <w10:wrap type="none"/>
            </v:shape>
            <v:shape style="position:absolute;left:8598;top:-1432;width:1269;height:240" type="#_x0000_t202" filled="false" stroked="false">
              <v:textbox inset="0,0,0,0">
                <w:txbxContent>
                  <w:p>
                    <w:pPr>
                      <w:spacing w:line="240" w:lineRule="exact" w:before="0"/>
                      <w:ind w:left="0" w:right="0" w:firstLine="0"/>
                      <w:jc w:val="left"/>
                      <w:rPr>
                        <w:sz w:val="24"/>
                      </w:rPr>
                    </w:pPr>
                    <w:r>
                      <w:rPr>
                        <w:w w:val="95"/>
                        <w:sz w:val="24"/>
                      </w:rPr>
                      <w:t>condiciones</w:t>
                    </w:r>
                  </w:p>
                </w:txbxContent>
              </v:textbox>
              <w10:wrap type="none"/>
            </v:shape>
            <v:shape style="position:absolute;left:7749;top:-1156;width:2308;height:1344" type="#_x0000_t202" filled="false" stroked="false">
              <v:textbox inset="0,0,0,0">
                <w:txbxContent>
                  <w:p>
                    <w:pPr>
                      <w:tabs>
                        <w:tab w:pos="1361" w:val="left" w:leader="none"/>
                      </w:tabs>
                      <w:spacing w:line="245" w:lineRule="exact" w:before="0"/>
                      <w:ind w:left="0" w:right="0" w:firstLine="0"/>
                      <w:jc w:val="left"/>
                      <w:rPr>
                        <w:sz w:val="24"/>
                      </w:rPr>
                    </w:pPr>
                    <w:r>
                      <w:rPr>
                        <w:sz w:val="24"/>
                      </w:rPr>
                      <w:t>aceptación</w:t>
                      <w:tab/>
                    </w:r>
                    <w:r>
                      <w:rPr>
                        <w:spacing w:val="-1"/>
                        <w:sz w:val="24"/>
                      </w:rPr>
                      <w:t>deberían</w:t>
                    </w:r>
                  </w:p>
                  <w:p>
                    <w:pPr>
                      <w:spacing w:before="0"/>
                      <w:ind w:left="0" w:right="740" w:firstLine="0"/>
                      <w:jc w:val="left"/>
                      <w:rPr>
                        <w:sz w:val="24"/>
                      </w:rPr>
                    </w:pPr>
                    <w:r>
                      <w:rPr>
                        <w:sz w:val="24"/>
                      </w:rPr>
                      <w:t>iguales pues instituciones formadoras profesionistas.</w:t>
                    </w:r>
                  </w:p>
                </w:txbxContent>
              </v:textbox>
              <w10:wrap type="none"/>
            </v:shape>
            <v:shape style="position:absolute;left:9334;top:-880;width:722;height:240" type="#_x0000_t202" filled="false" stroked="false">
              <v:textbox inset="0,0,0,0">
                <w:txbxContent>
                  <w:p>
                    <w:pPr>
                      <w:spacing w:line="240" w:lineRule="exact" w:before="0"/>
                      <w:ind w:left="0" w:right="-19" w:firstLine="0"/>
                      <w:jc w:val="left"/>
                      <w:rPr>
                        <w:sz w:val="24"/>
                      </w:rPr>
                    </w:pPr>
                    <w:r>
                      <w:rPr>
                        <w:sz w:val="24"/>
                      </w:rPr>
                      <w:t>ambas</w:t>
                    </w:r>
                  </w:p>
                </w:txbxContent>
              </v:textbox>
              <w10:wrap type="none"/>
            </v:shape>
            <v:shape style="position:absolute;left:10207;top:-1432;width:386;height:792" type="#_x0000_t202" filled="false" stroked="false">
              <v:textbox inset="0,0,0,0">
                <w:txbxContent>
                  <w:p>
                    <w:pPr>
                      <w:spacing w:line="245" w:lineRule="exact" w:before="0"/>
                      <w:ind w:left="50" w:right="-18" w:firstLine="67"/>
                      <w:jc w:val="left"/>
                      <w:rPr>
                        <w:sz w:val="24"/>
                      </w:rPr>
                    </w:pPr>
                    <w:r>
                      <w:rPr>
                        <w:sz w:val="24"/>
                      </w:rPr>
                      <w:t>de</w:t>
                    </w:r>
                  </w:p>
                  <w:p>
                    <w:pPr>
                      <w:spacing w:before="0"/>
                      <w:ind w:left="0" w:right="-18" w:firstLine="50"/>
                      <w:jc w:val="left"/>
                      <w:rPr>
                        <w:sz w:val="24"/>
                      </w:rPr>
                    </w:pPr>
                    <w:r>
                      <w:rPr>
                        <w:sz w:val="24"/>
                      </w:rPr>
                      <w:t>ser </w:t>
                    </w:r>
                    <w:r>
                      <w:rPr>
                        <w:spacing w:val="-1"/>
                        <w:sz w:val="24"/>
                      </w:rPr>
                      <w:t>son</w:t>
                    </w:r>
                  </w:p>
                </w:txbxContent>
              </v:textbox>
              <w10:wrap type="none"/>
            </v:shape>
            <v:shape style="position:absolute;left:9447;top:-604;width:1147;height:516" type="#_x0000_t202" filled="false" stroked="false">
              <v:textbox inset="0,0,0,0">
                <w:txbxContent>
                  <w:p>
                    <w:pPr>
                      <w:spacing w:line="245" w:lineRule="exact" w:before="0"/>
                      <w:ind w:left="0" w:right="2" w:firstLine="0"/>
                      <w:jc w:val="right"/>
                      <w:rPr>
                        <w:sz w:val="24"/>
                      </w:rPr>
                    </w:pPr>
                    <w:r>
                      <w:rPr>
                        <w:spacing w:val="-2"/>
                        <w:sz w:val="24"/>
                      </w:rPr>
                      <w:t>educativas</w:t>
                    </w:r>
                  </w:p>
                  <w:p>
                    <w:pPr>
                      <w:spacing w:line="271" w:lineRule="exact" w:before="0"/>
                      <w:ind w:left="0" w:right="0" w:firstLine="0"/>
                      <w:jc w:val="right"/>
                      <w:rPr>
                        <w:sz w:val="24"/>
                      </w:rPr>
                    </w:pPr>
                    <w:r>
                      <w:rPr>
                        <w:sz w:val="24"/>
                      </w:rPr>
                      <w:t>de</w:t>
                    </w:r>
                  </w:p>
                </w:txbxContent>
              </v:textbox>
              <w10:wrap type="none"/>
            </v:shape>
            <v:shape style="position:absolute;left:3852;top:-1306;width:3551;height:492" type="#_x0000_t202" filled="false" stroked="false">
              <v:textbox inset="0,0,0,0">
                <w:txbxContent>
                  <w:p>
                    <w:pPr>
                      <w:spacing w:before="79"/>
                      <w:ind w:left="608" w:right="0" w:firstLine="0"/>
                      <w:jc w:val="left"/>
                      <w:rPr>
                        <w:sz w:val="24"/>
                      </w:rPr>
                    </w:pPr>
                    <w:r>
                      <w:rPr>
                        <w:sz w:val="24"/>
                      </w:rPr>
                      <w:t>Relación por analogía</w:t>
                    </w:r>
                  </w:p>
                </w:txbxContent>
              </v:textbox>
              <w10:wrap type="none"/>
            </v:shape>
            <v:shape style="position:absolute;left:3672;top:-450;width:3521;height:4508" type="#_x0000_t202" filled="false" stroked="false">
              <v:textbox inset="0,0,0,0">
                <w:txbxContent>
                  <w:p>
                    <w:pPr>
                      <w:spacing w:before="77"/>
                      <w:ind w:left="152" w:right="0" w:firstLine="0"/>
                      <w:jc w:val="both"/>
                      <w:rPr>
                        <w:sz w:val="24"/>
                      </w:rPr>
                    </w:pPr>
                    <w:r>
                      <w:rPr>
                        <w:sz w:val="24"/>
                      </w:rPr>
                      <w:t>(F)</w:t>
                    </w:r>
                  </w:p>
                  <w:p>
                    <w:pPr>
                      <w:spacing w:before="137"/>
                      <w:ind w:left="152" w:right="146" w:firstLine="0"/>
                      <w:jc w:val="both"/>
                      <w:rPr>
                        <w:sz w:val="24"/>
                      </w:rPr>
                    </w:pPr>
                    <w:r>
                      <w:rPr>
                        <w:sz w:val="24"/>
                      </w:rPr>
                      <w:t>Así como el examen pretende evaluar la calidad y conocimientos de sus futuros alumnos para asi emitir un juicio de aceptación, las escuelas privadas deberían hacer lo mismo y aceptar  a los más capaces y no solo a los que puedan </w:t>
                    </w:r>
                    <w:r>
                      <w:rPr>
                        <w:spacing w:val="-3"/>
                        <w:sz w:val="24"/>
                      </w:rPr>
                      <w:t>pagar, </w:t>
                    </w:r>
                    <w:r>
                      <w:rPr>
                        <w:sz w:val="24"/>
                      </w:rPr>
                      <w:t>pues a fin de cuentas, los egresados de ambas instituciones son lo que proyectaran la imagen laboral y productiva de un solo</w:t>
                    </w:r>
                    <w:r>
                      <w:rPr>
                        <w:spacing w:val="-5"/>
                        <w:sz w:val="24"/>
                      </w:rPr>
                      <w:t> </w:t>
                    </w:r>
                    <w:r>
                      <w:rPr>
                        <w:sz w:val="24"/>
                      </w:rPr>
                      <w:t>país.</w:t>
                    </w:r>
                  </w:p>
                </w:txbxContent>
              </v:textbox>
              <w10:wrap type="none"/>
            </v:shape>
            <w10:wrap type="none"/>
          </v:group>
        </w:pict>
      </w:r>
      <w:r>
        <w:rPr>
          <w:w w:val="10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spacing w:before="74"/>
        <w:ind w:left="2461" w:right="51" w:firstLine="0"/>
        <w:jc w:val="left"/>
        <w:rPr>
          <w:b/>
          <w:sz w:val="20"/>
        </w:rPr>
      </w:pPr>
      <w:r>
        <w:rPr>
          <w:b/>
          <w:sz w:val="20"/>
        </w:rPr>
        <w:t>Figura 1.12 Relación por analogía del Garante (G)</w:t>
      </w:r>
    </w:p>
    <w:p>
      <w:pPr>
        <w:pStyle w:val="BodyText"/>
        <w:rPr>
          <w:b/>
          <w:sz w:val="20"/>
        </w:rPr>
      </w:pPr>
    </w:p>
    <w:p>
      <w:pPr>
        <w:pStyle w:val="BodyText"/>
        <w:spacing w:before="2"/>
        <w:rPr>
          <w:b/>
          <w:sz w:val="20"/>
        </w:rPr>
      </w:pPr>
    </w:p>
    <w:p>
      <w:pPr>
        <w:pStyle w:val="BodyText"/>
        <w:ind w:left="810" w:right="51"/>
      </w:pPr>
      <w:r>
        <w:rPr/>
        <w:t>Un garante puede ser rechazado cuando:</w:t>
      </w:r>
    </w:p>
    <w:p>
      <w:pPr>
        <w:pStyle w:val="ListParagraph"/>
        <w:numPr>
          <w:ilvl w:val="1"/>
          <w:numId w:val="7"/>
        </w:numPr>
        <w:tabs>
          <w:tab w:pos="1521" w:val="left" w:leader="none"/>
        </w:tabs>
        <w:spacing w:line="240" w:lineRule="auto" w:before="139" w:after="0"/>
        <w:ind w:left="1520" w:right="0" w:hanging="360"/>
        <w:jc w:val="left"/>
        <w:rPr>
          <w:sz w:val="24"/>
        </w:rPr>
      </w:pPr>
      <w:r>
        <w:rPr>
          <w:sz w:val="24"/>
        </w:rPr>
        <w:t>El destinatario puede considerar que el garante no es</w:t>
      </w:r>
      <w:r>
        <w:rPr>
          <w:spacing w:val="-21"/>
          <w:sz w:val="24"/>
        </w:rPr>
        <w:t> </w:t>
      </w:r>
      <w:r>
        <w:rPr>
          <w:sz w:val="24"/>
        </w:rPr>
        <w:t>pertinente</w:t>
      </w:r>
    </w:p>
    <w:p>
      <w:pPr>
        <w:pStyle w:val="BodyText"/>
        <w:spacing w:before="4"/>
        <w:rPr>
          <w:sz w:val="29"/>
        </w:rPr>
      </w:pPr>
    </w:p>
    <w:p>
      <w:pPr>
        <w:pStyle w:val="ListParagraph"/>
        <w:numPr>
          <w:ilvl w:val="1"/>
          <w:numId w:val="7"/>
        </w:numPr>
        <w:tabs>
          <w:tab w:pos="1521" w:val="left" w:leader="none"/>
        </w:tabs>
        <w:spacing w:line="360" w:lineRule="auto" w:before="1" w:after="0"/>
        <w:ind w:left="1520" w:right="116" w:hanging="360"/>
        <w:jc w:val="left"/>
        <w:rPr>
          <w:sz w:val="24"/>
        </w:rPr>
      </w:pPr>
      <w:r>
        <w:rPr>
          <w:sz w:val="24"/>
        </w:rPr>
        <w:t>El destinatario reconoce la pertinencia del garante, pero rechaza su aplicación</w:t>
      </w:r>
    </w:p>
    <w:p>
      <w:pPr>
        <w:pStyle w:val="Heading1"/>
        <w:spacing w:before="204"/>
        <w:ind w:right="51"/>
        <w:jc w:val="left"/>
      </w:pPr>
      <w:r>
        <w:rPr/>
        <w:pict>
          <v:group style="position:absolute;margin-left:155.225006pt;margin-top:29.180864pt;width:354.95pt;height:133.050pt;mso-position-horizontal-relative:page;mso-position-vertical-relative:paragraph;z-index:2008;mso-wrap-distance-left:0;mso-wrap-distance-right:0" coordorigin="3105,584" coordsize="7099,2661">
            <v:line style="position:absolute" from="5919,2107" to="5919,3170" stroked="true" strokeweight=".75pt" strokecolor="#000000"/>
            <v:line style="position:absolute" from="3112,2810" to="8804,2810" stroked="true" strokeweight=".75pt" strokecolor="#000000"/>
            <v:line style="position:absolute" from="3112,2810" to="3112,3237" stroked="true" strokeweight=".75pt" strokecolor="#000000"/>
            <v:line style="position:absolute" from="8804,2810" to="8804,3091" stroked="true" strokeweight=".75pt" strokecolor="#000000"/>
            <v:rect style="position:absolute;left:3112;top:591;width:7084;height:1512" filled="false" stroked="true" strokeweight=".75pt" strokecolor="#000000"/>
            <v:shape style="position:absolute;left:3112;top:591;width:7084;height:1512" type="#_x0000_t202" filled="false" stroked="false">
              <v:textbox inset="0,0,0,0">
                <w:txbxContent>
                  <w:p>
                    <w:pPr>
                      <w:spacing w:before="76"/>
                      <w:ind w:left="152" w:right="521" w:firstLine="0"/>
                      <w:jc w:val="left"/>
                      <w:rPr>
                        <w:sz w:val="24"/>
                      </w:rPr>
                    </w:pPr>
                    <w:r>
                      <w:rPr>
                        <w:sz w:val="24"/>
                      </w:rPr>
                      <w:t>(P)</w:t>
                    </w:r>
                  </w:p>
                  <w:p>
                    <w:pPr>
                      <w:spacing w:before="0"/>
                      <w:ind w:left="152" w:right="521" w:firstLine="0"/>
                      <w:jc w:val="left"/>
                      <w:rPr>
                        <w:sz w:val="24"/>
                      </w:rPr>
                    </w:pPr>
                    <w:r>
                      <w:rPr>
                        <w:sz w:val="24"/>
                      </w:rPr>
                      <w:t>Los países que triunfan en sus industrias específicas se caracterizan por un ámbito nacional muy dinámico y de constante desafío, lo cual estimula a las empresas para que perfeccionen y amplíen sus ventajas</w:t>
                    </w:r>
                  </w:p>
                </w:txbxContent>
              </v:textbox>
              <w10:wrap type="none"/>
            </v:shape>
            <w10:wrap type="topAndBottom"/>
          </v:group>
        </w:pict>
      </w:r>
      <w:r>
        <w:rPr>
          <w:b w:val="0"/>
        </w:rPr>
        <w:drawing>
          <wp:inline distT="0" distB="0" distL="0" distR="0">
            <wp:extent cx="165735" cy="132714"/>
            <wp:effectExtent l="0" t="0" r="0" b="0"/>
            <wp:docPr id="47" name="image3.png" descr=""/>
            <wp:cNvGraphicFramePr>
              <a:graphicFrameLocks noChangeAspect="1"/>
            </wp:cNvGraphicFramePr>
            <a:graphic>
              <a:graphicData uri="http://schemas.openxmlformats.org/drawingml/2006/picture">
                <pic:pic>
                  <pic:nvPicPr>
                    <pic:cNvPr id="48" name="image3.png"/>
                    <pic:cNvPicPr/>
                  </pic:nvPicPr>
                  <pic:blipFill>
                    <a:blip r:embed="rId10" cstate="print"/>
                    <a:stretch>
                      <a:fillRect/>
                    </a:stretch>
                  </pic:blipFill>
                  <pic:spPr>
                    <a:xfrm>
                      <a:off x="0" y="0"/>
                      <a:ext cx="165735" cy="132714"/>
                    </a:xfrm>
                    <a:prstGeom prst="rect">
                      <a:avLst/>
                    </a:prstGeom>
                  </pic:spPr>
                </pic:pic>
              </a:graphicData>
            </a:graphic>
          </wp:inline>
        </w:drawing>
      </w:r>
      <w:r>
        <w:rPr>
          <w:b w:val="0"/>
        </w:rPr>
      </w:r>
      <w:r>
        <w:rPr>
          <w:rFonts w:ascii="Times New Roman" w:hAnsi="Times New Roman"/>
          <w:b w:val="0"/>
          <w:sz w:val="20"/>
        </w:rPr>
        <w:t> </w:t>
      </w:r>
      <w:r>
        <w:rPr/>
        <w:t>La concesión (C) y la refutación</w:t>
      </w:r>
      <w:r>
        <w:rPr>
          <w:spacing w:val="-9"/>
        </w:rPr>
        <w:t> </w:t>
      </w:r>
      <w:r>
        <w:rPr/>
        <w:t>(R)</w:t>
      </w:r>
    </w:p>
    <w:p>
      <w:pPr>
        <w:spacing w:after="0"/>
        <w:jc w:val="left"/>
        <w:sectPr>
          <w:pgSz w:w="12250" w:h="15850"/>
          <w:pgMar w:header="734" w:footer="0" w:top="960" w:bottom="280" w:left="1600" w:right="1020"/>
        </w:sectPr>
      </w:pPr>
    </w:p>
    <w:p>
      <w:pPr>
        <w:pStyle w:val="BodyText"/>
        <w:rPr>
          <w:b/>
          <w:sz w:val="20"/>
        </w:rPr>
      </w:pPr>
    </w:p>
    <w:p>
      <w:pPr>
        <w:pStyle w:val="BodyText"/>
        <w:rPr>
          <w:b/>
          <w:sz w:val="20"/>
        </w:rPr>
      </w:pPr>
    </w:p>
    <w:p>
      <w:pPr>
        <w:pStyle w:val="BodyText"/>
        <w:rPr>
          <w:b/>
          <w:sz w:val="20"/>
        </w:rPr>
      </w:pPr>
    </w:p>
    <w:p>
      <w:pPr>
        <w:pStyle w:val="BodyText"/>
        <w:spacing w:before="6"/>
        <w:rPr>
          <w:b/>
          <w:sz w:val="10"/>
        </w:rPr>
      </w:pPr>
    </w:p>
    <w:p>
      <w:pPr>
        <w:tabs>
          <w:tab w:pos="4020" w:val="left" w:leader="none"/>
        </w:tabs>
        <w:spacing w:line="240" w:lineRule="auto"/>
        <w:ind w:left="696" w:right="0" w:firstLine="0"/>
        <w:rPr>
          <w:sz w:val="20"/>
        </w:rPr>
      </w:pPr>
      <w:r>
        <w:rPr>
          <w:position w:val="144"/>
          <w:sz w:val="20"/>
        </w:rPr>
        <w:pict>
          <v:shape style="width:149.35pt;height:277.05pt;mso-position-horizontal-relative:char;mso-position-vertical-relative:line" type="#_x0000_t202" filled="false" stroked="false">
            <w10:anchorlock/>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68"/>
                    <w:gridCol w:w="1973"/>
                    <w:gridCol w:w="123"/>
                  </w:tblGrid>
                  <w:tr>
                    <w:trPr>
                      <w:trHeight w:val="1578" w:hRule="exact"/>
                    </w:trPr>
                    <w:tc>
                      <w:tcPr>
                        <w:tcW w:w="2841" w:type="dxa"/>
                        <w:gridSpan w:val="2"/>
                      </w:tcPr>
                      <w:p>
                        <w:pPr>
                          <w:pStyle w:val="TableParagraph"/>
                          <w:spacing w:before="69"/>
                          <w:ind w:left="144" w:right="233"/>
                          <w:rPr>
                            <w:sz w:val="24"/>
                          </w:rPr>
                        </w:pPr>
                        <w:r>
                          <w:rPr>
                            <w:sz w:val="24"/>
                          </w:rPr>
                          <w:t>(C)</w:t>
                        </w:r>
                      </w:p>
                      <w:p>
                        <w:pPr>
                          <w:pStyle w:val="TableParagraph"/>
                          <w:ind w:left="144" w:right="233"/>
                          <w:rPr>
                            <w:sz w:val="24"/>
                          </w:rPr>
                        </w:pPr>
                        <w:r>
                          <w:rPr>
                            <w:sz w:val="24"/>
                          </w:rPr>
                          <w:t>Hay quienes sostienen que la competitividad está en función de la mano de obra barata.</w:t>
                        </w:r>
                      </w:p>
                    </w:tc>
                    <w:tc>
                      <w:tcPr>
                        <w:tcW w:w="123" w:type="dxa"/>
                        <w:tcBorders>
                          <w:top w:val="nil"/>
                          <w:bottom w:val="nil"/>
                          <w:right w:val="nil"/>
                        </w:tcBorders>
                      </w:tcPr>
                      <w:p>
                        <w:pPr/>
                      </w:p>
                    </w:tc>
                  </w:tr>
                  <w:tr>
                    <w:trPr>
                      <w:trHeight w:val="2111" w:hRule="exact"/>
                    </w:trPr>
                    <w:tc>
                      <w:tcPr>
                        <w:tcW w:w="868" w:type="dxa"/>
                        <w:tcBorders>
                          <w:left w:val="nil"/>
                        </w:tcBorders>
                      </w:tcPr>
                      <w:p>
                        <w:pPr/>
                      </w:p>
                    </w:tc>
                    <w:tc>
                      <w:tcPr>
                        <w:tcW w:w="2096" w:type="dxa"/>
                        <w:gridSpan w:val="2"/>
                        <w:tcBorders>
                          <w:right w:val="nil"/>
                        </w:tcBorders>
                      </w:tcPr>
                      <w:p>
                        <w:pPr/>
                      </w:p>
                    </w:tc>
                  </w:tr>
                  <w:tr>
                    <w:trPr>
                      <w:trHeight w:val="1837" w:hRule="exact"/>
                    </w:trPr>
                    <w:tc>
                      <w:tcPr>
                        <w:tcW w:w="2964" w:type="dxa"/>
                        <w:gridSpan w:val="3"/>
                      </w:tcPr>
                      <w:p>
                        <w:pPr>
                          <w:pStyle w:val="TableParagraph"/>
                          <w:spacing w:before="69"/>
                          <w:ind w:left="144" w:right="249"/>
                          <w:rPr>
                            <w:sz w:val="24"/>
                          </w:rPr>
                        </w:pPr>
                        <w:r>
                          <w:rPr>
                            <w:sz w:val="24"/>
                          </w:rPr>
                          <w:t>(C)</w:t>
                        </w:r>
                      </w:p>
                      <w:p>
                        <w:pPr>
                          <w:pStyle w:val="TableParagraph"/>
                          <w:ind w:left="144" w:right="249"/>
                          <w:rPr>
                            <w:sz w:val="24"/>
                          </w:rPr>
                        </w:pPr>
                        <w:r>
                          <w:rPr>
                            <w:sz w:val="24"/>
                          </w:rPr>
                          <w:t>Otro punto de vista sostiene que la competitividad depende de la abundancia de recursos naturales</w:t>
                        </w:r>
                      </w:p>
                    </w:tc>
                  </w:tr>
                </w:tbl>
                <w:p>
                  <w:pPr>
                    <w:pStyle w:val="BodyText"/>
                  </w:pPr>
                </w:p>
              </w:txbxContent>
            </v:textbox>
          </v:shape>
        </w:pict>
      </w:r>
      <w:r>
        <w:rPr>
          <w:position w:val="144"/>
          <w:sz w:val="20"/>
        </w:rPr>
      </w:r>
      <w:r>
        <w:rPr>
          <w:position w:val="144"/>
          <w:sz w:val="20"/>
        </w:rPr>
        <w:tab/>
      </w:r>
      <w:r>
        <w:rPr>
          <w:sz w:val="20"/>
        </w:rPr>
        <w:pict>
          <v:shape style="width:279.05pt;height:371.95pt;mso-position-horizontal-relative:char;mso-position-vertical-relative:line" type="#_x0000_t202" filled="false" stroked="false">
            <w10:anchorlock/>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29"/>
                    <w:gridCol w:w="2638"/>
                    <w:gridCol w:w="2291"/>
                  </w:tblGrid>
                  <w:tr>
                    <w:trPr>
                      <w:trHeight w:val="390" w:hRule="exact"/>
                    </w:trPr>
                    <w:tc>
                      <w:tcPr>
                        <w:tcW w:w="629" w:type="dxa"/>
                      </w:tcPr>
                      <w:p>
                        <w:pPr>
                          <w:pStyle w:val="TableParagraph"/>
                          <w:spacing w:before="67"/>
                          <w:ind w:left="145"/>
                          <w:rPr>
                            <w:sz w:val="24"/>
                          </w:rPr>
                        </w:pPr>
                        <w:r>
                          <w:rPr>
                            <w:sz w:val="24"/>
                          </w:rPr>
                          <w:t>(F)</w:t>
                        </w:r>
                      </w:p>
                    </w:tc>
                    <w:tc>
                      <w:tcPr>
                        <w:tcW w:w="4929" w:type="dxa"/>
                        <w:gridSpan w:val="2"/>
                        <w:tcBorders>
                          <w:top w:val="nil"/>
                          <w:right w:val="nil"/>
                        </w:tcBorders>
                      </w:tcPr>
                      <w:p>
                        <w:pPr/>
                      </w:p>
                    </w:tc>
                  </w:tr>
                  <w:tr>
                    <w:trPr>
                      <w:trHeight w:val="3361" w:hRule="exact"/>
                    </w:trPr>
                    <w:tc>
                      <w:tcPr>
                        <w:tcW w:w="629" w:type="dxa"/>
                        <w:tcBorders>
                          <w:left w:val="nil"/>
                          <w:bottom w:val="nil"/>
                        </w:tcBorders>
                      </w:tcPr>
                      <w:p>
                        <w:pPr/>
                      </w:p>
                    </w:tc>
                    <w:tc>
                      <w:tcPr>
                        <w:tcW w:w="4929" w:type="dxa"/>
                        <w:gridSpan w:val="2"/>
                      </w:tcPr>
                      <w:p>
                        <w:pPr>
                          <w:pStyle w:val="TableParagraph"/>
                          <w:spacing w:before="68"/>
                          <w:ind w:left="168" w:right="109"/>
                          <w:rPr>
                            <w:sz w:val="24"/>
                          </w:rPr>
                        </w:pPr>
                        <w:r>
                          <w:rPr>
                            <w:sz w:val="24"/>
                          </w:rPr>
                          <w:t>(R)</w:t>
                        </w:r>
                      </w:p>
                      <w:p>
                        <w:pPr>
                          <w:pStyle w:val="TableParagraph"/>
                          <w:ind w:left="168" w:right="109"/>
                          <w:rPr>
                            <w:sz w:val="24"/>
                          </w:rPr>
                        </w:pPr>
                        <w:r>
                          <w:rPr>
                            <w:sz w:val="24"/>
                          </w:rPr>
                          <w:t>Sin embargo, naciones como Alemania, Suiza y Suecia han prosperado, no obstante los salarios elevados y los largos periodos en los que escasea la mano de obra.</w:t>
                        </w:r>
                      </w:p>
                      <w:p>
                        <w:pPr>
                          <w:pStyle w:val="TableParagraph"/>
                          <w:ind w:left="168" w:right="390"/>
                          <w:rPr>
                            <w:sz w:val="24"/>
                          </w:rPr>
                        </w:pPr>
                        <w:r>
                          <w:rPr>
                            <w:sz w:val="24"/>
                          </w:rPr>
                          <w:t>Las empresas japonesas han triunfado a nivel internacional en muchas industrial solo después de sustituir a muchos trabajadores recurriendo a la automatización</w:t>
                        </w:r>
                      </w:p>
                    </w:tc>
                  </w:tr>
                  <w:tr>
                    <w:trPr>
                      <w:trHeight w:val="395" w:hRule="exact"/>
                    </w:trPr>
                    <w:tc>
                      <w:tcPr>
                        <w:tcW w:w="3267" w:type="dxa"/>
                        <w:gridSpan w:val="2"/>
                        <w:tcBorders>
                          <w:top w:val="nil"/>
                          <w:left w:val="nil"/>
                          <w:bottom w:val="nil"/>
                        </w:tcBorders>
                      </w:tcPr>
                      <w:p>
                        <w:pPr/>
                      </w:p>
                    </w:tc>
                    <w:tc>
                      <w:tcPr>
                        <w:tcW w:w="2291" w:type="dxa"/>
                        <w:tcBorders>
                          <w:right w:val="nil"/>
                        </w:tcBorders>
                      </w:tcPr>
                      <w:p>
                        <w:pPr/>
                      </w:p>
                    </w:tc>
                  </w:tr>
                  <w:tr>
                    <w:trPr>
                      <w:trHeight w:val="3278" w:hRule="exact"/>
                    </w:trPr>
                    <w:tc>
                      <w:tcPr>
                        <w:tcW w:w="629" w:type="dxa"/>
                        <w:tcBorders>
                          <w:top w:val="nil"/>
                          <w:left w:val="nil"/>
                          <w:bottom w:val="nil"/>
                        </w:tcBorders>
                      </w:tcPr>
                      <w:p>
                        <w:pPr/>
                      </w:p>
                    </w:tc>
                    <w:tc>
                      <w:tcPr>
                        <w:tcW w:w="4929" w:type="dxa"/>
                        <w:gridSpan w:val="2"/>
                      </w:tcPr>
                      <w:p>
                        <w:pPr>
                          <w:pStyle w:val="TableParagraph"/>
                          <w:spacing w:before="69"/>
                          <w:ind w:left="120" w:right="109"/>
                          <w:rPr>
                            <w:sz w:val="24"/>
                          </w:rPr>
                        </w:pPr>
                        <w:r>
                          <w:rPr>
                            <w:sz w:val="24"/>
                          </w:rPr>
                          <w:t>(R)</w:t>
                        </w:r>
                      </w:p>
                      <w:p>
                        <w:pPr>
                          <w:pStyle w:val="TableParagraph"/>
                          <w:ind w:left="120" w:right="204"/>
                          <w:rPr>
                            <w:sz w:val="24"/>
                          </w:rPr>
                        </w:pPr>
                        <w:r>
                          <w:rPr>
                            <w:sz w:val="24"/>
                          </w:rPr>
                          <w:t>No obstante, en épocas recientes las naciones que mayor éxito han logrado en el comercio (entre ellas Alemania, Japón, Suiza, Italia y corea) son países con recursos naturales tan limitados que necesitan importar la mayor parte de sus materias primas. Más aún, en países</w:t>
                        </w:r>
                        <w:r>
                          <w:rPr>
                            <w:spacing w:val="-15"/>
                            <w:sz w:val="24"/>
                          </w:rPr>
                          <w:t> </w:t>
                        </w:r>
                        <w:r>
                          <w:rPr>
                            <w:sz w:val="24"/>
                          </w:rPr>
                          <w:t>como Corea, el Reino unido y Alemania, las regiones pobres en recursos naturales son las que están</w:t>
                        </w:r>
                        <w:r>
                          <w:rPr>
                            <w:spacing w:val="-11"/>
                            <w:sz w:val="24"/>
                          </w:rPr>
                          <w:t> </w:t>
                        </w:r>
                        <w:r>
                          <w:rPr>
                            <w:sz w:val="24"/>
                          </w:rPr>
                          <w:t>prosperando.</w:t>
                        </w:r>
                      </w:p>
                    </w:tc>
                  </w:tr>
                </w:tbl>
                <w:p>
                  <w:pPr>
                    <w:pStyle w:val="BodyText"/>
                  </w:pPr>
                </w:p>
              </w:txbxContent>
            </v:textbox>
          </v:shape>
        </w:pict>
      </w:r>
      <w:r>
        <w:rPr>
          <w:sz w:val="20"/>
        </w:rPr>
      </w:r>
    </w:p>
    <w:p>
      <w:pPr>
        <w:pStyle w:val="BodyText"/>
        <w:spacing w:before="10"/>
        <w:rPr>
          <w:b/>
          <w:sz w:val="10"/>
        </w:rPr>
      </w:pPr>
    </w:p>
    <w:p>
      <w:pPr>
        <w:spacing w:before="74"/>
        <w:ind w:left="3405" w:right="3497" w:firstLine="0"/>
        <w:jc w:val="center"/>
        <w:rPr>
          <w:b/>
          <w:sz w:val="20"/>
        </w:rPr>
      </w:pPr>
      <w:r>
        <w:rPr>
          <w:b/>
          <w:sz w:val="20"/>
        </w:rPr>
        <w:t>Figura 1.13 La Refutación (R)</w:t>
      </w:r>
    </w:p>
    <w:p>
      <w:pPr>
        <w:pStyle w:val="BodyText"/>
        <w:rPr>
          <w:b/>
          <w:sz w:val="20"/>
        </w:rPr>
      </w:pPr>
    </w:p>
    <w:p>
      <w:pPr>
        <w:pStyle w:val="BodyText"/>
        <w:spacing w:before="4"/>
        <w:rPr>
          <w:b/>
          <w:sz w:val="16"/>
        </w:rPr>
      </w:pPr>
    </w:p>
    <w:p>
      <w:pPr>
        <w:pStyle w:val="BodyText"/>
        <w:spacing w:line="360" w:lineRule="auto" w:before="1"/>
        <w:ind w:left="1518" w:right="189"/>
        <w:jc w:val="both"/>
      </w:pPr>
      <w:r>
        <w:rPr/>
        <w:t>La concesión (C) se refiere al conocimiento que se tiene de una posición opuesta y su uso en el propio discurso, con el fin de no invalidar los argumentos y de mostrar una posición objetiva donde se discuten opiniones y situaciones (figura 1.13).</w:t>
      </w:r>
    </w:p>
    <w:p>
      <w:pPr>
        <w:pStyle w:val="BodyText"/>
        <w:spacing w:line="360" w:lineRule="auto" w:before="5"/>
        <w:ind w:left="1518" w:right="186"/>
        <w:jc w:val="both"/>
      </w:pPr>
      <w:r>
        <w:rPr/>
        <w:t>La refutación (R) se refiere a la parte del argumento en que se invalida la concesión; por lo tanto, exige un amplio conocimiento o experiencia en el tema en cuestión, además de un correcto uso del lenguaje, para detectar falacias en el argumento a refutar. Por ejemplo (Tomado Díaz, 2009:87): Michael Porter, “La ventaja competitiva en las naciones”, revista </w:t>
      </w:r>
      <w:r>
        <w:rPr>
          <w:i/>
        </w:rPr>
        <w:t>Facetas </w:t>
      </w:r>
      <w:r>
        <w:rPr>
          <w:i/>
        </w:rPr>
        <w:t>(</w:t>
      </w:r>
      <w:r>
        <w:rPr/>
        <w:t>figura 1.13).</w:t>
      </w:r>
    </w:p>
    <w:p>
      <w:pPr>
        <w:spacing w:after="0" w:line="360" w:lineRule="auto"/>
        <w:jc w:val="both"/>
        <w:sectPr>
          <w:pgSz w:w="12250" w:h="15850"/>
          <w:pgMar w:header="734" w:footer="0" w:top="960" w:bottom="280" w:left="1600" w:right="940"/>
        </w:sectPr>
      </w:pPr>
    </w:p>
    <w:p>
      <w:pPr>
        <w:pStyle w:val="BodyText"/>
        <w:rPr>
          <w:sz w:val="20"/>
        </w:rPr>
      </w:pPr>
    </w:p>
    <w:p>
      <w:pPr>
        <w:pStyle w:val="BodyText"/>
        <w:rPr>
          <w:sz w:val="20"/>
        </w:rPr>
      </w:pPr>
    </w:p>
    <w:p>
      <w:pPr>
        <w:pStyle w:val="BodyText"/>
        <w:rPr>
          <w:sz w:val="20"/>
        </w:rPr>
      </w:pPr>
    </w:p>
    <w:p>
      <w:pPr>
        <w:pStyle w:val="BodyText"/>
        <w:rPr>
          <w:sz w:val="21"/>
        </w:rPr>
      </w:pPr>
    </w:p>
    <w:p>
      <w:pPr>
        <w:pStyle w:val="BodyText"/>
        <w:spacing w:line="360" w:lineRule="auto" w:before="70"/>
        <w:ind w:left="102" w:right="109"/>
        <w:jc w:val="both"/>
      </w:pPr>
      <w:r>
        <w:rPr/>
        <w:t>En resumen, para escribir un ensayo argumentativo, se debe contar con los siguientes puntos:</w:t>
      </w:r>
    </w:p>
    <w:p>
      <w:pPr>
        <w:pStyle w:val="ListParagraph"/>
        <w:numPr>
          <w:ilvl w:val="0"/>
          <w:numId w:val="8"/>
        </w:numPr>
        <w:tabs>
          <w:tab w:pos="822" w:val="left" w:leader="none"/>
        </w:tabs>
        <w:spacing w:line="360" w:lineRule="auto" w:before="5" w:after="0"/>
        <w:ind w:left="822" w:right="111" w:hanging="360"/>
        <w:jc w:val="both"/>
        <w:rPr>
          <w:sz w:val="24"/>
        </w:rPr>
      </w:pPr>
      <w:r>
        <w:rPr>
          <w:sz w:val="24"/>
        </w:rPr>
        <w:t>Primero, claridad en el propósito y en la tesis: qué es lo que quiero lograr y cómo quiero</w:t>
      </w:r>
      <w:r>
        <w:rPr>
          <w:spacing w:val="-4"/>
          <w:sz w:val="24"/>
        </w:rPr>
        <w:t> </w:t>
      </w:r>
      <w:r>
        <w:rPr>
          <w:sz w:val="24"/>
        </w:rPr>
        <w:t>hacerlo.</w:t>
      </w:r>
    </w:p>
    <w:p>
      <w:pPr>
        <w:pStyle w:val="ListParagraph"/>
        <w:numPr>
          <w:ilvl w:val="0"/>
          <w:numId w:val="8"/>
        </w:numPr>
        <w:tabs>
          <w:tab w:pos="822" w:val="left" w:leader="none"/>
        </w:tabs>
        <w:spacing w:line="360" w:lineRule="auto" w:before="5" w:after="0"/>
        <w:ind w:left="822" w:right="107" w:hanging="360"/>
        <w:jc w:val="both"/>
        <w:rPr>
          <w:sz w:val="24"/>
        </w:rPr>
      </w:pPr>
      <w:r>
        <w:rPr>
          <w:sz w:val="24"/>
        </w:rPr>
        <w:t>Segundo, revisar la claridad en los argumentos: qué es lo que dará sustentación a la tesis. Para logarlo, es importante recordar que se puede echar mano de puntos de vista, hechos, casos ilustrativos, opiniones de expertos, etc. Además, no hay que olvidarse de dar una leída final para revisar la organización retórica del</w:t>
      </w:r>
      <w:r>
        <w:rPr>
          <w:spacing w:val="-6"/>
          <w:sz w:val="24"/>
        </w:rPr>
        <w:t> </w:t>
      </w:r>
      <w:r>
        <w:rPr>
          <w:sz w:val="24"/>
        </w:rPr>
        <w:t>ensayo.</w:t>
      </w:r>
    </w:p>
    <w:p>
      <w:pPr>
        <w:pStyle w:val="BodyText"/>
      </w:pPr>
    </w:p>
    <w:p>
      <w:pPr>
        <w:pStyle w:val="BodyText"/>
        <w:spacing w:line="360" w:lineRule="auto" w:before="142"/>
        <w:ind w:left="102" w:right="106"/>
        <w:jc w:val="both"/>
      </w:pPr>
      <w:r>
        <w:rPr/>
        <w:t>El reto del analista del discurso es descubrir las falacias en la argumentación; para lograrlo se tiene que reconstruir la estructura del argumento y analizar todas las partes. Es preciso buscar premisas vacías que den debilidad al argumento y que no sostengan el razonamiento de la conclusión.</w:t>
      </w:r>
    </w:p>
    <w:p>
      <w:pPr>
        <w:pStyle w:val="BodyText"/>
      </w:pPr>
    </w:p>
    <w:p>
      <w:pPr>
        <w:pStyle w:val="BodyText"/>
        <w:spacing w:line="360" w:lineRule="auto" w:before="142"/>
        <w:ind w:left="102" w:right="107"/>
        <w:jc w:val="both"/>
      </w:pPr>
      <w:r>
        <w:rPr/>
        <w:t>Van Eemeren (2000) trabaja con las reglas de la discusión y concluye que una norma puede ser violada de muchas maneras, lo cual puede conducir a diferentes tipos de falacias. A continuación, las 10 reglas de una discusión crítica (2000: 223):</w:t>
      </w:r>
    </w:p>
    <w:p>
      <w:pPr>
        <w:pStyle w:val="BodyText"/>
      </w:pPr>
    </w:p>
    <w:p>
      <w:pPr>
        <w:spacing w:line="360" w:lineRule="auto" w:before="139"/>
        <w:ind w:left="1520" w:right="118" w:hanging="1419"/>
        <w:jc w:val="both"/>
        <w:rPr>
          <w:sz w:val="24"/>
        </w:rPr>
      </w:pPr>
      <w:r>
        <w:rPr>
          <w:sz w:val="24"/>
        </w:rPr>
        <w:t>Regla 1:      </w:t>
      </w:r>
      <w:r>
        <w:rPr>
          <w:i/>
          <w:sz w:val="24"/>
        </w:rPr>
        <w:t>Las partes no deben impedirse unas a otras el presentar puntos de vista o </w:t>
      </w:r>
      <w:r>
        <w:rPr>
          <w:i/>
          <w:sz w:val="24"/>
        </w:rPr>
        <w:t>al ponerlos en</w:t>
      </w:r>
      <w:r>
        <w:rPr>
          <w:i/>
          <w:spacing w:val="-6"/>
          <w:sz w:val="24"/>
        </w:rPr>
        <w:t> </w:t>
      </w:r>
      <w:r>
        <w:rPr>
          <w:i/>
          <w:sz w:val="24"/>
        </w:rPr>
        <w:t>duda</w:t>
      </w:r>
      <w:r>
        <w:rPr>
          <w:sz w:val="24"/>
        </w:rPr>
        <w:t>.</w:t>
      </w:r>
    </w:p>
    <w:p>
      <w:pPr>
        <w:spacing w:line="360" w:lineRule="auto" w:before="5"/>
        <w:ind w:left="1520" w:right="109" w:hanging="1419"/>
        <w:jc w:val="both"/>
        <w:rPr>
          <w:i/>
          <w:sz w:val="24"/>
        </w:rPr>
      </w:pPr>
      <w:r>
        <w:rPr>
          <w:sz w:val="24"/>
        </w:rPr>
        <w:t>Regla 2:   </w:t>
      </w:r>
      <w:r>
        <w:rPr>
          <w:i/>
          <w:sz w:val="24"/>
        </w:rPr>
        <w:t>Una parte que presenta un punto de vista está obligada a defenderlo si la   </w:t>
      </w:r>
      <w:r>
        <w:rPr>
          <w:i/>
          <w:sz w:val="24"/>
        </w:rPr>
        <w:t>otra parte le solicita</w:t>
      </w:r>
      <w:r>
        <w:rPr>
          <w:i/>
          <w:spacing w:val="-9"/>
          <w:sz w:val="24"/>
        </w:rPr>
        <w:t> </w:t>
      </w:r>
      <w:r>
        <w:rPr>
          <w:i/>
          <w:sz w:val="24"/>
        </w:rPr>
        <w:t>hacerlo.</w:t>
      </w:r>
    </w:p>
    <w:p>
      <w:pPr>
        <w:spacing w:line="360" w:lineRule="auto" w:before="5"/>
        <w:ind w:left="1520" w:right="118" w:hanging="1419"/>
        <w:jc w:val="both"/>
        <w:rPr>
          <w:i/>
          <w:sz w:val="24"/>
        </w:rPr>
      </w:pPr>
      <w:r>
        <w:rPr>
          <w:sz w:val="24"/>
        </w:rPr>
        <w:t>Regla 3:   </w:t>
      </w:r>
      <w:r>
        <w:rPr>
          <w:i/>
          <w:sz w:val="24"/>
        </w:rPr>
        <w:t>El ataque de una parte en contra de un punto de vista debe referirse al    </w:t>
      </w:r>
      <w:r>
        <w:rPr>
          <w:i/>
          <w:sz w:val="24"/>
        </w:rPr>
        <w:t>punto de vista que realmente ha sido presentado por la otra</w:t>
      </w:r>
      <w:r>
        <w:rPr>
          <w:i/>
          <w:spacing w:val="-27"/>
          <w:sz w:val="24"/>
        </w:rPr>
        <w:t> </w:t>
      </w:r>
      <w:r>
        <w:rPr>
          <w:i/>
          <w:sz w:val="24"/>
        </w:rPr>
        <w:t>parte.</w:t>
      </w:r>
    </w:p>
    <w:p>
      <w:pPr>
        <w:spacing w:line="360" w:lineRule="auto" w:before="5"/>
        <w:ind w:left="1520" w:right="109" w:hanging="1419"/>
        <w:jc w:val="both"/>
        <w:rPr>
          <w:i/>
          <w:sz w:val="24"/>
        </w:rPr>
      </w:pPr>
      <w:r>
        <w:rPr>
          <w:sz w:val="24"/>
        </w:rPr>
        <w:t>Regla 4: </w:t>
      </w:r>
      <w:r>
        <w:rPr>
          <w:i/>
          <w:sz w:val="24"/>
        </w:rPr>
        <w:t>Una parte solo puede defender su punto de vista, presentando una </w:t>
      </w:r>
      <w:r>
        <w:rPr>
          <w:i/>
          <w:sz w:val="24"/>
        </w:rPr>
        <w:t>argumentación que esté relacionada con ese punto de vista.</w:t>
      </w:r>
    </w:p>
    <w:p>
      <w:pPr>
        <w:spacing w:line="360" w:lineRule="auto" w:before="5"/>
        <w:ind w:left="1520" w:right="116" w:hanging="1419"/>
        <w:jc w:val="both"/>
        <w:rPr>
          <w:i/>
          <w:sz w:val="24"/>
        </w:rPr>
      </w:pPr>
      <w:r>
        <w:rPr>
          <w:sz w:val="24"/>
        </w:rPr>
        <w:t>Regla 5: </w:t>
      </w:r>
      <w:r>
        <w:rPr>
          <w:i/>
          <w:sz w:val="24"/>
        </w:rPr>
        <w:t>Una parte no puede presentar algo falsamente como si fuera una premisa </w:t>
      </w:r>
      <w:r>
        <w:rPr>
          <w:i/>
          <w:sz w:val="24"/>
        </w:rPr>
        <w:t>dejada implícita por la otra parte, ni puede negar una premisa que él mismo ha dejado</w:t>
      </w:r>
      <w:r>
        <w:rPr>
          <w:i/>
          <w:spacing w:val="-7"/>
          <w:sz w:val="24"/>
        </w:rPr>
        <w:t> </w:t>
      </w:r>
      <w:r>
        <w:rPr>
          <w:i/>
          <w:sz w:val="24"/>
        </w:rPr>
        <w:t>implícita.</w:t>
      </w:r>
    </w:p>
    <w:p>
      <w:pPr>
        <w:spacing w:after="0" w:line="360" w:lineRule="auto"/>
        <w:jc w:val="both"/>
        <w:rPr>
          <w:sz w:val="24"/>
        </w:rPr>
        <w:sectPr>
          <w:pgSz w:w="12250" w:h="15850"/>
          <w:pgMar w:header="734" w:footer="0" w:top="960" w:bottom="280" w:left="1600" w:right="1020"/>
        </w:sectPr>
      </w:pPr>
    </w:p>
    <w:p>
      <w:pPr>
        <w:pStyle w:val="BodyText"/>
        <w:rPr>
          <w:i/>
          <w:sz w:val="20"/>
        </w:rPr>
      </w:pPr>
    </w:p>
    <w:p>
      <w:pPr>
        <w:pStyle w:val="BodyText"/>
        <w:rPr>
          <w:i/>
          <w:sz w:val="20"/>
        </w:rPr>
      </w:pPr>
    </w:p>
    <w:p>
      <w:pPr>
        <w:pStyle w:val="BodyText"/>
        <w:spacing w:before="10"/>
        <w:rPr>
          <w:i/>
          <w:sz w:val="16"/>
        </w:rPr>
      </w:pPr>
    </w:p>
    <w:p>
      <w:pPr>
        <w:spacing w:line="360" w:lineRule="auto" w:before="69"/>
        <w:ind w:left="1520" w:right="116" w:hanging="1419"/>
        <w:jc w:val="both"/>
        <w:rPr>
          <w:i/>
          <w:sz w:val="24"/>
        </w:rPr>
      </w:pPr>
      <w:r>
        <w:rPr>
          <w:sz w:val="24"/>
        </w:rPr>
        <w:t>Regla 6:  </w:t>
      </w:r>
      <w:r>
        <w:rPr>
          <w:i/>
          <w:sz w:val="24"/>
        </w:rPr>
        <w:t>Una parte no puede presentar falsamente una premisa como si fuera un   </w:t>
      </w:r>
      <w:r>
        <w:rPr>
          <w:i/>
          <w:sz w:val="24"/>
        </w:rPr>
        <w:t>punto de partida aceptado, ni puede negar una premisa que representa un punto de vista</w:t>
      </w:r>
      <w:r>
        <w:rPr>
          <w:i/>
          <w:spacing w:val="-9"/>
          <w:sz w:val="24"/>
        </w:rPr>
        <w:t> </w:t>
      </w:r>
      <w:r>
        <w:rPr>
          <w:i/>
          <w:sz w:val="24"/>
        </w:rPr>
        <w:t>aceptado.</w:t>
      </w:r>
    </w:p>
    <w:p>
      <w:pPr>
        <w:spacing w:line="360" w:lineRule="auto" w:before="2"/>
        <w:ind w:left="1520" w:right="109" w:hanging="1419"/>
        <w:jc w:val="both"/>
        <w:rPr>
          <w:i/>
          <w:sz w:val="24"/>
        </w:rPr>
      </w:pPr>
      <w:r>
        <w:rPr>
          <w:sz w:val="24"/>
        </w:rPr>
        <w:t>Regla 7: </w:t>
      </w:r>
      <w:r>
        <w:rPr>
          <w:i/>
          <w:sz w:val="24"/>
        </w:rPr>
        <w:t>Una parte no puede considerar que un punto de vista ha sido defendido </w:t>
      </w:r>
      <w:r>
        <w:rPr>
          <w:i/>
          <w:sz w:val="24"/>
        </w:rPr>
        <w:t>concluyentemente si la defensa no se ha llevado a cabo por medio de un esquema argumentativo apropiado que se haya aplicado correctamente.</w:t>
      </w:r>
    </w:p>
    <w:p>
      <w:pPr>
        <w:spacing w:line="360" w:lineRule="auto" w:before="5"/>
        <w:ind w:left="1520" w:right="107" w:hanging="1419"/>
        <w:jc w:val="both"/>
        <w:rPr>
          <w:i/>
          <w:sz w:val="24"/>
        </w:rPr>
      </w:pPr>
      <w:r>
        <w:rPr>
          <w:sz w:val="24"/>
        </w:rPr>
        <w:t>Regla 8: </w:t>
      </w:r>
      <w:r>
        <w:rPr>
          <w:i/>
          <w:sz w:val="24"/>
        </w:rPr>
        <w:t>En su argumentación, las partes solo pueden usar argumentos que sean </w:t>
      </w:r>
      <w:r>
        <w:rPr>
          <w:i/>
          <w:sz w:val="24"/>
        </w:rPr>
        <w:t>lógicamente válidos o que sean susceptibles de ser válidos, explicando una o más premisas</w:t>
      </w:r>
      <w:r>
        <w:rPr>
          <w:i/>
          <w:spacing w:val="-12"/>
          <w:sz w:val="24"/>
        </w:rPr>
        <w:t> </w:t>
      </w:r>
      <w:r>
        <w:rPr>
          <w:i/>
          <w:sz w:val="24"/>
        </w:rPr>
        <w:t>implícitas.</w:t>
      </w:r>
    </w:p>
    <w:p>
      <w:pPr>
        <w:spacing w:line="360" w:lineRule="auto" w:before="2"/>
        <w:ind w:left="1520" w:right="110" w:hanging="1419"/>
        <w:jc w:val="both"/>
        <w:rPr>
          <w:i/>
          <w:sz w:val="24"/>
        </w:rPr>
      </w:pPr>
      <w:r>
        <w:rPr>
          <w:sz w:val="24"/>
        </w:rPr>
        <w:t>Regla 9:      </w:t>
      </w:r>
      <w:r>
        <w:rPr>
          <w:i/>
          <w:sz w:val="24"/>
        </w:rPr>
        <w:t>Una defensa fallida de un punto de vista debe tener como resultado el que </w:t>
      </w:r>
      <w:r>
        <w:rPr>
          <w:i/>
          <w:sz w:val="24"/>
        </w:rPr>
        <w:t>la parte que lo presentó se retracte de él. Una defensa concluyente debe tener como resultado que la otra parte se retracte de sus dudas acerca del punto de</w:t>
      </w:r>
      <w:r>
        <w:rPr>
          <w:i/>
          <w:spacing w:val="-5"/>
          <w:sz w:val="24"/>
        </w:rPr>
        <w:t> </w:t>
      </w:r>
      <w:r>
        <w:rPr>
          <w:i/>
          <w:sz w:val="24"/>
        </w:rPr>
        <w:t>vista.</w:t>
      </w:r>
    </w:p>
    <w:p>
      <w:pPr>
        <w:spacing w:line="360" w:lineRule="auto" w:before="2"/>
        <w:ind w:left="1520" w:right="117" w:hanging="1419"/>
        <w:jc w:val="both"/>
        <w:rPr>
          <w:i/>
          <w:sz w:val="24"/>
        </w:rPr>
      </w:pPr>
      <w:r>
        <w:rPr>
          <w:sz w:val="24"/>
        </w:rPr>
        <w:t>Regla 10: </w:t>
      </w:r>
      <w:r>
        <w:rPr>
          <w:i/>
          <w:sz w:val="24"/>
        </w:rPr>
        <w:t>Las partes no deben usar formulaciones que resulten  insuficientemente  </w:t>
      </w:r>
      <w:r>
        <w:rPr>
          <w:i/>
          <w:sz w:val="24"/>
        </w:rPr>
        <w:t>claras o confusamente ambiguas y deben interpretar las formulaciones de la parte contraria tan cuidadosa y tan exactamente como les sea</w:t>
      </w:r>
      <w:r>
        <w:rPr>
          <w:i/>
          <w:spacing w:val="-23"/>
          <w:sz w:val="24"/>
        </w:rPr>
        <w:t> </w:t>
      </w:r>
      <w:r>
        <w:rPr>
          <w:i/>
          <w:sz w:val="24"/>
        </w:rPr>
        <w:t>posible.</w:t>
      </w:r>
    </w:p>
    <w:p>
      <w:pPr>
        <w:pStyle w:val="BodyText"/>
        <w:rPr>
          <w:i/>
        </w:rPr>
      </w:pPr>
    </w:p>
    <w:p>
      <w:pPr>
        <w:pStyle w:val="BodyText"/>
        <w:spacing w:line="360" w:lineRule="auto" w:before="144"/>
        <w:ind w:left="102" w:right="115"/>
        <w:jc w:val="both"/>
      </w:pPr>
      <w:r>
        <w:rPr/>
        <w:t>Veremos, entonces, que el enfoque de las falacias es más específico que el de la lógica tradicional. El análisis abarca todas las violaciones de las reglas de la discusión y no solo errores lógicos relacionados con la validez.</w:t>
      </w:r>
    </w:p>
    <w:p>
      <w:pPr>
        <w:pStyle w:val="BodyText"/>
      </w:pPr>
    </w:p>
    <w:p>
      <w:pPr>
        <w:pStyle w:val="BodyText"/>
      </w:pPr>
    </w:p>
    <w:p>
      <w:pPr>
        <w:pStyle w:val="BodyText"/>
        <w:spacing w:before="2"/>
      </w:pPr>
    </w:p>
    <w:p>
      <w:pPr>
        <w:pStyle w:val="Heading1"/>
        <w:spacing w:before="1"/>
        <w:ind w:left="102"/>
      </w:pPr>
      <w:r>
        <w:rPr/>
        <w:t>1.3.1   Falacias argumentativas</w:t>
      </w:r>
    </w:p>
    <w:p>
      <w:pPr>
        <w:pStyle w:val="BodyText"/>
        <w:rPr>
          <w:b/>
        </w:rPr>
      </w:pPr>
    </w:p>
    <w:p>
      <w:pPr>
        <w:pStyle w:val="BodyText"/>
        <w:rPr>
          <w:b/>
        </w:rPr>
      </w:pPr>
    </w:p>
    <w:p>
      <w:pPr>
        <w:pStyle w:val="BodyText"/>
        <w:spacing w:line="360" w:lineRule="auto"/>
        <w:ind w:left="102" w:right="108"/>
        <w:jc w:val="both"/>
      </w:pPr>
      <w:r>
        <w:rPr/>
        <w:t>Redactar argumentos es un proceso complejo puesto que deben cuidarse aspectos de sintaxis y pragmática en el discurso. De igual forma, la claridad y la relación entre argumentos siempre deben estar presentes. Muchas veces se cometen errores al momento de justificar las conclusiones, de este modo el argumento presenta anomalías, ya sea porque se apoya en premisas falsas, se omite información relevante, hay una inadecuada interpretación de los hechos, las ideas no están presentadas en orden, se basa en ataques personales, etc. Por lo tanto, una falacia es una inconsistencia en el</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7"/>
        <w:jc w:val="both"/>
      </w:pPr>
      <w:r>
        <w:rPr/>
        <w:t>argumento, pues, aunque puede parecer un argumento correcto, contiene alguna trampa o engaño al pensamiento en su estructura o contenido. La falacia se </w:t>
      </w:r>
      <w:r>
        <w:rPr>
          <w:spacing w:val="6"/>
        </w:rPr>
        <w:t>da </w:t>
      </w:r>
      <w:r>
        <w:rPr/>
        <w:t>cuando el autor considera que su juicio fue correcto (Díaz,</w:t>
      </w:r>
      <w:r>
        <w:rPr>
          <w:spacing w:val="-22"/>
        </w:rPr>
        <w:t> </w:t>
      </w:r>
      <w:r>
        <w:rPr/>
        <w:t>2009)</w:t>
      </w:r>
    </w:p>
    <w:p>
      <w:pPr>
        <w:pStyle w:val="BodyText"/>
        <w:spacing w:before="9"/>
        <w:rPr>
          <w:sz w:val="23"/>
        </w:rPr>
      </w:pPr>
    </w:p>
    <w:p>
      <w:pPr>
        <w:spacing w:line="240" w:lineRule="auto" w:before="0"/>
        <w:ind w:left="810" w:right="112" w:firstLine="0"/>
        <w:jc w:val="both"/>
        <w:rPr>
          <w:sz w:val="24"/>
        </w:rPr>
      </w:pPr>
      <w:r>
        <w:rPr>
          <w:i/>
          <w:sz w:val="24"/>
        </w:rPr>
        <w:t>Cuando se incurre en una falacia sin el propósito de </w:t>
      </w:r>
      <w:r>
        <w:rPr>
          <w:i/>
          <w:spacing w:val="-3"/>
          <w:sz w:val="24"/>
        </w:rPr>
        <w:t>engañar, </w:t>
      </w:r>
      <w:r>
        <w:rPr>
          <w:i/>
          <w:sz w:val="24"/>
        </w:rPr>
        <w:t>sino como </w:t>
      </w:r>
      <w:r>
        <w:rPr>
          <w:i/>
          <w:sz w:val="24"/>
        </w:rPr>
        <w:t>resultado de un descuido en el razonamiento, a ésta se le denomina  paralogismo; cuando se recurre deliberadamente a una falacia con el propósito de engañar o de confundir al destinatario para persuadirlo, se le llama sofisma. </w:t>
      </w:r>
      <w:r>
        <w:rPr>
          <w:sz w:val="24"/>
        </w:rPr>
        <w:t>(Díaz,</w:t>
      </w:r>
      <w:r>
        <w:rPr>
          <w:spacing w:val="-7"/>
          <w:sz w:val="24"/>
        </w:rPr>
        <w:t> </w:t>
      </w:r>
      <w:r>
        <w:rPr>
          <w:sz w:val="24"/>
        </w:rPr>
        <w:t>2009:95)</w:t>
      </w:r>
    </w:p>
    <w:p>
      <w:pPr>
        <w:pStyle w:val="BodyText"/>
      </w:pPr>
    </w:p>
    <w:p>
      <w:pPr>
        <w:pStyle w:val="BodyText"/>
      </w:pPr>
    </w:p>
    <w:p>
      <w:pPr>
        <w:pStyle w:val="BodyText"/>
        <w:spacing w:line="360" w:lineRule="auto" w:before="142"/>
        <w:ind w:left="102" w:right="111"/>
        <w:jc w:val="both"/>
      </w:pPr>
      <w:r>
        <w:rPr/>
        <w:t>Como bien menciona Díaz, las falacias en un ensayo argumentativo no siempre son intencionales. Los paralogismos son los fallos en la argumentación que el autor comete al tener un juicio equivocado de los hechos y de la realidad. El sofisma, por su parte, es la inclusión deliberada de una razón o argumento aparente con que se quiere defender o persuadir lo que es falso. El escritor debe evitar caer en la falsedad de los argumentos para no perder credibilidad con el público, evitar contradicciones y convencerlos de que su opinión es</w:t>
      </w:r>
      <w:r>
        <w:rPr>
          <w:spacing w:val="-10"/>
        </w:rPr>
        <w:t> </w:t>
      </w:r>
      <w:r>
        <w:rPr/>
        <w:t>acertada.</w:t>
      </w:r>
    </w:p>
    <w:p>
      <w:pPr>
        <w:pStyle w:val="BodyText"/>
      </w:pPr>
    </w:p>
    <w:p>
      <w:pPr>
        <w:pStyle w:val="BodyText"/>
        <w:spacing w:line="360" w:lineRule="auto" w:before="142"/>
        <w:ind w:left="102" w:right="107"/>
        <w:jc w:val="both"/>
      </w:pPr>
      <w:r>
        <w:rPr/>
        <w:t>Las violaciones a las reglas de la argumentación tienen como resultado una conclusión cuestionable. El tipo de falacia depende de la regla violada. Estos son los ejemplos más comunes, propuestos por Van Eemeren (2000:226-230) y Diaz (2002:94-120), con ejemplos adaptados de los mismos:</w:t>
      </w:r>
    </w:p>
    <w:p>
      <w:pPr>
        <w:pStyle w:val="BodyText"/>
      </w:pPr>
    </w:p>
    <w:p>
      <w:pPr>
        <w:pStyle w:val="ListParagraph"/>
        <w:numPr>
          <w:ilvl w:val="0"/>
          <w:numId w:val="9"/>
        </w:numPr>
        <w:tabs>
          <w:tab w:pos="822" w:val="left" w:leader="none"/>
        </w:tabs>
        <w:spacing w:line="240" w:lineRule="auto" w:before="142" w:after="0"/>
        <w:ind w:left="822" w:right="0" w:hanging="360"/>
        <w:jc w:val="left"/>
        <w:rPr>
          <w:sz w:val="24"/>
        </w:rPr>
      </w:pPr>
      <w:r>
        <w:rPr>
          <w:b/>
          <w:sz w:val="24"/>
        </w:rPr>
        <w:t>Afirmar el consecuente/ sofisma del consecuente</w:t>
      </w:r>
      <w:r>
        <w:rPr>
          <w:sz w:val="24"/>
        </w:rPr>
        <w:t>: Esta falacia tiene la</w:t>
      </w:r>
      <w:r>
        <w:rPr>
          <w:spacing w:val="-18"/>
          <w:sz w:val="24"/>
        </w:rPr>
        <w:t> </w:t>
      </w:r>
      <w:r>
        <w:rPr>
          <w:sz w:val="24"/>
        </w:rPr>
        <w:t>forma</w:t>
      </w:r>
    </w:p>
    <w:p>
      <w:pPr>
        <w:pStyle w:val="BodyText"/>
        <w:spacing w:before="4"/>
        <w:rPr>
          <w:sz w:val="29"/>
        </w:rPr>
      </w:pPr>
    </w:p>
    <w:p>
      <w:pPr>
        <w:pStyle w:val="ListParagraph"/>
        <w:numPr>
          <w:ilvl w:val="1"/>
          <w:numId w:val="9"/>
        </w:numPr>
        <w:tabs>
          <w:tab w:pos="1182" w:val="left" w:leader="none"/>
        </w:tabs>
        <w:spacing w:line="240" w:lineRule="auto" w:before="1" w:after="0"/>
        <w:ind w:left="1182" w:right="0" w:hanging="360"/>
        <w:jc w:val="both"/>
        <w:rPr>
          <w:sz w:val="24"/>
        </w:rPr>
      </w:pPr>
      <w:r>
        <w:rPr>
          <w:sz w:val="24"/>
        </w:rPr>
        <w:t>Si p entonces</w:t>
      </w:r>
      <w:r>
        <w:rPr>
          <w:spacing w:val="-3"/>
          <w:sz w:val="24"/>
        </w:rPr>
        <w:t> </w:t>
      </w:r>
      <w:r>
        <w:rPr>
          <w:sz w:val="24"/>
        </w:rPr>
        <w:t>q</w:t>
      </w:r>
    </w:p>
    <w:p>
      <w:pPr>
        <w:pStyle w:val="ListParagraph"/>
        <w:numPr>
          <w:ilvl w:val="1"/>
          <w:numId w:val="9"/>
        </w:numPr>
        <w:tabs>
          <w:tab w:pos="1182" w:val="left" w:leader="none"/>
        </w:tabs>
        <w:spacing w:line="240" w:lineRule="auto" w:before="137" w:after="0"/>
        <w:ind w:left="1182" w:right="0" w:hanging="360"/>
        <w:jc w:val="both"/>
        <w:rPr>
          <w:sz w:val="24"/>
        </w:rPr>
      </w:pPr>
      <w:r>
        <w:rPr>
          <w:w w:val="99"/>
          <w:sz w:val="24"/>
        </w:rPr>
        <w:t>q</w:t>
      </w:r>
      <w:r>
        <w:rPr>
          <w:sz w:val="24"/>
        </w:rPr>
      </w:r>
    </w:p>
    <w:p>
      <w:pPr>
        <w:pStyle w:val="ListParagraph"/>
        <w:numPr>
          <w:ilvl w:val="1"/>
          <w:numId w:val="9"/>
        </w:numPr>
        <w:tabs>
          <w:tab w:pos="1182" w:val="left" w:leader="none"/>
        </w:tabs>
        <w:spacing w:line="240" w:lineRule="auto" w:before="140" w:after="0"/>
        <w:ind w:left="1182" w:right="0" w:hanging="360"/>
        <w:jc w:val="both"/>
        <w:rPr>
          <w:sz w:val="24"/>
        </w:rPr>
      </w:pPr>
      <w:r>
        <w:rPr>
          <w:sz w:val="24"/>
        </w:rPr>
        <w:t>por lo tanto,</w:t>
      </w:r>
      <w:r>
        <w:rPr>
          <w:spacing w:val="-6"/>
          <w:sz w:val="24"/>
        </w:rPr>
        <w:t> </w:t>
      </w:r>
      <w:r>
        <w:rPr>
          <w:sz w:val="24"/>
        </w:rPr>
        <w:t>p</w:t>
      </w:r>
    </w:p>
    <w:p>
      <w:pPr>
        <w:pStyle w:val="BodyText"/>
      </w:pPr>
    </w:p>
    <w:p>
      <w:pPr>
        <w:pStyle w:val="BodyText"/>
      </w:pPr>
    </w:p>
    <w:p>
      <w:pPr>
        <w:pStyle w:val="BodyText"/>
        <w:spacing w:line="360" w:lineRule="auto"/>
        <w:ind w:left="810" w:right="51"/>
      </w:pPr>
      <w:r>
        <w:rPr/>
        <w:t>Aunque ambas premisas sean verdaderas, la conclusión puede ser falsa, por no considerar otras alternativas.</w:t>
      </w:r>
    </w:p>
    <w:p>
      <w:pPr>
        <w:pStyle w:val="BodyText"/>
        <w:spacing w:before="204"/>
        <w:ind w:left="810"/>
        <w:jc w:val="both"/>
      </w:pPr>
      <w:r>
        <w:rPr/>
        <w:t>Por ejemplo:</w:t>
      </w:r>
    </w:p>
    <w:p>
      <w:pPr>
        <w:spacing w:after="0"/>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ListParagraph"/>
        <w:numPr>
          <w:ilvl w:val="1"/>
          <w:numId w:val="9"/>
        </w:numPr>
        <w:tabs>
          <w:tab w:pos="1181" w:val="left" w:leader="none"/>
          <w:tab w:pos="1182" w:val="left" w:leader="none"/>
        </w:tabs>
        <w:spacing w:line="240" w:lineRule="auto" w:before="70" w:after="0"/>
        <w:ind w:left="1182" w:right="0" w:hanging="360"/>
        <w:jc w:val="left"/>
        <w:rPr>
          <w:sz w:val="24"/>
        </w:rPr>
      </w:pPr>
      <w:r>
        <w:rPr>
          <w:sz w:val="24"/>
        </w:rPr>
        <w:t>Si llueve, hay accidentes</w:t>
      </w:r>
      <w:r>
        <w:rPr>
          <w:spacing w:val="-17"/>
          <w:sz w:val="24"/>
        </w:rPr>
        <w:t> </w:t>
      </w:r>
      <w:r>
        <w:rPr>
          <w:sz w:val="24"/>
        </w:rPr>
        <w:t>automovilísticos</w:t>
      </w:r>
    </w:p>
    <w:p>
      <w:pPr>
        <w:pStyle w:val="BodyText"/>
        <w:spacing w:before="4"/>
        <w:rPr>
          <w:sz w:val="29"/>
        </w:rPr>
      </w:pPr>
    </w:p>
    <w:p>
      <w:pPr>
        <w:pStyle w:val="ListParagraph"/>
        <w:numPr>
          <w:ilvl w:val="1"/>
          <w:numId w:val="9"/>
        </w:numPr>
        <w:tabs>
          <w:tab w:pos="1181" w:val="left" w:leader="none"/>
          <w:tab w:pos="1182" w:val="left" w:leader="none"/>
        </w:tabs>
        <w:spacing w:line="240" w:lineRule="auto" w:before="1" w:after="0"/>
        <w:ind w:left="1182" w:right="0" w:hanging="360"/>
        <w:jc w:val="left"/>
        <w:rPr>
          <w:sz w:val="24"/>
        </w:rPr>
      </w:pPr>
      <w:r>
        <w:rPr>
          <w:sz w:val="24"/>
        </w:rPr>
        <w:t>Hay accidentes</w:t>
      </w:r>
      <w:r>
        <w:rPr>
          <w:spacing w:val="-11"/>
          <w:sz w:val="24"/>
        </w:rPr>
        <w:t> </w:t>
      </w:r>
      <w:r>
        <w:rPr>
          <w:sz w:val="24"/>
        </w:rPr>
        <w:t>automovilísticos</w:t>
      </w:r>
    </w:p>
    <w:p>
      <w:pPr>
        <w:pStyle w:val="BodyText"/>
        <w:spacing w:before="2"/>
        <w:rPr>
          <w:sz w:val="29"/>
        </w:rPr>
      </w:pPr>
    </w:p>
    <w:p>
      <w:pPr>
        <w:pStyle w:val="ListParagraph"/>
        <w:numPr>
          <w:ilvl w:val="1"/>
          <w:numId w:val="9"/>
        </w:numPr>
        <w:tabs>
          <w:tab w:pos="1181" w:val="left" w:leader="none"/>
          <w:tab w:pos="1182" w:val="left" w:leader="none"/>
        </w:tabs>
        <w:spacing w:line="240" w:lineRule="auto" w:before="0" w:after="0"/>
        <w:ind w:left="1182" w:right="0" w:hanging="360"/>
        <w:jc w:val="left"/>
        <w:rPr>
          <w:sz w:val="24"/>
        </w:rPr>
      </w:pPr>
      <w:r>
        <w:rPr>
          <w:sz w:val="24"/>
        </w:rPr>
        <w:t>Por lo tanto,</w:t>
      </w:r>
      <w:r>
        <w:rPr>
          <w:spacing w:val="-9"/>
          <w:sz w:val="24"/>
        </w:rPr>
        <w:t> </w:t>
      </w:r>
      <w:r>
        <w:rPr>
          <w:sz w:val="24"/>
        </w:rPr>
        <w:t>llueve</w:t>
      </w:r>
    </w:p>
    <w:p>
      <w:pPr>
        <w:pStyle w:val="BodyText"/>
        <w:spacing w:before="4"/>
        <w:rPr>
          <w:sz w:val="29"/>
        </w:rPr>
      </w:pPr>
    </w:p>
    <w:p>
      <w:pPr>
        <w:pStyle w:val="ListParagraph"/>
        <w:numPr>
          <w:ilvl w:val="0"/>
          <w:numId w:val="9"/>
        </w:numPr>
        <w:tabs>
          <w:tab w:pos="822" w:val="left" w:leader="none"/>
        </w:tabs>
        <w:spacing w:line="360" w:lineRule="auto" w:before="1" w:after="0"/>
        <w:ind w:left="822" w:right="112" w:hanging="360"/>
        <w:jc w:val="both"/>
        <w:rPr>
          <w:sz w:val="24"/>
        </w:rPr>
      </w:pPr>
      <w:r>
        <w:rPr>
          <w:b/>
          <w:sz w:val="24"/>
        </w:rPr>
        <w:t>Analogía falsa</w:t>
      </w:r>
      <w:r>
        <w:rPr>
          <w:sz w:val="24"/>
        </w:rPr>
        <w:t>: Es un razonamiento equívoco al comparar cosas que de hecho no son comparables y que dan como resultado una conclusión</w:t>
      </w:r>
      <w:r>
        <w:rPr>
          <w:spacing w:val="-27"/>
          <w:sz w:val="24"/>
        </w:rPr>
        <w:t> </w:t>
      </w:r>
      <w:r>
        <w:rPr>
          <w:sz w:val="24"/>
        </w:rPr>
        <w:t>cuestionable.</w:t>
      </w:r>
    </w:p>
    <w:p>
      <w:pPr>
        <w:pStyle w:val="ListParagraph"/>
        <w:numPr>
          <w:ilvl w:val="1"/>
          <w:numId w:val="9"/>
        </w:numPr>
        <w:tabs>
          <w:tab w:pos="1181" w:val="left" w:leader="none"/>
          <w:tab w:pos="1182" w:val="left" w:leader="none"/>
        </w:tabs>
        <w:spacing w:line="360" w:lineRule="auto" w:before="204" w:after="0"/>
        <w:ind w:left="1182" w:right="116" w:hanging="360"/>
        <w:jc w:val="left"/>
        <w:rPr>
          <w:sz w:val="24"/>
        </w:rPr>
      </w:pPr>
      <w:r>
        <w:rPr>
          <w:sz w:val="24"/>
        </w:rPr>
        <w:t>Los empleados son como clavos. Al igual que éstos hay que golpearles en la cabeza para que</w:t>
      </w:r>
      <w:r>
        <w:rPr>
          <w:spacing w:val="-9"/>
          <w:sz w:val="24"/>
        </w:rPr>
        <w:t> </w:t>
      </w:r>
      <w:r>
        <w:rPr>
          <w:sz w:val="24"/>
        </w:rPr>
        <w:t>trabajen.</w:t>
      </w:r>
    </w:p>
    <w:p>
      <w:pPr>
        <w:pStyle w:val="ListParagraph"/>
        <w:numPr>
          <w:ilvl w:val="0"/>
          <w:numId w:val="9"/>
        </w:numPr>
        <w:tabs>
          <w:tab w:pos="822" w:val="left" w:leader="none"/>
        </w:tabs>
        <w:spacing w:line="360" w:lineRule="auto" w:before="204" w:after="0"/>
        <w:ind w:left="822" w:right="106" w:hanging="360"/>
        <w:jc w:val="both"/>
        <w:rPr>
          <w:sz w:val="24"/>
        </w:rPr>
      </w:pPr>
      <w:r>
        <w:rPr>
          <w:b/>
          <w:sz w:val="24"/>
        </w:rPr>
        <w:t>Apelar a la ignorancia </w:t>
      </w:r>
      <w:r>
        <w:rPr>
          <w:b/>
          <w:i/>
          <w:sz w:val="24"/>
        </w:rPr>
        <w:t>(ad ignorantiam</w:t>
      </w:r>
      <w:r>
        <w:rPr>
          <w:b/>
          <w:sz w:val="24"/>
        </w:rPr>
        <w:t>): </w:t>
      </w:r>
      <w:r>
        <w:rPr>
          <w:sz w:val="24"/>
        </w:rPr>
        <w:t>Afirmar que algo es verdadero solo porque no se ha demostrado lo</w:t>
      </w:r>
      <w:r>
        <w:rPr>
          <w:spacing w:val="-16"/>
          <w:sz w:val="24"/>
        </w:rPr>
        <w:t> </w:t>
      </w:r>
      <w:r>
        <w:rPr>
          <w:sz w:val="24"/>
        </w:rPr>
        <w:t>contrario.</w:t>
      </w:r>
    </w:p>
    <w:p>
      <w:pPr>
        <w:pStyle w:val="ListParagraph"/>
        <w:numPr>
          <w:ilvl w:val="1"/>
          <w:numId w:val="9"/>
        </w:numPr>
        <w:tabs>
          <w:tab w:pos="1181" w:val="left" w:leader="none"/>
          <w:tab w:pos="1182" w:val="left" w:leader="none"/>
        </w:tabs>
        <w:spacing w:line="240" w:lineRule="auto" w:before="204" w:after="0"/>
        <w:ind w:left="1182" w:right="0" w:hanging="360"/>
        <w:jc w:val="left"/>
        <w:rPr>
          <w:sz w:val="24"/>
        </w:rPr>
      </w:pPr>
      <w:r>
        <w:rPr>
          <w:sz w:val="24"/>
        </w:rPr>
        <w:t>La única información que tengo es la presentada por ‘x’, quien asegura</w:t>
      </w:r>
      <w:r>
        <w:rPr>
          <w:spacing w:val="-29"/>
          <w:sz w:val="24"/>
        </w:rPr>
        <w:t> </w:t>
      </w:r>
      <w:r>
        <w:rPr>
          <w:sz w:val="24"/>
        </w:rPr>
        <w:t>que…</w:t>
      </w:r>
    </w:p>
    <w:p>
      <w:pPr>
        <w:pStyle w:val="BodyText"/>
        <w:spacing w:before="4"/>
        <w:rPr>
          <w:sz w:val="29"/>
        </w:rPr>
      </w:pPr>
    </w:p>
    <w:p>
      <w:pPr>
        <w:pStyle w:val="ListParagraph"/>
        <w:numPr>
          <w:ilvl w:val="0"/>
          <w:numId w:val="9"/>
        </w:numPr>
        <w:tabs>
          <w:tab w:pos="822" w:val="left" w:leader="none"/>
        </w:tabs>
        <w:spacing w:line="360" w:lineRule="auto" w:before="1" w:after="0"/>
        <w:ind w:left="822" w:right="109" w:hanging="360"/>
        <w:jc w:val="both"/>
        <w:rPr>
          <w:sz w:val="24"/>
        </w:rPr>
      </w:pPr>
      <w:r>
        <w:rPr>
          <w:b/>
          <w:sz w:val="24"/>
        </w:rPr>
        <w:t>Apelar a la piedad y a las emociones (</w:t>
      </w:r>
      <w:r>
        <w:rPr>
          <w:b/>
          <w:i/>
          <w:sz w:val="24"/>
        </w:rPr>
        <w:t>ad misericordiam</w:t>
      </w:r>
      <w:r>
        <w:rPr>
          <w:b/>
          <w:sz w:val="24"/>
        </w:rPr>
        <w:t>): </w:t>
      </w:r>
      <w:r>
        <w:rPr>
          <w:sz w:val="24"/>
        </w:rPr>
        <w:t>Se pide un trato especial, una excepción a la convención</w:t>
      </w:r>
      <w:r>
        <w:rPr>
          <w:spacing w:val="-15"/>
          <w:sz w:val="24"/>
        </w:rPr>
        <w:t> </w:t>
      </w:r>
      <w:r>
        <w:rPr>
          <w:sz w:val="24"/>
        </w:rPr>
        <w:t>social.</w:t>
      </w:r>
    </w:p>
    <w:p>
      <w:pPr>
        <w:pStyle w:val="ListParagraph"/>
        <w:numPr>
          <w:ilvl w:val="1"/>
          <w:numId w:val="9"/>
        </w:numPr>
        <w:tabs>
          <w:tab w:pos="1181" w:val="left" w:leader="none"/>
          <w:tab w:pos="1182" w:val="left" w:leader="none"/>
        </w:tabs>
        <w:spacing w:line="362" w:lineRule="auto" w:before="204" w:after="0"/>
        <w:ind w:left="1182" w:right="118" w:hanging="360"/>
        <w:jc w:val="left"/>
        <w:rPr>
          <w:sz w:val="24"/>
        </w:rPr>
      </w:pPr>
      <w:r>
        <w:rPr>
          <w:sz w:val="24"/>
        </w:rPr>
        <w:t>Estoy consciente de mi mal desempeño en clase, pero si no apruebo el examen, tendré que repetir el</w:t>
      </w:r>
      <w:r>
        <w:rPr>
          <w:spacing w:val="-15"/>
          <w:sz w:val="24"/>
        </w:rPr>
        <w:t> </w:t>
      </w:r>
      <w:r>
        <w:rPr>
          <w:sz w:val="24"/>
        </w:rPr>
        <w:t>curso.</w:t>
      </w:r>
    </w:p>
    <w:p>
      <w:pPr>
        <w:pStyle w:val="ListParagraph"/>
        <w:numPr>
          <w:ilvl w:val="0"/>
          <w:numId w:val="9"/>
        </w:numPr>
        <w:tabs>
          <w:tab w:pos="822" w:val="left" w:leader="none"/>
        </w:tabs>
        <w:spacing w:line="360" w:lineRule="auto" w:before="201" w:after="0"/>
        <w:ind w:left="822" w:right="110" w:hanging="360"/>
        <w:jc w:val="both"/>
        <w:rPr>
          <w:sz w:val="24"/>
        </w:rPr>
      </w:pPr>
      <w:r>
        <w:rPr>
          <w:b/>
          <w:sz w:val="24"/>
        </w:rPr>
        <w:t>Apelación al poder o a la amenaza (</w:t>
      </w:r>
      <w:r>
        <w:rPr>
          <w:b/>
          <w:i/>
          <w:sz w:val="24"/>
        </w:rPr>
        <w:t>argumentum ad baculum</w:t>
      </w:r>
      <w:r>
        <w:rPr>
          <w:b/>
          <w:sz w:val="24"/>
        </w:rPr>
        <w:t>)</w:t>
      </w:r>
      <w:r>
        <w:rPr>
          <w:sz w:val="24"/>
        </w:rPr>
        <w:t>:Cuando se recurre a la amenaza directa o indirecta para que el destinatario acepte una conclusión.</w:t>
      </w:r>
    </w:p>
    <w:p>
      <w:pPr>
        <w:pStyle w:val="ListParagraph"/>
        <w:numPr>
          <w:ilvl w:val="1"/>
          <w:numId w:val="9"/>
        </w:numPr>
        <w:tabs>
          <w:tab w:pos="1181" w:val="left" w:leader="none"/>
          <w:tab w:pos="1182" w:val="left" w:leader="none"/>
        </w:tabs>
        <w:spacing w:line="240" w:lineRule="auto" w:before="202" w:after="0"/>
        <w:ind w:left="1182" w:right="0" w:hanging="360"/>
        <w:jc w:val="left"/>
        <w:rPr>
          <w:sz w:val="24"/>
        </w:rPr>
      </w:pPr>
      <w:r>
        <w:rPr>
          <w:sz w:val="24"/>
        </w:rPr>
        <w:t>Para asegurar el bienestar del pueblo, debemos votar por</w:t>
      </w:r>
      <w:r>
        <w:rPr>
          <w:spacing w:val="-26"/>
          <w:sz w:val="24"/>
        </w:rPr>
        <w:t> </w:t>
      </w:r>
      <w:r>
        <w:rPr>
          <w:sz w:val="24"/>
        </w:rPr>
        <w:t>‘x’.</w:t>
      </w:r>
    </w:p>
    <w:p>
      <w:pPr>
        <w:pStyle w:val="BodyText"/>
        <w:spacing w:before="4"/>
        <w:rPr>
          <w:sz w:val="29"/>
        </w:rPr>
      </w:pPr>
    </w:p>
    <w:p>
      <w:pPr>
        <w:pStyle w:val="ListParagraph"/>
        <w:numPr>
          <w:ilvl w:val="0"/>
          <w:numId w:val="9"/>
        </w:numPr>
        <w:tabs>
          <w:tab w:pos="822" w:val="left" w:leader="none"/>
        </w:tabs>
        <w:spacing w:line="360" w:lineRule="auto" w:before="1" w:after="0"/>
        <w:ind w:left="822" w:right="109" w:hanging="360"/>
        <w:jc w:val="both"/>
        <w:rPr>
          <w:sz w:val="24"/>
        </w:rPr>
      </w:pPr>
      <w:r>
        <w:rPr>
          <w:b/>
          <w:sz w:val="24"/>
        </w:rPr>
        <w:t>Apelación a una falsa autoridad (</w:t>
      </w:r>
      <w:r>
        <w:rPr>
          <w:b/>
          <w:i/>
          <w:sz w:val="24"/>
        </w:rPr>
        <w:t>ad verecundiam</w:t>
      </w:r>
      <w:r>
        <w:rPr>
          <w:b/>
          <w:sz w:val="24"/>
        </w:rPr>
        <w:t>): </w:t>
      </w:r>
      <w:r>
        <w:rPr>
          <w:sz w:val="24"/>
        </w:rPr>
        <w:t>Cuando se pretende respaldar un argumento recurriendo a la opinión o al testimonio de una supuesta autoridad en la materia que se</w:t>
      </w:r>
      <w:r>
        <w:rPr>
          <w:spacing w:val="-15"/>
          <w:sz w:val="24"/>
        </w:rPr>
        <w:t> </w:t>
      </w:r>
      <w:r>
        <w:rPr>
          <w:sz w:val="24"/>
        </w:rPr>
        <w:t>discute.</w:t>
      </w:r>
    </w:p>
    <w:p>
      <w:pPr>
        <w:pStyle w:val="ListParagraph"/>
        <w:numPr>
          <w:ilvl w:val="1"/>
          <w:numId w:val="9"/>
        </w:numPr>
        <w:tabs>
          <w:tab w:pos="1181" w:val="left" w:leader="none"/>
          <w:tab w:pos="1182" w:val="left" w:leader="none"/>
        </w:tabs>
        <w:spacing w:line="360" w:lineRule="auto" w:before="204" w:after="0"/>
        <w:ind w:left="1182" w:right="120" w:hanging="360"/>
        <w:jc w:val="left"/>
        <w:rPr>
          <w:sz w:val="24"/>
        </w:rPr>
      </w:pPr>
      <w:r>
        <w:rPr>
          <w:sz w:val="24"/>
        </w:rPr>
        <w:t>La calificación asignada en el ensayo de historia es injusta; mi prima, que es maestra de matemáticas, lo</w:t>
      </w:r>
      <w:r>
        <w:rPr>
          <w:spacing w:val="-14"/>
          <w:sz w:val="24"/>
        </w:rPr>
        <w:t> </w:t>
      </w:r>
      <w:r>
        <w:rPr>
          <w:sz w:val="24"/>
        </w:rPr>
        <w:t>revisó.</w:t>
      </w:r>
    </w:p>
    <w:p>
      <w:pPr>
        <w:spacing w:after="0" w:line="360" w:lineRule="auto"/>
        <w:jc w:val="left"/>
        <w:rPr>
          <w:sz w:val="24"/>
        </w:rPr>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ListParagraph"/>
        <w:numPr>
          <w:ilvl w:val="0"/>
          <w:numId w:val="9"/>
        </w:numPr>
        <w:tabs>
          <w:tab w:pos="822" w:val="left" w:leader="none"/>
        </w:tabs>
        <w:spacing w:line="360" w:lineRule="auto" w:before="70" w:after="0"/>
        <w:ind w:left="822" w:right="115" w:hanging="360"/>
        <w:jc w:val="both"/>
        <w:rPr>
          <w:sz w:val="24"/>
        </w:rPr>
      </w:pPr>
      <w:r>
        <w:rPr>
          <w:b/>
          <w:sz w:val="24"/>
        </w:rPr>
        <w:t>Cadena tenue de causas/ la pendiente resbaladiza o apelación a consecuencias indirectas</w:t>
      </w:r>
      <w:r>
        <w:rPr>
          <w:sz w:val="24"/>
        </w:rPr>
        <w:t>: Una causa lleva (no necesariamente) a otra y ésta misma lleva a otra, y a</w:t>
      </w:r>
      <w:r>
        <w:rPr>
          <w:spacing w:val="-8"/>
          <w:sz w:val="24"/>
        </w:rPr>
        <w:t> </w:t>
      </w:r>
      <w:r>
        <w:rPr>
          <w:sz w:val="24"/>
        </w:rPr>
        <w:t>otra.</w:t>
      </w:r>
    </w:p>
    <w:p>
      <w:pPr>
        <w:pStyle w:val="ListParagraph"/>
        <w:numPr>
          <w:ilvl w:val="1"/>
          <w:numId w:val="9"/>
        </w:numPr>
        <w:tabs>
          <w:tab w:pos="1182" w:val="left" w:leader="none"/>
        </w:tabs>
        <w:spacing w:line="360" w:lineRule="auto" w:before="204" w:after="0"/>
        <w:ind w:left="1182" w:right="117" w:hanging="360"/>
        <w:jc w:val="both"/>
        <w:rPr>
          <w:sz w:val="24"/>
        </w:rPr>
      </w:pPr>
      <w:r>
        <w:rPr>
          <w:sz w:val="24"/>
        </w:rPr>
        <w:t>Si no apruebo el examen, tendré que repetir el curso en verano; si esto pasa no podré trabajar en vacaciones; si no trabajo, no podré pagar la universidad; si no voy a la universidad, no seré un científico; si esto no pasa, no descubriré la cura del</w:t>
      </w:r>
      <w:r>
        <w:rPr>
          <w:spacing w:val="1"/>
          <w:sz w:val="24"/>
        </w:rPr>
        <w:t> </w:t>
      </w:r>
      <w:r>
        <w:rPr>
          <w:spacing w:val="-3"/>
          <w:sz w:val="24"/>
        </w:rPr>
        <w:t>cáncer.</w:t>
      </w:r>
    </w:p>
    <w:p>
      <w:pPr>
        <w:pStyle w:val="BodyText"/>
        <w:spacing w:line="360" w:lineRule="auto" w:before="205"/>
        <w:ind w:left="821" w:right="51"/>
      </w:pPr>
      <w:r>
        <w:rPr/>
        <w:t>En esta falacia, no se contemplan otras opciones; por lo tanto, el resultado es cuestionable.</w:t>
      </w:r>
    </w:p>
    <w:p>
      <w:pPr>
        <w:pStyle w:val="ListParagraph"/>
        <w:numPr>
          <w:ilvl w:val="0"/>
          <w:numId w:val="9"/>
        </w:numPr>
        <w:tabs>
          <w:tab w:pos="822" w:val="left" w:leader="none"/>
        </w:tabs>
        <w:spacing w:line="360" w:lineRule="auto" w:before="204" w:after="0"/>
        <w:ind w:left="822" w:right="108" w:hanging="360"/>
        <w:jc w:val="both"/>
        <w:rPr>
          <w:sz w:val="24"/>
        </w:rPr>
      </w:pPr>
      <w:r>
        <w:rPr>
          <w:b/>
          <w:sz w:val="24"/>
        </w:rPr>
        <w:t>Causa falsa (</w:t>
      </w:r>
      <w:r>
        <w:rPr>
          <w:b/>
          <w:i/>
          <w:sz w:val="24"/>
        </w:rPr>
        <w:t>post hoc/ ergo propter hoc</w:t>
      </w:r>
      <w:r>
        <w:rPr>
          <w:b/>
          <w:sz w:val="24"/>
        </w:rPr>
        <w:t>)</w:t>
      </w:r>
      <w:r>
        <w:rPr>
          <w:sz w:val="24"/>
        </w:rPr>
        <w:t>: Tiene una conclusión cuestionable sobre causa y efecto. Es similar a la falacia</w:t>
      </w:r>
      <w:r>
        <w:rPr>
          <w:spacing w:val="-5"/>
          <w:sz w:val="24"/>
        </w:rPr>
        <w:t> </w:t>
      </w:r>
      <w:r>
        <w:rPr>
          <w:spacing w:val="-3"/>
          <w:sz w:val="24"/>
        </w:rPr>
        <w:t>anterior.</w:t>
      </w:r>
    </w:p>
    <w:p>
      <w:pPr>
        <w:pStyle w:val="ListParagraph"/>
        <w:numPr>
          <w:ilvl w:val="0"/>
          <w:numId w:val="9"/>
        </w:numPr>
        <w:tabs>
          <w:tab w:pos="822" w:val="left" w:leader="none"/>
        </w:tabs>
        <w:spacing w:line="360" w:lineRule="auto" w:before="202" w:after="0"/>
        <w:ind w:left="822" w:right="107" w:hanging="360"/>
        <w:jc w:val="both"/>
        <w:rPr>
          <w:sz w:val="24"/>
        </w:rPr>
      </w:pPr>
      <w:r>
        <w:rPr>
          <w:b/>
          <w:sz w:val="24"/>
        </w:rPr>
        <w:t>Composición</w:t>
      </w:r>
      <w:r>
        <w:rPr>
          <w:sz w:val="24"/>
        </w:rPr>
        <w:t>: Cuando se da por hecho que un todo debe tener las propiedades de sus partes, por</w:t>
      </w:r>
      <w:r>
        <w:rPr>
          <w:spacing w:val="-6"/>
          <w:sz w:val="24"/>
        </w:rPr>
        <w:t> </w:t>
      </w:r>
      <w:r>
        <w:rPr>
          <w:sz w:val="24"/>
        </w:rPr>
        <w:t>ejemplo:</w:t>
      </w:r>
    </w:p>
    <w:p>
      <w:pPr>
        <w:pStyle w:val="ListParagraph"/>
        <w:numPr>
          <w:ilvl w:val="1"/>
          <w:numId w:val="9"/>
        </w:numPr>
        <w:tabs>
          <w:tab w:pos="1182" w:val="left" w:leader="none"/>
        </w:tabs>
        <w:spacing w:line="360" w:lineRule="auto" w:before="204" w:after="0"/>
        <w:ind w:left="1182" w:right="117" w:hanging="360"/>
        <w:jc w:val="both"/>
        <w:rPr>
          <w:sz w:val="24"/>
        </w:rPr>
      </w:pPr>
      <w:r>
        <w:rPr>
          <w:sz w:val="24"/>
        </w:rPr>
        <w:t>Pablo se graduó de la Universidad Americana. Él es un buen médico, por lo tanto debe ser una buena escuela de</w:t>
      </w:r>
      <w:r>
        <w:rPr>
          <w:spacing w:val="-21"/>
          <w:sz w:val="24"/>
        </w:rPr>
        <w:t> </w:t>
      </w:r>
      <w:r>
        <w:rPr>
          <w:sz w:val="24"/>
        </w:rPr>
        <w:t>medicina.</w:t>
      </w:r>
    </w:p>
    <w:p>
      <w:pPr>
        <w:pStyle w:val="ListParagraph"/>
        <w:numPr>
          <w:ilvl w:val="0"/>
          <w:numId w:val="9"/>
        </w:numPr>
        <w:tabs>
          <w:tab w:pos="822" w:val="left" w:leader="none"/>
        </w:tabs>
        <w:spacing w:line="360" w:lineRule="auto" w:before="204" w:after="0"/>
        <w:ind w:left="822" w:right="107" w:hanging="360"/>
        <w:jc w:val="both"/>
        <w:rPr>
          <w:sz w:val="24"/>
        </w:rPr>
      </w:pPr>
      <w:r>
        <w:rPr>
          <w:b/>
          <w:sz w:val="24"/>
        </w:rPr>
        <w:t>Descalificar la fuente/ ataque personal (</w:t>
      </w:r>
      <w:r>
        <w:rPr>
          <w:b/>
          <w:i/>
          <w:sz w:val="24"/>
        </w:rPr>
        <w:t>ad personam, ad hominem</w:t>
      </w:r>
      <w:r>
        <w:rPr>
          <w:b/>
          <w:sz w:val="24"/>
        </w:rPr>
        <w:t>)</w:t>
      </w:r>
      <w:r>
        <w:rPr>
          <w:sz w:val="24"/>
        </w:rPr>
        <w:t>: Usar lenguaje emotivo para desprestigiar un argumento en contra del nuestro. Llamado por Hunt (1995:354) “envenenando el pozo”, donde se ataca a un contrario, desviándose del argumento</w:t>
      </w:r>
      <w:r>
        <w:rPr>
          <w:spacing w:val="-18"/>
          <w:sz w:val="24"/>
        </w:rPr>
        <w:t> </w:t>
      </w:r>
      <w:r>
        <w:rPr>
          <w:sz w:val="24"/>
        </w:rPr>
        <w:t>principal.</w:t>
      </w:r>
    </w:p>
    <w:p>
      <w:pPr>
        <w:pStyle w:val="ListParagraph"/>
        <w:numPr>
          <w:ilvl w:val="1"/>
          <w:numId w:val="9"/>
        </w:numPr>
        <w:tabs>
          <w:tab w:pos="1181" w:val="left" w:leader="none"/>
          <w:tab w:pos="1182" w:val="left" w:leader="none"/>
        </w:tabs>
        <w:spacing w:line="240" w:lineRule="auto" w:before="204" w:after="0"/>
        <w:ind w:left="1182" w:right="0" w:hanging="360"/>
        <w:jc w:val="left"/>
        <w:rPr>
          <w:sz w:val="24"/>
        </w:rPr>
      </w:pPr>
      <w:r>
        <w:rPr>
          <w:sz w:val="24"/>
        </w:rPr>
        <w:t>Algunos, sin mucho conocimiento del tema, han dicho públicamente</w:t>
      </w:r>
      <w:r>
        <w:rPr>
          <w:spacing w:val="-30"/>
          <w:sz w:val="24"/>
        </w:rPr>
        <w:t> </w:t>
      </w:r>
      <w:r>
        <w:rPr>
          <w:sz w:val="24"/>
        </w:rPr>
        <w:t>que…</w:t>
      </w:r>
    </w:p>
    <w:p>
      <w:pPr>
        <w:pStyle w:val="BodyText"/>
        <w:spacing w:before="4"/>
        <w:rPr>
          <w:sz w:val="29"/>
        </w:rPr>
      </w:pPr>
    </w:p>
    <w:p>
      <w:pPr>
        <w:pStyle w:val="ListParagraph"/>
        <w:numPr>
          <w:ilvl w:val="0"/>
          <w:numId w:val="9"/>
        </w:numPr>
        <w:tabs>
          <w:tab w:pos="822" w:val="left" w:leader="none"/>
        </w:tabs>
        <w:spacing w:line="362" w:lineRule="auto" w:before="1" w:after="0"/>
        <w:ind w:left="822" w:right="117" w:hanging="360"/>
        <w:jc w:val="both"/>
        <w:rPr>
          <w:sz w:val="24"/>
        </w:rPr>
      </w:pPr>
      <w:r>
        <w:rPr>
          <w:b/>
          <w:sz w:val="24"/>
        </w:rPr>
        <w:t>Falacia de “la persona que”/ apelación a una falsa autoridad (argumento ad verecudiam)</w:t>
      </w:r>
      <w:r>
        <w:rPr>
          <w:sz w:val="24"/>
        </w:rPr>
        <w:t>: Cuando la fuente es alguien que nos contó</w:t>
      </w:r>
      <w:r>
        <w:rPr>
          <w:spacing w:val="-17"/>
          <w:sz w:val="24"/>
        </w:rPr>
        <w:t> </w:t>
      </w:r>
      <w:r>
        <w:rPr>
          <w:sz w:val="24"/>
        </w:rPr>
        <w:t>algo.</w:t>
      </w:r>
    </w:p>
    <w:p>
      <w:pPr>
        <w:pStyle w:val="ListParagraph"/>
        <w:numPr>
          <w:ilvl w:val="1"/>
          <w:numId w:val="9"/>
        </w:numPr>
        <w:tabs>
          <w:tab w:pos="1182" w:val="left" w:leader="none"/>
        </w:tabs>
        <w:spacing w:line="360" w:lineRule="auto" w:before="199" w:after="0"/>
        <w:ind w:left="1182" w:right="115" w:hanging="360"/>
        <w:jc w:val="both"/>
        <w:rPr>
          <w:sz w:val="24"/>
        </w:rPr>
      </w:pPr>
      <w:r>
        <w:rPr>
          <w:sz w:val="24"/>
        </w:rPr>
        <w:t>Mis hermanos dicen que la legalización de la marihuana debería ser denegada.</w:t>
      </w:r>
    </w:p>
    <w:p>
      <w:pPr>
        <w:pStyle w:val="ListParagraph"/>
        <w:numPr>
          <w:ilvl w:val="0"/>
          <w:numId w:val="9"/>
        </w:numPr>
        <w:tabs>
          <w:tab w:pos="822" w:val="left" w:leader="none"/>
        </w:tabs>
        <w:spacing w:line="360" w:lineRule="auto" w:before="204" w:after="0"/>
        <w:ind w:left="822" w:right="107" w:hanging="360"/>
        <w:jc w:val="both"/>
        <w:rPr>
          <w:sz w:val="24"/>
        </w:rPr>
      </w:pPr>
      <w:r>
        <w:rPr>
          <w:b/>
          <w:sz w:val="24"/>
        </w:rPr>
        <w:t>Falso dilema</w:t>
      </w:r>
      <w:r>
        <w:rPr>
          <w:sz w:val="24"/>
        </w:rPr>
        <w:t>: Se olvidan las alternativas, y las opciones se reducen solo a dos. Llamado también dilema falso: Solo hay dos posibles caminos</w:t>
      </w:r>
      <w:r>
        <w:rPr>
          <w:spacing w:val="-16"/>
          <w:sz w:val="24"/>
        </w:rPr>
        <w:t> </w:t>
      </w:r>
      <w:r>
        <w:rPr>
          <w:sz w:val="24"/>
        </w:rPr>
        <w:t>opuestos</w:t>
      </w:r>
    </w:p>
    <w:p>
      <w:pPr>
        <w:spacing w:after="0" w:line="360" w:lineRule="auto"/>
        <w:jc w:val="both"/>
        <w:rPr>
          <w:sz w:val="24"/>
        </w:rPr>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ListParagraph"/>
        <w:numPr>
          <w:ilvl w:val="1"/>
          <w:numId w:val="9"/>
        </w:numPr>
        <w:tabs>
          <w:tab w:pos="1181" w:val="left" w:leader="none"/>
          <w:tab w:pos="1182" w:val="left" w:leader="none"/>
        </w:tabs>
        <w:spacing w:line="240" w:lineRule="auto" w:before="70" w:after="0"/>
        <w:ind w:left="1182" w:right="0" w:hanging="360"/>
        <w:jc w:val="left"/>
        <w:rPr>
          <w:sz w:val="24"/>
        </w:rPr>
      </w:pPr>
      <w:r>
        <w:rPr>
          <w:sz w:val="24"/>
        </w:rPr>
        <w:t>O estás con los de izquierda o con los de</w:t>
      </w:r>
      <w:r>
        <w:rPr>
          <w:spacing w:val="-15"/>
          <w:sz w:val="24"/>
        </w:rPr>
        <w:t> </w:t>
      </w:r>
      <w:r>
        <w:rPr>
          <w:sz w:val="24"/>
        </w:rPr>
        <w:t>derecha.</w:t>
      </w:r>
    </w:p>
    <w:p>
      <w:pPr>
        <w:pStyle w:val="BodyText"/>
        <w:spacing w:before="4"/>
        <w:rPr>
          <w:sz w:val="29"/>
        </w:rPr>
      </w:pPr>
    </w:p>
    <w:p>
      <w:pPr>
        <w:pStyle w:val="ListParagraph"/>
        <w:numPr>
          <w:ilvl w:val="0"/>
          <w:numId w:val="9"/>
        </w:numPr>
        <w:tabs>
          <w:tab w:pos="822" w:val="left" w:leader="none"/>
        </w:tabs>
        <w:spacing w:line="360" w:lineRule="auto" w:before="1" w:after="0"/>
        <w:ind w:left="822" w:right="111" w:hanging="360"/>
        <w:jc w:val="both"/>
        <w:rPr>
          <w:sz w:val="24"/>
        </w:rPr>
      </w:pPr>
      <w:r>
        <w:rPr>
          <w:b/>
          <w:sz w:val="24"/>
        </w:rPr>
        <w:t>Generalización precipitada</w:t>
      </w:r>
      <w:r>
        <w:rPr>
          <w:sz w:val="24"/>
        </w:rPr>
        <w:t>: Llegar a una conclusión con pocos ejemplos representativos. No se debe usar esa conclusión como un hecho para iniciar un argumento. Generalizar a partir de una información incompleta: Una causa no es necesariamente la explicación de un</w:t>
      </w:r>
      <w:r>
        <w:rPr>
          <w:spacing w:val="-16"/>
          <w:sz w:val="24"/>
        </w:rPr>
        <w:t> </w:t>
      </w:r>
      <w:r>
        <w:rPr>
          <w:sz w:val="24"/>
        </w:rPr>
        <w:t>hecho.</w:t>
      </w:r>
    </w:p>
    <w:p>
      <w:pPr>
        <w:pStyle w:val="ListParagraph"/>
        <w:numPr>
          <w:ilvl w:val="1"/>
          <w:numId w:val="9"/>
        </w:numPr>
        <w:tabs>
          <w:tab w:pos="1182" w:val="left" w:leader="none"/>
        </w:tabs>
        <w:spacing w:line="360" w:lineRule="auto" w:before="204" w:after="0"/>
        <w:ind w:left="1182" w:right="117" w:hanging="360"/>
        <w:jc w:val="both"/>
        <w:rPr>
          <w:sz w:val="24"/>
        </w:rPr>
      </w:pPr>
      <w:r>
        <w:rPr>
          <w:sz w:val="24"/>
        </w:rPr>
        <w:t>Las mujeres en nuestro estado sufren de violencia familiar (se han reportado algunos casos de</w:t>
      </w:r>
      <w:r>
        <w:rPr>
          <w:spacing w:val="-8"/>
          <w:sz w:val="24"/>
        </w:rPr>
        <w:t> </w:t>
      </w:r>
      <w:r>
        <w:rPr>
          <w:sz w:val="24"/>
        </w:rPr>
        <w:t>violencia)</w:t>
      </w:r>
    </w:p>
    <w:p>
      <w:pPr>
        <w:pStyle w:val="ListParagraph"/>
        <w:numPr>
          <w:ilvl w:val="0"/>
          <w:numId w:val="9"/>
        </w:numPr>
        <w:tabs>
          <w:tab w:pos="822" w:val="left" w:leader="none"/>
        </w:tabs>
        <w:spacing w:line="360" w:lineRule="auto" w:before="205" w:after="0"/>
        <w:ind w:left="822" w:right="114" w:hanging="360"/>
        <w:jc w:val="both"/>
        <w:rPr>
          <w:sz w:val="24"/>
        </w:rPr>
      </w:pPr>
      <w:r>
        <w:rPr>
          <w:b/>
          <w:sz w:val="24"/>
        </w:rPr>
        <w:t>Hombre de paja</w:t>
      </w:r>
      <w:r>
        <w:rPr>
          <w:sz w:val="24"/>
        </w:rPr>
        <w:t>: Caricaturizar la opinión de un oponente para que sea más fácil de </w:t>
      </w:r>
      <w:r>
        <w:rPr>
          <w:spacing w:val="-3"/>
          <w:sz w:val="24"/>
        </w:rPr>
        <w:t>refutar. </w:t>
      </w:r>
      <w:r>
        <w:rPr>
          <w:sz w:val="24"/>
        </w:rPr>
        <w:t>Hunt (1995:335) agrega al hombre de paja un oponente cuyas ideas son claramente equivocas y que pueden ser fácilmente</w:t>
      </w:r>
      <w:r>
        <w:rPr>
          <w:spacing w:val="-22"/>
          <w:sz w:val="24"/>
        </w:rPr>
        <w:t> </w:t>
      </w:r>
      <w:r>
        <w:rPr>
          <w:sz w:val="24"/>
        </w:rPr>
        <w:t>refutadas.</w:t>
      </w:r>
    </w:p>
    <w:p>
      <w:pPr>
        <w:pStyle w:val="ListParagraph"/>
        <w:numPr>
          <w:ilvl w:val="1"/>
          <w:numId w:val="9"/>
        </w:numPr>
        <w:tabs>
          <w:tab w:pos="1182" w:val="left" w:leader="none"/>
        </w:tabs>
        <w:spacing w:line="360" w:lineRule="auto" w:before="204" w:after="0"/>
        <w:ind w:left="1182" w:right="116" w:hanging="360"/>
        <w:jc w:val="both"/>
        <w:rPr>
          <w:sz w:val="24"/>
        </w:rPr>
      </w:pPr>
      <w:r>
        <w:rPr>
          <w:sz w:val="24"/>
        </w:rPr>
        <w:t>El peje lagarto es un viejito que no sabe gobernar (Andrés Manuel López Obrador)</w:t>
      </w:r>
    </w:p>
    <w:p>
      <w:pPr>
        <w:pStyle w:val="ListParagraph"/>
        <w:numPr>
          <w:ilvl w:val="0"/>
          <w:numId w:val="9"/>
        </w:numPr>
        <w:tabs>
          <w:tab w:pos="822" w:val="left" w:leader="none"/>
        </w:tabs>
        <w:spacing w:line="360" w:lineRule="auto" w:before="204" w:after="0"/>
        <w:ind w:left="822" w:right="108" w:hanging="360"/>
        <w:jc w:val="both"/>
        <w:rPr>
          <w:sz w:val="24"/>
        </w:rPr>
      </w:pPr>
      <w:r>
        <w:rPr>
          <w:b/>
          <w:sz w:val="24"/>
        </w:rPr>
        <w:t>La falacia del “montón”/ falso consenso o instinto de la manada</w:t>
      </w:r>
      <w:r>
        <w:rPr>
          <w:sz w:val="24"/>
        </w:rPr>
        <w:t>: Se da por hecho que la posición popular es la correcta. Los medios de comunicación han hecho que esta falacia gane fuerza porque presentan opiniones de llamados “expertos”, en los que confía la gente y cuya palabra toman por</w:t>
      </w:r>
      <w:r>
        <w:rPr>
          <w:spacing w:val="-25"/>
          <w:sz w:val="24"/>
        </w:rPr>
        <w:t> </w:t>
      </w:r>
      <w:r>
        <w:rPr>
          <w:sz w:val="24"/>
        </w:rPr>
        <w:t>hecho.</w:t>
      </w:r>
    </w:p>
    <w:p>
      <w:pPr>
        <w:pStyle w:val="BodyText"/>
        <w:spacing w:before="202"/>
        <w:ind w:left="1158" w:right="110"/>
        <w:jc w:val="both"/>
      </w:pPr>
      <w:r>
        <w:rPr/>
        <w:t>In the context of mass media, persuasion is most commonly pursued through advertising—for consumer products and services, for political candidates, […]And persuaders can blend social influence with entertainment, as when a recurring television soap opera is used to convey information about disease prevention or population control. (O’Keefe, 2009:3)</w:t>
      </w:r>
    </w:p>
    <w:p>
      <w:pPr>
        <w:pStyle w:val="BodyText"/>
      </w:pPr>
    </w:p>
    <w:p>
      <w:pPr>
        <w:pStyle w:val="ListParagraph"/>
        <w:numPr>
          <w:ilvl w:val="0"/>
          <w:numId w:val="9"/>
        </w:numPr>
        <w:tabs>
          <w:tab w:pos="822" w:val="left" w:leader="none"/>
        </w:tabs>
        <w:spacing w:line="360" w:lineRule="auto" w:before="141" w:after="0"/>
        <w:ind w:left="822" w:right="113" w:hanging="360"/>
        <w:jc w:val="both"/>
        <w:rPr>
          <w:sz w:val="24"/>
        </w:rPr>
      </w:pPr>
      <w:r>
        <w:rPr>
          <w:b/>
          <w:sz w:val="24"/>
        </w:rPr>
        <w:t>Conclusión inatinente (</w:t>
      </w:r>
      <w:r>
        <w:rPr>
          <w:b/>
          <w:i/>
          <w:sz w:val="24"/>
        </w:rPr>
        <w:t>Ignoratio elenchi</w:t>
      </w:r>
      <w:r>
        <w:rPr>
          <w:b/>
          <w:sz w:val="24"/>
        </w:rPr>
        <w:t>): </w:t>
      </w:r>
      <w:r>
        <w:rPr>
          <w:sz w:val="24"/>
        </w:rPr>
        <w:t>Esta falacia tiene como objetivo distraer al interlocutor, alejándose del tema central de la argumentación. El autor se aparta de la discusión </w:t>
      </w:r>
      <w:r>
        <w:rPr>
          <w:spacing w:val="-10"/>
          <w:sz w:val="24"/>
        </w:rPr>
        <w:t>y, </w:t>
      </w:r>
      <w:r>
        <w:rPr>
          <w:sz w:val="24"/>
        </w:rPr>
        <w:t>por lo tanto, la conclusión no prueba lo que debería </w:t>
      </w:r>
      <w:r>
        <w:rPr>
          <w:spacing w:val="-3"/>
          <w:sz w:val="24"/>
        </w:rPr>
        <w:t>probar.</w:t>
      </w:r>
    </w:p>
    <w:p>
      <w:pPr>
        <w:pStyle w:val="ListParagraph"/>
        <w:numPr>
          <w:ilvl w:val="1"/>
          <w:numId w:val="9"/>
        </w:numPr>
        <w:tabs>
          <w:tab w:pos="1182" w:val="left" w:leader="none"/>
        </w:tabs>
        <w:spacing w:line="360" w:lineRule="auto" w:before="204" w:after="0"/>
        <w:ind w:left="1182" w:right="117" w:hanging="360"/>
        <w:jc w:val="both"/>
        <w:rPr>
          <w:sz w:val="24"/>
        </w:rPr>
      </w:pPr>
      <w:r>
        <w:rPr>
          <w:sz w:val="24"/>
        </w:rPr>
        <w:t>Se ha hablado mucho de la inseguridad en la comunidad, cuando en estados vecinos los gobernadores no combaten al crimen organizado, la gente que  ahí vive tiene miedo de salir de</w:t>
      </w:r>
      <w:r>
        <w:rPr>
          <w:spacing w:val="-14"/>
          <w:sz w:val="24"/>
        </w:rPr>
        <w:t> </w:t>
      </w:r>
      <w:r>
        <w:rPr>
          <w:sz w:val="24"/>
        </w:rPr>
        <w:t>noche.</w:t>
      </w:r>
    </w:p>
    <w:p>
      <w:pPr>
        <w:spacing w:after="0" w:line="360" w:lineRule="auto"/>
        <w:jc w:val="both"/>
        <w:rPr>
          <w:sz w:val="24"/>
        </w:rPr>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ListParagraph"/>
        <w:numPr>
          <w:ilvl w:val="0"/>
          <w:numId w:val="9"/>
        </w:numPr>
        <w:tabs>
          <w:tab w:pos="822" w:val="left" w:leader="none"/>
        </w:tabs>
        <w:spacing w:line="360" w:lineRule="auto" w:before="70" w:after="0"/>
        <w:ind w:left="822" w:right="112" w:hanging="360"/>
        <w:jc w:val="both"/>
        <w:rPr>
          <w:sz w:val="24"/>
        </w:rPr>
      </w:pPr>
      <w:r>
        <w:rPr>
          <w:b/>
          <w:sz w:val="24"/>
        </w:rPr>
        <w:t>División</w:t>
      </w:r>
      <w:r>
        <w:rPr>
          <w:sz w:val="24"/>
        </w:rPr>
        <w:t>: Opuesto a la composición. Se supone que las partes de un todo deben tener las propiedades de ese</w:t>
      </w:r>
      <w:r>
        <w:rPr>
          <w:spacing w:val="-16"/>
          <w:sz w:val="24"/>
        </w:rPr>
        <w:t> </w:t>
      </w:r>
      <w:r>
        <w:rPr>
          <w:sz w:val="24"/>
        </w:rPr>
        <w:t>todo.</w:t>
      </w:r>
    </w:p>
    <w:p>
      <w:pPr>
        <w:pStyle w:val="ListParagraph"/>
        <w:numPr>
          <w:ilvl w:val="1"/>
          <w:numId w:val="9"/>
        </w:numPr>
        <w:tabs>
          <w:tab w:pos="1181" w:val="left" w:leader="none"/>
          <w:tab w:pos="1182" w:val="left" w:leader="none"/>
        </w:tabs>
        <w:spacing w:line="360" w:lineRule="auto" w:before="204" w:after="0"/>
        <w:ind w:left="1182" w:right="116" w:hanging="360"/>
        <w:jc w:val="left"/>
        <w:rPr>
          <w:sz w:val="24"/>
        </w:rPr>
      </w:pPr>
      <w:r>
        <w:rPr>
          <w:sz w:val="24"/>
        </w:rPr>
        <w:t>La Universidad Americana tiene un gran prestigio en el área médica. Pablo estudió ahí, por lo tanto debe ser buen</w:t>
      </w:r>
      <w:r>
        <w:rPr>
          <w:spacing w:val="-22"/>
          <w:sz w:val="24"/>
        </w:rPr>
        <w:t> </w:t>
      </w:r>
      <w:r>
        <w:rPr>
          <w:sz w:val="24"/>
        </w:rPr>
        <w:t>médico.</w:t>
      </w:r>
    </w:p>
    <w:p>
      <w:pPr>
        <w:pStyle w:val="BodyText"/>
        <w:spacing w:line="360" w:lineRule="auto" w:before="202"/>
        <w:ind w:left="821" w:right="51"/>
      </w:pPr>
      <w:r>
        <w:rPr/>
        <w:t>Se cae en una falacia porque tal vez, Pablo no fue un buen alumno o no tiene aptitudes para la medicina.</w:t>
      </w:r>
    </w:p>
    <w:p>
      <w:pPr>
        <w:pStyle w:val="ListParagraph"/>
        <w:numPr>
          <w:ilvl w:val="0"/>
          <w:numId w:val="9"/>
        </w:numPr>
        <w:tabs>
          <w:tab w:pos="822" w:val="left" w:leader="none"/>
        </w:tabs>
        <w:spacing w:line="240" w:lineRule="auto" w:before="204" w:after="0"/>
        <w:ind w:left="822" w:right="0" w:hanging="360"/>
        <w:jc w:val="left"/>
        <w:rPr>
          <w:sz w:val="24"/>
        </w:rPr>
      </w:pPr>
      <w:r>
        <w:rPr>
          <w:b/>
          <w:sz w:val="24"/>
        </w:rPr>
        <w:t>Petición de principio (</w:t>
      </w:r>
      <w:r>
        <w:rPr>
          <w:b/>
          <w:i/>
          <w:sz w:val="24"/>
        </w:rPr>
        <w:t>petito principii</w:t>
      </w:r>
      <w:r>
        <w:rPr>
          <w:b/>
          <w:sz w:val="24"/>
        </w:rPr>
        <w:t>): </w:t>
      </w:r>
      <w:r>
        <w:rPr>
          <w:sz w:val="24"/>
        </w:rPr>
        <w:t>Usar la conclusión como</w:t>
      </w:r>
      <w:r>
        <w:rPr>
          <w:spacing w:val="-15"/>
          <w:sz w:val="24"/>
        </w:rPr>
        <w:t> </w:t>
      </w:r>
      <w:r>
        <w:rPr>
          <w:sz w:val="24"/>
        </w:rPr>
        <w:t>premisa</w:t>
      </w:r>
    </w:p>
    <w:p>
      <w:pPr>
        <w:pStyle w:val="BodyText"/>
        <w:spacing w:before="3"/>
        <w:rPr>
          <w:sz w:val="29"/>
        </w:rPr>
      </w:pPr>
    </w:p>
    <w:p>
      <w:pPr>
        <w:pStyle w:val="ListParagraph"/>
        <w:numPr>
          <w:ilvl w:val="1"/>
          <w:numId w:val="9"/>
        </w:numPr>
        <w:tabs>
          <w:tab w:pos="1181" w:val="left" w:leader="none"/>
          <w:tab w:pos="1182" w:val="left" w:leader="none"/>
        </w:tabs>
        <w:spacing w:line="360" w:lineRule="auto" w:before="0" w:after="0"/>
        <w:ind w:left="1182" w:right="117" w:hanging="360"/>
        <w:jc w:val="left"/>
        <w:rPr>
          <w:sz w:val="24"/>
        </w:rPr>
      </w:pPr>
      <w:r>
        <w:rPr>
          <w:sz w:val="24"/>
        </w:rPr>
        <w:t>Dios existe porque así lo dice la Biblia, lo que sé es verdad porque, después de todo, Dios la escribió. Weston (2002:</w:t>
      </w:r>
      <w:r>
        <w:rPr>
          <w:spacing w:val="-19"/>
          <w:sz w:val="24"/>
        </w:rPr>
        <w:t> </w:t>
      </w:r>
      <w:r>
        <w:rPr>
          <w:sz w:val="24"/>
        </w:rPr>
        <w:t>132)</w:t>
      </w:r>
    </w:p>
    <w:p>
      <w:pPr>
        <w:pStyle w:val="ListParagraph"/>
        <w:numPr>
          <w:ilvl w:val="0"/>
          <w:numId w:val="9"/>
        </w:numPr>
        <w:tabs>
          <w:tab w:pos="822" w:val="left" w:leader="none"/>
        </w:tabs>
        <w:spacing w:line="360" w:lineRule="auto" w:before="204" w:after="0"/>
        <w:ind w:left="822" w:right="107" w:hanging="360"/>
        <w:jc w:val="both"/>
        <w:rPr>
          <w:sz w:val="24"/>
        </w:rPr>
      </w:pPr>
      <w:r>
        <w:rPr>
          <w:b/>
          <w:sz w:val="24"/>
        </w:rPr>
        <w:t>Preguntas complejas</w:t>
      </w:r>
      <w:r>
        <w:rPr>
          <w:sz w:val="24"/>
        </w:rPr>
        <w:t>: Son preguntas engañosas cuya respuesta siempre será la que el autor quiere; por lo tanto, el lector no podrá</w:t>
      </w:r>
      <w:r>
        <w:rPr>
          <w:spacing w:val="-34"/>
          <w:sz w:val="24"/>
        </w:rPr>
        <w:t> </w:t>
      </w:r>
      <w:r>
        <w:rPr>
          <w:sz w:val="24"/>
        </w:rPr>
        <w:t>discrepar.</w:t>
      </w:r>
    </w:p>
    <w:p>
      <w:pPr>
        <w:pStyle w:val="ListParagraph"/>
        <w:numPr>
          <w:ilvl w:val="1"/>
          <w:numId w:val="9"/>
        </w:numPr>
        <w:tabs>
          <w:tab w:pos="1181" w:val="left" w:leader="none"/>
          <w:tab w:pos="1182" w:val="left" w:leader="none"/>
        </w:tabs>
        <w:spacing w:line="240" w:lineRule="auto" w:before="204" w:after="0"/>
        <w:ind w:left="1182" w:right="0" w:hanging="360"/>
        <w:jc w:val="left"/>
        <w:rPr>
          <w:sz w:val="24"/>
        </w:rPr>
      </w:pPr>
      <w:r>
        <w:rPr>
          <w:sz w:val="24"/>
        </w:rPr>
        <w:t>Usted no es de las personas que se dejan engañar fácilmente,</w:t>
      </w:r>
      <w:r>
        <w:rPr>
          <w:spacing w:val="-25"/>
          <w:sz w:val="24"/>
        </w:rPr>
        <w:t> </w:t>
      </w:r>
      <w:r>
        <w:rPr>
          <w:sz w:val="24"/>
        </w:rPr>
        <w:t>¿cierto?</w:t>
      </w:r>
    </w:p>
    <w:p>
      <w:pPr>
        <w:pStyle w:val="BodyText"/>
        <w:spacing w:before="4"/>
        <w:rPr>
          <w:sz w:val="29"/>
        </w:rPr>
      </w:pPr>
    </w:p>
    <w:p>
      <w:pPr>
        <w:pStyle w:val="ListParagraph"/>
        <w:numPr>
          <w:ilvl w:val="0"/>
          <w:numId w:val="9"/>
        </w:numPr>
        <w:tabs>
          <w:tab w:pos="822" w:val="left" w:leader="none"/>
        </w:tabs>
        <w:spacing w:line="360" w:lineRule="auto" w:before="1" w:after="0"/>
        <w:ind w:left="822" w:right="111" w:hanging="360"/>
        <w:jc w:val="both"/>
        <w:rPr>
          <w:sz w:val="24"/>
        </w:rPr>
      </w:pPr>
      <w:r>
        <w:rPr>
          <w:b/>
          <w:sz w:val="24"/>
        </w:rPr>
        <w:t>Prejuicios por asociación y estereotipos</w:t>
      </w:r>
      <w:r>
        <w:rPr>
          <w:sz w:val="24"/>
        </w:rPr>
        <w:t>: Se cae en esta falacia cuando se pretende fundamentar la argumentación con impresiones positivas o negativas sobre la raza, nacionalidad, sexo, profesión o religión que se dan por</w:t>
      </w:r>
      <w:r>
        <w:rPr>
          <w:spacing w:val="-31"/>
          <w:sz w:val="24"/>
        </w:rPr>
        <w:t> </w:t>
      </w:r>
      <w:r>
        <w:rPr>
          <w:sz w:val="24"/>
        </w:rPr>
        <w:t>hecho.</w:t>
      </w:r>
    </w:p>
    <w:p>
      <w:pPr>
        <w:pStyle w:val="ListParagraph"/>
        <w:numPr>
          <w:ilvl w:val="1"/>
          <w:numId w:val="9"/>
        </w:numPr>
        <w:tabs>
          <w:tab w:pos="1181" w:val="left" w:leader="none"/>
          <w:tab w:pos="1182" w:val="left" w:leader="none"/>
        </w:tabs>
        <w:spacing w:line="360" w:lineRule="auto" w:before="204" w:after="0"/>
        <w:ind w:left="1182" w:right="114" w:hanging="360"/>
        <w:jc w:val="left"/>
        <w:rPr>
          <w:sz w:val="24"/>
        </w:rPr>
      </w:pPr>
      <w:r>
        <w:rPr>
          <w:sz w:val="24"/>
        </w:rPr>
        <w:t>John no pudo haber roto el jarrón, recuerda que viene de Londres y los ingleses son muy</w:t>
      </w:r>
      <w:r>
        <w:rPr>
          <w:spacing w:val="-7"/>
          <w:sz w:val="24"/>
        </w:rPr>
        <w:t> </w:t>
      </w:r>
      <w:r>
        <w:rPr>
          <w:sz w:val="24"/>
        </w:rPr>
        <w:t>ordenados.</w:t>
      </w:r>
    </w:p>
    <w:p>
      <w:pPr>
        <w:pStyle w:val="BodyText"/>
      </w:pPr>
    </w:p>
    <w:p>
      <w:pPr>
        <w:pStyle w:val="BodyText"/>
        <w:spacing w:before="7"/>
        <w:rPr>
          <w:sz w:val="29"/>
        </w:rPr>
      </w:pPr>
    </w:p>
    <w:p>
      <w:pPr>
        <w:pStyle w:val="BodyText"/>
        <w:ind w:left="75" w:right="189"/>
        <w:jc w:val="center"/>
      </w:pPr>
      <w:r>
        <w:rPr/>
        <w:t>De acuerdo con Van Eemeren (2000:123), hay tres pasos en el  análisis de las falacias:</w:t>
      </w:r>
    </w:p>
    <w:p>
      <w:pPr>
        <w:pStyle w:val="ListParagraph"/>
        <w:numPr>
          <w:ilvl w:val="0"/>
          <w:numId w:val="10"/>
        </w:numPr>
        <w:tabs>
          <w:tab w:pos="822" w:val="left" w:leader="none"/>
        </w:tabs>
        <w:spacing w:line="240" w:lineRule="auto" w:before="139" w:after="0"/>
        <w:ind w:left="822" w:right="0" w:hanging="360"/>
        <w:jc w:val="left"/>
        <w:rPr>
          <w:sz w:val="24"/>
        </w:rPr>
      </w:pPr>
      <w:r>
        <w:rPr>
          <w:sz w:val="24"/>
        </w:rPr>
        <w:t>El enunciado debe ser interpretado como un acto de habla</w:t>
      </w:r>
      <w:r>
        <w:rPr>
          <w:spacing w:val="-28"/>
          <w:sz w:val="24"/>
        </w:rPr>
        <w:t> </w:t>
      </w:r>
      <w:r>
        <w:rPr>
          <w:sz w:val="24"/>
        </w:rPr>
        <w:t>específico</w:t>
      </w:r>
    </w:p>
    <w:p>
      <w:pPr>
        <w:pStyle w:val="ListParagraph"/>
        <w:numPr>
          <w:ilvl w:val="0"/>
          <w:numId w:val="10"/>
        </w:numPr>
        <w:tabs>
          <w:tab w:pos="822" w:val="left" w:leader="none"/>
        </w:tabs>
        <w:spacing w:line="362" w:lineRule="auto" w:before="137" w:after="0"/>
        <w:ind w:left="822" w:right="110" w:hanging="360"/>
        <w:jc w:val="both"/>
        <w:rPr>
          <w:sz w:val="24"/>
        </w:rPr>
      </w:pPr>
      <w:r>
        <w:rPr>
          <w:sz w:val="24"/>
        </w:rPr>
        <w:t>Este acto de habla debe reconocerse como una violación de una norma general  </w:t>
      </w:r>
      <w:r>
        <w:rPr>
          <w:spacing w:val="-20"/>
          <w:sz w:val="24"/>
        </w:rPr>
        <w:t>y,</w:t>
      </w:r>
    </w:p>
    <w:p>
      <w:pPr>
        <w:pStyle w:val="ListParagraph"/>
        <w:numPr>
          <w:ilvl w:val="0"/>
          <w:numId w:val="10"/>
        </w:numPr>
        <w:tabs>
          <w:tab w:pos="822" w:val="left" w:leader="none"/>
        </w:tabs>
        <w:spacing w:line="360" w:lineRule="auto" w:before="0" w:after="0"/>
        <w:ind w:left="822" w:right="121" w:hanging="360"/>
        <w:jc w:val="both"/>
        <w:rPr>
          <w:sz w:val="24"/>
        </w:rPr>
      </w:pPr>
      <w:r>
        <w:rPr>
          <w:sz w:val="24"/>
        </w:rPr>
        <w:t>Se debe establecer si realmente la situación en que ocurre el enunciado está dentro del alcance de esta</w:t>
      </w:r>
      <w:r>
        <w:rPr>
          <w:spacing w:val="-13"/>
          <w:sz w:val="24"/>
        </w:rPr>
        <w:t> </w:t>
      </w:r>
      <w:r>
        <w:rPr>
          <w:sz w:val="24"/>
        </w:rPr>
        <w:t>norma.</w:t>
      </w:r>
    </w:p>
    <w:p>
      <w:pPr>
        <w:spacing w:after="0" w:line="360" w:lineRule="auto"/>
        <w:jc w:val="both"/>
        <w:rPr>
          <w:sz w:val="24"/>
        </w:rPr>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6"/>
        <w:jc w:val="both"/>
      </w:pPr>
      <w:r>
        <w:rPr/>
        <w:t>Cuando los lectores o escritores aprenden a reconocer estas fallas en el discurso, aprenden también a evaluar su importancia en el contexto de la argumentación y, por lo tanto, evitarán caer en las falacias, desarrollarán un instinto crítico que enriquecerá su trabajo y le dará profesionalismo a su argumentación. Antes de publicar, el autor debe revisar que su trabajo esté libre de falacias, que su evidencia sea sostenible y que lo presente como una persona razonable cuyo juicio puede ser confiable.</w:t>
      </w:r>
    </w:p>
    <w:p>
      <w:pPr>
        <w:pStyle w:val="BodyText"/>
      </w:pPr>
    </w:p>
    <w:p>
      <w:pPr>
        <w:pStyle w:val="BodyText"/>
        <w:spacing w:line="360" w:lineRule="auto" w:before="142"/>
        <w:ind w:left="102" w:right="106"/>
        <w:jc w:val="both"/>
      </w:pPr>
      <w:r>
        <w:rPr/>
        <w:t>La observación directa es el medio al que más se recurre, y el más fuerte,  para presentar pruebas que soporten las premisas. En caso de que no pueda observarse un suceso, se toma el testimonio de testigos; entre más personas puedan  corroborarla, más validez tendrá la prueba.</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Heading1"/>
        <w:numPr>
          <w:ilvl w:val="1"/>
          <w:numId w:val="2"/>
        </w:numPr>
        <w:tabs>
          <w:tab w:pos="4036" w:val="left" w:leader="none"/>
        </w:tabs>
        <w:spacing w:line="240" w:lineRule="auto" w:before="70" w:after="0"/>
        <w:ind w:left="4035" w:right="0" w:hanging="268"/>
        <w:jc w:val="left"/>
      </w:pPr>
      <w:r>
        <w:rPr/>
        <w:t>METODOLOGÍA</w:t>
      </w:r>
    </w:p>
    <w:p>
      <w:pPr>
        <w:pStyle w:val="BodyText"/>
        <w:rPr>
          <w:b/>
        </w:rPr>
      </w:pPr>
    </w:p>
    <w:p>
      <w:pPr>
        <w:pStyle w:val="BodyText"/>
        <w:spacing w:before="6"/>
        <w:rPr>
          <w:b/>
          <w:sz w:val="23"/>
        </w:rPr>
      </w:pPr>
    </w:p>
    <w:p>
      <w:pPr>
        <w:spacing w:before="0"/>
        <w:ind w:left="5692" w:right="112" w:hanging="507"/>
        <w:jc w:val="right"/>
        <w:rPr>
          <w:i/>
          <w:sz w:val="24"/>
        </w:rPr>
      </w:pPr>
      <w:r>
        <w:rPr>
          <w:i/>
          <w:sz w:val="24"/>
        </w:rPr>
        <w:t>At the beginning of all experimental work</w:t>
      </w:r>
      <w:r>
        <w:rPr>
          <w:i/>
          <w:w w:val="99"/>
          <w:sz w:val="24"/>
        </w:rPr>
        <w:t> </w:t>
      </w:r>
      <w:r>
        <w:rPr>
          <w:i/>
          <w:sz w:val="24"/>
        </w:rPr>
        <w:t>stands the choice of the appropriate</w:t>
      </w:r>
      <w:r>
        <w:rPr>
          <w:i/>
          <w:w w:val="99"/>
          <w:sz w:val="24"/>
        </w:rPr>
        <w:t> </w:t>
      </w:r>
      <w:r>
        <w:rPr>
          <w:i/>
          <w:sz w:val="24"/>
        </w:rPr>
        <w:t>technique of investigation.</w:t>
      </w:r>
    </w:p>
    <w:p>
      <w:pPr>
        <w:pStyle w:val="BodyText"/>
        <w:spacing w:before="2"/>
        <w:ind w:right="107"/>
        <w:jc w:val="right"/>
      </w:pPr>
      <w:r>
        <w:rPr/>
        <w:t>Walter Rudolf Hess</w:t>
      </w:r>
    </w:p>
    <w:p>
      <w:pPr>
        <w:pStyle w:val="BodyText"/>
      </w:pPr>
    </w:p>
    <w:p>
      <w:pPr>
        <w:pStyle w:val="BodyText"/>
        <w:spacing w:line="360" w:lineRule="auto" w:before="142" w:after="5"/>
        <w:ind w:left="102" w:right="107"/>
        <w:jc w:val="both"/>
      </w:pPr>
      <w:r>
        <w:rPr/>
        <w:t>Para hacer investigación en el campo de las ciencias sociales se puede recurrir a la investigación cuantitativa o cualitativa. El análisis en este trabajo, como se muestra a continuación, es de corte cualitativo pues no existe una hipótesis de la cual parta el estudio; además, se concentra en la interpretación de datos referidos al contenido en la construcción de la argumentación no a la forma de los textos.</w:t>
      </w: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97"/>
        <w:gridCol w:w="3233"/>
        <w:gridCol w:w="3999"/>
      </w:tblGrid>
      <w:tr>
        <w:trPr>
          <w:trHeight w:val="598" w:hRule="exact"/>
        </w:trPr>
        <w:tc>
          <w:tcPr>
            <w:tcW w:w="2097" w:type="dxa"/>
            <w:shd w:val="clear" w:color="auto" w:fill="000000"/>
          </w:tcPr>
          <w:p>
            <w:pPr/>
          </w:p>
        </w:tc>
        <w:tc>
          <w:tcPr>
            <w:tcW w:w="3233" w:type="dxa"/>
            <w:shd w:val="clear" w:color="auto" w:fill="000000"/>
          </w:tcPr>
          <w:p>
            <w:pPr>
              <w:pStyle w:val="TableParagraph"/>
              <w:spacing w:before="15"/>
              <w:ind w:left="190" w:right="1209"/>
              <w:rPr>
                <w:b/>
                <w:sz w:val="24"/>
              </w:rPr>
            </w:pPr>
            <w:r>
              <w:rPr>
                <w:b/>
                <w:color w:val="FFFFFF"/>
                <w:sz w:val="24"/>
              </w:rPr>
              <w:t>METODOLOGIA CUALITATIVA</w:t>
            </w:r>
          </w:p>
        </w:tc>
        <w:tc>
          <w:tcPr>
            <w:tcW w:w="3999" w:type="dxa"/>
            <w:shd w:val="clear" w:color="auto" w:fill="000000"/>
          </w:tcPr>
          <w:p>
            <w:pPr>
              <w:pStyle w:val="TableParagraph"/>
              <w:spacing w:before="15"/>
              <w:ind w:left="361"/>
              <w:rPr>
                <w:b/>
                <w:sz w:val="24"/>
              </w:rPr>
            </w:pPr>
            <w:r>
              <w:rPr>
                <w:b/>
                <w:color w:val="FFFFFF"/>
                <w:sz w:val="24"/>
              </w:rPr>
              <w:t>ANÁLISIS DEL CONTENIDO ARGUMENTATIVO</w:t>
            </w:r>
          </w:p>
        </w:tc>
      </w:tr>
      <w:tr>
        <w:trPr>
          <w:trHeight w:val="848" w:hRule="exact"/>
        </w:trPr>
        <w:tc>
          <w:tcPr>
            <w:tcW w:w="2097" w:type="dxa"/>
            <w:tcBorders>
              <w:top w:val="single" w:sz="8" w:space="0" w:color="000000"/>
              <w:left w:val="single" w:sz="8" w:space="0" w:color="000000"/>
              <w:bottom w:val="single" w:sz="8" w:space="0" w:color="000000"/>
            </w:tcBorders>
          </w:tcPr>
          <w:p>
            <w:pPr>
              <w:pStyle w:val="TableParagraph"/>
              <w:spacing w:line="272" w:lineRule="exact"/>
              <w:ind w:left="96" w:right="170"/>
              <w:rPr>
                <w:b/>
                <w:sz w:val="24"/>
              </w:rPr>
            </w:pPr>
            <w:r>
              <w:rPr>
                <w:b/>
                <w:sz w:val="24"/>
              </w:rPr>
              <w:t>Estudia…</w:t>
            </w:r>
          </w:p>
        </w:tc>
        <w:tc>
          <w:tcPr>
            <w:tcW w:w="3233" w:type="dxa"/>
            <w:tcBorders>
              <w:top w:val="single" w:sz="8" w:space="0" w:color="000000"/>
              <w:bottom w:val="single" w:sz="8" w:space="0" w:color="000000"/>
            </w:tcBorders>
          </w:tcPr>
          <w:p>
            <w:pPr>
              <w:pStyle w:val="TableParagraph"/>
              <w:ind w:left="190" w:right="527"/>
              <w:rPr>
                <w:sz w:val="24"/>
              </w:rPr>
            </w:pPr>
            <w:r>
              <w:rPr>
                <w:sz w:val="24"/>
              </w:rPr>
              <w:t>Hechos que ocurren en situaciones reales y concretas</w:t>
            </w:r>
          </w:p>
        </w:tc>
        <w:tc>
          <w:tcPr>
            <w:tcW w:w="3999" w:type="dxa"/>
            <w:tcBorders>
              <w:top w:val="single" w:sz="8" w:space="0" w:color="000000"/>
              <w:bottom w:val="single" w:sz="8" w:space="0" w:color="000000"/>
              <w:right w:val="single" w:sz="8" w:space="0" w:color="000000"/>
            </w:tcBorders>
          </w:tcPr>
          <w:p>
            <w:pPr>
              <w:pStyle w:val="TableParagraph"/>
              <w:ind w:left="361" w:right="153"/>
              <w:rPr>
                <w:sz w:val="24"/>
              </w:rPr>
            </w:pPr>
            <w:r>
              <w:rPr>
                <w:sz w:val="24"/>
              </w:rPr>
              <w:t>Argumentación presentada en ensayos por alumnos universitarios de inglés como LE</w:t>
            </w:r>
          </w:p>
        </w:tc>
      </w:tr>
      <w:tr>
        <w:trPr>
          <w:trHeight w:val="847" w:hRule="exact"/>
        </w:trPr>
        <w:tc>
          <w:tcPr>
            <w:tcW w:w="2097" w:type="dxa"/>
            <w:tcBorders>
              <w:top w:val="single" w:sz="8" w:space="0" w:color="000000"/>
              <w:left w:val="single" w:sz="8" w:space="0" w:color="000000"/>
              <w:bottom w:val="single" w:sz="8" w:space="0" w:color="000000"/>
            </w:tcBorders>
          </w:tcPr>
          <w:p>
            <w:pPr>
              <w:pStyle w:val="TableParagraph"/>
              <w:ind w:left="96" w:right="170"/>
              <w:rPr>
                <w:b/>
                <w:sz w:val="24"/>
              </w:rPr>
            </w:pPr>
            <w:r>
              <w:rPr>
                <w:b/>
                <w:sz w:val="24"/>
              </w:rPr>
              <w:t>Obtiene datos a partir de…</w:t>
            </w:r>
          </w:p>
        </w:tc>
        <w:tc>
          <w:tcPr>
            <w:tcW w:w="3233" w:type="dxa"/>
            <w:tcBorders>
              <w:top w:val="single" w:sz="8" w:space="0" w:color="000000"/>
              <w:bottom w:val="single" w:sz="8" w:space="0" w:color="000000"/>
            </w:tcBorders>
          </w:tcPr>
          <w:p>
            <w:pPr>
              <w:pStyle w:val="TableParagraph"/>
              <w:ind w:left="190" w:right="541"/>
              <w:rPr>
                <w:sz w:val="24"/>
              </w:rPr>
            </w:pPr>
            <w:r>
              <w:rPr>
                <w:sz w:val="24"/>
              </w:rPr>
              <w:t>La observación directa, entrevista abierta en profundidad</w:t>
            </w:r>
          </w:p>
        </w:tc>
        <w:tc>
          <w:tcPr>
            <w:tcW w:w="3999" w:type="dxa"/>
            <w:tcBorders>
              <w:top w:val="single" w:sz="8" w:space="0" w:color="000000"/>
              <w:bottom w:val="single" w:sz="8" w:space="0" w:color="000000"/>
              <w:right w:val="single" w:sz="8" w:space="0" w:color="000000"/>
            </w:tcBorders>
          </w:tcPr>
          <w:p>
            <w:pPr>
              <w:pStyle w:val="TableParagraph"/>
              <w:spacing w:line="269" w:lineRule="exact"/>
              <w:ind w:left="361" w:right="153"/>
              <w:rPr>
                <w:sz w:val="24"/>
              </w:rPr>
            </w:pPr>
            <w:r>
              <w:rPr>
                <w:i/>
                <w:sz w:val="24"/>
              </w:rPr>
              <w:t>Corpus </w:t>
            </w:r>
            <w:r>
              <w:rPr>
                <w:sz w:val="24"/>
              </w:rPr>
              <w:t>de aprendizaje</w:t>
            </w:r>
          </w:p>
        </w:tc>
      </w:tr>
      <w:tr>
        <w:trPr>
          <w:trHeight w:val="850" w:hRule="exact"/>
        </w:trPr>
        <w:tc>
          <w:tcPr>
            <w:tcW w:w="2097" w:type="dxa"/>
            <w:tcBorders>
              <w:top w:val="single" w:sz="8" w:space="0" w:color="000000"/>
              <w:left w:val="single" w:sz="8" w:space="0" w:color="000000"/>
              <w:bottom w:val="single" w:sz="8" w:space="0" w:color="000000"/>
            </w:tcBorders>
          </w:tcPr>
          <w:p>
            <w:pPr>
              <w:pStyle w:val="TableParagraph"/>
              <w:spacing w:line="274" w:lineRule="exact"/>
              <w:ind w:left="96" w:right="170"/>
              <w:rPr>
                <w:b/>
                <w:sz w:val="24"/>
              </w:rPr>
            </w:pPr>
            <w:r>
              <w:rPr>
                <w:b/>
                <w:sz w:val="24"/>
              </w:rPr>
              <w:t>Emplea…</w:t>
            </w:r>
          </w:p>
        </w:tc>
        <w:tc>
          <w:tcPr>
            <w:tcW w:w="3233" w:type="dxa"/>
            <w:tcBorders>
              <w:top w:val="single" w:sz="8" w:space="0" w:color="000000"/>
              <w:bottom w:val="single" w:sz="8" w:space="0" w:color="000000"/>
            </w:tcBorders>
          </w:tcPr>
          <w:p>
            <w:pPr>
              <w:pStyle w:val="TableParagraph"/>
              <w:ind w:left="190" w:right="848"/>
              <w:rPr>
                <w:sz w:val="24"/>
              </w:rPr>
            </w:pPr>
            <w:r>
              <w:rPr>
                <w:sz w:val="24"/>
              </w:rPr>
              <w:t>Procedimientos más descriptivos y comprensivistas.</w:t>
            </w:r>
          </w:p>
        </w:tc>
        <w:tc>
          <w:tcPr>
            <w:tcW w:w="3999" w:type="dxa"/>
            <w:tcBorders>
              <w:top w:val="single" w:sz="8" w:space="0" w:color="000000"/>
              <w:bottom w:val="single" w:sz="8" w:space="0" w:color="000000"/>
              <w:right w:val="single" w:sz="8" w:space="0" w:color="000000"/>
            </w:tcBorders>
          </w:tcPr>
          <w:p>
            <w:pPr>
              <w:pStyle w:val="TableParagraph"/>
              <w:ind w:left="361" w:right="99"/>
              <w:rPr>
                <w:sz w:val="24"/>
              </w:rPr>
            </w:pPr>
            <w:r>
              <w:rPr>
                <w:sz w:val="24"/>
              </w:rPr>
              <w:t>Identificación de argumentos y la descripción de sus fallas (falacias)</w:t>
            </w:r>
          </w:p>
        </w:tc>
      </w:tr>
      <w:tr>
        <w:trPr>
          <w:trHeight w:val="1399" w:hRule="exact"/>
        </w:trPr>
        <w:tc>
          <w:tcPr>
            <w:tcW w:w="2097" w:type="dxa"/>
            <w:tcBorders>
              <w:top w:val="single" w:sz="8" w:space="0" w:color="000000"/>
              <w:left w:val="single" w:sz="8" w:space="0" w:color="000000"/>
              <w:bottom w:val="single" w:sz="8" w:space="0" w:color="000000"/>
            </w:tcBorders>
          </w:tcPr>
          <w:p>
            <w:pPr>
              <w:pStyle w:val="TableParagraph"/>
              <w:ind w:left="96" w:right="384"/>
              <w:rPr>
                <w:b/>
                <w:sz w:val="24"/>
              </w:rPr>
            </w:pPr>
            <w:r>
              <w:rPr>
                <w:b/>
                <w:sz w:val="24"/>
              </w:rPr>
              <w:t>Investigación centrada en…</w:t>
            </w:r>
          </w:p>
        </w:tc>
        <w:tc>
          <w:tcPr>
            <w:tcW w:w="3233" w:type="dxa"/>
            <w:tcBorders>
              <w:top w:val="single" w:sz="8" w:space="0" w:color="000000"/>
              <w:bottom w:val="single" w:sz="8" w:space="0" w:color="000000"/>
            </w:tcBorders>
          </w:tcPr>
          <w:p>
            <w:pPr>
              <w:pStyle w:val="TableParagraph"/>
              <w:ind w:left="190" w:right="781"/>
              <w:rPr>
                <w:sz w:val="24"/>
              </w:rPr>
            </w:pPr>
            <w:r>
              <w:rPr>
                <w:sz w:val="24"/>
              </w:rPr>
              <w:t>El entendimiento o la interpretación</w:t>
            </w:r>
          </w:p>
        </w:tc>
        <w:tc>
          <w:tcPr>
            <w:tcW w:w="3999" w:type="dxa"/>
            <w:tcBorders>
              <w:top w:val="single" w:sz="8" w:space="0" w:color="000000"/>
              <w:bottom w:val="single" w:sz="8" w:space="0" w:color="000000"/>
              <w:right w:val="single" w:sz="8" w:space="0" w:color="000000"/>
            </w:tcBorders>
          </w:tcPr>
          <w:p>
            <w:pPr>
              <w:pStyle w:val="TableParagraph"/>
              <w:ind w:left="361" w:right="139"/>
              <w:rPr>
                <w:sz w:val="24"/>
              </w:rPr>
            </w:pPr>
            <w:r>
              <w:rPr>
                <w:sz w:val="24"/>
              </w:rPr>
              <w:t>La interpretación del contenido argumentativo y de falacias siguiendo la clasificación con los modelos de Weston (2002) Van Eemeren, (2002) y Hunt (1995)</w:t>
            </w:r>
          </w:p>
        </w:tc>
      </w:tr>
      <w:tr>
        <w:trPr>
          <w:trHeight w:val="1124" w:hRule="exact"/>
        </w:trPr>
        <w:tc>
          <w:tcPr>
            <w:tcW w:w="2097" w:type="dxa"/>
            <w:tcBorders>
              <w:top w:val="single" w:sz="8" w:space="0" w:color="000000"/>
              <w:left w:val="single" w:sz="8" w:space="0" w:color="000000"/>
              <w:bottom w:val="single" w:sz="8" w:space="0" w:color="000000"/>
            </w:tcBorders>
          </w:tcPr>
          <w:p>
            <w:pPr>
              <w:pStyle w:val="TableParagraph"/>
              <w:ind w:left="96" w:right="864"/>
              <w:rPr>
                <w:b/>
                <w:sz w:val="24"/>
              </w:rPr>
            </w:pPr>
            <w:r>
              <w:rPr>
                <w:b/>
                <w:sz w:val="24"/>
              </w:rPr>
              <w:t>Objeto de estudio</w:t>
            </w:r>
          </w:p>
        </w:tc>
        <w:tc>
          <w:tcPr>
            <w:tcW w:w="3233" w:type="dxa"/>
            <w:tcBorders>
              <w:top w:val="single" w:sz="8" w:space="0" w:color="000000"/>
              <w:bottom w:val="single" w:sz="8" w:space="0" w:color="000000"/>
            </w:tcBorders>
          </w:tcPr>
          <w:p>
            <w:pPr>
              <w:pStyle w:val="TableParagraph"/>
              <w:ind w:left="190" w:right="340"/>
              <w:rPr>
                <w:sz w:val="24"/>
              </w:rPr>
            </w:pPr>
            <w:r>
              <w:rPr>
                <w:sz w:val="24"/>
              </w:rPr>
              <w:t>El investigador crea parcialmente aquello que estudia</w:t>
            </w:r>
          </w:p>
        </w:tc>
        <w:tc>
          <w:tcPr>
            <w:tcW w:w="3999" w:type="dxa"/>
            <w:tcBorders>
              <w:top w:val="single" w:sz="8" w:space="0" w:color="000000"/>
              <w:bottom w:val="single" w:sz="8" w:space="0" w:color="000000"/>
              <w:right w:val="single" w:sz="8" w:space="0" w:color="000000"/>
            </w:tcBorders>
          </w:tcPr>
          <w:p>
            <w:pPr>
              <w:pStyle w:val="TableParagraph"/>
              <w:ind w:left="361" w:right="193"/>
              <w:rPr>
                <w:sz w:val="24"/>
              </w:rPr>
            </w:pPr>
            <w:r>
              <w:rPr>
                <w:i/>
                <w:sz w:val="24"/>
              </w:rPr>
              <w:t>Corpus </w:t>
            </w:r>
            <w:r>
              <w:rPr>
                <w:sz w:val="24"/>
              </w:rPr>
              <w:t>de ensayos argumentativos escritos por alumnos universitarios de inglés como LE</w:t>
            </w:r>
          </w:p>
        </w:tc>
      </w:tr>
    </w:tbl>
    <w:p>
      <w:pPr>
        <w:spacing w:line="360" w:lineRule="auto" w:before="0"/>
        <w:ind w:left="3433" w:right="255" w:hanging="3181"/>
        <w:jc w:val="left"/>
        <w:rPr>
          <w:b/>
          <w:sz w:val="20"/>
        </w:rPr>
      </w:pPr>
      <w:r>
        <w:rPr>
          <w:b/>
          <w:sz w:val="20"/>
        </w:rPr>
        <w:t>Tabla 2.1 Comparación de la investigación cualitativa y el análisis de contendido argumentativo (Adaptada de Reguera, 2008)</w:t>
      </w:r>
    </w:p>
    <w:p>
      <w:pPr>
        <w:spacing w:after="0" w:line="360" w:lineRule="auto"/>
        <w:jc w:val="left"/>
        <w:rPr>
          <w:sz w:val="20"/>
        </w:rPr>
        <w:sectPr>
          <w:headerReference w:type="default" r:id="rId13"/>
          <w:pgSz w:w="12250" w:h="15850"/>
          <w:pgMar w:header="0" w:footer="0" w:top="1500" w:bottom="280" w:left="1600" w:right="1020"/>
        </w:sectPr>
      </w:pPr>
    </w:p>
    <w:p>
      <w:pPr>
        <w:pStyle w:val="BodyText"/>
        <w:rPr>
          <w:b/>
          <w:sz w:val="20"/>
        </w:rPr>
      </w:pPr>
    </w:p>
    <w:p>
      <w:pPr>
        <w:pStyle w:val="BodyText"/>
        <w:rPr>
          <w:b/>
          <w:sz w:val="20"/>
        </w:rPr>
      </w:pPr>
    </w:p>
    <w:p>
      <w:pPr>
        <w:pStyle w:val="BodyText"/>
        <w:rPr>
          <w:b/>
          <w:sz w:val="17"/>
        </w:rPr>
      </w:pPr>
    </w:p>
    <w:p>
      <w:pPr>
        <w:pStyle w:val="BodyText"/>
        <w:spacing w:line="360" w:lineRule="auto" w:before="70"/>
        <w:ind w:left="102" w:right="106"/>
        <w:jc w:val="both"/>
      </w:pPr>
      <w:r>
        <w:rPr/>
        <w:t>En esta tabla se describe el análisis del contenido argumentativo y su relación con el estudio cualitativo. Puede observarse que la investigación se enlaza perfectamente con esta metodología. Es importante señalar que, aunque el método cualitativo obtiene datos principalmente de informantes, no deja de lado la posibilidad de analizar el contenido de textos escritos, como lo es en este caso un </w:t>
      </w:r>
      <w:r>
        <w:rPr>
          <w:i/>
        </w:rPr>
        <w:t>corpus </w:t>
      </w:r>
      <w:r>
        <w:rPr/>
        <w:t>de aprendizaje. En el </w:t>
      </w:r>
      <w:r>
        <w:rPr>
          <w:i/>
        </w:rPr>
        <w:t>corpus </w:t>
      </w:r>
      <w:r>
        <w:rPr/>
        <w:t>se interpreta el significado de los argumentos que elabora el sujeto. Un </w:t>
      </w:r>
      <w:r>
        <w:rPr>
          <w:i/>
        </w:rPr>
        <w:t>corpus </w:t>
      </w:r>
      <w:r>
        <w:rPr/>
        <w:t>es, de forma general, </w:t>
      </w:r>
      <w:r>
        <w:rPr>
          <w:i/>
        </w:rPr>
        <w:t>una colección de textos </w:t>
      </w:r>
      <w:r>
        <w:rPr/>
        <w:t>(Reguera, 2008:89). Este concepto, en esta investigación se define como: una colección electrónica de textos auténticos que representan variedades de la lengua ordenados bajo criterios lingüísticos que sirven a propósitos específicos. El concepto se aborda profundamente en el siguiente</w:t>
      </w:r>
      <w:r>
        <w:rPr>
          <w:spacing w:val="-30"/>
        </w:rPr>
        <w:t> </w:t>
      </w:r>
      <w:r>
        <w:rPr/>
        <w:t>apartado.</w:t>
      </w:r>
    </w:p>
    <w:p>
      <w:pPr>
        <w:pStyle w:val="BodyText"/>
      </w:pPr>
    </w:p>
    <w:p>
      <w:pPr>
        <w:pStyle w:val="BodyText"/>
      </w:pPr>
    </w:p>
    <w:p>
      <w:pPr>
        <w:pStyle w:val="BodyText"/>
        <w:spacing w:before="5"/>
      </w:pPr>
    </w:p>
    <w:p>
      <w:pPr>
        <w:pStyle w:val="ListParagraph"/>
        <w:numPr>
          <w:ilvl w:val="1"/>
          <w:numId w:val="11"/>
        </w:numPr>
        <w:tabs>
          <w:tab w:pos="506" w:val="left" w:leader="none"/>
        </w:tabs>
        <w:spacing w:line="240" w:lineRule="auto" w:before="0" w:after="0"/>
        <w:ind w:left="505" w:right="0" w:hanging="403"/>
        <w:jc w:val="both"/>
        <w:rPr>
          <w:b/>
          <w:sz w:val="24"/>
        </w:rPr>
      </w:pPr>
      <w:r>
        <w:rPr>
          <w:b/>
          <w:i/>
          <w:sz w:val="24"/>
        </w:rPr>
        <w:t>Corpus</w:t>
      </w:r>
      <w:r>
        <w:rPr>
          <w:b/>
          <w:i/>
          <w:spacing w:val="-5"/>
          <w:sz w:val="24"/>
        </w:rPr>
        <w:t> </w:t>
      </w:r>
      <w:r>
        <w:rPr>
          <w:b/>
          <w:sz w:val="24"/>
        </w:rPr>
        <w:t>lingüístico</w:t>
      </w:r>
    </w:p>
    <w:p>
      <w:pPr>
        <w:pStyle w:val="BodyText"/>
        <w:spacing w:before="10"/>
        <w:rPr>
          <w:b/>
          <w:sz w:val="35"/>
        </w:rPr>
      </w:pPr>
    </w:p>
    <w:p>
      <w:pPr>
        <w:pStyle w:val="BodyText"/>
        <w:spacing w:line="360" w:lineRule="auto"/>
        <w:ind w:left="102" w:right="106"/>
        <w:jc w:val="both"/>
      </w:pPr>
      <w:r>
        <w:rPr/>
        <w:t>Toda persona, al hablar, proporciona a la lingüística un vasto material de análisis. Los campos de estudio son variados, y por lo tanto, se requiere metodología especializada para trabajar con todas las muestras de lengua recolectadas.</w:t>
      </w:r>
    </w:p>
    <w:p>
      <w:pPr>
        <w:pStyle w:val="BodyText"/>
      </w:pPr>
    </w:p>
    <w:p>
      <w:pPr>
        <w:pStyle w:val="BodyText"/>
        <w:spacing w:line="360" w:lineRule="auto" w:before="140"/>
        <w:ind w:left="102" w:right="108"/>
        <w:jc w:val="both"/>
      </w:pPr>
      <w:r>
        <w:rPr/>
        <w:t>El uso de </w:t>
      </w:r>
      <w:r>
        <w:rPr>
          <w:i/>
        </w:rPr>
        <w:t>corpus </w:t>
      </w:r>
      <w:r>
        <w:rPr/>
        <w:t>para estudios de investigación de segundas lenguas y lenguas extranjeras es una metodología relativamente nueva, que tuvo sus inicios en los años  90 cuando los investigadores mostraron interés en proporcionar muestras significativas de variaciones particulares en una lengua determinada. A esta metodología se le conoce como </w:t>
      </w:r>
      <w:r>
        <w:rPr>
          <w:i/>
        </w:rPr>
        <w:t>lingüística de corpus</w:t>
      </w:r>
      <w:r>
        <w:rPr/>
        <w:t>. Aunque para algunos lingüistas este enfoque no es una metodología en absoluto, el Diccionario de Términos Clave de ELE del Centro Virtual Cervantes </w:t>
      </w:r>
      <w:r>
        <w:rPr>
          <w:spacing w:val="-4"/>
        </w:rPr>
        <w:t>(2011) </w:t>
      </w:r>
      <w:r>
        <w:rPr/>
        <w:t>lo define</w:t>
      </w:r>
      <w:r>
        <w:rPr>
          <w:spacing w:val="-8"/>
        </w:rPr>
        <w:t> </w:t>
      </w:r>
      <w:r>
        <w:rPr/>
        <w:t>como:</w:t>
      </w:r>
    </w:p>
    <w:p>
      <w:pPr>
        <w:pStyle w:val="BodyText"/>
        <w:spacing w:before="11"/>
        <w:rPr>
          <w:sz w:val="35"/>
        </w:rPr>
      </w:pPr>
    </w:p>
    <w:p>
      <w:pPr>
        <w:pStyle w:val="BodyText"/>
        <w:ind w:left="1518" w:right="106"/>
        <w:jc w:val="both"/>
      </w:pPr>
      <w:r>
        <w:rPr/>
        <w:t>La lingüística de </w:t>
      </w:r>
      <w:r>
        <w:rPr>
          <w:i/>
        </w:rPr>
        <w:t>corpus </w:t>
      </w:r>
      <w:r>
        <w:rPr/>
        <w:t>es una rama de la lingüística que basa sus investigaciones en datos obtenidos a partir de </w:t>
      </w:r>
      <w:r>
        <w:rPr>
          <w:i/>
        </w:rPr>
        <w:t>corpus</w:t>
      </w:r>
      <w:r>
        <w:rPr/>
        <w:t>, esto es, muestras reales de uso de la lengua. En rigor, el término no define una disciplina lingüística, como lo pueden ser la morfología, la sintaxis o la pragmática, sino un enfoque metodológico que es posible adoptar desde disciplinas diversas, que se contrapone a una metodología basada fundamentalmente en la introspección (Centro Virtual Cervantes, 2011)</w:t>
      </w:r>
    </w:p>
    <w:p>
      <w:pPr>
        <w:spacing w:after="0"/>
        <w:jc w:val="both"/>
        <w:sectPr>
          <w:headerReference w:type="default" r:id="rId14"/>
          <w:pgSz w:w="12250" w:h="15850"/>
          <w:pgMar w:header="734" w:footer="0" w:top="960" w:bottom="280" w:left="1600" w:right="1020"/>
          <w:pgNumType w:start="44"/>
        </w:sectPr>
      </w:pPr>
    </w:p>
    <w:p>
      <w:pPr>
        <w:pStyle w:val="BodyText"/>
        <w:rPr>
          <w:sz w:val="20"/>
        </w:rPr>
      </w:pPr>
    </w:p>
    <w:p>
      <w:pPr>
        <w:pStyle w:val="BodyText"/>
        <w:rPr>
          <w:sz w:val="20"/>
        </w:rPr>
      </w:pPr>
    </w:p>
    <w:p>
      <w:pPr>
        <w:pStyle w:val="BodyText"/>
        <w:rPr>
          <w:sz w:val="20"/>
        </w:rPr>
      </w:pPr>
    </w:p>
    <w:p>
      <w:pPr>
        <w:pStyle w:val="BodyText"/>
        <w:rPr>
          <w:sz w:val="21"/>
        </w:rPr>
      </w:pPr>
    </w:p>
    <w:p>
      <w:pPr>
        <w:pStyle w:val="BodyText"/>
        <w:spacing w:line="360" w:lineRule="auto" w:before="70"/>
        <w:ind w:left="102" w:right="106"/>
        <w:jc w:val="both"/>
      </w:pPr>
      <w:r>
        <w:rPr/>
        <w:t>Para algunos, esta metodología puede ser solo una manera de recoger datos  relevantes. Sin embargo, es necesario tener presente que no se limita al estudio de un área del lenguaje ya que a diferencia de las áreas de la lingüística que definen o explican, el </w:t>
      </w:r>
      <w:r>
        <w:rPr>
          <w:i/>
        </w:rPr>
        <w:t>corpus </w:t>
      </w:r>
      <w:r>
        <w:rPr/>
        <w:t>lingüístico hace búsquedas avanzadas y puede utilizarse para cualquier estudio lingüístico. Como plantea Halliday (1991), el uso de </w:t>
      </w:r>
      <w:r>
        <w:rPr>
          <w:i/>
        </w:rPr>
        <w:t>corpus </w:t>
      </w:r>
      <w:r>
        <w:rPr/>
        <w:t>modernos y los recursos computacionales son un gran recurso para aumentar nuestra conciencia y conocimiento de la</w:t>
      </w:r>
      <w:r>
        <w:rPr>
          <w:spacing w:val="-11"/>
        </w:rPr>
        <w:t> </w:t>
      </w:r>
      <w:r>
        <w:rPr/>
        <w:t>lengua.</w:t>
      </w:r>
    </w:p>
    <w:p>
      <w:pPr>
        <w:pStyle w:val="BodyText"/>
      </w:pPr>
    </w:p>
    <w:p>
      <w:pPr>
        <w:pStyle w:val="BodyText"/>
        <w:spacing w:line="360" w:lineRule="auto" w:before="140"/>
        <w:ind w:left="102" w:right="109"/>
        <w:jc w:val="both"/>
      </w:pPr>
      <w:r>
        <w:rPr/>
        <w:t>La metodología de la lingüística de </w:t>
      </w:r>
      <w:r>
        <w:rPr>
          <w:i/>
        </w:rPr>
        <w:t>corpus </w:t>
      </w:r>
      <w:r>
        <w:rPr/>
        <w:t>requiere el uso de un </w:t>
      </w:r>
      <w:r>
        <w:rPr>
          <w:i/>
        </w:rPr>
        <w:t>corpus </w:t>
      </w:r>
      <w:r>
        <w:rPr/>
        <w:t>lingüístico. Los autores que lo han definido coindicen en algunos aspectos. Sinclair (1996, en Granger, 2002) afirma:</w:t>
      </w:r>
    </w:p>
    <w:p>
      <w:pPr>
        <w:pStyle w:val="BodyText"/>
        <w:spacing w:before="10"/>
        <w:rPr>
          <w:sz w:val="35"/>
        </w:rPr>
      </w:pPr>
    </w:p>
    <w:p>
      <w:pPr>
        <w:pStyle w:val="BodyText"/>
        <w:ind w:left="1513" w:right="102"/>
        <w:jc w:val="both"/>
      </w:pPr>
      <w:r>
        <w:rPr/>
        <w:t>Computer learner </w:t>
      </w:r>
      <w:r>
        <w:rPr>
          <w:i/>
        </w:rPr>
        <w:t>corpora </w:t>
      </w:r>
      <w:r>
        <w:rPr/>
        <w:t>are electronic collections of authentic FL/SL textual data assembled according to explicit design criteria for a particular SLA/FLA purpose. They are encoded in a standardized and homogenous way and documented as to their origin and provenance (Sinclair, 1996 en Granger, 2002:7)</w:t>
      </w:r>
    </w:p>
    <w:p>
      <w:pPr>
        <w:pStyle w:val="BodyText"/>
        <w:spacing w:before="10"/>
        <w:rPr>
          <w:sz w:val="35"/>
        </w:rPr>
      </w:pPr>
    </w:p>
    <w:p>
      <w:pPr>
        <w:pStyle w:val="BodyText"/>
        <w:spacing w:line="360" w:lineRule="auto"/>
        <w:ind w:left="102" w:right="107"/>
        <w:jc w:val="both"/>
      </w:pPr>
      <w:r>
        <w:rPr/>
        <w:t>Sinclair (1996) hace referencia a la autenticidad de los textos que componen el </w:t>
      </w:r>
      <w:r>
        <w:rPr>
          <w:i/>
        </w:rPr>
        <w:t>corpus</w:t>
      </w:r>
      <w:r>
        <w:rPr/>
        <w:t>. La autenticidad se refiere a que son composiciones libres, textos que ocurren de forma natural, su redacción va de lo formal a lo informal o de lo literario a lo ordinario, y que fueron escritos con un propósito comunicativo, sin importar si los redactaron hablantes nativos o no nativos. Su autenticidad recae en que no se usaron técnicas de elucidación para guiar a quien lo escribe, de tal forma que el texto resulta de interés para el investigador</w:t>
      </w:r>
      <w:r>
        <w:rPr>
          <w:spacing w:val="-3"/>
        </w:rPr>
        <w:t> </w:t>
      </w:r>
      <w:r>
        <w:rPr/>
        <w:t>(Sinclair,</w:t>
      </w:r>
      <w:r>
        <w:rPr>
          <w:spacing w:val="-3"/>
        </w:rPr>
        <w:t> </w:t>
      </w:r>
      <w:r>
        <w:rPr/>
        <w:t>1996).</w:t>
      </w:r>
      <w:r>
        <w:rPr>
          <w:spacing w:val="-15"/>
        </w:rPr>
        <w:t> </w:t>
      </w:r>
      <w:r>
        <w:rPr/>
        <w:t>Además</w:t>
      </w:r>
      <w:r>
        <w:rPr>
          <w:spacing w:val="-5"/>
        </w:rPr>
        <w:t> </w:t>
      </w:r>
      <w:r>
        <w:rPr/>
        <w:t>estos</w:t>
      </w:r>
      <w:r>
        <w:rPr>
          <w:spacing w:val="-6"/>
        </w:rPr>
        <w:t> </w:t>
      </w:r>
      <w:r>
        <w:rPr/>
        <w:t>textos</w:t>
      </w:r>
      <w:r>
        <w:rPr>
          <w:spacing w:val="2"/>
        </w:rPr>
        <w:t> </w:t>
      </w:r>
      <w:r>
        <w:rPr/>
        <w:t>no</w:t>
      </w:r>
      <w:r>
        <w:rPr>
          <w:spacing w:val="-5"/>
        </w:rPr>
        <w:t> </w:t>
      </w:r>
      <w:r>
        <w:rPr/>
        <w:t>fueron</w:t>
      </w:r>
      <w:r>
        <w:rPr>
          <w:spacing w:val="-5"/>
        </w:rPr>
        <w:t> </w:t>
      </w:r>
      <w:r>
        <w:rPr/>
        <w:t>creados</w:t>
      </w:r>
      <w:r>
        <w:rPr>
          <w:spacing w:val="-3"/>
        </w:rPr>
        <w:t> </w:t>
      </w:r>
      <w:r>
        <w:rPr/>
        <w:t>con</w:t>
      </w:r>
      <w:r>
        <w:rPr>
          <w:spacing w:val="-3"/>
        </w:rPr>
        <w:t> </w:t>
      </w:r>
      <w:r>
        <w:rPr/>
        <w:t>el</w:t>
      </w:r>
      <w:r>
        <w:rPr>
          <w:spacing w:val="-6"/>
        </w:rPr>
        <w:t> </w:t>
      </w:r>
      <w:r>
        <w:rPr/>
        <w:t>propósito</w:t>
      </w:r>
      <w:r>
        <w:rPr>
          <w:spacing w:val="-5"/>
        </w:rPr>
        <w:t> </w:t>
      </w:r>
      <w:r>
        <w:rPr/>
        <w:t>de demostrar, por ejemplo, un punto gramatical </w:t>
      </w:r>
      <w:r>
        <w:rPr>
          <w:spacing w:val="-3"/>
        </w:rPr>
        <w:t>(Bowker, </w:t>
      </w:r>
      <w:r>
        <w:rPr/>
        <w:t>2002). Sinclair también menciona que su documentación es estandarizada, lo cual refiere a que los textos que forman un </w:t>
      </w:r>
      <w:r>
        <w:rPr>
          <w:i/>
        </w:rPr>
        <w:t>corpus </w:t>
      </w:r>
      <w:r>
        <w:rPr/>
        <w:t>son por convención de una longitud (número de palabras) y temática similar; esto no quiere decir que sea una colección de diferentes áreas de especialidad. Por el contrario, es una colección homogénea recolectada de varias</w:t>
      </w:r>
      <w:r>
        <w:rPr>
          <w:spacing w:val="-29"/>
        </w:rPr>
        <w:t> </w:t>
      </w:r>
      <w:r>
        <w:rPr/>
        <w:t>fuentes.</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6"/>
        <w:jc w:val="both"/>
      </w:pPr>
      <w:r>
        <w:rPr/>
        <w:t>Hunston (2002) lo define como una colección de ejemplos de la lengua, desde enunciados hasta textos escritos, que ocurren naturalmente y a los cuales se accede de forma electrónica. A su definición, Hunston (2002) agrega que un </w:t>
      </w:r>
      <w:r>
        <w:rPr>
          <w:i/>
        </w:rPr>
        <w:t>corpus </w:t>
      </w:r>
      <w:r>
        <w:rPr/>
        <w:t>debe ser planeado y debe tener un propósito específico que determine su diseño. Además, señala también que ese propósito no debe ser la mera preservación de los textos, lo  que distingue al </w:t>
      </w:r>
      <w:r>
        <w:rPr>
          <w:i/>
        </w:rPr>
        <w:t>corpus </w:t>
      </w:r>
      <w:r>
        <w:rPr/>
        <w:t>de una biblioteca o de un archivo. Para Baker (2006) es una colección de textos, almacenados en una base electrónica, representativos de una variedad de la lengua. En palabras de Bowker y Pearson (2002), un </w:t>
      </w:r>
      <w:r>
        <w:rPr>
          <w:i/>
        </w:rPr>
        <w:t>corpus </w:t>
      </w:r>
      <w:r>
        <w:rPr/>
        <w:t>lingüístico es una metodología para estudiar el uso de lengua y requiere ejemplos de lo que ha dicho la</w:t>
      </w:r>
      <w:r>
        <w:rPr>
          <w:spacing w:val="-2"/>
        </w:rPr>
        <w:t> </w:t>
      </w:r>
      <w:r>
        <w:rPr/>
        <w:t>gente:</w:t>
      </w:r>
    </w:p>
    <w:p>
      <w:pPr>
        <w:pStyle w:val="BodyText"/>
        <w:spacing w:before="10"/>
        <w:rPr>
          <w:sz w:val="35"/>
        </w:rPr>
      </w:pPr>
    </w:p>
    <w:p>
      <w:pPr>
        <w:pStyle w:val="BodyText"/>
        <w:ind w:left="1513" w:right="106"/>
        <w:jc w:val="both"/>
      </w:pPr>
      <w:r>
        <w:rPr>
          <w:i/>
        </w:rPr>
        <w:t>Corpus </w:t>
      </w:r>
      <w:r>
        <w:rPr/>
        <w:t>linguistics is an approach or a methodology for studying language use […] involves studying examples of what people have actually said, rather than hypothesizing about what they might or should say. (Bowker y Pearson, 2002:9).</w:t>
      </w:r>
    </w:p>
    <w:p>
      <w:pPr>
        <w:pStyle w:val="BodyText"/>
      </w:pPr>
    </w:p>
    <w:p>
      <w:pPr>
        <w:pStyle w:val="BodyText"/>
        <w:spacing w:line="360" w:lineRule="auto" w:before="139"/>
        <w:ind w:left="102" w:right="109"/>
        <w:jc w:val="both"/>
      </w:pPr>
      <w:r>
        <w:rPr/>
        <w:t>A partir de estas definiciones, podemos decir que un </w:t>
      </w:r>
      <w:r>
        <w:rPr>
          <w:i/>
        </w:rPr>
        <w:t>corpus </w:t>
      </w:r>
      <w:r>
        <w:rPr/>
        <w:t>lingüístico es una colección electrónica de textos auténticos que representan variedades de la lengua, ordenados bajo criterios lingüísticos que sirven para propósitos específicos. Para su formación, debe tenerse en cuenta (Hunston:2002):</w:t>
      </w:r>
    </w:p>
    <w:p>
      <w:pPr>
        <w:pStyle w:val="ListParagraph"/>
        <w:numPr>
          <w:ilvl w:val="0"/>
          <w:numId w:val="12"/>
        </w:numPr>
        <w:tabs>
          <w:tab w:pos="821" w:val="left" w:leader="none"/>
          <w:tab w:pos="822" w:val="left" w:leader="none"/>
        </w:tabs>
        <w:spacing w:line="240" w:lineRule="auto" w:before="0" w:after="0"/>
        <w:ind w:left="822" w:right="0" w:hanging="360"/>
        <w:jc w:val="left"/>
        <w:rPr>
          <w:sz w:val="24"/>
        </w:rPr>
      </w:pPr>
      <w:r>
        <w:rPr>
          <w:sz w:val="24"/>
        </w:rPr>
        <w:t>¿De dónde serán extraídos los textos auténticos del</w:t>
      </w:r>
      <w:r>
        <w:rPr>
          <w:spacing w:val="-16"/>
          <w:sz w:val="24"/>
        </w:rPr>
        <w:t> </w:t>
      </w:r>
      <w:r>
        <w:rPr>
          <w:i/>
          <w:sz w:val="24"/>
        </w:rPr>
        <w:t>corpus</w:t>
      </w:r>
      <w:r>
        <w:rPr>
          <w:sz w:val="24"/>
        </w:rPr>
        <w:t>?</w:t>
      </w:r>
    </w:p>
    <w:p>
      <w:pPr>
        <w:pStyle w:val="BodyText"/>
        <w:spacing w:before="3"/>
        <w:rPr>
          <w:sz w:val="21"/>
        </w:rPr>
      </w:pPr>
    </w:p>
    <w:p>
      <w:pPr>
        <w:pStyle w:val="ListParagraph"/>
        <w:numPr>
          <w:ilvl w:val="0"/>
          <w:numId w:val="12"/>
        </w:numPr>
        <w:tabs>
          <w:tab w:pos="821" w:val="left" w:leader="none"/>
          <w:tab w:pos="822" w:val="left" w:leader="none"/>
        </w:tabs>
        <w:spacing w:line="240" w:lineRule="auto" w:before="0" w:after="0"/>
        <w:ind w:left="822" w:right="0" w:hanging="360"/>
        <w:jc w:val="left"/>
        <w:rPr>
          <w:sz w:val="24"/>
        </w:rPr>
      </w:pPr>
      <w:r>
        <w:rPr>
          <w:sz w:val="24"/>
        </w:rPr>
        <w:t>¿Qué criterios delimitarán su</w:t>
      </w:r>
      <w:r>
        <w:rPr>
          <w:spacing w:val="-11"/>
          <w:sz w:val="24"/>
        </w:rPr>
        <w:t> </w:t>
      </w:r>
      <w:r>
        <w:rPr>
          <w:sz w:val="24"/>
        </w:rPr>
        <w:t>selección?</w:t>
      </w:r>
    </w:p>
    <w:p>
      <w:pPr>
        <w:pStyle w:val="BodyText"/>
        <w:rPr>
          <w:sz w:val="21"/>
        </w:rPr>
      </w:pPr>
    </w:p>
    <w:p>
      <w:pPr>
        <w:pStyle w:val="ListParagraph"/>
        <w:numPr>
          <w:ilvl w:val="0"/>
          <w:numId w:val="12"/>
        </w:numPr>
        <w:tabs>
          <w:tab w:pos="821" w:val="left" w:leader="none"/>
          <w:tab w:pos="822" w:val="left" w:leader="none"/>
        </w:tabs>
        <w:spacing w:line="240" w:lineRule="auto" w:before="1" w:after="0"/>
        <w:ind w:left="822" w:right="0" w:hanging="360"/>
        <w:jc w:val="left"/>
        <w:rPr>
          <w:sz w:val="24"/>
        </w:rPr>
      </w:pPr>
      <w:r>
        <w:rPr>
          <w:sz w:val="24"/>
        </w:rPr>
        <w:t>¿Cuál será la planeación (balance) a seguir para la compilación de los</w:t>
      </w:r>
      <w:r>
        <w:rPr>
          <w:spacing w:val="-27"/>
          <w:sz w:val="24"/>
        </w:rPr>
        <w:t> </w:t>
      </w:r>
      <w:r>
        <w:rPr>
          <w:sz w:val="24"/>
        </w:rPr>
        <w:t>textos?</w:t>
      </w:r>
    </w:p>
    <w:p>
      <w:pPr>
        <w:pStyle w:val="BodyText"/>
        <w:spacing w:before="10"/>
        <w:rPr>
          <w:sz w:val="20"/>
        </w:rPr>
      </w:pPr>
    </w:p>
    <w:p>
      <w:pPr>
        <w:pStyle w:val="ListParagraph"/>
        <w:numPr>
          <w:ilvl w:val="0"/>
          <w:numId w:val="12"/>
        </w:numPr>
        <w:tabs>
          <w:tab w:pos="821" w:val="left" w:leader="none"/>
          <w:tab w:pos="822" w:val="left" w:leader="none"/>
        </w:tabs>
        <w:spacing w:line="240" w:lineRule="auto" w:before="0" w:after="0"/>
        <w:ind w:left="822" w:right="0" w:hanging="360"/>
        <w:jc w:val="left"/>
        <w:rPr>
          <w:sz w:val="24"/>
        </w:rPr>
      </w:pPr>
      <w:r>
        <w:rPr>
          <w:sz w:val="24"/>
        </w:rPr>
        <w:t>¿En qué medida estos textos representan una variedad específica de la</w:t>
      </w:r>
      <w:r>
        <w:rPr>
          <w:spacing w:val="-35"/>
          <w:sz w:val="24"/>
        </w:rPr>
        <w:t> </w:t>
      </w:r>
      <w:r>
        <w:rPr>
          <w:sz w:val="24"/>
        </w:rPr>
        <w:t>lengua?</w:t>
      </w:r>
    </w:p>
    <w:p>
      <w:pPr>
        <w:pStyle w:val="BodyText"/>
        <w:rPr>
          <w:sz w:val="21"/>
        </w:rPr>
      </w:pPr>
    </w:p>
    <w:p>
      <w:pPr>
        <w:pStyle w:val="ListParagraph"/>
        <w:numPr>
          <w:ilvl w:val="0"/>
          <w:numId w:val="12"/>
        </w:numPr>
        <w:tabs>
          <w:tab w:pos="821" w:val="left" w:leader="none"/>
          <w:tab w:pos="822" w:val="left" w:leader="none"/>
        </w:tabs>
        <w:spacing w:line="240" w:lineRule="auto" w:before="1" w:after="0"/>
        <w:ind w:left="822" w:right="0" w:hanging="360"/>
        <w:jc w:val="left"/>
        <w:rPr>
          <w:sz w:val="24"/>
        </w:rPr>
      </w:pPr>
      <w:r>
        <w:rPr>
          <w:sz w:val="24"/>
        </w:rPr>
        <w:t>¿Cuál será el rasgo lingüístico por</w:t>
      </w:r>
      <w:r>
        <w:rPr>
          <w:spacing w:val="-9"/>
          <w:sz w:val="24"/>
        </w:rPr>
        <w:t> </w:t>
      </w:r>
      <w:r>
        <w:rPr>
          <w:sz w:val="24"/>
        </w:rPr>
        <w:t>describir?</w:t>
      </w:r>
    </w:p>
    <w:p>
      <w:pPr>
        <w:pStyle w:val="BodyText"/>
        <w:spacing w:before="10"/>
        <w:rPr>
          <w:sz w:val="20"/>
        </w:rPr>
      </w:pPr>
    </w:p>
    <w:p>
      <w:pPr>
        <w:pStyle w:val="ListParagraph"/>
        <w:numPr>
          <w:ilvl w:val="0"/>
          <w:numId w:val="12"/>
        </w:numPr>
        <w:tabs>
          <w:tab w:pos="821" w:val="left" w:leader="none"/>
          <w:tab w:pos="822" w:val="left" w:leader="none"/>
        </w:tabs>
        <w:spacing w:line="240" w:lineRule="auto" w:before="0" w:after="0"/>
        <w:ind w:left="822" w:right="0" w:hanging="360"/>
        <w:jc w:val="left"/>
        <w:rPr>
          <w:sz w:val="24"/>
        </w:rPr>
      </w:pPr>
      <w:r>
        <w:rPr>
          <w:sz w:val="24"/>
        </w:rPr>
        <w:t>¿Qué herramienta se utilizará para su</w:t>
      </w:r>
      <w:r>
        <w:rPr>
          <w:spacing w:val="-13"/>
          <w:sz w:val="24"/>
        </w:rPr>
        <w:t> </w:t>
      </w:r>
      <w:r>
        <w:rPr>
          <w:sz w:val="24"/>
        </w:rPr>
        <w:t>análisis?</w:t>
      </w:r>
    </w:p>
    <w:p>
      <w:pPr>
        <w:pStyle w:val="BodyText"/>
        <w:spacing w:before="10"/>
        <w:rPr>
          <w:sz w:val="20"/>
        </w:rPr>
      </w:pPr>
    </w:p>
    <w:p>
      <w:pPr>
        <w:pStyle w:val="BodyText"/>
        <w:spacing w:line="360" w:lineRule="auto"/>
        <w:ind w:left="102" w:right="108"/>
        <w:jc w:val="both"/>
      </w:pPr>
      <w:r>
        <w:rPr/>
        <w:t>Es importante destacar que el estudio de </w:t>
      </w:r>
      <w:r>
        <w:rPr>
          <w:i/>
        </w:rPr>
        <w:t>corpus </w:t>
      </w:r>
      <w:r>
        <w:rPr/>
        <w:t>solo mira los datos y trabaja con la evidencia que tiene. Puede formular hipótesis de por qué los autores tuvieron errores en la redacción, ya que si los autores son aprendientes de una lengua, la atención se dirige al aprendizaje de la misma. Lo que el investigador de </w:t>
      </w:r>
      <w:r>
        <w:rPr>
          <w:i/>
        </w:rPr>
        <w:t>corpus </w:t>
      </w:r>
      <w:r>
        <w:rPr/>
        <w:t>no puede hacer es crear</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9"/>
        <w:jc w:val="both"/>
      </w:pPr>
      <w:r>
        <w:rPr/>
        <w:t>hipótesis sobre algo que el texto no muestra. Esta metodología ha dado como resultado el desarrollo de tareas de aprendizaje de lenguas, al identificar términos especializados, conceptos, estilos, palabras que van juntas (</w:t>
      </w:r>
      <w:r>
        <w:rPr>
          <w:i/>
        </w:rPr>
        <w:t>collocations</w:t>
      </w:r>
      <w:r>
        <w:rPr/>
        <w:t>) y gramática; como resultado puede modificar un </w:t>
      </w:r>
      <w:r>
        <w:rPr>
          <w:i/>
        </w:rPr>
        <w:t>syllabus </w:t>
      </w:r>
      <w:r>
        <w:rPr/>
        <w:t>o currículo.</w:t>
      </w:r>
    </w:p>
    <w:p>
      <w:pPr>
        <w:pStyle w:val="BodyText"/>
      </w:pPr>
    </w:p>
    <w:p>
      <w:pPr>
        <w:pStyle w:val="BodyText"/>
        <w:spacing w:line="362" w:lineRule="auto" w:before="142"/>
        <w:ind w:left="102" w:right="106"/>
        <w:jc w:val="both"/>
      </w:pPr>
      <w:r>
        <w:rPr/>
        <w:t>Aunque la mayoría de los </w:t>
      </w:r>
      <w:r>
        <w:rPr>
          <w:i/>
        </w:rPr>
        <w:t>corpora </w:t>
      </w:r>
      <w:r>
        <w:rPr/>
        <w:t>recolectados abarca solo un periodo de tiempo, se debe procurar su crecimiento. No hay un estándar de cuántas palabras debe contener cada texto. Sin embargo, la colección total debe tener varios millones de palabras; entre más grandes, más información podrán ocupar los lingüistas (Sinclair, 1991)</w:t>
      </w:r>
    </w:p>
    <w:p>
      <w:pPr>
        <w:pStyle w:val="BodyText"/>
        <w:spacing w:before="10"/>
        <w:rPr>
          <w:sz w:val="35"/>
        </w:rPr>
      </w:pPr>
    </w:p>
    <w:p>
      <w:pPr>
        <w:pStyle w:val="BodyText"/>
        <w:spacing w:line="360" w:lineRule="auto"/>
        <w:ind w:left="102" w:right="106"/>
        <w:jc w:val="both"/>
      </w:pPr>
      <w:r>
        <w:rPr/>
        <w:t>Desde el punto de vista de Halliday </w:t>
      </w:r>
      <w:r>
        <w:rPr>
          <w:i/>
        </w:rPr>
        <w:t>et al. </w:t>
      </w:r>
      <w:r>
        <w:rPr/>
        <w:t>(2004), la lengua es algo que permanece en el presente y en el pasado, algo que se mantiene creciendo y desarrollándose. Por lo tanto, hay diferentes formas de ver y de estudiar la lengua, dependiendo  de  qué aspecto sea de nuestro interés. El trabajo de documentarla es una tarea extensa que no solo recae en los lingüistas. Cualquier persona que hable o escriba deja un registro de ella. Su clasificación y uso con fines de investigación son propios de un </w:t>
      </w:r>
      <w:r>
        <w:rPr>
          <w:i/>
        </w:rPr>
        <w:t>corpus </w:t>
      </w:r>
      <w:r>
        <w:rPr/>
        <w:t>lingüístico. Recordemos que un </w:t>
      </w:r>
      <w:r>
        <w:rPr>
          <w:i/>
        </w:rPr>
        <w:t>corpus </w:t>
      </w:r>
      <w:r>
        <w:rPr/>
        <w:t>nos dice cómo es una lengua, y la ve como un fenómeno</w:t>
      </w:r>
      <w:r>
        <w:rPr>
          <w:spacing w:val="-5"/>
        </w:rPr>
        <w:t> </w:t>
      </w:r>
      <w:r>
        <w:rPr/>
        <w:t>social.</w:t>
      </w:r>
    </w:p>
    <w:p>
      <w:pPr>
        <w:pStyle w:val="BodyText"/>
      </w:pPr>
    </w:p>
    <w:p>
      <w:pPr>
        <w:pStyle w:val="BodyText"/>
        <w:spacing w:line="360" w:lineRule="auto" w:before="139"/>
        <w:ind w:left="102" w:right="109"/>
        <w:jc w:val="both"/>
      </w:pPr>
      <w:r>
        <w:rPr/>
        <w:t>Tradicionalmente, los lingüistas han trabajado con </w:t>
      </w:r>
      <w:r>
        <w:rPr>
          <w:i/>
        </w:rPr>
        <w:t>corpus </w:t>
      </w:r>
      <w:r>
        <w:rPr/>
        <w:t>como documentación de la riqueza de una lengua (Sinclair, 1991). El campo más explotado es la lexicografía, que, en la creación de diccionarios, señala las palabras de más frecuencia, las colocaciones más comunes y proporciona información semántica y pragmática. Es importante hacer hincapié en que un </w:t>
      </w:r>
      <w:r>
        <w:rPr>
          <w:i/>
        </w:rPr>
        <w:t>corpus </w:t>
      </w:r>
      <w:r>
        <w:rPr/>
        <w:t>refleja no solo el significado de las palabras sino el significado de la comunicación reflejada en un texto. Por tanto, el </w:t>
      </w:r>
      <w:r>
        <w:rPr>
          <w:i/>
        </w:rPr>
        <w:t>corpus </w:t>
      </w:r>
      <w:r>
        <w:rPr/>
        <w:t>lingüístico estudia la lengua en el discurso (Halliday, 2004) y ha contribuido al descubrimiento de hechos y a la creación de hipótesis sobre la lengua (Granger, 2002).</w:t>
      </w:r>
    </w:p>
    <w:p>
      <w:pPr>
        <w:pStyle w:val="BodyText"/>
      </w:pPr>
    </w:p>
    <w:p>
      <w:pPr>
        <w:pStyle w:val="BodyText"/>
        <w:spacing w:line="360" w:lineRule="auto" w:before="139"/>
        <w:ind w:left="102" w:right="109"/>
        <w:jc w:val="both"/>
      </w:pPr>
      <w:r>
        <w:rPr/>
        <w:t>La investigación con CLC (</w:t>
      </w:r>
      <w:r>
        <w:rPr>
          <w:i/>
        </w:rPr>
        <w:t>Computer Learner Corpus</w:t>
      </w:r>
      <w:r>
        <w:rPr/>
        <w:t>), como en cualquier investigación, se relaciona con la investigación de un objetivo específico y, como su nombre lo sugiere requiere  una  colección  electrónica  de  textos,  Sinclair  (1996  en  Granger, 2002). Así</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7"/>
        <w:jc w:val="both"/>
      </w:pPr>
      <w:r>
        <w:rPr/>
        <w:t>como hay propósitos específicos en la investigación, también hay tipos de </w:t>
      </w:r>
      <w:r>
        <w:rPr>
          <w:i/>
        </w:rPr>
        <w:t>corpora </w:t>
      </w:r>
      <w:r>
        <w:rPr/>
        <w:t>que dependerán del propósito.  De acuerdo con Hunston (2002: 14-15) y Bowker   (2002:11-</w:t>
      </w:r>
    </w:p>
    <w:p>
      <w:pPr>
        <w:pStyle w:val="ListParagraph"/>
        <w:numPr>
          <w:ilvl w:val="0"/>
          <w:numId w:val="13"/>
        </w:numPr>
        <w:tabs>
          <w:tab w:pos="518" w:val="left" w:leader="none"/>
        </w:tabs>
        <w:spacing w:line="240" w:lineRule="auto" w:before="5" w:after="0"/>
        <w:ind w:left="517" w:right="0" w:hanging="415"/>
        <w:jc w:val="both"/>
        <w:rPr>
          <w:sz w:val="24"/>
        </w:rPr>
      </w:pPr>
      <w:r>
        <w:rPr>
          <w:sz w:val="24"/>
        </w:rPr>
        <w:t>podemos</w:t>
      </w:r>
      <w:r>
        <w:rPr>
          <w:spacing w:val="-11"/>
          <w:sz w:val="24"/>
        </w:rPr>
        <w:t> </w:t>
      </w:r>
      <w:r>
        <w:rPr>
          <w:sz w:val="24"/>
        </w:rPr>
        <w:t>encontrar:</w:t>
      </w:r>
    </w:p>
    <w:p>
      <w:pPr>
        <w:pStyle w:val="ListParagraph"/>
        <w:numPr>
          <w:ilvl w:val="1"/>
          <w:numId w:val="13"/>
        </w:numPr>
        <w:tabs>
          <w:tab w:pos="822" w:val="left" w:leader="none"/>
        </w:tabs>
        <w:spacing w:line="360" w:lineRule="auto" w:before="137" w:after="0"/>
        <w:ind w:left="822" w:right="108" w:hanging="360"/>
        <w:jc w:val="both"/>
        <w:rPr>
          <w:sz w:val="24"/>
        </w:rPr>
      </w:pPr>
      <w:r>
        <w:rPr>
          <w:b/>
          <w:i/>
          <w:sz w:val="24"/>
        </w:rPr>
        <w:t>Corpus </w:t>
      </w:r>
      <w:r>
        <w:rPr>
          <w:b/>
          <w:sz w:val="24"/>
        </w:rPr>
        <w:t>especializado</w:t>
      </w:r>
      <w:r>
        <w:rPr>
          <w:sz w:val="24"/>
        </w:rPr>
        <w:t>: Es una muestra representativa de textos de un tipo específico; por ejemplo, periódicos, artículos académicos. Investiga cierto tipo de lenguaje</w:t>
      </w:r>
    </w:p>
    <w:p>
      <w:pPr>
        <w:pStyle w:val="ListParagraph"/>
        <w:numPr>
          <w:ilvl w:val="1"/>
          <w:numId w:val="13"/>
        </w:numPr>
        <w:tabs>
          <w:tab w:pos="822" w:val="left" w:leader="none"/>
        </w:tabs>
        <w:spacing w:line="360" w:lineRule="auto" w:before="2" w:after="0"/>
        <w:ind w:left="822" w:right="106" w:hanging="360"/>
        <w:jc w:val="both"/>
        <w:rPr>
          <w:sz w:val="24"/>
        </w:rPr>
      </w:pPr>
      <w:r>
        <w:rPr>
          <w:b/>
          <w:i/>
          <w:sz w:val="24"/>
        </w:rPr>
        <w:t>Corpus </w:t>
      </w:r>
      <w:r>
        <w:rPr>
          <w:b/>
          <w:sz w:val="24"/>
        </w:rPr>
        <w:t>general</w:t>
      </w:r>
      <w:r>
        <w:rPr>
          <w:sz w:val="24"/>
        </w:rPr>
        <w:t>: </w:t>
      </w:r>
      <w:r>
        <w:rPr>
          <w:spacing w:val="-4"/>
          <w:sz w:val="24"/>
        </w:rPr>
        <w:t>También </w:t>
      </w:r>
      <w:r>
        <w:rPr>
          <w:sz w:val="24"/>
        </w:rPr>
        <w:t>llamado </w:t>
      </w:r>
      <w:r>
        <w:rPr>
          <w:i/>
          <w:sz w:val="24"/>
        </w:rPr>
        <w:t>corpus de referencia</w:t>
      </w:r>
      <w:r>
        <w:rPr>
          <w:sz w:val="24"/>
        </w:rPr>
        <w:t>, contiene textos de varios tipos y puede ser de lenguaje oral o escrito. Un </w:t>
      </w:r>
      <w:r>
        <w:rPr>
          <w:i/>
          <w:sz w:val="24"/>
        </w:rPr>
        <w:t>corpus </w:t>
      </w:r>
      <w:r>
        <w:rPr>
          <w:sz w:val="24"/>
        </w:rPr>
        <w:t>general es más grande que uno especializado y sirve para producir materiales de referencia, útiles en el aprendizaje de lenguas o en la</w:t>
      </w:r>
      <w:r>
        <w:rPr>
          <w:spacing w:val="-15"/>
          <w:sz w:val="24"/>
        </w:rPr>
        <w:t> </w:t>
      </w:r>
      <w:r>
        <w:rPr>
          <w:sz w:val="24"/>
        </w:rPr>
        <w:t>traducción.</w:t>
      </w:r>
    </w:p>
    <w:p>
      <w:pPr>
        <w:pStyle w:val="ListParagraph"/>
        <w:numPr>
          <w:ilvl w:val="1"/>
          <w:numId w:val="13"/>
        </w:numPr>
        <w:tabs>
          <w:tab w:pos="822" w:val="left" w:leader="none"/>
        </w:tabs>
        <w:spacing w:line="360" w:lineRule="auto" w:before="2" w:after="0"/>
        <w:ind w:left="822" w:right="109" w:hanging="360"/>
        <w:jc w:val="both"/>
        <w:rPr>
          <w:sz w:val="24"/>
        </w:rPr>
      </w:pPr>
      <w:r>
        <w:rPr>
          <w:b/>
          <w:i/>
          <w:sz w:val="24"/>
        </w:rPr>
        <w:t>Corpora </w:t>
      </w:r>
      <w:r>
        <w:rPr>
          <w:b/>
          <w:sz w:val="24"/>
        </w:rPr>
        <w:t>comparables</w:t>
      </w:r>
      <w:r>
        <w:rPr>
          <w:sz w:val="24"/>
        </w:rPr>
        <w:t>: Consisten en dos o más </w:t>
      </w:r>
      <w:r>
        <w:rPr>
          <w:i/>
          <w:sz w:val="24"/>
        </w:rPr>
        <w:t>corpora </w:t>
      </w:r>
      <w:r>
        <w:rPr>
          <w:sz w:val="24"/>
        </w:rPr>
        <w:t>en diferentes lenguas o en diferentes variaciones de una, con textos escritos bajo los mismos  parámetros. Traductores y estudiantes los utilizan para identificar diferencias y similitudes en las</w:t>
      </w:r>
      <w:r>
        <w:rPr>
          <w:spacing w:val="-11"/>
          <w:sz w:val="24"/>
        </w:rPr>
        <w:t> </w:t>
      </w:r>
      <w:r>
        <w:rPr>
          <w:sz w:val="24"/>
        </w:rPr>
        <w:t>lenguas.</w:t>
      </w:r>
    </w:p>
    <w:p>
      <w:pPr>
        <w:pStyle w:val="ListParagraph"/>
        <w:numPr>
          <w:ilvl w:val="1"/>
          <w:numId w:val="13"/>
        </w:numPr>
        <w:tabs>
          <w:tab w:pos="822" w:val="left" w:leader="none"/>
        </w:tabs>
        <w:spacing w:line="360" w:lineRule="auto" w:before="2" w:after="0"/>
        <w:ind w:left="822" w:right="108" w:hanging="360"/>
        <w:jc w:val="both"/>
        <w:rPr>
          <w:sz w:val="24"/>
        </w:rPr>
      </w:pPr>
      <w:r>
        <w:rPr>
          <w:b/>
          <w:i/>
          <w:sz w:val="24"/>
        </w:rPr>
        <w:t>Corpora </w:t>
      </w:r>
      <w:r>
        <w:rPr>
          <w:b/>
          <w:sz w:val="24"/>
        </w:rPr>
        <w:t>paralelos</w:t>
      </w:r>
      <w:r>
        <w:rPr>
          <w:sz w:val="24"/>
        </w:rPr>
        <w:t>: Contienen dos o más </w:t>
      </w:r>
      <w:r>
        <w:rPr>
          <w:i/>
          <w:sz w:val="24"/>
        </w:rPr>
        <w:t>corpora </w:t>
      </w:r>
      <w:r>
        <w:rPr>
          <w:sz w:val="24"/>
        </w:rPr>
        <w:t>en diferentes lenguas que han sido traducidas de una lengua a la otra. </w:t>
      </w:r>
      <w:r>
        <w:rPr>
          <w:spacing w:val="-4"/>
          <w:sz w:val="24"/>
        </w:rPr>
        <w:t>También </w:t>
      </w:r>
      <w:r>
        <w:rPr>
          <w:sz w:val="24"/>
        </w:rPr>
        <w:t>pueden incluir textos que fueron producidos de manera simultánea en dos lenguas. Ayudan a encontrar expresiones equivalentes y para investigar las diferencias entre</w:t>
      </w:r>
      <w:r>
        <w:rPr>
          <w:spacing w:val="-25"/>
          <w:sz w:val="24"/>
        </w:rPr>
        <w:t> </w:t>
      </w:r>
      <w:r>
        <w:rPr>
          <w:sz w:val="24"/>
        </w:rPr>
        <w:t>lenguas</w:t>
      </w:r>
    </w:p>
    <w:p>
      <w:pPr>
        <w:pStyle w:val="ListParagraph"/>
        <w:numPr>
          <w:ilvl w:val="1"/>
          <w:numId w:val="13"/>
        </w:numPr>
        <w:tabs>
          <w:tab w:pos="822" w:val="left" w:leader="none"/>
        </w:tabs>
        <w:spacing w:line="360" w:lineRule="auto" w:before="0" w:after="0"/>
        <w:ind w:left="822" w:right="107" w:hanging="360"/>
        <w:jc w:val="both"/>
        <w:rPr>
          <w:sz w:val="24"/>
        </w:rPr>
      </w:pPr>
      <w:r>
        <w:rPr>
          <w:b/>
          <w:i/>
          <w:sz w:val="24"/>
        </w:rPr>
        <w:t>Corpus </w:t>
      </w:r>
      <w:r>
        <w:rPr>
          <w:b/>
          <w:sz w:val="24"/>
        </w:rPr>
        <w:t>de aprendizaje</w:t>
      </w:r>
      <w:r>
        <w:rPr>
          <w:sz w:val="24"/>
        </w:rPr>
        <w:t>: Cuando dirigimos el </w:t>
      </w:r>
      <w:r>
        <w:rPr>
          <w:i/>
          <w:sz w:val="24"/>
        </w:rPr>
        <w:t>corpus </w:t>
      </w:r>
      <w:r>
        <w:rPr>
          <w:sz w:val="24"/>
        </w:rPr>
        <w:t>a la investigación en la enseñanza de lenguas extranjeras y a la adquisición de segundas lenguas podemos hablar de un </w:t>
      </w:r>
      <w:r>
        <w:rPr>
          <w:i/>
          <w:sz w:val="24"/>
        </w:rPr>
        <w:t>corpus de aprendizaje</w:t>
      </w:r>
      <w:r>
        <w:rPr>
          <w:sz w:val="24"/>
        </w:rPr>
        <w:t>. Su propósito es identificar los aspectos en los que los aprendices difieren entre ellos y la </w:t>
      </w:r>
      <w:r>
        <w:rPr>
          <w:i/>
          <w:sz w:val="24"/>
        </w:rPr>
        <w:t>lengua</w:t>
      </w:r>
      <w:r>
        <w:rPr>
          <w:i/>
          <w:spacing w:val="-21"/>
          <w:sz w:val="24"/>
        </w:rPr>
        <w:t> </w:t>
      </w:r>
      <w:r>
        <w:rPr>
          <w:i/>
          <w:sz w:val="24"/>
        </w:rPr>
        <w:t>meta</w:t>
      </w:r>
      <w:r>
        <w:rPr>
          <w:sz w:val="24"/>
        </w:rPr>
        <w:t>.</w:t>
      </w:r>
    </w:p>
    <w:p>
      <w:pPr>
        <w:pStyle w:val="BodyText"/>
      </w:pPr>
    </w:p>
    <w:p>
      <w:pPr>
        <w:pStyle w:val="BodyText"/>
        <w:spacing w:line="360" w:lineRule="auto" w:before="142"/>
        <w:ind w:left="102" w:right="111"/>
        <w:jc w:val="both"/>
      </w:pPr>
      <w:r>
        <w:rPr/>
        <w:t>Estas clasificaciones de </w:t>
      </w:r>
      <w:r>
        <w:rPr>
          <w:i/>
        </w:rPr>
        <w:t>corpora </w:t>
      </w:r>
      <w:r>
        <w:rPr/>
        <w:t>nos permiten trabajar con diferentes áreas de estudio. En esta investigación, se trabajó con </w:t>
      </w:r>
      <w:r>
        <w:rPr>
          <w:i/>
        </w:rPr>
        <w:t>corpus </w:t>
      </w:r>
      <w:r>
        <w:rPr/>
        <w:t>de aprendizaje, centrando toda la atención en los textos (ensayos argumentativos) y en la construcción de la estructura argumentativa. A continuación se dará la descripción del contexto educativo de donde se recolectaron los ensayos para</w:t>
      </w:r>
      <w:r>
        <w:rPr>
          <w:spacing w:val="-4"/>
        </w:rPr>
        <w:t> </w:t>
      </w:r>
      <w:r>
        <w:rPr>
          <w:spacing w:val="-3"/>
        </w:rPr>
        <w:t>analizar.</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Heading1"/>
        <w:numPr>
          <w:ilvl w:val="1"/>
          <w:numId w:val="11"/>
        </w:numPr>
        <w:tabs>
          <w:tab w:pos="505" w:val="left" w:leader="none"/>
        </w:tabs>
        <w:spacing w:line="240" w:lineRule="auto" w:before="70" w:after="0"/>
        <w:ind w:left="504" w:right="0" w:hanging="402"/>
        <w:jc w:val="both"/>
      </w:pPr>
      <w:bookmarkStart w:name="_TOC_250006" w:id="1"/>
      <w:bookmarkEnd w:id="1"/>
      <w:r>
        <w:rPr/>
        <w:t>Escenario</w:t>
      </w:r>
    </w:p>
    <w:p>
      <w:pPr>
        <w:pStyle w:val="BodyText"/>
        <w:rPr>
          <w:b/>
        </w:rPr>
      </w:pPr>
    </w:p>
    <w:p>
      <w:pPr>
        <w:pStyle w:val="BodyText"/>
        <w:rPr>
          <w:b/>
        </w:rPr>
      </w:pPr>
    </w:p>
    <w:p>
      <w:pPr>
        <w:pStyle w:val="BodyText"/>
        <w:spacing w:line="360" w:lineRule="auto"/>
        <w:ind w:left="102" w:right="107"/>
        <w:jc w:val="both"/>
      </w:pPr>
      <w:r>
        <w:rPr/>
        <w:t>La Universidad Autónoma del Estado de México (UAEMex) se localiza en la ciudad de Toluca, Estado de México:</w:t>
      </w:r>
    </w:p>
    <w:p>
      <w:pPr>
        <w:pStyle w:val="BodyText"/>
        <w:spacing w:before="2"/>
        <w:ind w:left="810" w:right="111"/>
        <w:jc w:val="both"/>
      </w:pPr>
      <w:r>
        <w:rPr/>
        <w:t>Es una institución de educación superior pública que cuenta con un modelo educativo dinámico, pertinente, innovador e integral, centrado en el alumno y en la profesionalización disciplinaria, pedagógica y tecnológica del claustro docente, con modalidades presenciales y a distancia (visión UAEMex).</w:t>
      </w:r>
    </w:p>
    <w:p>
      <w:pPr>
        <w:pStyle w:val="BodyText"/>
      </w:pPr>
    </w:p>
    <w:p>
      <w:pPr>
        <w:pStyle w:val="BodyText"/>
        <w:spacing w:line="360" w:lineRule="auto" w:before="139"/>
        <w:ind w:left="102" w:right="109"/>
        <w:jc w:val="both"/>
      </w:pPr>
      <w:r>
        <w:rPr/>
        <w:t>La Facultad de lenguas de la UAEMex ofrece la carrera de Licenciatura en lenguas con una</w:t>
      </w:r>
      <w:r>
        <w:rPr>
          <w:spacing w:val="-3"/>
        </w:rPr>
        <w:t> </w:t>
      </w:r>
      <w:r>
        <w:rPr/>
        <w:t>duración</w:t>
      </w:r>
      <w:r>
        <w:rPr>
          <w:spacing w:val="-1"/>
        </w:rPr>
        <w:t> </w:t>
      </w:r>
      <w:r>
        <w:rPr/>
        <w:t>de</w:t>
      </w:r>
      <w:r>
        <w:rPr>
          <w:spacing w:val="-1"/>
        </w:rPr>
        <w:t> </w:t>
      </w:r>
      <w:r>
        <w:rPr/>
        <w:t>4</w:t>
      </w:r>
      <w:r>
        <w:rPr>
          <w:spacing w:val="-2"/>
        </w:rPr>
        <w:t> </w:t>
      </w:r>
      <w:r>
        <w:rPr/>
        <w:t>a</w:t>
      </w:r>
      <w:r>
        <w:rPr>
          <w:spacing w:val="-1"/>
        </w:rPr>
        <w:t> </w:t>
      </w:r>
      <w:r>
        <w:rPr/>
        <w:t>6</w:t>
      </w:r>
      <w:r>
        <w:rPr>
          <w:spacing w:val="-4"/>
        </w:rPr>
        <w:t> </w:t>
      </w:r>
      <w:r>
        <w:rPr/>
        <w:t>años,</w:t>
      </w:r>
      <w:r>
        <w:rPr>
          <w:spacing w:val="1"/>
        </w:rPr>
        <w:t> </w:t>
      </w:r>
      <w:r>
        <w:rPr/>
        <w:t>en</w:t>
      </w:r>
      <w:r>
        <w:rPr>
          <w:spacing w:val="-2"/>
        </w:rPr>
        <w:t> </w:t>
      </w:r>
      <w:r>
        <w:rPr/>
        <w:t>modalidad</w:t>
      </w:r>
      <w:r>
        <w:rPr>
          <w:spacing w:val="-3"/>
        </w:rPr>
        <w:t> </w:t>
      </w:r>
      <w:r>
        <w:rPr/>
        <w:t>presencial</w:t>
      </w:r>
      <w:r>
        <w:rPr>
          <w:spacing w:val="-1"/>
        </w:rPr>
        <w:t> </w:t>
      </w:r>
      <w:r>
        <w:rPr/>
        <w:t>y</w:t>
      </w:r>
      <w:r>
        <w:rPr>
          <w:spacing w:val="-1"/>
        </w:rPr>
        <w:t> </w:t>
      </w:r>
      <w:r>
        <w:rPr/>
        <w:t>con</w:t>
      </w:r>
      <w:r>
        <w:rPr>
          <w:spacing w:val="-3"/>
        </w:rPr>
        <w:t> </w:t>
      </w:r>
      <w:r>
        <w:rPr/>
        <w:t>un</w:t>
      </w:r>
      <w:r>
        <w:rPr>
          <w:spacing w:val="-1"/>
        </w:rPr>
        <w:t> </w:t>
      </w:r>
      <w:r>
        <w:rPr/>
        <w:t>un</w:t>
      </w:r>
      <w:r>
        <w:rPr>
          <w:spacing w:val="-3"/>
        </w:rPr>
        <w:t> </w:t>
      </w:r>
      <w:r>
        <w:rPr/>
        <w:t>plan</w:t>
      </w:r>
      <w:r>
        <w:rPr>
          <w:spacing w:val="-3"/>
        </w:rPr>
        <w:t> </w:t>
      </w:r>
      <w:r>
        <w:rPr/>
        <w:t>flexible.</w:t>
      </w:r>
      <w:r>
        <w:rPr>
          <w:spacing w:val="-13"/>
        </w:rPr>
        <w:t> </w:t>
      </w:r>
      <w:r>
        <w:rPr/>
        <w:t>A</w:t>
      </w:r>
      <w:r>
        <w:rPr>
          <w:spacing w:val="-15"/>
        </w:rPr>
        <w:t> </w:t>
      </w:r>
      <w:r>
        <w:rPr/>
        <w:t>lo</w:t>
      </w:r>
      <w:r>
        <w:rPr>
          <w:spacing w:val="-1"/>
        </w:rPr>
        <w:t> </w:t>
      </w:r>
      <w:r>
        <w:rPr/>
        <w:t>largo de la carrera, los alumnos reciben formación en las áreas de docencia y traducción del inglés o francés, pero solo eligen un énfasis para su</w:t>
      </w:r>
      <w:r>
        <w:rPr>
          <w:spacing w:val="-21"/>
        </w:rPr>
        <w:t> </w:t>
      </w:r>
      <w:r>
        <w:rPr/>
        <w:t>titulación.</w:t>
      </w:r>
    </w:p>
    <w:p>
      <w:pPr>
        <w:pStyle w:val="BodyText"/>
      </w:pPr>
    </w:p>
    <w:p>
      <w:pPr>
        <w:pStyle w:val="BodyText"/>
        <w:spacing w:line="360" w:lineRule="auto" w:before="142"/>
        <w:ind w:left="102" w:right="108"/>
        <w:jc w:val="both"/>
      </w:pPr>
      <w:r>
        <w:rPr/>
        <w:t>Los niveles de lengua están clasificados de acuerdo con los valores del Marco Común Europeo de Referencia para Lenguas (MCERL). Los primeros niveles cursados en la Facultad de Lenguas corresponden al B1 del MCERL, pues los alumnos ingresan con conocimiento previo de la lengua adquirido durante la preparatoria (niveles A1 y A2). La certificación de lengua que se puede obtener es conforme a los estándares de la Universidad de Cambridge, como puede observarse en la siguiente tabla comparativa:</w:t>
      </w:r>
    </w:p>
    <w:p>
      <w:pPr>
        <w:pStyle w:val="BodyText"/>
        <w:rPr>
          <w:sz w:val="20"/>
        </w:rPr>
      </w:pPr>
    </w:p>
    <w:p>
      <w:pPr>
        <w:pStyle w:val="BodyText"/>
        <w:spacing w:before="5" w:after="1"/>
        <w:rPr>
          <w:sz w:val="16"/>
        </w:rPr>
      </w:pPr>
    </w:p>
    <w:tbl>
      <w:tblPr>
        <w:tblW w:w="0" w:type="auto"/>
        <w:jc w:val="left"/>
        <w:tblInd w:w="13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60"/>
        <w:gridCol w:w="1758"/>
        <w:gridCol w:w="2488"/>
      </w:tblGrid>
      <w:tr>
        <w:trPr>
          <w:trHeight w:val="866" w:hRule="exact"/>
        </w:trPr>
        <w:tc>
          <w:tcPr>
            <w:tcW w:w="2560" w:type="dxa"/>
            <w:shd w:val="clear" w:color="auto" w:fill="000000"/>
          </w:tcPr>
          <w:p>
            <w:pPr>
              <w:pStyle w:val="TableParagraph"/>
              <w:spacing w:before="15"/>
              <w:ind w:left="88" w:right="378"/>
              <w:jc w:val="center"/>
              <w:rPr>
                <w:b/>
                <w:sz w:val="24"/>
              </w:rPr>
            </w:pPr>
            <w:r>
              <w:rPr>
                <w:b/>
                <w:color w:val="FFFFFF"/>
                <w:sz w:val="24"/>
              </w:rPr>
              <w:t>NIVEL FACULTAD DE LENGUAS</w:t>
            </w:r>
          </w:p>
          <w:p>
            <w:pPr>
              <w:pStyle w:val="TableParagraph"/>
              <w:ind w:left="83" w:right="378"/>
              <w:jc w:val="center"/>
              <w:rPr>
                <w:b/>
                <w:sz w:val="24"/>
              </w:rPr>
            </w:pPr>
            <w:r>
              <w:rPr>
                <w:b/>
                <w:color w:val="FFFFFF"/>
                <w:sz w:val="24"/>
              </w:rPr>
              <w:t>UAEMex</w:t>
            </w:r>
          </w:p>
        </w:tc>
        <w:tc>
          <w:tcPr>
            <w:tcW w:w="1758" w:type="dxa"/>
            <w:shd w:val="clear" w:color="auto" w:fill="000000"/>
          </w:tcPr>
          <w:p>
            <w:pPr>
              <w:pStyle w:val="TableParagraph"/>
              <w:spacing w:before="15"/>
              <w:ind w:left="395" w:right="469"/>
              <w:jc w:val="center"/>
              <w:rPr>
                <w:b/>
                <w:sz w:val="24"/>
              </w:rPr>
            </w:pPr>
            <w:r>
              <w:rPr>
                <w:b/>
                <w:color w:val="FFFFFF"/>
                <w:sz w:val="24"/>
              </w:rPr>
              <w:t>MCERL</w:t>
            </w:r>
          </w:p>
        </w:tc>
        <w:tc>
          <w:tcPr>
            <w:tcW w:w="2488" w:type="dxa"/>
            <w:shd w:val="clear" w:color="auto" w:fill="000000"/>
          </w:tcPr>
          <w:p>
            <w:pPr>
              <w:pStyle w:val="TableParagraph"/>
              <w:spacing w:before="15"/>
              <w:ind w:left="490" w:right="273"/>
              <w:jc w:val="center"/>
              <w:rPr>
                <w:b/>
                <w:sz w:val="24"/>
              </w:rPr>
            </w:pPr>
            <w:r>
              <w:rPr>
                <w:b/>
                <w:color w:val="FFFFFF"/>
                <w:sz w:val="24"/>
              </w:rPr>
              <w:t>Certificaciones Universidad de Cambridge</w:t>
            </w:r>
          </w:p>
        </w:tc>
      </w:tr>
      <w:tr>
        <w:trPr>
          <w:trHeight w:val="288" w:hRule="exact"/>
        </w:trPr>
        <w:tc>
          <w:tcPr>
            <w:tcW w:w="2560" w:type="dxa"/>
            <w:tcBorders>
              <w:left w:val="single" w:sz="8" w:space="0" w:color="000000"/>
              <w:bottom w:val="single" w:sz="8" w:space="0" w:color="000000"/>
            </w:tcBorders>
          </w:tcPr>
          <w:p>
            <w:pPr>
              <w:pStyle w:val="TableParagraph"/>
              <w:spacing w:line="274" w:lineRule="exact"/>
              <w:ind w:left="738" w:right="1037"/>
              <w:jc w:val="center"/>
              <w:rPr>
                <w:b/>
                <w:sz w:val="24"/>
              </w:rPr>
            </w:pPr>
            <w:r>
              <w:rPr>
                <w:b/>
                <w:sz w:val="24"/>
              </w:rPr>
              <w:t>X - XII</w:t>
            </w:r>
          </w:p>
        </w:tc>
        <w:tc>
          <w:tcPr>
            <w:tcW w:w="1758" w:type="dxa"/>
            <w:tcBorders>
              <w:bottom w:val="single" w:sz="8" w:space="0" w:color="000000"/>
            </w:tcBorders>
          </w:tcPr>
          <w:p>
            <w:pPr>
              <w:pStyle w:val="TableParagraph"/>
              <w:spacing w:line="274" w:lineRule="exact"/>
              <w:ind w:left="395" w:right="468"/>
              <w:jc w:val="center"/>
              <w:rPr>
                <w:sz w:val="24"/>
              </w:rPr>
            </w:pPr>
            <w:r>
              <w:rPr>
                <w:sz w:val="24"/>
              </w:rPr>
              <w:t>C2</w:t>
            </w:r>
          </w:p>
        </w:tc>
        <w:tc>
          <w:tcPr>
            <w:tcW w:w="2488" w:type="dxa"/>
            <w:tcBorders>
              <w:bottom w:val="single" w:sz="8" w:space="0" w:color="000000"/>
              <w:right w:val="single" w:sz="8" w:space="0" w:color="000000"/>
            </w:tcBorders>
          </w:tcPr>
          <w:p>
            <w:pPr>
              <w:pStyle w:val="TableParagraph"/>
              <w:spacing w:line="274" w:lineRule="exact"/>
              <w:ind w:left="0" w:right="877"/>
              <w:jc w:val="right"/>
              <w:rPr>
                <w:sz w:val="24"/>
              </w:rPr>
            </w:pPr>
            <w:r>
              <w:rPr>
                <w:w w:val="95"/>
                <w:sz w:val="24"/>
              </w:rPr>
              <w:t>CPE</w:t>
            </w:r>
          </w:p>
        </w:tc>
      </w:tr>
      <w:tr>
        <w:trPr>
          <w:trHeight w:val="295" w:hRule="exact"/>
        </w:trPr>
        <w:tc>
          <w:tcPr>
            <w:tcW w:w="2560" w:type="dxa"/>
            <w:tcBorders>
              <w:top w:val="single" w:sz="8" w:space="0" w:color="000000"/>
              <w:left w:val="single" w:sz="8" w:space="0" w:color="000000"/>
              <w:bottom w:val="single" w:sz="8" w:space="0" w:color="000000"/>
            </w:tcBorders>
          </w:tcPr>
          <w:p>
            <w:pPr>
              <w:pStyle w:val="TableParagraph"/>
              <w:spacing w:line="272" w:lineRule="exact"/>
              <w:ind w:left="739" w:right="1037"/>
              <w:jc w:val="center"/>
              <w:rPr>
                <w:b/>
                <w:sz w:val="24"/>
              </w:rPr>
            </w:pPr>
            <w:r>
              <w:rPr>
                <w:b/>
                <w:sz w:val="24"/>
              </w:rPr>
              <w:t>VII - IX</w:t>
            </w:r>
          </w:p>
        </w:tc>
        <w:tc>
          <w:tcPr>
            <w:tcW w:w="1758" w:type="dxa"/>
            <w:tcBorders>
              <w:top w:val="single" w:sz="8" w:space="0" w:color="000000"/>
              <w:bottom w:val="single" w:sz="8" w:space="0" w:color="000000"/>
            </w:tcBorders>
          </w:tcPr>
          <w:p>
            <w:pPr>
              <w:pStyle w:val="TableParagraph"/>
              <w:spacing w:line="272" w:lineRule="exact"/>
              <w:ind w:left="395" w:right="468"/>
              <w:jc w:val="center"/>
              <w:rPr>
                <w:sz w:val="24"/>
              </w:rPr>
            </w:pPr>
            <w:r>
              <w:rPr>
                <w:sz w:val="24"/>
              </w:rPr>
              <w:t>C1</w:t>
            </w:r>
          </w:p>
        </w:tc>
        <w:tc>
          <w:tcPr>
            <w:tcW w:w="2488" w:type="dxa"/>
            <w:tcBorders>
              <w:top w:val="single" w:sz="8" w:space="0" w:color="000000"/>
              <w:bottom w:val="single" w:sz="8" w:space="0" w:color="000000"/>
              <w:right w:val="single" w:sz="8" w:space="0" w:color="000000"/>
            </w:tcBorders>
          </w:tcPr>
          <w:p>
            <w:pPr>
              <w:pStyle w:val="TableParagraph"/>
              <w:spacing w:line="272" w:lineRule="exact"/>
              <w:ind w:left="0" w:right="877"/>
              <w:jc w:val="right"/>
              <w:rPr>
                <w:sz w:val="24"/>
              </w:rPr>
            </w:pPr>
            <w:r>
              <w:rPr>
                <w:w w:val="95"/>
                <w:sz w:val="24"/>
              </w:rPr>
              <w:t>CAE</w:t>
            </w:r>
          </w:p>
        </w:tc>
      </w:tr>
      <w:tr>
        <w:trPr>
          <w:trHeight w:val="295" w:hRule="exact"/>
        </w:trPr>
        <w:tc>
          <w:tcPr>
            <w:tcW w:w="2560" w:type="dxa"/>
            <w:tcBorders>
              <w:top w:val="single" w:sz="8" w:space="0" w:color="000000"/>
              <w:left w:val="single" w:sz="8" w:space="0" w:color="000000"/>
              <w:bottom w:val="single" w:sz="8" w:space="0" w:color="000000"/>
            </w:tcBorders>
          </w:tcPr>
          <w:p>
            <w:pPr>
              <w:pStyle w:val="TableParagraph"/>
              <w:spacing w:line="272" w:lineRule="exact"/>
              <w:ind w:left="739" w:right="1037"/>
              <w:jc w:val="center"/>
              <w:rPr>
                <w:b/>
                <w:sz w:val="24"/>
              </w:rPr>
            </w:pPr>
            <w:r>
              <w:rPr>
                <w:b/>
                <w:sz w:val="24"/>
              </w:rPr>
              <w:t>IV – VI</w:t>
            </w:r>
          </w:p>
        </w:tc>
        <w:tc>
          <w:tcPr>
            <w:tcW w:w="1758" w:type="dxa"/>
            <w:tcBorders>
              <w:top w:val="single" w:sz="8" w:space="0" w:color="000000"/>
              <w:bottom w:val="single" w:sz="8" w:space="0" w:color="000000"/>
            </w:tcBorders>
          </w:tcPr>
          <w:p>
            <w:pPr>
              <w:pStyle w:val="TableParagraph"/>
              <w:spacing w:line="272" w:lineRule="exact"/>
              <w:ind w:left="395" w:right="465"/>
              <w:jc w:val="center"/>
              <w:rPr>
                <w:sz w:val="24"/>
              </w:rPr>
            </w:pPr>
            <w:r>
              <w:rPr>
                <w:sz w:val="24"/>
              </w:rPr>
              <w:t>B2</w:t>
            </w:r>
          </w:p>
        </w:tc>
        <w:tc>
          <w:tcPr>
            <w:tcW w:w="2488" w:type="dxa"/>
            <w:tcBorders>
              <w:top w:val="single" w:sz="8" w:space="0" w:color="000000"/>
              <w:bottom w:val="single" w:sz="8" w:space="0" w:color="000000"/>
              <w:right w:val="single" w:sz="8" w:space="0" w:color="000000"/>
            </w:tcBorders>
          </w:tcPr>
          <w:p>
            <w:pPr>
              <w:pStyle w:val="TableParagraph"/>
              <w:spacing w:line="272" w:lineRule="exact"/>
              <w:ind w:left="0" w:right="884"/>
              <w:jc w:val="right"/>
              <w:rPr>
                <w:sz w:val="24"/>
              </w:rPr>
            </w:pPr>
            <w:r>
              <w:rPr>
                <w:sz w:val="24"/>
              </w:rPr>
              <w:t>FCE</w:t>
            </w:r>
          </w:p>
        </w:tc>
      </w:tr>
      <w:tr>
        <w:trPr>
          <w:trHeight w:val="298" w:hRule="exact"/>
        </w:trPr>
        <w:tc>
          <w:tcPr>
            <w:tcW w:w="2560" w:type="dxa"/>
            <w:tcBorders>
              <w:top w:val="single" w:sz="8" w:space="0" w:color="000000"/>
              <w:left w:val="single" w:sz="8" w:space="0" w:color="000000"/>
              <w:bottom w:val="single" w:sz="8" w:space="0" w:color="000000"/>
            </w:tcBorders>
          </w:tcPr>
          <w:p>
            <w:pPr>
              <w:pStyle w:val="TableParagraph"/>
              <w:spacing w:line="274" w:lineRule="exact"/>
              <w:ind w:left="739" w:right="1037"/>
              <w:jc w:val="center"/>
              <w:rPr>
                <w:b/>
                <w:sz w:val="24"/>
              </w:rPr>
            </w:pPr>
            <w:r>
              <w:rPr>
                <w:b/>
                <w:sz w:val="24"/>
              </w:rPr>
              <w:t>I - III</w:t>
            </w:r>
          </w:p>
        </w:tc>
        <w:tc>
          <w:tcPr>
            <w:tcW w:w="1758" w:type="dxa"/>
            <w:tcBorders>
              <w:top w:val="single" w:sz="8" w:space="0" w:color="000000"/>
              <w:bottom w:val="single" w:sz="8" w:space="0" w:color="000000"/>
            </w:tcBorders>
          </w:tcPr>
          <w:p>
            <w:pPr>
              <w:pStyle w:val="TableParagraph"/>
              <w:spacing w:line="274" w:lineRule="exact"/>
              <w:ind w:left="395" w:right="465"/>
              <w:jc w:val="center"/>
              <w:rPr>
                <w:sz w:val="24"/>
              </w:rPr>
            </w:pPr>
            <w:r>
              <w:rPr>
                <w:sz w:val="24"/>
              </w:rPr>
              <w:t>B1</w:t>
            </w:r>
          </w:p>
        </w:tc>
        <w:tc>
          <w:tcPr>
            <w:tcW w:w="2488" w:type="dxa"/>
            <w:tcBorders>
              <w:top w:val="single" w:sz="8" w:space="0" w:color="000000"/>
              <w:bottom w:val="single" w:sz="8" w:space="0" w:color="000000"/>
              <w:right w:val="single" w:sz="8" w:space="0" w:color="000000"/>
            </w:tcBorders>
          </w:tcPr>
          <w:p>
            <w:pPr>
              <w:pStyle w:val="TableParagraph"/>
              <w:spacing w:line="274" w:lineRule="exact"/>
              <w:ind w:left="0" w:right="890"/>
              <w:jc w:val="right"/>
              <w:rPr>
                <w:sz w:val="24"/>
              </w:rPr>
            </w:pPr>
            <w:r>
              <w:rPr>
                <w:sz w:val="24"/>
              </w:rPr>
              <w:t>PET</w:t>
            </w:r>
          </w:p>
        </w:tc>
      </w:tr>
      <w:tr>
        <w:trPr>
          <w:trHeight w:val="296" w:hRule="exact"/>
        </w:trPr>
        <w:tc>
          <w:tcPr>
            <w:tcW w:w="2560" w:type="dxa"/>
            <w:tcBorders>
              <w:top w:val="single" w:sz="8" w:space="0" w:color="000000"/>
              <w:left w:val="single" w:sz="8" w:space="0" w:color="000000"/>
              <w:bottom w:val="single" w:sz="8" w:space="0" w:color="000000"/>
            </w:tcBorders>
          </w:tcPr>
          <w:p>
            <w:pPr/>
          </w:p>
        </w:tc>
        <w:tc>
          <w:tcPr>
            <w:tcW w:w="1758" w:type="dxa"/>
            <w:tcBorders>
              <w:top w:val="single" w:sz="8" w:space="0" w:color="000000"/>
              <w:bottom w:val="single" w:sz="8" w:space="0" w:color="000000"/>
            </w:tcBorders>
          </w:tcPr>
          <w:p>
            <w:pPr>
              <w:pStyle w:val="TableParagraph"/>
              <w:spacing w:line="272" w:lineRule="exact"/>
              <w:ind w:left="395" w:right="465"/>
              <w:jc w:val="center"/>
              <w:rPr>
                <w:sz w:val="24"/>
              </w:rPr>
            </w:pPr>
            <w:r>
              <w:rPr>
                <w:sz w:val="24"/>
              </w:rPr>
              <w:t>A2</w:t>
            </w:r>
          </w:p>
        </w:tc>
        <w:tc>
          <w:tcPr>
            <w:tcW w:w="2488" w:type="dxa"/>
            <w:tcBorders>
              <w:top w:val="single" w:sz="8" w:space="0" w:color="000000"/>
              <w:bottom w:val="single" w:sz="8" w:space="0" w:color="000000"/>
              <w:right w:val="single" w:sz="8" w:space="0" w:color="000000"/>
            </w:tcBorders>
          </w:tcPr>
          <w:p>
            <w:pPr>
              <w:pStyle w:val="TableParagraph"/>
              <w:spacing w:line="272" w:lineRule="exact"/>
              <w:ind w:left="0" w:right="890"/>
              <w:jc w:val="right"/>
              <w:rPr>
                <w:sz w:val="24"/>
              </w:rPr>
            </w:pPr>
            <w:r>
              <w:rPr>
                <w:sz w:val="24"/>
              </w:rPr>
              <w:t>KET</w:t>
            </w:r>
          </w:p>
        </w:tc>
      </w:tr>
      <w:tr>
        <w:trPr>
          <w:trHeight w:val="298" w:hRule="exact"/>
        </w:trPr>
        <w:tc>
          <w:tcPr>
            <w:tcW w:w="6806" w:type="dxa"/>
            <w:gridSpan w:val="3"/>
            <w:tcBorders>
              <w:top w:val="single" w:sz="8" w:space="0" w:color="000000"/>
              <w:left w:val="single" w:sz="8" w:space="0" w:color="000000"/>
              <w:bottom w:val="single" w:sz="8" w:space="0" w:color="000000"/>
              <w:right w:val="single" w:sz="8" w:space="0" w:color="000000"/>
            </w:tcBorders>
          </w:tcPr>
          <w:p>
            <w:pPr>
              <w:pStyle w:val="TableParagraph"/>
              <w:spacing w:line="272" w:lineRule="exact"/>
              <w:ind w:left="3226" w:right="3226"/>
              <w:jc w:val="center"/>
              <w:rPr>
                <w:sz w:val="24"/>
              </w:rPr>
            </w:pPr>
            <w:r>
              <w:rPr>
                <w:sz w:val="24"/>
              </w:rPr>
              <w:t>A1</w:t>
            </w:r>
          </w:p>
        </w:tc>
      </w:tr>
    </w:tbl>
    <w:p>
      <w:pPr>
        <w:spacing w:line="225" w:lineRule="exact" w:before="0"/>
        <w:ind w:left="2706" w:right="51" w:firstLine="0"/>
        <w:jc w:val="left"/>
        <w:rPr>
          <w:b/>
          <w:sz w:val="20"/>
        </w:rPr>
      </w:pPr>
      <w:r>
        <w:rPr>
          <w:b/>
          <w:sz w:val="20"/>
        </w:rPr>
        <w:t>Tabla 2.2 Comparación de niveles de lengua</w:t>
      </w:r>
    </w:p>
    <w:p>
      <w:pPr>
        <w:pStyle w:val="BodyText"/>
        <w:rPr>
          <w:b/>
          <w:sz w:val="20"/>
        </w:rPr>
      </w:pPr>
    </w:p>
    <w:p>
      <w:pPr>
        <w:pStyle w:val="BodyText"/>
        <w:spacing w:before="2"/>
        <w:rPr>
          <w:b/>
          <w:sz w:val="26"/>
        </w:rPr>
      </w:pPr>
    </w:p>
    <w:p>
      <w:pPr>
        <w:pStyle w:val="BodyText"/>
        <w:spacing w:line="360" w:lineRule="auto"/>
        <w:ind w:left="102" w:right="51"/>
      </w:pPr>
      <w:r>
        <w:rPr/>
        <w:t>En la tabla 2.2 se puede observar que el nivel de los grupos de inglés en la Facultad de lenguas está a la par con el nivel que exigen certificaciones internacionales.</w:t>
      </w:r>
    </w:p>
    <w:p>
      <w:pPr>
        <w:spacing w:after="0" w:line="360" w:lineRule="auto"/>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Heading1"/>
        <w:numPr>
          <w:ilvl w:val="1"/>
          <w:numId w:val="11"/>
        </w:numPr>
        <w:tabs>
          <w:tab w:pos="505" w:val="left" w:leader="none"/>
        </w:tabs>
        <w:spacing w:line="240" w:lineRule="auto" w:before="70" w:after="0"/>
        <w:ind w:left="504" w:right="0" w:hanging="402"/>
        <w:jc w:val="both"/>
      </w:pPr>
      <w:bookmarkStart w:name="_TOC_250005" w:id="2"/>
      <w:bookmarkEnd w:id="2"/>
      <w:r>
        <w:rPr/>
        <w:t>Participantes</w:t>
      </w:r>
    </w:p>
    <w:p>
      <w:pPr>
        <w:pStyle w:val="BodyText"/>
        <w:rPr>
          <w:b/>
        </w:rPr>
      </w:pPr>
    </w:p>
    <w:p>
      <w:pPr>
        <w:pStyle w:val="BodyText"/>
        <w:rPr>
          <w:b/>
        </w:rPr>
      </w:pPr>
    </w:p>
    <w:p>
      <w:pPr>
        <w:pStyle w:val="BodyText"/>
        <w:spacing w:line="360" w:lineRule="auto"/>
        <w:ind w:left="102" w:right="106"/>
        <w:jc w:val="both"/>
      </w:pPr>
      <w:r>
        <w:rPr/>
        <w:t>El objetivo de este trabajo es analizar el contenido de los argumentos en el discurso, mediante la comparación y el contraste de ensayos. Para lograrlo, se analizarán 35 ensayos argumentativos, escritos por alumnos en tres grupos de nivel avanzado de inglés, dos grupos de nivel VIII (14 alumnos en total) y uno de nivel IX (21 alumnos), en la Facultad de Lenguas UAEMex.</w:t>
      </w:r>
    </w:p>
    <w:p>
      <w:pPr>
        <w:pStyle w:val="BodyText"/>
      </w:pPr>
    </w:p>
    <w:p>
      <w:pPr>
        <w:pStyle w:val="BodyText"/>
        <w:spacing w:line="360" w:lineRule="auto" w:before="142"/>
        <w:ind w:left="102" w:right="106"/>
        <w:jc w:val="both"/>
      </w:pPr>
      <w:r>
        <w:rPr/>
        <w:t>Los autores de los ensayos son 28 mujeres y 7 hombres. Las edades de los participantes son variadas; sin embargo, el promedio de edad es 22 años, seguido por 23 años y en tercer lugar 21 años, lo que corresponde a un estándar de edad de los alumnos mexicanos que cursan los últimos dos años de estudios superiores. El 68% de los alumnos se encuentra estudiando el último año de la carrera.</w:t>
      </w:r>
    </w:p>
    <w:p>
      <w:pPr>
        <w:pStyle w:val="BodyText"/>
      </w:pPr>
    </w:p>
    <w:p>
      <w:pPr>
        <w:pStyle w:val="BodyText"/>
        <w:spacing w:line="360" w:lineRule="auto" w:before="142"/>
        <w:ind w:left="102" w:right="106"/>
        <w:jc w:val="both"/>
      </w:pPr>
      <w:r>
        <w:rPr/>
        <w:t>La Licenciatura en Lenguas, por ser un programa de estudios flexible, tiene una duración de 4 a 6 años, el quinto el último año en promedio para muchos alumnos. La mayoría de los participantes ha cursado inglés desde su primer año en la Universidad. Son pocos los que han tenido instrucción avanzada de la lengua extranjera (LE) en instituciones de enseñanza de</w:t>
      </w:r>
      <w:r>
        <w:rPr>
          <w:spacing w:val="-10"/>
        </w:rPr>
        <w:t> </w:t>
      </w:r>
      <w:r>
        <w:rPr/>
        <w:t>inglés.</w:t>
      </w:r>
    </w:p>
    <w:p>
      <w:pPr>
        <w:pStyle w:val="BodyText"/>
      </w:pPr>
    </w:p>
    <w:p>
      <w:pPr>
        <w:pStyle w:val="BodyText"/>
      </w:pPr>
    </w:p>
    <w:p>
      <w:pPr>
        <w:pStyle w:val="BodyText"/>
        <w:spacing w:before="5"/>
      </w:pPr>
    </w:p>
    <w:p>
      <w:pPr>
        <w:pStyle w:val="Heading1"/>
        <w:numPr>
          <w:ilvl w:val="1"/>
          <w:numId w:val="11"/>
        </w:numPr>
        <w:tabs>
          <w:tab w:pos="505" w:val="left" w:leader="none"/>
        </w:tabs>
        <w:spacing w:line="240" w:lineRule="auto" w:before="0" w:after="0"/>
        <w:ind w:left="504" w:right="0" w:hanging="402"/>
        <w:jc w:val="both"/>
      </w:pPr>
      <w:bookmarkStart w:name="_TOC_250004" w:id="3"/>
      <w:bookmarkEnd w:id="3"/>
      <w:r>
        <w:rPr/>
        <w:t>Instrumento</w:t>
      </w:r>
    </w:p>
    <w:p>
      <w:pPr>
        <w:pStyle w:val="BodyText"/>
        <w:rPr>
          <w:b/>
        </w:rPr>
      </w:pPr>
    </w:p>
    <w:p>
      <w:pPr>
        <w:pStyle w:val="BodyText"/>
        <w:rPr>
          <w:b/>
        </w:rPr>
      </w:pPr>
    </w:p>
    <w:p>
      <w:pPr>
        <w:pStyle w:val="BodyText"/>
        <w:spacing w:line="360" w:lineRule="auto"/>
        <w:ind w:left="102" w:right="111"/>
        <w:jc w:val="both"/>
      </w:pPr>
      <w:r>
        <w:rPr/>
        <w:t>Es importante señalar que el cuestionario servirá a una investigación paralela que analizará la estructura genérica de los ensayos, con el mismo </w:t>
      </w:r>
      <w:r>
        <w:rPr>
          <w:i/>
        </w:rPr>
        <w:t>corpus</w:t>
      </w:r>
      <w:r>
        <w:rPr/>
        <w:t>; por lo tanto, no todos los reactivos sirven para los propósitos de la investigación aquí presentada.</w:t>
      </w:r>
    </w:p>
    <w:p>
      <w:pPr>
        <w:pStyle w:val="BodyText"/>
      </w:pPr>
    </w:p>
    <w:p>
      <w:pPr>
        <w:pStyle w:val="BodyText"/>
        <w:spacing w:line="360" w:lineRule="auto" w:before="142"/>
        <w:ind w:left="102" w:right="108"/>
        <w:jc w:val="both"/>
      </w:pPr>
      <w:r>
        <w:rPr/>
        <w:t>Los alumnos contestaron un cuestionario (anexo 1), con el objetivo de obtener información sobre algunos aspectos que pueden influir en el contendido de los argumentos. Su participación en el desempeño del alumno podrá discutirse en el análisis.</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62" w:right="112"/>
        <w:jc w:val="both"/>
      </w:pPr>
      <w:r>
        <w:rPr/>
        <w:t>Dicho cuestionario tiene cinco preguntas, 4 cerradas y una abierta. También se incluye una especificación donde los alumnos firman la autorización para usar este cuestionario con fines de investigación. En el primer reactivo se busca información sobre exposición a la lengua, aparte de la que tienen en la universidad.</w:t>
      </w:r>
    </w:p>
    <w:p>
      <w:pPr>
        <w:pStyle w:val="BodyText"/>
        <w:spacing w:before="7"/>
        <w:rPr>
          <w:sz w:val="14"/>
        </w:rPr>
      </w:pPr>
      <w:r>
        <w:rPr/>
        <w:pict>
          <v:shape style="position:absolute;margin-left:120.650002pt;margin-top:10.753914pt;width:424.5pt;height:82.3pt;mso-position-horizontal-relative:page;mso-position-vertical-relative:paragraph;z-index:2248;mso-wrap-distance-left:0;mso-wrap-distance-right:0" type="#_x0000_t202" filled="false" stroked="true" strokeweight=".75pt" strokecolor="#000000">
            <v:textbox inset="0,0,0,0">
              <w:txbxContent>
                <w:p>
                  <w:pPr>
                    <w:pStyle w:val="BodyText"/>
                  </w:pPr>
                </w:p>
                <w:p>
                  <w:pPr>
                    <w:pStyle w:val="BodyText"/>
                    <w:tabs>
                      <w:tab w:pos="2859" w:val="left" w:leader="none"/>
                      <w:tab w:pos="3465" w:val="left" w:leader="none"/>
                      <w:tab w:pos="4832" w:val="left" w:leader="none"/>
                      <w:tab w:pos="7675" w:val="left" w:leader="none"/>
                    </w:tabs>
                    <w:spacing w:before="193"/>
                    <w:ind w:left="1406" w:right="797" w:hanging="709"/>
                  </w:pPr>
                  <w:r>
                    <w:rPr/>
                    <w:t>1.  Have you studied English in a language school or institute? </w:t>
                  </w:r>
                  <w:r>
                    <w:rPr>
                      <w:spacing w:val="-8"/>
                    </w:rPr>
                    <w:t>Yes</w:t>
                  </w:r>
                  <w:r>
                    <w:rPr>
                      <w:spacing w:val="-8"/>
                      <w:u w:val="single"/>
                    </w:rPr>
                    <w:t> </w:t>
                    <w:tab/>
                  </w:r>
                  <w:r>
                    <w:rPr>
                      <w:spacing w:val="-8"/>
                    </w:rPr>
                    <w:tab/>
                  </w:r>
                  <w:r>
                    <w:rPr/>
                    <w:t>No</w:t>
                  </w:r>
                  <w:r>
                    <w:rPr>
                      <w:u w:val="single"/>
                    </w:rPr>
                    <w:tab/>
                  </w:r>
                  <w:r>
                    <w:rPr/>
                    <w:t>If yes, how</w:t>
                  </w:r>
                  <w:r>
                    <w:rPr>
                      <w:spacing w:val="-4"/>
                    </w:rPr>
                    <w:t> </w:t>
                  </w:r>
                  <w:r>
                    <w:rPr/>
                    <w:t>long</w:t>
                  </w:r>
                  <w:r>
                    <w:rPr>
                      <w:spacing w:val="-2"/>
                    </w:rPr>
                    <w:t> </w:t>
                  </w:r>
                  <w:r>
                    <w:rPr>
                      <w:w w:val="100"/>
                      <w:u w:val="single"/>
                    </w:rPr>
                    <w:t> </w:t>
                  </w:r>
                  <w:r>
                    <w:rPr>
                      <w:u w:val="single"/>
                    </w:rPr>
                    <w:tab/>
                  </w:r>
                </w:p>
              </w:txbxContent>
            </v:textbox>
            <w10:wrap type="topAndBottom"/>
          </v:shape>
        </w:pict>
      </w:r>
    </w:p>
    <w:p>
      <w:pPr>
        <w:pStyle w:val="BodyText"/>
        <w:spacing w:before="7"/>
        <w:rPr>
          <w:sz w:val="8"/>
        </w:rPr>
      </w:pPr>
    </w:p>
    <w:p>
      <w:pPr>
        <w:spacing w:before="74"/>
        <w:ind w:left="3831" w:right="3784" w:firstLine="0"/>
        <w:jc w:val="center"/>
        <w:rPr>
          <w:b/>
          <w:sz w:val="20"/>
        </w:rPr>
      </w:pPr>
      <w:r>
        <w:rPr>
          <w:b/>
          <w:sz w:val="20"/>
        </w:rPr>
        <w:t>Figura 2.1 Pregunta 1</w:t>
      </w:r>
    </w:p>
    <w:p>
      <w:pPr>
        <w:pStyle w:val="BodyText"/>
        <w:rPr>
          <w:b/>
          <w:sz w:val="20"/>
        </w:rPr>
      </w:pPr>
    </w:p>
    <w:p>
      <w:pPr>
        <w:pStyle w:val="BodyText"/>
        <w:spacing w:before="2"/>
        <w:rPr>
          <w:b/>
          <w:sz w:val="26"/>
        </w:rPr>
      </w:pPr>
    </w:p>
    <w:p>
      <w:pPr>
        <w:pStyle w:val="BodyText"/>
        <w:spacing w:line="360" w:lineRule="auto"/>
        <w:ind w:left="162" w:right="107"/>
        <w:jc w:val="both"/>
      </w:pPr>
      <w:r>
        <w:rPr/>
        <w:t>Recordemos que para Krashen (1985), la exposición a la lengua extranjera solamente traerá beneficios al aprendiz si contiene un </w:t>
      </w:r>
      <w:r>
        <w:rPr>
          <w:i/>
        </w:rPr>
        <w:t>input </w:t>
      </w:r>
      <w:r>
        <w:rPr/>
        <w:t>comprensible. Por lo tanto, la práctica extra y la exposición constante y prolongada pueden hacer que la composición de un alumno tenga más precisión que la del resto de la muestra.</w:t>
      </w:r>
    </w:p>
    <w:p>
      <w:pPr>
        <w:pStyle w:val="BodyText"/>
      </w:pPr>
    </w:p>
    <w:p>
      <w:pPr>
        <w:pStyle w:val="BodyText"/>
        <w:spacing w:line="360" w:lineRule="auto" w:before="142"/>
        <w:ind w:left="162" w:right="107"/>
        <w:jc w:val="both"/>
      </w:pPr>
      <w:r>
        <w:rPr/>
        <w:pict>
          <v:group style="position:absolute;margin-left:82.724998pt;margin-top:49.070847pt;width:446.9pt;height:164.4pt;mso-position-horizontal-relative:page;mso-position-vertical-relative:paragraph;z-index:-110632" coordorigin="1654,981" coordsize="8938,3288">
            <v:rect style="position:absolute;left:1662;top:989;width:8923;height:3273" filled="false" stroked="true" strokeweight=".75pt" strokecolor="#000000"/>
            <v:shape style="position:absolute;left:3118;top:1411;width:5828;height:240" type="#_x0000_t202" filled="false" stroked="false">
              <v:textbox inset="0,0,0,0">
                <w:txbxContent>
                  <w:p>
                    <w:pPr>
                      <w:spacing w:line="240" w:lineRule="exact" w:before="0"/>
                      <w:ind w:left="0" w:right="0" w:firstLine="0"/>
                      <w:jc w:val="left"/>
                      <w:rPr>
                        <w:sz w:val="24"/>
                      </w:rPr>
                    </w:pPr>
                    <w:r>
                      <w:rPr>
                        <w:sz w:val="24"/>
                      </w:rPr>
                      <w:t>2.  Have you got any English certification? Which one?</w:t>
                    </w:r>
                  </w:p>
                </w:txbxContent>
              </v:textbox>
              <w10:wrap type="none"/>
            </v:shape>
            <w10:wrap type="none"/>
          </v:group>
        </w:pict>
      </w:r>
      <w:r>
        <w:rPr/>
        <w:t>En la pregunta dos, se pide especificar si se cuenta con alguna certificación internacional, el objetivo del reactivo es meramente informativo.</w:t>
      </w:r>
    </w:p>
    <w:p>
      <w:pPr>
        <w:pStyle w:val="BodyText"/>
        <w:rPr>
          <w:sz w:val="20"/>
        </w:rPr>
      </w:pPr>
    </w:p>
    <w:p>
      <w:pPr>
        <w:pStyle w:val="BodyText"/>
        <w:rPr>
          <w:sz w:val="20"/>
        </w:rPr>
      </w:pPr>
    </w:p>
    <w:p>
      <w:pPr>
        <w:pStyle w:val="BodyText"/>
        <w:spacing w:before="9"/>
        <w:rPr>
          <w:sz w:val="22"/>
        </w:rPr>
      </w:pPr>
    </w:p>
    <w:tbl>
      <w:tblPr>
        <w:tblW w:w="0" w:type="auto"/>
        <w:jc w:val="left"/>
        <w:tblInd w:w="18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2"/>
        <w:gridCol w:w="1351"/>
      </w:tblGrid>
      <w:tr>
        <w:trPr>
          <w:trHeight w:val="258" w:hRule="exact"/>
        </w:trPr>
        <w:tc>
          <w:tcPr>
            <w:tcW w:w="1992" w:type="dxa"/>
          </w:tcPr>
          <w:p>
            <w:pPr>
              <w:pStyle w:val="TableParagraph"/>
              <w:spacing w:line="245" w:lineRule="exact"/>
              <w:ind w:left="200"/>
              <w:rPr>
                <w:sz w:val="24"/>
              </w:rPr>
            </w:pPr>
            <w:r>
              <w:rPr>
                <w:sz w:val="24"/>
              </w:rPr>
              <w:t>PET</w:t>
            </w:r>
          </w:p>
        </w:tc>
        <w:tc>
          <w:tcPr>
            <w:tcW w:w="1351" w:type="dxa"/>
          </w:tcPr>
          <w:p>
            <w:pPr>
              <w:pStyle w:val="TableParagraph"/>
              <w:tabs>
                <w:tab w:pos="995" w:val="left" w:leader="none"/>
              </w:tabs>
              <w:spacing w:line="245"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KET</w:t>
            </w:r>
          </w:p>
        </w:tc>
        <w:tc>
          <w:tcPr>
            <w:tcW w:w="1351"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FCE</w:t>
            </w:r>
          </w:p>
        </w:tc>
        <w:tc>
          <w:tcPr>
            <w:tcW w:w="1351"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CAE</w:t>
            </w:r>
          </w:p>
        </w:tc>
        <w:tc>
          <w:tcPr>
            <w:tcW w:w="1351"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CPE</w:t>
            </w:r>
          </w:p>
        </w:tc>
        <w:tc>
          <w:tcPr>
            <w:tcW w:w="1351"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IELTS</w:t>
            </w:r>
          </w:p>
        </w:tc>
        <w:tc>
          <w:tcPr>
            <w:tcW w:w="1351"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TOEFL (score)</w:t>
            </w:r>
          </w:p>
        </w:tc>
        <w:tc>
          <w:tcPr>
            <w:tcW w:w="1351"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Other (specify)</w:t>
            </w:r>
          </w:p>
        </w:tc>
        <w:tc>
          <w:tcPr>
            <w:tcW w:w="1351"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384" w:hRule="exact"/>
        </w:trPr>
        <w:tc>
          <w:tcPr>
            <w:tcW w:w="1992" w:type="dxa"/>
          </w:tcPr>
          <w:p>
            <w:pPr>
              <w:pStyle w:val="TableParagraph"/>
              <w:spacing w:line="264" w:lineRule="exact"/>
              <w:ind w:left="200"/>
              <w:rPr>
                <w:sz w:val="24"/>
              </w:rPr>
            </w:pPr>
            <w:r>
              <w:rPr>
                <w:sz w:val="24"/>
              </w:rPr>
              <w:t>None</w:t>
            </w:r>
          </w:p>
        </w:tc>
        <w:tc>
          <w:tcPr>
            <w:tcW w:w="1351" w:type="dxa"/>
          </w:tcPr>
          <w:p>
            <w:pPr>
              <w:pStyle w:val="TableParagraph"/>
              <w:tabs>
                <w:tab w:pos="995" w:val="left" w:leader="none"/>
              </w:tabs>
              <w:spacing w:line="264" w:lineRule="exact"/>
              <w:ind w:left="0" w:right="136"/>
              <w:jc w:val="right"/>
              <w:rPr>
                <w:sz w:val="24"/>
              </w:rPr>
            </w:pPr>
            <w:r>
              <w:rPr>
                <w:w w:val="100"/>
                <w:sz w:val="24"/>
                <w:u w:val="single"/>
              </w:rPr>
              <w:t> </w:t>
            </w:r>
            <w:r>
              <w:rPr>
                <w:sz w:val="24"/>
                <w:u w:val="single"/>
              </w:rPr>
              <w:tab/>
            </w:r>
          </w:p>
        </w:tc>
      </w:tr>
    </w:tbl>
    <w:p>
      <w:pPr>
        <w:pStyle w:val="BodyText"/>
        <w:rPr>
          <w:sz w:val="7"/>
        </w:rPr>
      </w:pPr>
    </w:p>
    <w:p>
      <w:pPr>
        <w:spacing w:before="74"/>
        <w:ind w:left="3831" w:right="3784" w:firstLine="0"/>
        <w:jc w:val="center"/>
        <w:rPr>
          <w:b/>
          <w:sz w:val="20"/>
        </w:rPr>
      </w:pPr>
      <w:r>
        <w:rPr>
          <w:b/>
          <w:sz w:val="20"/>
        </w:rPr>
        <w:t>Figura 2.2 Pregunta 2</w:t>
      </w:r>
    </w:p>
    <w:p>
      <w:pPr>
        <w:pStyle w:val="BodyText"/>
        <w:spacing w:line="360" w:lineRule="auto" w:before="119"/>
        <w:ind w:left="162" w:right="111"/>
        <w:jc w:val="both"/>
      </w:pPr>
      <w:r>
        <w:rPr/>
        <w:t>Otra pregunta de especial interés (número 3) es el número de libros que leen por año y la lengua en la que lo hacen, ya que, al recibir este </w:t>
      </w:r>
      <w:r>
        <w:rPr>
          <w:i/>
        </w:rPr>
        <w:t>input </w:t>
      </w:r>
      <w:r>
        <w:rPr/>
        <w:t>los alumnos pueden tener una mejor redacción y construcción de argumentos por la familiaridad del formato (Pico 2007). La veracidad de esta afirmación en nuestro contexto, se analiza </w:t>
      </w:r>
      <w:r>
        <w:rPr>
          <w:spacing w:val="61"/>
        </w:rPr>
        <w:t> </w:t>
      </w:r>
      <w:r>
        <w:rPr/>
        <w:t>detalladamente</w:t>
      </w:r>
    </w:p>
    <w:p>
      <w:pPr>
        <w:spacing w:after="0" w:line="360" w:lineRule="auto"/>
        <w:jc w:val="both"/>
        <w:sectPr>
          <w:pgSz w:w="12250" w:h="15850"/>
          <w:pgMar w:header="734" w:footer="0" w:top="960" w:bottom="280" w:left="154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255"/>
      </w:pPr>
      <w:r>
        <w:rPr/>
        <w:t>mediante la comparación de los ensayos y las respuestas de los alumnos a este reactivo.</w:t>
      </w:r>
    </w:p>
    <w:p>
      <w:pPr>
        <w:pStyle w:val="BodyText"/>
        <w:spacing w:before="9"/>
        <w:rPr>
          <w:sz w:val="11"/>
        </w:rPr>
      </w:pPr>
      <w:r>
        <w:rPr/>
        <w:pict>
          <v:shape style="position:absolute;margin-left:115.800003pt;margin-top:9.153877pt;width:424.5pt;height:65.45pt;mso-position-horizontal-relative:page;mso-position-vertical-relative:paragraph;z-index:2320;mso-wrap-distance-left:0;mso-wrap-distance-right:0" type="#_x0000_t202" filled="false" stroked="true" strokeweight=".75pt" strokecolor="#000000">
            <v:textbox inset="0,0,0,0">
              <w:txbxContent>
                <w:p>
                  <w:pPr>
                    <w:pStyle w:val="BodyText"/>
                    <w:spacing w:before="6"/>
                    <w:rPr>
                      <w:sz w:val="19"/>
                    </w:rPr>
                  </w:pPr>
                </w:p>
                <w:p>
                  <w:pPr>
                    <w:pStyle w:val="BodyText"/>
                    <w:tabs>
                      <w:tab w:pos="2205" w:val="left" w:leader="none"/>
                      <w:tab w:pos="2919" w:val="left" w:leader="none"/>
                      <w:tab w:pos="3592" w:val="left" w:leader="none"/>
                      <w:tab w:pos="4329" w:val="left" w:leader="none"/>
                      <w:tab w:pos="5043" w:val="left" w:leader="none"/>
                      <w:tab w:pos="7132" w:val="left" w:leader="none"/>
                    </w:tabs>
                    <w:ind w:left="794" w:right="686"/>
                  </w:pPr>
                  <w:r>
                    <w:rPr/>
                    <w:t>3. How many books do you read per year? Specify the language. 1-3</w:t>
                  </w:r>
                  <w:r>
                    <w:rPr>
                      <w:u w:val="single"/>
                    </w:rPr>
                    <w:t> </w:t>
                    <w:tab/>
                  </w:r>
                  <w:r>
                    <w:rPr/>
                    <w:tab/>
                    <w:t>4-7</w:t>
                  </w:r>
                  <w:r>
                    <w:rPr>
                      <w:u w:val="single"/>
                    </w:rPr>
                    <w:t> </w:t>
                    <w:tab/>
                    <w:tab/>
                  </w:r>
                  <w:r>
                    <w:rPr/>
                    <w:tab/>
                    <w:t>8 or</w:t>
                  </w:r>
                  <w:r>
                    <w:rPr>
                      <w:spacing w:val="-3"/>
                    </w:rPr>
                    <w:t> </w:t>
                  </w:r>
                  <w:r>
                    <w:rPr/>
                    <w:t>more</w:t>
                  </w:r>
                  <w:r>
                    <w:rPr>
                      <w:spacing w:val="-2"/>
                    </w:rPr>
                    <w:t> </w:t>
                  </w:r>
                  <w:r>
                    <w:rPr>
                      <w:w w:val="100"/>
                      <w:u w:val="single"/>
                    </w:rPr>
                    <w:t> </w:t>
                  </w:r>
                  <w:r>
                    <w:rPr>
                      <w:u w:val="single"/>
                    </w:rPr>
                    <w:tab/>
                  </w:r>
                  <w:r>
                    <w:rPr/>
                    <w:t> </w:t>
                  </w:r>
                  <w:r>
                    <w:rPr/>
                    <w:t>Language</w:t>
                  </w:r>
                  <w:r>
                    <w:rPr>
                      <w:spacing w:val="-2"/>
                    </w:rPr>
                    <w:t> </w:t>
                  </w:r>
                  <w:r>
                    <w:rPr>
                      <w:w w:val="100"/>
                      <w:u w:val="single"/>
                    </w:rPr>
                    <w:t> </w:t>
                  </w:r>
                  <w:r>
                    <w:rPr>
                      <w:u w:val="single"/>
                    </w:rPr>
                    <w:tab/>
                    <w:tab/>
                    <w:tab/>
                  </w:r>
                </w:p>
              </w:txbxContent>
            </v:textbox>
            <w10:wrap type="topAndBottom"/>
          </v:shape>
        </w:pict>
      </w:r>
    </w:p>
    <w:p>
      <w:pPr>
        <w:spacing w:before="129"/>
        <w:ind w:left="75" w:right="85" w:firstLine="0"/>
        <w:jc w:val="center"/>
        <w:rPr>
          <w:b/>
          <w:sz w:val="20"/>
        </w:rPr>
      </w:pPr>
      <w:r>
        <w:rPr>
          <w:b/>
          <w:sz w:val="20"/>
        </w:rPr>
        <w:t>Figura 2.3 Pregunta 3</w:t>
      </w:r>
    </w:p>
    <w:p>
      <w:pPr>
        <w:pStyle w:val="BodyText"/>
        <w:rPr>
          <w:b/>
          <w:sz w:val="20"/>
        </w:rPr>
      </w:pPr>
    </w:p>
    <w:p>
      <w:pPr>
        <w:pStyle w:val="BodyText"/>
        <w:spacing w:before="3"/>
        <w:rPr>
          <w:b/>
          <w:sz w:val="26"/>
        </w:rPr>
      </w:pPr>
    </w:p>
    <w:p>
      <w:pPr>
        <w:pStyle w:val="BodyText"/>
        <w:spacing w:line="360" w:lineRule="auto"/>
        <w:ind w:left="102" w:right="117"/>
        <w:jc w:val="both"/>
      </w:pPr>
      <w:r>
        <w:rPr/>
        <w:t>En la pregunta 4, para tener un panorama de las fuentes de información que consultan los alumnos y decidir la validez de la construcción argumentativa, se les pidió que seleccionaran las herramientas que utilizaron para respaldar su ensayo.</w:t>
      </w:r>
    </w:p>
    <w:p>
      <w:pPr>
        <w:pStyle w:val="BodyText"/>
        <w:rPr>
          <w:sz w:val="20"/>
        </w:rPr>
      </w:pPr>
    </w:p>
    <w:p>
      <w:pPr>
        <w:pStyle w:val="BodyText"/>
        <w:rPr>
          <w:sz w:val="20"/>
        </w:rPr>
      </w:pPr>
    </w:p>
    <w:p>
      <w:pPr>
        <w:pStyle w:val="BodyText"/>
        <w:spacing w:before="9" w:after="1"/>
        <w:rPr>
          <w:sz w:val="28"/>
        </w:rPr>
      </w:pPr>
    </w:p>
    <w:tbl>
      <w:tblPr>
        <w:tblW w:w="0" w:type="auto"/>
        <w:jc w:val="left"/>
        <w:tblInd w:w="2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3"/>
        <w:gridCol w:w="2522"/>
      </w:tblGrid>
      <w:tr>
        <w:trPr>
          <w:trHeight w:val="258" w:hRule="exact"/>
        </w:trPr>
        <w:tc>
          <w:tcPr>
            <w:tcW w:w="2113" w:type="dxa"/>
          </w:tcPr>
          <w:p>
            <w:pPr>
              <w:pStyle w:val="TableParagraph"/>
              <w:spacing w:line="245" w:lineRule="exact"/>
              <w:ind w:left="354"/>
              <w:rPr>
                <w:sz w:val="24"/>
              </w:rPr>
            </w:pPr>
            <w:r>
              <w:rPr>
                <w:sz w:val="24"/>
              </w:rPr>
              <w:t>Books</w:t>
            </w:r>
          </w:p>
        </w:tc>
        <w:tc>
          <w:tcPr>
            <w:tcW w:w="2522" w:type="dxa"/>
          </w:tcPr>
          <w:p>
            <w:pPr>
              <w:pStyle w:val="TableParagraph"/>
              <w:tabs>
                <w:tab w:pos="1181" w:val="left" w:leader="none"/>
              </w:tabs>
              <w:spacing w:line="245" w:lineRule="exact"/>
              <w:ind w:left="186"/>
              <w:rPr>
                <w:sz w:val="24"/>
              </w:rPr>
            </w:pPr>
            <w:r>
              <w:rPr>
                <w:w w:val="100"/>
                <w:sz w:val="24"/>
                <w:u w:val="single"/>
              </w:rPr>
              <w:t> </w:t>
            </w:r>
            <w:r>
              <w:rPr>
                <w:sz w:val="24"/>
                <w:u w:val="single"/>
              </w:rPr>
              <w:tab/>
            </w:r>
          </w:p>
        </w:tc>
      </w:tr>
      <w:tr>
        <w:trPr>
          <w:trHeight w:val="276" w:hRule="exact"/>
        </w:trPr>
        <w:tc>
          <w:tcPr>
            <w:tcW w:w="2113" w:type="dxa"/>
          </w:tcPr>
          <w:p>
            <w:pPr>
              <w:pStyle w:val="TableParagraph"/>
              <w:spacing w:line="263" w:lineRule="exact"/>
              <w:ind w:left="354"/>
              <w:rPr>
                <w:sz w:val="24"/>
              </w:rPr>
            </w:pPr>
            <w:r>
              <w:rPr>
                <w:sz w:val="24"/>
              </w:rPr>
              <w:t>Internet</w:t>
            </w:r>
          </w:p>
        </w:tc>
        <w:tc>
          <w:tcPr>
            <w:tcW w:w="2522"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76" w:hRule="exact"/>
        </w:trPr>
        <w:tc>
          <w:tcPr>
            <w:tcW w:w="2113" w:type="dxa"/>
          </w:tcPr>
          <w:p>
            <w:pPr>
              <w:pStyle w:val="TableParagraph"/>
              <w:spacing w:line="263" w:lineRule="exact"/>
              <w:ind w:left="354"/>
              <w:rPr>
                <w:sz w:val="24"/>
              </w:rPr>
            </w:pPr>
            <w:r>
              <w:rPr>
                <w:sz w:val="24"/>
              </w:rPr>
              <w:t>Television</w:t>
            </w:r>
          </w:p>
        </w:tc>
        <w:tc>
          <w:tcPr>
            <w:tcW w:w="2522"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76" w:hRule="exact"/>
        </w:trPr>
        <w:tc>
          <w:tcPr>
            <w:tcW w:w="2113" w:type="dxa"/>
          </w:tcPr>
          <w:p>
            <w:pPr>
              <w:pStyle w:val="TableParagraph"/>
              <w:spacing w:line="263" w:lineRule="exact"/>
              <w:ind w:left="354"/>
              <w:rPr>
                <w:sz w:val="24"/>
              </w:rPr>
            </w:pPr>
            <w:r>
              <w:rPr>
                <w:sz w:val="24"/>
              </w:rPr>
              <w:t>Radio</w:t>
            </w:r>
          </w:p>
        </w:tc>
        <w:tc>
          <w:tcPr>
            <w:tcW w:w="2522"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76" w:hRule="exact"/>
        </w:trPr>
        <w:tc>
          <w:tcPr>
            <w:tcW w:w="2113" w:type="dxa"/>
          </w:tcPr>
          <w:p>
            <w:pPr>
              <w:pStyle w:val="TableParagraph"/>
              <w:spacing w:line="263" w:lineRule="exact"/>
              <w:ind w:left="354"/>
              <w:rPr>
                <w:sz w:val="24"/>
              </w:rPr>
            </w:pPr>
            <w:r>
              <w:rPr>
                <w:sz w:val="24"/>
              </w:rPr>
              <w:t>Dictionaries</w:t>
            </w:r>
          </w:p>
        </w:tc>
        <w:tc>
          <w:tcPr>
            <w:tcW w:w="2522"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76" w:hRule="exact"/>
        </w:trPr>
        <w:tc>
          <w:tcPr>
            <w:tcW w:w="2113" w:type="dxa"/>
          </w:tcPr>
          <w:p>
            <w:pPr>
              <w:pStyle w:val="TableParagraph"/>
              <w:spacing w:line="263" w:lineRule="exact"/>
              <w:ind w:left="354"/>
              <w:rPr>
                <w:sz w:val="24"/>
              </w:rPr>
            </w:pPr>
            <w:r>
              <w:rPr>
                <w:sz w:val="24"/>
              </w:rPr>
              <w:t>Encyclopedia</w:t>
            </w:r>
          </w:p>
        </w:tc>
        <w:tc>
          <w:tcPr>
            <w:tcW w:w="2522"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76" w:hRule="exact"/>
        </w:trPr>
        <w:tc>
          <w:tcPr>
            <w:tcW w:w="2113" w:type="dxa"/>
          </w:tcPr>
          <w:p>
            <w:pPr>
              <w:pStyle w:val="TableParagraph"/>
              <w:spacing w:line="264" w:lineRule="exact"/>
              <w:ind w:left="354"/>
              <w:rPr>
                <w:sz w:val="24"/>
              </w:rPr>
            </w:pPr>
            <w:r>
              <w:rPr>
                <w:sz w:val="24"/>
              </w:rPr>
              <w:t>Other people</w:t>
            </w:r>
          </w:p>
        </w:tc>
        <w:tc>
          <w:tcPr>
            <w:tcW w:w="2522" w:type="dxa"/>
          </w:tcPr>
          <w:p>
            <w:pPr>
              <w:pStyle w:val="TableParagraph"/>
              <w:tabs>
                <w:tab w:pos="1181" w:val="left" w:leader="none"/>
              </w:tabs>
              <w:spacing w:line="264" w:lineRule="exact"/>
              <w:ind w:left="186"/>
              <w:rPr>
                <w:sz w:val="24"/>
              </w:rPr>
            </w:pPr>
            <w:r>
              <w:rPr>
                <w:w w:val="100"/>
                <w:sz w:val="24"/>
                <w:u w:val="single"/>
              </w:rPr>
              <w:t> </w:t>
            </w:r>
            <w:r>
              <w:rPr>
                <w:sz w:val="24"/>
                <w:u w:val="single"/>
              </w:rPr>
              <w:tab/>
            </w:r>
          </w:p>
        </w:tc>
      </w:tr>
      <w:tr>
        <w:trPr>
          <w:trHeight w:val="421" w:hRule="exact"/>
        </w:trPr>
        <w:tc>
          <w:tcPr>
            <w:tcW w:w="2113" w:type="dxa"/>
          </w:tcPr>
          <w:p>
            <w:pPr>
              <w:pStyle w:val="TableParagraph"/>
              <w:spacing w:line="263" w:lineRule="exact"/>
              <w:ind w:left="354"/>
              <w:rPr>
                <w:sz w:val="24"/>
              </w:rPr>
            </w:pPr>
            <w:r>
              <w:rPr>
                <w:sz w:val="24"/>
              </w:rPr>
              <w:t>Other (specify)</w:t>
            </w:r>
          </w:p>
        </w:tc>
        <w:tc>
          <w:tcPr>
            <w:tcW w:w="2522" w:type="dxa"/>
          </w:tcPr>
          <w:p>
            <w:pPr>
              <w:pStyle w:val="TableParagraph"/>
              <w:tabs>
                <w:tab w:pos="2382" w:val="left" w:leader="none"/>
              </w:tabs>
              <w:spacing w:line="263" w:lineRule="exact"/>
              <w:ind w:left="186"/>
              <w:rPr>
                <w:sz w:val="24"/>
              </w:rPr>
            </w:pPr>
            <w:r>
              <w:rPr>
                <w:w w:val="100"/>
                <w:sz w:val="24"/>
                <w:u w:val="single"/>
              </w:rPr>
              <w:t> </w:t>
            </w:r>
            <w:r>
              <w:rPr>
                <w:sz w:val="24"/>
                <w:u w:val="single"/>
              </w:rPr>
              <w:tab/>
            </w:r>
          </w:p>
        </w:tc>
      </w:tr>
    </w:tbl>
    <w:p>
      <w:pPr>
        <w:pStyle w:val="BodyText"/>
        <w:spacing w:before="7"/>
        <w:rPr>
          <w:sz w:val="9"/>
        </w:rPr>
      </w:pPr>
    </w:p>
    <w:p>
      <w:pPr>
        <w:spacing w:before="74"/>
        <w:ind w:left="75" w:right="83" w:firstLine="0"/>
        <w:jc w:val="center"/>
        <w:rPr>
          <w:b/>
          <w:sz w:val="20"/>
        </w:rPr>
      </w:pPr>
      <w:r>
        <w:rPr/>
        <w:pict>
          <v:group style="position:absolute;margin-left:92.074997pt;margin-top:-149.025116pt;width:462.8pt;height:143.85pt;mso-position-horizontal-relative:page;mso-position-vertical-relative:paragraph;z-index:-110560" coordorigin="1841,-2981" coordsize="9256,2877">
            <v:rect style="position:absolute;left:1849;top:-2973;width:9241;height:2862" filled="false" stroked="true" strokeweight=".75pt" strokecolor="#000000"/>
            <v:shape style="position:absolute;left:1841;top:-2981;width:9256;height:2877" type="#_x0000_t202" filled="false" stroked="false">
              <v:textbox inset="0,0,0,0">
                <w:txbxContent>
                  <w:p>
                    <w:pPr>
                      <w:spacing w:before="158"/>
                      <w:ind w:left="1276" w:right="0" w:firstLine="0"/>
                      <w:jc w:val="left"/>
                      <w:rPr>
                        <w:sz w:val="24"/>
                      </w:rPr>
                    </w:pPr>
                    <w:r>
                      <w:rPr>
                        <w:sz w:val="24"/>
                      </w:rPr>
                      <w:t>4.  Specify which reference tools you have used to back up your essay.</w:t>
                    </w:r>
                  </w:p>
                </w:txbxContent>
              </v:textbox>
              <w10:wrap type="none"/>
            </v:shape>
            <w10:wrap type="none"/>
          </v:group>
        </w:pict>
      </w:r>
      <w:r>
        <w:rPr>
          <w:b/>
          <w:sz w:val="20"/>
        </w:rPr>
        <w:t>Figura 2.4 Pregunta 4</w:t>
      </w:r>
    </w:p>
    <w:p>
      <w:pPr>
        <w:pStyle w:val="BodyText"/>
        <w:rPr>
          <w:b/>
          <w:sz w:val="20"/>
        </w:rPr>
      </w:pPr>
    </w:p>
    <w:p>
      <w:pPr>
        <w:pStyle w:val="BodyText"/>
        <w:spacing w:before="2"/>
        <w:rPr>
          <w:b/>
          <w:sz w:val="26"/>
        </w:rPr>
      </w:pPr>
    </w:p>
    <w:p>
      <w:pPr>
        <w:pStyle w:val="BodyText"/>
        <w:spacing w:line="360" w:lineRule="auto"/>
        <w:ind w:left="102" w:right="117"/>
        <w:jc w:val="both"/>
      </w:pPr>
      <w:r>
        <w:rPr/>
        <w:pict>
          <v:shape style="position:absolute;margin-left:125.849998pt;margin-top:80.765862pt;width:394.75pt;height:38.9pt;mso-position-horizontal-relative:page;mso-position-vertical-relative:paragraph;z-index:-110536" type="#_x0000_t202" filled="false" stroked="true" strokeweight=".75pt" strokecolor="#000000">
            <v:textbox inset="0,0,0,0">
              <w:txbxContent>
                <w:p>
                  <w:pPr>
                    <w:pStyle w:val="BodyText"/>
                    <w:spacing w:before="33"/>
                    <w:ind w:left="593"/>
                  </w:pPr>
                  <w:r>
                    <w:rPr>
                      <w:sz w:val="20"/>
                    </w:rPr>
                    <w:t>5.   </w:t>
                  </w:r>
                  <w:r>
                    <w:rPr/>
                    <w:t>Briefly describe what you think an argumentative essay is.</w:t>
                  </w:r>
                </w:p>
              </w:txbxContent>
            </v:textbox>
            <w10:wrap type="none"/>
          </v:shape>
        </w:pict>
      </w:r>
      <w:r>
        <w:rPr/>
        <w:t>Finalmente, en el reactivo 5 describieron brevemente lo que en su opinión es un ensayo argumentativo. Esta pregunta es particularmente importante porque permitirá comparar si lo que los alumnos conciben como un ensayo argumentativo coincide con lo que redactaron como tal.</w:t>
      </w:r>
    </w:p>
    <w:p>
      <w:pPr>
        <w:pStyle w:val="BodyText"/>
        <w:rPr>
          <w:sz w:val="20"/>
        </w:rPr>
      </w:pPr>
    </w:p>
    <w:p>
      <w:pPr>
        <w:pStyle w:val="BodyText"/>
        <w:rPr>
          <w:sz w:val="20"/>
        </w:rPr>
      </w:pPr>
    </w:p>
    <w:p>
      <w:pPr>
        <w:pStyle w:val="BodyText"/>
        <w:spacing w:before="8"/>
        <w:rPr>
          <w:sz w:val="19"/>
        </w:rPr>
      </w:pPr>
    </w:p>
    <w:p>
      <w:pPr>
        <w:spacing w:before="74"/>
        <w:ind w:left="75" w:right="85" w:firstLine="0"/>
        <w:jc w:val="center"/>
        <w:rPr>
          <w:b/>
          <w:sz w:val="20"/>
        </w:rPr>
      </w:pPr>
      <w:r>
        <w:rPr>
          <w:b/>
          <w:sz w:val="20"/>
        </w:rPr>
        <w:t>Figura 2.5 Pregunta 5</w:t>
      </w:r>
    </w:p>
    <w:p>
      <w:pPr>
        <w:pStyle w:val="BodyText"/>
        <w:spacing w:line="360" w:lineRule="auto" w:before="116"/>
        <w:ind w:left="102" w:right="106"/>
        <w:jc w:val="both"/>
      </w:pPr>
      <w:r>
        <w:rPr/>
        <w:t>El instrumento de recolección de datos más importante para esta investigación es el </w:t>
      </w:r>
      <w:r>
        <w:rPr>
          <w:i/>
        </w:rPr>
        <w:t>corpus </w:t>
      </w:r>
      <w:r>
        <w:rPr/>
        <w:t>de ensayos argumentativos, pues son los textos los que mostrarán si los alumnos se valen de la argumentación para persuadir y defender una</w:t>
      </w:r>
      <w:r>
        <w:rPr>
          <w:spacing w:val="-23"/>
        </w:rPr>
        <w:t> </w:t>
      </w:r>
      <w:r>
        <w:rPr/>
        <w:t>postura.</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9"/>
        <w:jc w:val="both"/>
      </w:pPr>
      <w:r>
        <w:rPr/>
        <w:t>Las condiciones de redacción de los ensayos fueron iguales para los 35 alumnos. Se  les dio con antelación una lista con temas para que se documentaran y tuvieran suficiente información para redactar un ensayo de mínimo 500 palabras. </w:t>
      </w:r>
      <w:r>
        <w:rPr>
          <w:spacing w:val="-6"/>
        </w:rPr>
        <w:t>Todos </w:t>
      </w:r>
      <w:r>
        <w:rPr/>
        <w:t>sabían que sus ensayos eran para fines de investigación y una semana antes de su redacción recibieron una lista con posibles temas a desarrollar. Los temas fueron tomados de la red (www.writefix.com)  y</w:t>
      </w:r>
      <w:r>
        <w:rPr>
          <w:spacing w:val="-20"/>
        </w:rPr>
        <w:t> </w:t>
      </w:r>
      <w:r>
        <w:rPr/>
        <w:t>son:</w:t>
      </w:r>
    </w:p>
    <w:p>
      <w:pPr>
        <w:pStyle w:val="BodyText"/>
        <w:rPr>
          <w:sz w:val="20"/>
        </w:rPr>
      </w:pPr>
    </w:p>
    <w:p>
      <w:pPr>
        <w:pStyle w:val="BodyText"/>
        <w:spacing w:before="185"/>
        <w:ind w:left="169" w:right="51"/>
      </w:pPr>
      <w:r>
        <w:rPr/>
        <w:drawing>
          <wp:inline distT="0" distB="0" distL="0" distR="0">
            <wp:extent cx="165734" cy="132715"/>
            <wp:effectExtent l="0" t="0" r="0" b="0"/>
            <wp:docPr id="49" name="image3.png" descr=""/>
            <wp:cNvGraphicFramePr>
              <a:graphicFrameLocks noChangeAspect="1"/>
            </wp:cNvGraphicFramePr>
            <a:graphic>
              <a:graphicData uri="http://schemas.openxmlformats.org/drawingml/2006/picture">
                <pic:pic>
                  <pic:nvPicPr>
                    <pic:cNvPr id="50" name="image3.png"/>
                    <pic:cNvPicPr/>
                  </pic:nvPicPr>
                  <pic:blipFill>
                    <a:blip r:embed="rId10" cstate="print"/>
                    <a:stretch>
                      <a:fillRect/>
                    </a:stretch>
                  </pic:blipFill>
                  <pic:spPr>
                    <a:xfrm>
                      <a:off x="0" y="0"/>
                      <a:ext cx="165734" cy="132715"/>
                    </a:xfrm>
                    <a:prstGeom prst="rect">
                      <a:avLst/>
                    </a:prstGeom>
                  </pic:spPr>
                </pic:pic>
              </a:graphicData>
            </a:graphic>
          </wp:inline>
        </w:drawing>
      </w:r>
      <w:r>
        <w:rPr/>
      </w:r>
      <w:r>
        <w:rPr>
          <w:rFonts w:ascii="Times New Roman"/>
          <w:sz w:val="20"/>
        </w:rPr>
        <w:t> </w:t>
      </w:r>
      <w:r>
        <w:rPr/>
        <w:t>Should children be taught sex education in</w:t>
      </w:r>
      <w:r>
        <w:rPr>
          <w:spacing w:val="-22"/>
        </w:rPr>
        <w:t> </w:t>
      </w:r>
      <w:r>
        <w:rPr/>
        <w:t>schools?</w:t>
      </w:r>
    </w:p>
    <w:p>
      <w:pPr>
        <w:pStyle w:val="BodyText"/>
      </w:pPr>
    </w:p>
    <w:p>
      <w:pPr>
        <w:pStyle w:val="BodyText"/>
        <w:ind w:left="169" w:right="51"/>
      </w:pPr>
      <w:r>
        <w:rPr/>
        <w:drawing>
          <wp:inline distT="0" distB="0" distL="0" distR="0">
            <wp:extent cx="165734" cy="132715"/>
            <wp:effectExtent l="0" t="0" r="0" b="0"/>
            <wp:docPr id="51" name="image3.png" descr=""/>
            <wp:cNvGraphicFramePr>
              <a:graphicFrameLocks noChangeAspect="1"/>
            </wp:cNvGraphicFramePr>
            <a:graphic>
              <a:graphicData uri="http://schemas.openxmlformats.org/drawingml/2006/picture">
                <pic:pic>
                  <pic:nvPicPr>
                    <pic:cNvPr id="52" name="image3.png"/>
                    <pic:cNvPicPr/>
                  </pic:nvPicPr>
                  <pic:blipFill>
                    <a:blip r:embed="rId10" cstate="print"/>
                    <a:stretch>
                      <a:fillRect/>
                    </a:stretch>
                  </pic:blipFill>
                  <pic:spPr>
                    <a:xfrm>
                      <a:off x="0" y="0"/>
                      <a:ext cx="165734" cy="132715"/>
                    </a:xfrm>
                    <a:prstGeom prst="rect">
                      <a:avLst/>
                    </a:prstGeom>
                  </pic:spPr>
                </pic:pic>
              </a:graphicData>
            </a:graphic>
          </wp:inline>
        </w:drawing>
      </w:r>
      <w:r>
        <w:rPr/>
      </w:r>
      <w:r>
        <w:rPr>
          <w:rFonts w:ascii="Times New Roman"/>
          <w:sz w:val="20"/>
        </w:rPr>
        <w:t> </w:t>
      </w:r>
      <w:r>
        <w:rPr/>
        <w:t>Should cannabis be legalized to avoid drug dealing and all its inherent</w:t>
      </w:r>
      <w:r>
        <w:rPr>
          <w:spacing w:val="-41"/>
        </w:rPr>
        <w:t> </w:t>
      </w:r>
      <w:r>
        <w:rPr/>
        <w:t>difficulties?</w:t>
      </w:r>
    </w:p>
    <w:p>
      <w:pPr>
        <w:pStyle w:val="BodyText"/>
      </w:pPr>
    </w:p>
    <w:p>
      <w:pPr>
        <w:pStyle w:val="BodyText"/>
        <w:ind w:left="529" w:right="119" w:hanging="361"/>
        <w:jc w:val="both"/>
      </w:pPr>
      <w:r>
        <w:rPr/>
        <w:drawing>
          <wp:inline distT="0" distB="0" distL="0" distR="0">
            <wp:extent cx="165734" cy="132714"/>
            <wp:effectExtent l="0" t="0" r="0" b="0"/>
            <wp:docPr id="53" name="image3.png" descr=""/>
            <wp:cNvGraphicFramePr>
              <a:graphicFrameLocks noChangeAspect="1"/>
            </wp:cNvGraphicFramePr>
            <a:graphic>
              <a:graphicData uri="http://schemas.openxmlformats.org/drawingml/2006/picture">
                <pic:pic>
                  <pic:nvPicPr>
                    <pic:cNvPr id="54" name="image3.png"/>
                    <pic:cNvPicPr/>
                  </pic:nvPicPr>
                  <pic:blipFill>
                    <a:blip r:embed="rId10" cstate="print"/>
                    <a:stretch>
                      <a:fillRect/>
                    </a:stretch>
                  </pic:blipFill>
                  <pic:spPr>
                    <a:xfrm>
                      <a:off x="0" y="0"/>
                      <a:ext cx="165734" cy="132714"/>
                    </a:xfrm>
                    <a:prstGeom prst="rect">
                      <a:avLst/>
                    </a:prstGeom>
                  </pic:spPr>
                </pic:pic>
              </a:graphicData>
            </a:graphic>
          </wp:inline>
        </w:drawing>
      </w:r>
      <w:r>
        <w:rPr/>
      </w:r>
      <w:r>
        <w:rPr>
          <w:rFonts w:ascii="Times New Roman"/>
          <w:sz w:val="20"/>
        </w:rPr>
        <w:t> </w:t>
      </w:r>
      <w:r>
        <w:rPr/>
        <w:t>The best way to reduce the number of traffic accidents is to make all young drivers complete a safe driving education course before being licensed to</w:t>
      </w:r>
      <w:r>
        <w:rPr>
          <w:spacing w:val="-26"/>
        </w:rPr>
        <w:t> </w:t>
      </w:r>
      <w:r>
        <w:rPr/>
        <w:t>drive</w:t>
      </w:r>
    </w:p>
    <w:p>
      <w:pPr>
        <w:pStyle w:val="BodyText"/>
      </w:pPr>
    </w:p>
    <w:p>
      <w:pPr>
        <w:pStyle w:val="BodyText"/>
        <w:ind w:left="529" w:right="118" w:hanging="361"/>
        <w:jc w:val="both"/>
      </w:pPr>
      <w:r>
        <w:rPr/>
        <w:drawing>
          <wp:inline distT="0" distB="0" distL="0" distR="0">
            <wp:extent cx="165734" cy="132714"/>
            <wp:effectExtent l="0" t="0" r="0" b="0"/>
            <wp:docPr id="55" name="image3.png" descr=""/>
            <wp:cNvGraphicFramePr>
              <a:graphicFrameLocks noChangeAspect="1"/>
            </wp:cNvGraphicFramePr>
            <a:graphic>
              <a:graphicData uri="http://schemas.openxmlformats.org/drawingml/2006/picture">
                <pic:pic>
                  <pic:nvPicPr>
                    <pic:cNvPr id="56" name="image3.png"/>
                    <pic:cNvPicPr/>
                  </pic:nvPicPr>
                  <pic:blipFill>
                    <a:blip r:embed="rId10" cstate="print"/>
                    <a:stretch>
                      <a:fillRect/>
                    </a:stretch>
                  </pic:blipFill>
                  <pic:spPr>
                    <a:xfrm>
                      <a:off x="0" y="0"/>
                      <a:ext cx="165734" cy="132714"/>
                    </a:xfrm>
                    <a:prstGeom prst="rect">
                      <a:avLst/>
                    </a:prstGeom>
                  </pic:spPr>
                </pic:pic>
              </a:graphicData>
            </a:graphic>
          </wp:inline>
        </w:drawing>
      </w:r>
      <w:r>
        <w:rPr/>
      </w:r>
      <w:r>
        <w:rPr>
          <w:rFonts w:ascii="Times New Roman"/>
          <w:sz w:val="20"/>
        </w:rPr>
        <w:t> </w:t>
      </w:r>
      <w:r>
        <w:rPr/>
        <w:t>Are famous people treated unfairly by the media? Should they be  given  more </w:t>
      </w:r>
      <w:r>
        <w:rPr>
          <w:spacing w:val="-4"/>
        </w:rPr>
        <w:t>privacy, </w:t>
      </w:r>
      <w:r>
        <w:rPr/>
        <w:t>or is the price of their fame an invasion into their private</w:t>
      </w:r>
      <w:r>
        <w:rPr>
          <w:spacing w:val="-16"/>
        </w:rPr>
        <w:t> </w:t>
      </w:r>
      <w:r>
        <w:rPr/>
        <w:t>lives?</w:t>
      </w:r>
    </w:p>
    <w:p>
      <w:pPr>
        <w:pStyle w:val="BodyText"/>
      </w:pPr>
    </w:p>
    <w:p>
      <w:pPr>
        <w:pStyle w:val="BodyText"/>
        <w:ind w:left="529" w:right="111" w:hanging="361"/>
        <w:jc w:val="both"/>
      </w:pPr>
      <w:r>
        <w:rPr/>
        <w:drawing>
          <wp:inline distT="0" distB="0" distL="0" distR="0">
            <wp:extent cx="165734" cy="132714"/>
            <wp:effectExtent l="0" t="0" r="0" b="0"/>
            <wp:docPr id="57" name="image3.png" descr=""/>
            <wp:cNvGraphicFramePr>
              <a:graphicFrameLocks noChangeAspect="1"/>
            </wp:cNvGraphicFramePr>
            <a:graphic>
              <a:graphicData uri="http://schemas.openxmlformats.org/drawingml/2006/picture">
                <pic:pic>
                  <pic:nvPicPr>
                    <pic:cNvPr id="58" name="image3.png"/>
                    <pic:cNvPicPr/>
                  </pic:nvPicPr>
                  <pic:blipFill>
                    <a:blip r:embed="rId10" cstate="print"/>
                    <a:stretch>
                      <a:fillRect/>
                    </a:stretch>
                  </pic:blipFill>
                  <pic:spPr>
                    <a:xfrm>
                      <a:off x="0" y="0"/>
                      <a:ext cx="165734" cy="132714"/>
                    </a:xfrm>
                    <a:prstGeom prst="rect">
                      <a:avLst/>
                    </a:prstGeom>
                  </pic:spPr>
                </pic:pic>
              </a:graphicData>
            </a:graphic>
          </wp:inline>
        </w:drawing>
      </w:r>
      <w:r>
        <w:rPr/>
      </w:r>
      <w:r>
        <w:rPr>
          <w:rFonts w:ascii="Times New Roman"/>
          <w:sz w:val="20"/>
        </w:rPr>
        <w:t> </w:t>
      </w:r>
      <w:r>
        <w:rPr/>
        <w:t>The idea of going overseas for university study is an exciting prospect for many people. But while it may offer some advantages, it is probably better to stay home because of the difficulties a student inevitably encounters living and studying in a different</w:t>
      </w:r>
      <w:r>
        <w:rPr>
          <w:spacing w:val="-9"/>
        </w:rPr>
        <w:t> </w:t>
      </w:r>
      <w:r>
        <w:rPr/>
        <w:t>culture.</w:t>
      </w:r>
    </w:p>
    <w:p>
      <w:pPr>
        <w:pStyle w:val="BodyText"/>
      </w:pPr>
    </w:p>
    <w:p>
      <w:pPr>
        <w:pStyle w:val="BodyText"/>
        <w:ind w:left="529" w:right="115" w:hanging="361"/>
        <w:jc w:val="both"/>
      </w:pPr>
      <w:r>
        <w:rPr/>
        <w:drawing>
          <wp:inline distT="0" distB="0" distL="0" distR="0">
            <wp:extent cx="165734" cy="132714"/>
            <wp:effectExtent l="0" t="0" r="0" b="0"/>
            <wp:docPr id="59" name="image3.png" descr=""/>
            <wp:cNvGraphicFramePr>
              <a:graphicFrameLocks noChangeAspect="1"/>
            </wp:cNvGraphicFramePr>
            <a:graphic>
              <a:graphicData uri="http://schemas.openxmlformats.org/drawingml/2006/picture">
                <pic:pic>
                  <pic:nvPicPr>
                    <pic:cNvPr id="60" name="image3.png"/>
                    <pic:cNvPicPr/>
                  </pic:nvPicPr>
                  <pic:blipFill>
                    <a:blip r:embed="rId10" cstate="print"/>
                    <a:stretch>
                      <a:fillRect/>
                    </a:stretch>
                  </pic:blipFill>
                  <pic:spPr>
                    <a:xfrm>
                      <a:off x="0" y="0"/>
                      <a:ext cx="165734" cy="132714"/>
                    </a:xfrm>
                    <a:prstGeom prst="rect">
                      <a:avLst/>
                    </a:prstGeom>
                  </pic:spPr>
                </pic:pic>
              </a:graphicData>
            </a:graphic>
          </wp:inline>
        </w:drawing>
      </w:r>
      <w:r>
        <w:rPr/>
      </w:r>
      <w:r>
        <w:rPr>
          <w:rFonts w:ascii="Times New Roman"/>
          <w:sz w:val="20"/>
        </w:rPr>
        <w:t> </w:t>
      </w:r>
      <w:r>
        <w:rPr>
          <w:spacing w:val="-4"/>
        </w:rPr>
        <w:t>Technology </w:t>
      </w:r>
      <w:r>
        <w:rPr/>
        <w:t>is making communication easier in today's world, but at the expense of personal contact as many people choose to work at home in front of a computer screen. What dangers are there for a society which depends on computer screens rather than face-to-face contact for its main means of</w:t>
      </w:r>
      <w:r>
        <w:rPr>
          <w:spacing w:val="-27"/>
        </w:rPr>
        <w:t> </w:t>
      </w:r>
      <w:r>
        <w:rPr/>
        <w:t>communication?</w:t>
      </w:r>
    </w:p>
    <w:p>
      <w:pPr>
        <w:pStyle w:val="BodyText"/>
        <w:rPr>
          <w:sz w:val="20"/>
        </w:rPr>
      </w:pPr>
    </w:p>
    <w:p>
      <w:pPr>
        <w:pStyle w:val="BodyText"/>
        <w:spacing w:before="2"/>
        <w:rPr>
          <w:sz w:val="22"/>
        </w:rPr>
      </w:pPr>
    </w:p>
    <w:p>
      <w:pPr>
        <w:pStyle w:val="BodyText"/>
        <w:spacing w:line="360" w:lineRule="auto" w:before="69"/>
        <w:ind w:left="102" w:right="107"/>
        <w:jc w:val="both"/>
      </w:pPr>
      <w:r>
        <w:rPr/>
        <w:t>Las opciones se consideraron de acuerdo con temas de interés para jóvenes universitarios. El tiempo que tuvieron para escribir fue de dos horas, el ensayo no contó con fines de evaluación.</w:t>
      </w:r>
    </w:p>
    <w:p>
      <w:pPr>
        <w:pStyle w:val="BodyText"/>
      </w:pPr>
    </w:p>
    <w:p>
      <w:pPr>
        <w:pStyle w:val="BodyText"/>
      </w:pPr>
    </w:p>
    <w:p>
      <w:pPr>
        <w:pStyle w:val="BodyText"/>
        <w:spacing w:before="3"/>
      </w:pPr>
    </w:p>
    <w:p>
      <w:pPr>
        <w:pStyle w:val="Heading1"/>
        <w:numPr>
          <w:ilvl w:val="1"/>
          <w:numId w:val="11"/>
        </w:numPr>
        <w:tabs>
          <w:tab w:pos="505" w:val="left" w:leader="none"/>
        </w:tabs>
        <w:spacing w:line="240" w:lineRule="auto" w:before="0" w:after="0"/>
        <w:ind w:left="504" w:right="0" w:hanging="402"/>
        <w:jc w:val="both"/>
      </w:pPr>
      <w:bookmarkStart w:name="_TOC_250003" w:id="4"/>
      <w:bookmarkEnd w:id="4"/>
      <w:r>
        <w:rPr/>
        <w:t>Pilotaje</w:t>
      </w:r>
    </w:p>
    <w:p>
      <w:pPr>
        <w:pStyle w:val="BodyText"/>
        <w:rPr>
          <w:b/>
        </w:rPr>
      </w:pPr>
    </w:p>
    <w:p>
      <w:pPr>
        <w:pStyle w:val="BodyText"/>
        <w:rPr>
          <w:b/>
        </w:rPr>
      </w:pPr>
    </w:p>
    <w:p>
      <w:pPr>
        <w:pStyle w:val="BodyText"/>
        <w:spacing w:line="360" w:lineRule="auto"/>
        <w:ind w:left="102" w:right="105"/>
        <w:jc w:val="both"/>
      </w:pPr>
      <w:r>
        <w:rPr/>
        <w:t>Debido a la falta de demanda de grupos de nivel de lengua avanzado en el semestre 2010-B, solo fue posible obtener dos ensayos en un grupo de inglés X. En el pilotaje,el cuestionario no tenía la pregunta 5 (Briefly describe what you think an argumentative</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222" w:right="427"/>
        <w:jc w:val="both"/>
      </w:pPr>
      <w:r>
        <w:rPr/>
        <w:t>essay is). Se decidió agregar el reactivo porque en el análisis de argumentos se encontraron falacias en los ensayos piloto, con el común denominador que se encuentran en el primer párrafo. De esta manera, con una definición, puede tenerse una visión general de si lo que redactan concuerda con su concepción de la argumentación.</w:t>
      </w:r>
    </w:p>
    <w:p>
      <w:pPr>
        <w:pStyle w:val="BodyText"/>
      </w:pPr>
    </w:p>
    <w:p>
      <w:pPr>
        <w:pStyle w:val="BodyText"/>
        <w:spacing w:line="360" w:lineRule="auto" w:before="142"/>
        <w:ind w:left="222" w:right="434"/>
        <w:jc w:val="both"/>
      </w:pPr>
      <w:r>
        <w:rPr/>
        <w:pict>
          <v:shape style="position:absolute;margin-left:79.5pt;margin-top:92.205841pt;width:491.8pt;height:439.15pt;mso-position-horizontal-relative:page;mso-position-vertical-relative:paragraph;z-index:2416;mso-wrap-distance-left:0;mso-wrap-distance-right:0" type="#_x0000_t202" filled="false" stroked="true" strokeweight=".75pt" strokecolor="#000000">
            <v:textbox inset="0,0,0,0">
              <w:txbxContent>
                <w:p>
                  <w:pPr>
                    <w:pStyle w:val="BodyText"/>
                    <w:spacing w:before="5"/>
                    <w:rPr>
                      <w:sz w:val="31"/>
                    </w:rPr>
                  </w:pPr>
                </w:p>
                <w:p>
                  <w:pPr>
                    <w:pStyle w:val="BodyText"/>
                    <w:ind w:left="3963" w:right="4165"/>
                    <w:jc w:val="center"/>
                  </w:pPr>
                  <w:r>
                    <w:rPr/>
                    <w:t>Ensayo Piloto 1</w:t>
                  </w:r>
                </w:p>
                <w:p>
                  <w:pPr>
                    <w:pStyle w:val="BodyText"/>
                    <w:spacing w:line="360" w:lineRule="auto" w:before="137"/>
                    <w:ind w:left="104" w:right="302"/>
                    <w:jc w:val="both"/>
                  </w:pPr>
                  <w:r>
                    <w:rPr/>
                    <w:t>TEMA: SHOULD CANNABIS BE LEGALIZED TO </w:t>
                  </w:r>
                  <w:r>
                    <w:rPr>
                      <w:spacing w:val="-4"/>
                    </w:rPr>
                    <w:t>AVOID </w:t>
                  </w:r>
                  <w:r>
                    <w:rPr/>
                    <w:t>DRUG DEALING AND ALL ITS INHERENT</w:t>
                  </w:r>
                  <w:r>
                    <w:rPr>
                      <w:spacing w:val="-27"/>
                    </w:rPr>
                    <w:t> </w:t>
                  </w:r>
                  <w:r>
                    <w:rPr/>
                    <w:t>DIFFICULTIES?</w:t>
                  </w:r>
                </w:p>
                <w:p>
                  <w:pPr>
                    <w:pStyle w:val="BodyText"/>
                  </w:pPr>
                </w:p>
                <w:p>
                  <w:pPr>
                    <w:pStyle w:val="BodyText"/>
                    <w:spacing w:before="142"/>
                    <w:ind w:left="104"/>
                    <w:jc w:val="both"/>
                  </w:pPr>
                  <w:r>
                    <w:rPr/>
                    <w:t>TESIS: It impossible to think that just legalizing Cannabis would be a solution</w:t>
                  </w:r>
                </w:p>
                <w:p>
                  <w:pPr>
                    <w:pStyle w:val="BodyText"/>
                  </w:pPr>
                </w:p>
                <w:p>
                  <w:pPr>
                    <w:pStyle w:val="BodyText"/>
                  </w:pPr>
                </w:p>
                <w:p>
                  <w:pPr>
                    <w:pStyle w:val="BodyText"/>
                    <w:ind w:left="104"/>
                    <w:jc w:val="both"/>
                  </w:pPr>
                  <w:r>
                    <w:rPr/>
                    <w:t>PARRAFO 1 -INTRODUCCIÓN</w:t>
                  </w:r>
                </w:p>
                <w:p>
                  <w:pPr>
                    <w:spacing w:line="360" w:lineRule="auto" w:before="135"/>
                    <w:ind w:left="104" w:right="312" w:firstLine="0"/>
                    <w:jc w:val="both"/>
                    <w:rPr>
                      <w:i/>
                      <w:sz w:val="24"/>
                    </w:rPr>
                  </w:pPr>
                  <w:r>
                    <w:rPr>
                      <w:b/>
                      <w:i/>
                      <w:sz w:val="24"/>
                    </w:rPr>
                    <w:t>It is known </w:t>
                  </w:r>
                  <w:r>
                    <w:rPr>
                      <w:i/>
                      <w:sz w:val="24"/>
                    </w:rPr>
                    <w:t>as one of the most important problems through all Latin America and USA. </w:t>
                  </w:r>
                  <w:r>
                    <w:rPr>
                      <w:i/>
                      <w:sz w:val="24"/>
                    </w:rPr>
                    <w:t>From the past ten years until now drug dealing and all that the term implies has become the most mentioned topic in newspapers and the daily news. México as the bridge between southern countries and USA is affected in several ways, not just at the economical but also at political and social levels.</w:t>
                  </w:r>
                </w:p>
                <w:p>
                  <w:pPr>
                    <w:pStyle w:val="BodyText"/>
                  </w:pPr>
                </w:p>
                <w:p>
                  <w:pPr>
                    <w:pStyle w:val="BodyText"/>
                    <w:spacing w:before="144"/>
                    <w:ind w:left="104"/>
                    <w:jc w:val="both"/>
                  </w:pPr>
                  <w:r>
                    <w:rPr/>
                    <w:t>PÁRRAFO 2- DESARROLLO</w:t>
                  </w:r>
                </w:p>
                <w:p>
                  <w:pPr>
                    <w:spacing w:line="360" w:lineRule="auto" w:before="134"/>
                    <w:ind w:left="104" w:right="305" w:firstLine="0"/>
                    <w:jc w:val="both"/>
                    <w:rPr>
                      <w:i/>
                      <w:sz w:val="24"/>
                    </w:rPr>
                  </w:pPr>
                  <w:r>
                    <w:rPr>
                      <w:b/>
                      <w:i/>
                      <w:sz w:val="24"/>
                    </w:rPr>
                    <w:t>It is often suggested </w:t>
                  </w:r>
                  <w:r>
                    <w:rPr>
                      <w:i/>
                      <w:sz w:val="24"/>
                    </w:rPr>
                    <w:t>that specific drugs like Cannabis should be legalized to avoid </w:t>
                  </w:r>
                  <w:r>
                    <w:rPr>
                      <w:i/>
                      <w:sz w:val="24"/>
                    </w:rPr>
                    <w:t>abuse in consuming and the fight for the power among drug dealing groups, also </w:t>
                  </w:r>
                  <w:r>
                    <w:rPr>
                      <w:b/>
                      <w:i/>
                      <w:sz w:val="24"/>
                    </w:rPr>
                    <w:t>it is </w:t>
                  </w:r>
                  <w:r>
                    <w:rPr>
                      <w:b/>
                      <w:i/>
                      <w:sz w:val="24"/>
                    </w:rPr>
                    <w:t>said </w:t>
                  </w:r>
                  <w:r>
                    <w:rPr>
                      <w:i/>
                      <w:sz w:val="24"/>
                    </w:rPr>
                    <w:t>that this would stop the increasing number of deaths that it has been seen and that</w:t>
                  </w:r>
                </w:p>
                <w:p>
                  <w:pPr>
                    <w:pStyle w:val="BodyText"/>
                  </w:pPr>
                </w:p>
                <w:p>
                  <w:pPr>
                    <w:spacing w:line="360" w:lineRule="auto" w:before="142"/>
                    <w:ind w:left="104" w:right="305" w:firstLine="0"/>
                    <w:jc w:val="both"/>
                    <w:rPr>
                      <w:b/>
                      <w:i/>
                      <w:sz w:val="24"/>
                    </w:rPr>
                  </w:pPr>
                  <w:r>
                    <w:rPr>
                      <w:i/>
                      <w:sz w:val="24"/>
                    </w:rPr>
                    <w:t>is related to cartels. </w:t>
                  </w:r>
                  <w:r>
                    <w:rPr>
                      <w:b/>
                      <w:i/>
                      <w:sz w:val="24"/>
                    </w:rPr>
                    <w:t>This is practically true</w:t>
                  </w:r>
                  <w:r>
                    <w:rPr>
                      <w:i/>
                      <w:sz w:val="24"/>
                    </w:rPr>
                    <w:t>, but </w:t>
                  </w:r>
                  <w:r>
                    <w:rPr>
                      <w:b/>
                      <w:i/>
                      <w:sz w:val="24"/>
                    </w:rPr>
                    <w:t>it impossible to think that just </w:t>
                  </w:r>
                  <w:r>
                    <w:rPr>
                      <w:b/>
                      <w:i/>
                      <w:sz w:val="24"/>
                    </w:rPr>
                    <w:t>legalizing Cannabis would be a solution</w:t>
                  </w:r>
                  <w:r>
                    <w:rPr>
                      <w:i/>
                      <w:sz w:val="24"/>
                    </w:rPr>
                    <w:t>. To make it possible </w:t>
                  </w:r>
                  <w:r>
                    <w:rPr>
                      <w:b/>
                      <w:i/>
                      <w:sz w:val="24"/>
                    </w:rPr>
                    <w:t>it is a must to work</w:t>
                  </w:r>
                </w:p>
              </w:txbxContent>
            </v:textbox>
            <w10:wrap type="topAndBottom"/>
          </v:shape>
        </w:pict>
      </w:r>
      <w:r>
        <w:rPr/>
        <w:t>El procedimiento de análisis de los ensayos piloto fue confuso, pues el esquema con las partes encontradas en el argumento dejaba con dudas al lector, quien tenía que hacer las conexiones entre los elementos del argumento por su cuenta. A continuación, se presenta un ejemplo con dos párrafos del análisis piloto:</w:t>
      </w:r>
    </w:p>
    <w:p>
      <w:pPr>
        <w:spacing w:after="0" w:line="360" w:lineRule="auto"/>
        <w:jc w:val="both"/>
        <w:sectPr>
          <w:pgSz w:w="12250" w:h="15850"/>
          <w:pgMar w:header="734" w:footer="0" w:top="960" w:bottom="280" w:left="1480" w:right="700"/>
        </w:sectPr>
      </w:pPr>
    </w:p>
    <w:p>
      <w:pPr>
        <w:pStyle w:val="BodyText"/>
        <w:rPr>
          <w:sz w:val="20"/>
        </w:rPr>
      </w:pPr>
    </w:p>
    <w:p>
      <w:pPr>
        <w:pStyle w:val="BodyText"/>
        <w:rPr>
          <w:sz w:val="20"/>
        </w:rPr>
      </w:pPr>
    </w:p>
    <w:p>
      <w:pPr>
        <w:pStyle w:val="BodyText"/>
        <w:spacing w:before="4"/>
        <w:rPr>
          <w:sz w:val="17"/>
        </w:rPr>
      </w:pPr>
    </w:p>
    <w:p>
      <w:pPr>
        <w:pStyle w:val="BodyText"/>
        <w:ind w:left="119"/>
        <w:rPr>
          <w:sz w:val="20"/>
        </w:rPr>
      </w:pPr>
      <w:r>
        <w:rPr>
          <w:sz w:val="20"/>
        </w:rPr>
        <w:pict>
          <v:group style="width:492.55pt;height:250.2pt;mso-position-horizontal-relative:char;mso-position-vertical-relative:line" coordorigin="0,0" coordsize="9851,5004">
            <v:rect style="position:absolute;left:8;top:8;width:9836;height:4989" filled="false" stroked="true" strokeweight=".75pt" strokecolor="#000000"/>
            <v:shape style="position:absolute;left:103;top:96;width:9402;height:653" type="#_x0000_t202" filled="false" stroked="false">
              <v:textbox inset="0,0,0,0">
                <w:txbxContent>
                  <w:p>
                    <w:pPr>
                      <w:spacing w:line="245" w:lineRule="exact" w:before="0"/>
                      <w:ind w:left="0" w:right="-6" w:firstLine="0"/>
                      <w:jc w:val="left"/>
                      <w:rPr>
                        <w:b/>
                        <w:i/>
                        <w:sz w:val="24"/>
                      </w:rPr>
                    </w:pPr>
                    <w:r>
                      <w:rPr>
                        <w:b/>
                        <w:i/>
                        <w:sz w:val="24"/>
                      </w:rPr>
                      <w:t>with the governments of all the implied countires, otherwise this solution risks </w:t>
                    </w:r>
                    <w:r>
                      <w:rPr>
                        <w:b/>
                        <w:i/>
                        <w:spacing w:val="66"/>
                        <w:sz w:val="24"/>
                      </w:rPr>
                      <w:t> </w:t>
                    </w:r>
                    <w:r>
                      <w:rPr>
                        <w:b/>
                        <w:i/>
                        <w:sz w:val="24"/>
                      </w:rPr>
                      <w:t>to</w:t>
                    </w:r>
                  </w:p>
                  <w:p>
                    <w:pPr>
                      <w:spacing w:line="271" w:lineRule="exact" w:before="137"/>
                      <w:ind w:left="0" w:right="-6" w:firstLine="0"/>
                      <w:jc w:val="left"/>
                      <w:rPr>
                        <w:b/>
                        <w:i/>
                        <w:sz w:val="24"/>
                      </w:rPr>
                    </w:pPr>
                    <w:r>
                      <w:rPr>
                        <w:b/>
                        <w:i/>
                        <w:sz w:val="24"/>
                      </w:rPr>
                      <w:t>become a bigger problem.</w:t>
                    </w:r>
                  </w:p>
                </w:txbxContent>
              </v:textbox>
              <w10:wrap type="none"/>
            </v:shape>
            <v:shape style="position:absolute;left:103;top:4237;width:9407;height:653" type="#_x0000_t202" filled="false" stroked="false">
              <v:textbox inset="0,0,0,0">
                <w:txbxContent>
                  <w:p>
                    <w:pPr>
                      <w:spacing w:line="245" w:lineRule="exact" w:before="0"/>
                      <w:ind w:left="0" w:right="0" w:firstLine="0"/>
                      <w:jc w:val="left"/>
                      <w:rPr>
                        <w:sz w:val="24"/>
                      </w:rPr>
                    </w:pPr>
                    <w:r>
                      <w:rPr>
                        <w:sz w:val="24"/>
                      </w:rPr>
                      <w:t>FALACIA:  Generalización  precipitada:  Llega  a  una  conclusión  con  pocos  ejemplos</w:t>
                    </w:r>
                  </w:p>
                  <w:p>
                    <w:pPr>
                      <w:spacing w:line="271" w:lineRule="exact" w:before="137"/>
                      <w:ind w:left="0" w:right="0" w:firstLine="0"/>
                      <w:jc w:val="left"/>
                      <w:rPr>
                        <w:sz w:val="24"/>
                      </w:rPr>
                    </w:pPr>
                    <w:r>
                      <w:rPr>
                        <w:sz w:val="24"/>
                      </w:rPr>
                      <w:t>representativos</w:t>
                    </w:r>
                  </w:p>
                </w:txbxContent>
              </v:textbox>
              <w10:wrap type="none"/>
            </v:shape>
            <v:shape style="position:absolute;left:183;top:903;width:3650;height:1514" type="#_x0000_t202" filled="false" stroked="true" strokeweight=".75pt" strokecolor="#000000">
              <v:textbox inset="0,0,0,0">
                <w:txbxContent>
                  <w:p>
                    <w:pPr>
                      <w:spacing w:before="67"/>
                      <w:ind w:left="145" w:right="176" w:firstLine="0"/>
                      <w:jc w:val="left"/>
                      <w:rPr>
                        <w:sz w:val="24"/>
                      </w:rPr>
                    </w:pPr>
                    <w:r>
                      <w:rPr>
                        <w:sz w:val="24"/>
                      </w:rPr>
                      <w:t>(P)</w:t>
                    </w:r>
                  </w:p>
                  <w:p>
                    <w:pPr>
                      <w:spacing w:before="0"/>
                      <w:ind w:left="145" w:right="176" w:firstLine="0"/>
                      <w:jc w:val="left"/>
                      <w:rPr>
                        <w:sz w:val="24"/>
                      </w:rPr>
                    </w:pPr>
                    <w:r>
                      <w:rPr>
                        <w:sz w:val="24"/>
                      </w:rPr>
                      <w:t>it impossible to think that just legalizing Cannabis would be a solution</w:t>
                    </w:r>
                  </w:p>
                </w:txbxContent>
              </v:textbox>
              <w10:wrap type="none"/>
            </v:shape>
            <v:shape style="position:absolute;left:4831;top:903;width:3650;height:1800" type="#_x0000_t202" filled="false" stroked="true" strokeweight=".75pt" strokecolor="#000000">
              <v:textbox inset="0,0,0,0">
                <w:txbxContent>
                  <w:p>
                    <w:pPr>
                      <w:spacing w:line="275" w:lineRule="exact" w:before="67"/>
                      <w:ind w:left="146" w:right="0" w:firstLine="0"/>
                      <w:jc w:val="both"/>
                      <w:rPr>
                        <w:sz w:val="24"/>
                      </w:rPr>
                    </w:pPr>
                    <w:r>
                      <w:rPr>
                        <w:sz w:val="24"/>
                      </w:rPr>
                      <w:t>(Cd)</w:t>
                    </w:r>
                  </w:p>
                  <w:p>
                    <w:pPr>
                      <w:spacing w:before="0"/>
                      <w:ind w:left="146" w:right="138" w:firstLine="0"/>
                      <w:jc w:val="both"/>
                      <w:rPr>
                        <w:i/>
                        <w:sz w:val="24"/>
                      </w:rPr>
                    </w:pPr>
                    <w:r>
                      <w:rPr>
                        <w:i/>
                        <w:sz w:val="24"/>
                      </w:rPr>
                      <w:t>it is a must to work with the </w:t>
                    </w:r>
                    <w:r>
                      <w:rPr>
                        <w:i/>
                        <w:sz w:val="24"/>
                      </w:rPr>
                      <w:t>governments of all the implied countires, otherwise this solution risks to become a bigger problem.</w:t>
                    </w:r>
                  </w:p>
                </w:txbxContent>
              </v:textbox>
              <w10:wrap type="none"/>
            </v:shape>
            <v:shape style="position:absolute;left:183;top:3045;width:3650;height:960" type="#_x0000_t202" filled="false" stroked="true" strokeweight=".75pt" strokecolor="#000000">
              <v:textbox inset="0,0,0,0">
                <w:txbxContent>
                  <w:p>
                    <w:pPr>
                      <w:spacing w:before="67"/>
                      <w:ind w:left="145" w:right="176" w:firstLine="0"/>
                      <w:jc w:val="left"/>
                      <w:rPr>
                        <w:sz w:val="24"/>
                      </w:rPr>
                    </w:pPr>
                    <w:r>
                      <w:rPr>
                        <w:sz w:val="24"/>
                      </w:rPr>
                      <w:t>(F)</w:t>
                    </w:r>
                  </w:p>
                  <w:p>
                    <w:pPr>
                      <w:spacing w:before="0"/>
                      <w:ind w:left="145" w:right="176" w:firstLine="0"/>
                      <w:jc w:val="left"/>
                      <w:rPr>
                        <w:sz w:val="24"/>
                      </w:rPr>
                    </w:pPr>
                    <w:r>
                      <w:rPr>
                        <w:sz w:val="24"/>
                      </w:rPr>
                      <w:t>No tiene</w:t>
                    </w:r>
                  </w:p>
                </w:txbxContent>
              </v:textbox>
              <w10:wrap type="none"/>
            </v:shape>
          </v:group>
        </w:pict>
      </w:r>
      <w:r>
        <w:rPr>
          <w:sz w:val="20"/>
        </w:rPr>
      </w:r>
    </w:p>
    <w:p>
      <w:pPr>
        <w:spacing w:before="1"/>
        <w:ind w:left="3203" w:right="0" w:firstLine="0"/>
        <w:jc w:val="left"/>
        <w:rPr>
          <w:b/>
          <w:sz w:val="20"/>
        </w:rPr>
      </w:pPr>
      <w:r>
        <w:rPr>
          <w:b/>
          <w:sz w:val="20"/>
        </w:rPr>
        <w:t>Figura 2.6 Muestra de análisis piloto</w:t>
      </w:r>
    </w:p>
    <w:p>
      <w:pPr>
        <w:pStyle w:val="BodyText"/>
        <w:rPr>
          <w:b/>
          <w:sz w:val="20"/>
        </w:rPr>
      </w:pPr>
    </w:p>
    <w:p>
      <w:pPr>
        <w:pStyle w:val="BodyText"/>
        <w:spacing w:before="2"/>
        <w:rPr>
          <w:b/>
          <w:sz w:val="26"/>
        </w:rPr>
      </w:pPr>
    </w:p>
    <w:p>
      <w:pPr>
        <w:pStyle w:val="BodyText"/>
        <w:spacing w:line="360" w:lineRule="auto"/>
        <w:ind w:left="222" w:right="452"/>
        <w:jc w:val="both"/>
      </w:pPr>
      <w:r>
        <w:rPr/>
        <w:t>Para la siguiente fase del análisis, se decidió incluir una explicación que argumentara el porqué de los argumentos y falacias en el texto. El siguiente apartado presenta cómo se analizaron los ensayos.</w:t>
      </w:r>
    </w:p>
    <w:p>
      <w:pPr>
        <w:pStyle w:val="BodyText"/>
      </w:pPr>
    </w:p>
    <w:p>
      <w:pPr>
        <w:pStyle w:val="BodyText"/>
      </w:pPr>
    </w:p>
    <w:p>
      <w:pPr>
        <w:pStyle w:val="BodyText"/>
        <w:spacing w:before="3"/>
      </w:pPr>
    </w:p>
    <w:p>
      <w:pPr>
        <w:pStyle w:val="Heading1"/>
        <w:numPr>
          <w:ilvl w:val="1"/>
          <w:numId w:val="11"/>
        </w:numPr>
        <w:tabs>
          <w:tab w:pos="626" w:val="left" w:leader="none"/>
        </w:tabs>
        <w:spacing w:line="240" w:lineRule="auto" w:before="0" w:after="0"/>
        <w:ind w:left="625" w:right="0" w:hanging="403"/>
        <w:jc w:val="both"/>
      </w:pPr>
      <w:bookmarkStart w:name="_TOC_250002" w:id="5"/>
      <w:r>
        <w:rPr/>
        <w:t>Procedimiento de aplicación y</w:t>
      </w:r>
      <w:r>
        <w:rPr>
          <w:spacing w:val="-11"/>
        </w:rPr>
        <w:t> </w:t>
      </w:r>
      <w:bookmarkEnd w:id="5"/>
      <w:r>
        <w:rPr/>
        <w:t>análisis</w:t>
      </w:r>
    </w:p>
    <w:p>
      <w:pPr>
        <w:pStyle w:val="BodyText"/>
        <w:rPr>
          <w:b/>
        </w:rPr>
      </w:pPr>
    </w:p>
    <w:p>
      <w:pPr>
        <w:pStyle w:val="BodyText"/>
        <w:rPr>
          <w:b/>
        </w:rPr>
      </w:pPr>
    </w:p>
    <w:p>
      <w:pPr>
        <w:pStyle w:val="BodyText"/>
        <w:spacing w:line="360" w:lineRule="auto"/>
        <w:ind w:left="222" w:right="453"/>
        <w:jc w:val="both"/>
      </w:pPr>
      <w:r>
        <w:rPr/>
        <w:t>El análisis de ensayos es una tarea compleja debido a que el profesor no dirige la redacción. Con el objetivo de reducir la subjetividad, se analizaron 35 ensayos con una adaptación del modelo argumentativo de Diaz (2002) y las reglas de comunicación de </w:t>
      </w:r>
      <w:r>
        <w:rPr>
          <w:spacing w:val="-5"/>
        </w:rPr>
        <w:t>Ven </w:t>
      </w:r>
      <w:r>
        <w:rPr/>
        <w:t>Eemeren (2000) presentadas con anterioridad en el capítulo I. Recordemos que un argumento debe presentar tres elementos obligatorios que son: Punto de vista (P), Fundamento (F) y Garante (G); de la misma manera, pueden encontrarse tres elementos opcionales: Condicionamiento del punto de vista (Cd), Concesión (C) y Refutación</w:t>
      </w:r>
      <w:r>
        <w:rPr>
          <w:spacing w:val="-4"/>
        </w:rPr>
        <w:t> </w:t>
      </w:r>
      <w:r>
        <w:rPr/>
        <w:t>(R).</w:t>
      </w:r>
    </w:p>
    <w:p>
      <w:pPr>
        <w:spacing w:after="0" w:line="360" w:lineRule="auto"/>
        <w:jc w:val="both"/>
        <w:sectPr>
          <w:pgSz w:w="12250" w:h="15850"/>
          <w:pgMar w:header="734" w:footer="0" w:top="960" w:bottom="280" w:left="1480" w:right="68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9"/>
        <w:jc w:val="both"/>
      </w:pPr>
      <w:r>
        <w:rPr/>
        <w:t>Se eliminaron 4 de los 35 ensayos porque no tenían una tesis. Para identificar la tesis y cada uno de los elementos del argumento, el ensayo se dividió en “unidades”, no en párrafos. Esto se hizo porque, algunas veces podía localizarse un punto de vista en un párrafo y su fundamento en otro; de esta forma, cada unidad tiene un argumento o bien es la introducción del ensayo.</w:t>
      </w:r>
    </w:p>
    <w:p>
      <w:pPr>
        <w:pStyle w:val="BodyText"/>
      </w:pPr>
    </w:p>
    <w:p>
      <w:pPr>
        <w:pStyle w:val="BodyText"/>
        <w:spacing w:line="360" w:lineRule="auto" w:before="142"/>
        <w:ind w:left="102" w:right="110"/>
        <w:jc w:val="both"/>
      </w:pPr>
      <w:r>
        <w:rPr/>
        <w:t>Para determinar que un elemento (obligatorio u opcional) era precisamente el que se proclamaba, se pusieron tablas debajo de cada unidad con las preguntas a las que responde cada elemento, es decir, un punto de vista, porque responde a una o más de las preguntas:</w:t>
      </w:r>
    </w:p>
    <w:p>
      <w:pPr>
        <w:pStyle w:val="BodyText"/>
        <w:rPr>
          <w:sz w:val="20"/>
        </w:rPr>
      </w:pPr>
    </w:p>
    <w:p>
      <w:pPr>
        <w:pStyle w:val="BodyText"/>
        <w:spacing w:before="5" w:after="1"/>
        <w:rPr>
          <w:sz w:val="16"/>
        </w:rPr>
      </w:pPr>
    </w:p>
    <w:tbl>
      <w:tblPr>
        <w:tblW w:w="0" w:type="auto"/>
        <w:jc w:val="left"/>
        <w:tblInd w:w="22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72"/>
      </w:tblGrid>
      <w:tr>
        <w:trPr>
          <w:trHeight w:val="866" w:hRule="exact"/>
        </w:trPr>
        <w:tc>
          <w:tcPr>
            <w:tcW w:w="5072" w:type="dxa"/>
            <w:shd w:val="clear" w:color="auto" w:fill="000000"/>
          </w:tcPr>
          <w:p>
            <w:pPr>
              <w:pStyle w:val="TableParagraph"/>
              <w:spacing w:line="360" w:lineRule="auto" w:before="17"/>
              <w:ind w:left="827" w:right="451"/>
              <w:rPr>
                <w:b/>
                <w:sz w:val="24"/>
              </w:rPr>
            </w:pPr>
            <w:r>
              <w:rPr>
                <w:b/>
                <w:color w:val="FFFFFF"/>
                <w:sz w:val="24"/>
              </w:rPr>
              <w:t>PUNTO DE VISTA –RESPONDE A:</w:t>
            </w:r>
          </w:p>
        </w:tc>
      </w:tr>
      <w:tr>
        <w:trPr>
          <w:trHeight w:val="840" w:hRule="exact"/>
        </w:trPr>
        <w:tc>
          <w:tcPr>
            <w:tcW w:w="5072" w:type="dxa"/>
            <w:tcBorders>
              <w:left w:val="single" w:sz="8" w:space="0" w:color="000000"/>
              <w:bottom w:val="single" w:sz="8" w:space="0" w:color="000000"/>
              <w:right w:val="single" w:sz="8" w:space="0" w:color="000000"/>
            </w:tcBorders>
          </w:tcPr>
          <w:p>
            <w:pPr>
              <w:pStyle w:val="TableParagraph"/>
              <w:ind w:left="818" w:right="678"/>
              <w:jc w:val="both"/>
              <w:rPr>
                <w:b/>
                <w:sz w:val="24"/>
              </w:rPr>
            </w:pPr>
            <w:r>
              <w:rPr>
                <w:b/>
                <w:sz w:val="24"/>
              </w:rPr>
              <w:t>¿Cuál es la opinión que defiende el autor en su argumento?</w:t>
            </w:r>
          </w:p>
        </w:tc>
      </w:tr>
      <w:tr>
        <w:trPr>
          <w:trHeight w:val="571" w:hRule="exact"/>
        </w:trPr>
        <w:tc>
          <w:tcPr>
            <w:tcW w:w="5072" w:type="dxa"/>
            <w:tcBorders>
              <w:top w:val="single" w:sz="8" w:space="0" w:color="000000"/>
              <w:left w:val="single" w:sz="8" w:space="0" w:color="000000"/>
              <w:bottom w:val="single" w:sz="8" w:space="0" w:color="000000"/>
              <w:right w:val="single" w:sz="8" w:space="0" w:color="000000"/>
            </w:tcBorders>
          </w:tcPr>
          <w:p>
            <w:pPr>
              <w:pStyle w:val="TableParagraph"/>
              <w:ind w:left="818"/>
              <w:rPr>
                <w:b/>
                <w:sz w:val="24"/>
              </w:rPr>
            </w:pPr>
            <w:r>
              <w:rPr>
                <w:b/>
                <w:sz w:val="24"/>
              </w:rPr>
              <w:t>¿De qué cosa nos pretende persuadir?</w:t>
            </w:r>
          </w:p>
        </w:tc>
      </w:tr>
      <w:tr>
        <w:trPr>
          <w:trHeight w:val="572" w:hRule="exact"/>
        </w:trPr>
        <w:tc>
          <w:tcPr>
            <w:tcW w:w="5072" w:type="dxa"/>
            <w:tcBorders>
              <w:top w:val="single" w:sz="8" w:space="0" w:color="000000"/>
              <w:left w:val="single" w:sz="8" w:space="0" w:color="000000"/>
              <w:bottom w:val="single" w:sz="8" w:space="0" w:color="000000"/>
              <w:right w:val="single" w:sz="8" w:space="0" w:color="000000"/>
            </w:tcBorders>
          </w:tcPr>
          <w:p>
            <w:pPr>
              <w:pStyle w:val="TableParagraph"/>
              <w:ind w:left="818"/>
              <w:rPr>
                <w:b/>
                <w:sz w:val="24"/>
              </w:rPr>
            </w:pPr>
            <w:r>
              <w:rPr>
                <w:b/>
                <w:sz w:val="24"/>
              </w:rPr>
              <w:t>¿Qué es lo que el autor desea demostrar?</w:t>
            </w:r>
          </w:p>
        </w:tc>
      </w:tr>
      <w:tr>
        <w:trPr>
          <w:trHeight w:val="850" w:hRule="exact"/>
        </w:trPr>
        <w:tc>
          <w:tcPr>
            <w:tcW w:w="5072" w:type="dxa"/>
            <w:tcBorders>
              <w:top w:val="single" w:sz="8" w:space="0" w:color="000000"/>
              <w:left w:val="single" w:sz="8" w:space="0" w:color="000000"/>
              <w:bottom w:val="single" w:sz="8" w:space="0" w:color="000000"/>
              <w:right w:val="single" w:sz="8" w:space="0" w:color="000000"/>
            </w:tcBorders>
          </w:tcPr>
          <w:p>
            <w:pPr>
              <w:pStyle w:val="TableParagraph"/>
              <w:ind w:left="818" w:right="681"/>
              <w:jc w:val="both"/>
              <w:rPr>
                <w:b/>
                <w:sz w:val="24"/>
              </w:rPr>
            </w:pPr>
            <w:r>
              <w:rPr>
                <w:b/>
                <w:sz w:val="24"/>
              </w:rPr>
              <w:t>¿Cuál es la conclusión que el autor ha sacado sobre el tópico en</w:t>
            </w:r>
            <w:r>
              <w:rPr>
                <w:b/>
                <w:spacing w:val="-2"/>
                <w:sz w:val="24"/>
              </w:rPr>
              <w:t> </w:t>
            </w:r>
            <w:r>
              <w:rPr>
                <w:b/>
                <w:sz w:val="24"/>
              </w:rPr>
              <w:t>discusión?</w:t>
            </w:r>
          </w:p>
        </w:tc>
      </w:tr>
    </w:tbl>
    <w:p>
      <w:pPr>
        <w:spacing w:line="225" w:lineRule="exact" w:before="0"/>
        <w:ind w:left="75" w:right="84" w:firstLine="0"/>
        <w:jc w:val="center"/>
        <w:rPr>
          <w:b/>
          <w:sz w:val="20"/>
        </w:rPr>
      </w:pPr>
      <w:r>
        <w:rPr>
          <w:b/>
          <w:sz w:val="20"/>
        </w:rPr>
        <w:t>Tabla 2.3 Tabla de punto de vista</w:t>
      </w:r>
    </w:p>
    <w:p>
      <w:pPr>
        <w:pStyle w:val="BodyText"/>
        <w:rPr>
          <w:b/>
          <w:sz w:val="20"/>
        </w:rPr>
      </w:pPr>
    </w:p>
    <w:p>
      <w:pPr>
        <w:pStyle w:val="BodyText"/>
        <w:spacing w:before="2"/>
        <w:rPr>
          <w:b/>
          <w:sz w:val="26"/>
        </w:rPr>
      </w:pPr>
    </w:p>
    <w:p>
      <w:pPr>
        <w:pStyle w:val="BodyText"/>
        <w:spacing w:line="360" w:lineRule="auto"/>
        <w:ind w:left="102" w:right="117"/>
        <w:jc w:val="both"/>
      </w:pPr>
      <w:r>
        <w:rPr/>
        <w:t>El mismo procedimiento se aplica a cada uno de los elementos identificados en los 31 ensayos.</w:t>
      </w:r>
    </w:p>
    <w:p>
      <w:pPr>
        <w:pStyle w:val="BodyText"/>
      </w:pPr>
    </w:p>
    <w:p>
      <w:pPr>
        <w:pStyle w:val="BodyText"/>
        <w:spacing w:line="360" w:lineRule="auto" w:before="142"/>
        <w:ind w:left="102" w:right="107"/>
        <w:jc w:val="both"/>
      </w:pPr>
      <w:r>
        <w:rPr/>
        <w:t>Los ensayos tienen un mínimo de 500 palabras cada uno y tuvieron el mismo margen  de tiempo que los 35 ensayos que se obtuvieron en el semestre </w:t>
      </w:r>
      <w:r>
        <w:rPr>
          <w:spacing w:val="-4"/>
        </w:rPr>
        <w:t>2011-A </w:t>
      </w:r>
      <w:r>
        <w:rPr/>
        <w:t>(2 horas); los alumnos tuvieron una semana para buscar información y se les permitió consultar sus notas durante la redacción. Para terminar dentro de las dos horas que duró la clase, no se permitió el uso de diccionarios u otras herramientas de</w:t>
      </w:r>
      <w:r>
        <w:rPr>
          <w:spacing w:val="-28"/>
        </w:rPr>
        <w:t> </w:t>
      </w:r>
      <w:r>
        <w:rPr/>
        <w:t>consulta.</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42" w:right="214"/>
        <w:jc w:val="both"/>
      </w:pPr>
      <w:r>
        <w:rPr/>
        <w:t>Los textos del </w:t>
      </w:r>
      <w:r>
        <w:rPr>
          <w:i/>
        </w:rPr>
        <w:t>corpus </w:t>
      </w:r>
      <w:r>
        <w:rPr/>
        <w:t>no se modificaron, ya que la corrección de los mismos no es el propósito de esta investigación. A continuación, se presenta un ejemplo del análisis, para más adelante pasar a la discusión de resultados:</w:t>
      </w:r>
    </w:p>
    <w:p>
      <w:pPr>
        <w:pStyle w:val="BodyText"/>
      </w:pPr>
    </w:p>
    <w:p>
      <w:pPr>
        <w:pStyle w:val="BodyText"/>
        <w:spacing w:before="142"/>
        <w:ind w:left="142"/>
        <w:jc w:val="both"/>
      </w:pPr>
      <w:r>
        <w:rPr/>
        <w:t>001</w:t>
      </w:r>
    </w:p>
    <w:p>
      <w:pPr>
        <w:pStyle w:val="Heading1"/>
        <w:spacing w:line="360" w:lineRule="auto" w:before="137"/>
        <w:ind w:left="142" w:right="118"/>
      </w:pPr>
      <w:r>
        <w:rPr>
          <w:b w:val="0"/>
        </w:rPr>
        <w:t>TESIS: </w:t>
      </w:r>
      <w:r>
        <w:rPr/>
        <w:t>since the Internet was created our world has become </w:t>
      </w:r>
      <w:r>
        <w:rPr>
          <w:spacing w:val="-3"/>
        </w:rPr>
        <w:t>colder, </w:t>
      </w:r>
      <w:r>
        <w:rPr/>
        <w:t>ugly and highly unpersonal but the truth is completely</w:t>
      </w:r>
      <w:r>
        <w:rPr>
          <w:spacing w:val="-14"/>
        </w:rPr>
        <w:t> </w:t>
      </w:r>
      <w:r>
        <w:rPr/>
        <w:t>different</w:t>
      </w:r>
    </w:p>
    <w:p>
      <w:pPr>
        <w:pStyle w:val="BodyText"/>
        <w:rPr>
          <w:b/>
        </w:rPr>
      </w:pPr>
    </w:p>
    <w:p>
      <w:pPr>
        <w:pStyle w:val="BodyText"/>
        <w:spacing w:before="142"/>
        <w:ind w:left="142"/>
        <w:jc w:val="both"/>
      </w:pPr>
      <w:r>
        <w:rPr/>
        <w:t>A connected World</w:t>
      </w:r>
    </w:p>
    <w:p>
      <w:pPr>
        <w:pStyle w:val="BodyText"/>
      </w:pPr>
    </w:p>
    <w:p>
      <w:pPr>
        <w:pStyle w:val="BodyText"/>
      </w:pPr>
    </w:p>
    <w:p>
      <w:pPr>
        <w:spacing w:line="360" w:lineRule="auto" w:before="0"/>
        <w:ind w:left="142" w:right="116" w:firstLine="0"/>
        <w:jc w:val="both"/>
        <w:rPr>
          <w:sz w:val="24"/>
        </w:rPr>
      </w:pPr>
      <w:r>
        <w:rPr>
          <w:sz w:val="24"/>
        </w:rPr>
        <w:t>Do you have an account on facebook? It is almost sure that you have because according to the latest research carried by the CELYH seven out of ten people have one. Did you know that according to the UN since the Internet was invented by Charles C. Watson in 1969 twenty two billions of jobs have been created? Probably you didn’t and you might think as many others do, that </w:t>
      </w:r>
      <w:r>
        <w:rPr>
          <w:b/>
          <w:sz w:val="24"/>
        </w:rPr>
        <w:t>since the Internet was created our world has become colder, ugly and highly unpersonal but the truth is completely different</w:t>
      </w:r>
      <w:r>
        <w:rPr>
          <w:sz w:val="24"/>
        </w:rPr>
        <w:t>, let me show you why.</w:t>
      </w:r>
    </w:p>
    <w:p>
      <w:pPr>
        <w:pStyle w:val="BodyText"/>
        <w:spacing w:before="11"/>
        <w:rPr>
          <w:sz w:val="35"/>
        </w:rPr>
      </w:pPr>
    </w:p>
    <w:p>
      <w:pPr>
        <w:spacing w:line="360" w:lineRule="auto" w:before="0"/>
        <w:ind w:left="850" w:right="121" w:firstLine="0"/>
        <w:jc w:val="left"/>
        <w:rPr>
          <w:i/>
          <w:sz w:val="24"/>
        </w:rPr>
      </w:pPr>
      <w:r>
        <w:rPr/>
        <w:pict>
          <v:shape style="position:absolute;margin-left:83.199997pt;margin-top:44.885872pt;width:447.9pt;height:49.55pt;mso-position-horizontal-relative:page;mso-position-vertical-relative:paragraph;z-index:2584;mso-wrap-distance-left:0;mso-wrap-distance-right:0" type="#_x0000_t202" filled="false" stroked="true" strokeweight=".75pt" strokecolor="#000000">
            <v:textbox inset="0,0,0,0">
              <w:txbxContent>
                <w:p>
                  <w:pPr>
                    <w:pStyle w:val="BodyText"/>
                    <w:spacing w:before="69"/>
                    <w:ind w:left="145"/>
                  </w:pPr>
                  <w:r>
                    <w:rPr/>
                    <w:t>TESIS</w:t>
                  </w:r>
                </w:p>
                <w:p>
                  <w:pPr>
                    <w:pStyle w:val="BodyText"/>
                    <w:ind w:left="145" w:firstLine="67"/>
                  </w:pPr>
                  <w:r>
                    <w:rPr/>
                    <w:t>Since the Internet was created our world has become colder, ugly and highly unpersonal but the truth is completely different</w:t>
                  </w:r>
                </w:p>
              </w:txbxContent>
            </v:textbox>
            <w10:wrap type="topAndBottom"/>
          </v:shape>
        </w:pict>
      </w:r>
      <w:r>
        <w:rPr>
          <w:i/>
          <w:sz w:val="24"/>
        </w:rPr>
        <w:t>En este párrafo introductorio se encontró la </w:t>
      </w:r>
      <w:r>
        <w:rPr>
          <w:b/>
          <w:i/>
          <w:sz w:val="24"/>
        </w:rPr>
        <w:t>tesis</w:t>
      </w:r>
      <w:r>
        <w:rPr>
          <w:i/>
          <w:sz w:val="24"/>
        </w:rPr>
        <w:t>, entendida como el punto de </w:t>
      </w:r>
      <w:r>
        <w:rPr>
          <w:i/>
          <w:sz w:val="24"/>
        </w:rPr>
        <w:t>vista general que pretende ser demostrado a lo largo del ensayo</w:t>
      </w:r>
    </w:p>
    <w:p>
      <w:pPr>
        <w:pStyle w:val="BodyText"/>
        <w:rPr>
          <w:i/>
          <w:sz w:val="20"/>
        </w:rPr>
      </w:pPr>
    </w:p>
    <w:p>
      <w:pPr>
        <w:pStyle w:val="BodyText"/>
        <w:spacing w:before="10"/>
        <w:rPr>
          <w:i/>
          <w:sz w:val="28"/>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ind w:right="69"/>
              <w:rPr>
                <w:sz w:val="24"/>
              </w:rPr>
            </w:pPr>
            <w:r>
              <w:rPr>
                <w:sz w:val="24"/>
              </w:rPr>
              <w:t>TIPO DE TESIS</w:t>
            </w:r>
          </w:p>
        </w:tc>
        <w:tc>
          <w:tcPr>
            <w:tcW w:w="581" w:type="dxa"/>
          </w:tcPr>
          <w:p>
            <w:pPr/>
          </w:p>
        </w:tc>
      </w:tr>
      <w:tr>
        <w:trPr>
          <w:trHeight w:val="425" w:hRule="exact"/>
        </w:trPr>
        <w:tc>
          <w:tcPr>
            <w:tcW w:w="4491" w:type="dxa"/>
          </w:tcPr>
          <w:p>
            <w:pPr>
              <w:pStyle w:val="TableParagraph"/>
              <w:spacing w:line="274" w:lineRule="exact"/>
              <w:ind w:right="69"/>
              <w:rPr>
                <w:sz w:val="24"/>
              </w:rPr>
            </w:pPr>
            <w:r>
              <w:rPr>
                <w:sz w:val="24"/>
              </w:rPr>
              <w:t>Tesis que evalúa</w:t>
            </w:r>
          </w:p>
        </w:tc>
        <w:tc>
          <w:tcPr>
            <w:tcW w:w="581" w:type="dxa"/>
          </w:tcPr>
          <w:p>
            <w:pPr/>
          </w:p>
        </w:tc>
      </w:tr>
      <w:tr>
        <w:trPr>
          <w:trHeight w:val="475" w:hRule="exact"/>
        </w:trPr>
        <w:tc>
          <w:tcPr>
            <w:tcW w:w="4491" w:type="dxa"/>
          </w:tcPr>
          <w:p>
            <w:pPr>
              <w:pStyle w:val="TableParagraph"/>
              <w:spacing w:line="274" w:lineRule="exact"/>
              <w:ind w:right="69"/>
              <w:rPr>
                <w:sz w:val="24"/>
              </w:rPr>
            </w:pPr>
            <w:r>
              <w:rPr>
                <w:sz w:val="24"/>
              </w:rPr>
              <w:t>Tesis que explica</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25" w:hRule="exact"/>
        </w:trPr>
        <w:tc>
          <w:tcPr>
            <w:tcW w:w="4491" w:type="dxa"/>
          </w:tcPr>
          <w:p>
            <w:pPr>
              <w:pStyle w:val="TableParagraph"/>
              <w:ind w:right="69"/>
              <w:rPr>
                <w:sz w:val="24"/>
              </w:rPr>
            </w:pPr>
            <w:r>
              <w:rPr>
                <w:sz w:val="24"/>
              </w:rPr>
              <w:t>Tesis que presagia resultados</w:t>
            </w:r>
          </w:p>
        </w:tc>
        <w:tc>
          <w:tcPr>
            <w:tcW w:w="581" w:type="dxa"/>
          </w:tcPr>
          <w:p>
            <w:pPr/>
          </w:p>
        </w:tc>
      </w:tr>
      <w:tr>
        <w:trPr>
          <w:trHeight w:val="425" w:hRule="exact"/>
        </w:trPr>
        <w:tc>
          <w:tcPr>
            <w:tcW w:w="4491" w:type="dxa"/>
          </w:tcPr>
          <w:p>
            <w:pPr>
              <w:pStyle w:val="TableParagraph"/>
              <w:spacing w:line="274" w:lineRule="exact"/>
              <w:ind w:right="69"/>
              <w:rPr>
                <w:sz w:val="24"/>
              </w:rPr>
            </w:pPr>
            <w:r>
              <w:rPr>
                <w:sz w:val="24"/>
              </w:rPr>
              <w:t>Tesis que sugiere</w:t>
            </w:r>
          </w:p>
        </w:tc>
        <w:tc>
          <w:tcPr>
            <w:tcW w:w="581" w:type="dxa"/>
          </w:tcPr>
          <w:p>
            <w:pPr/>
          </w:p>
        </w:tc>
      </w:tr>
    </w:tbl>
    <w:p>
      <w:pPr>
        <w:pStyle w:val="Heading1"/>
        <w:spacing w:line="274" w:lineRule="exact" w:before="0"/>
        <w:ind w:left="142" w:right="121"/>
        <w:jc w:val="left"/>
      </w:pPr>
      <w:r>
        <w:rPr/>
        <w:t>----------------------------------------------------------------------------------------------------------------------</w:t>
      </w:r>
    </w:p>
    <w:p>
      <w:pPr>
        <w:spacing w:after="0" w:line="274" w:lineRule="exact"/>
        <w:jc w:val="left"/>
        <w:sectPr>
          <w:pgSz w:w="12250" w:h="15850"/>
          <w:pgMar w:header="734" w:footer="0" w:top="960" w:bottom="280" w:left="1560" w:right="920"/>
        </w:sectPr>
      </w:pPr>
    </w:p>
    <w:p>
      <w:pPr>
        <w:pStyle w:val="BodyText"/>
        <w:rPr>
          <w:b/>
          <w:sz w:val="20"/>
        </w:rPr>
      </w:pPr>
    </w:p>
    <w:p>
      <w:pPr>
        <w:pStyle w:val="BodyText"/>
        <w:rPr>
          <w:b/>
          <w:sz w:val="20"/>
        </w:rPr>
      </w:pPr>
    </w:p>
    <w:p>
      <w:pPr>
        <w:pStyle w:val="BodyText"/>
        <w:rPr>
          <w:b/>
          <w:sz w:val="17"/>
        </w:rPr>
      </w:pPr>
    </w:p>
    <w:p>
      <w:pPr>
        <w:spacing w:line="360" w:lineRule="auto" w:before="70"/>
        <w:ind w:left="222" w:right="115" w:firstLine="0"/>
        <w:jc w:val="both"/>
        <w:rPr>
          <w:sz w:val="24"/>
        </w:rPr>
      </w:pPr>
      <w:r>
        <w:rPr>
          <w:sz w:val="24"/>
        </w:rPr>
        <w:t>It was the year of 1964, a year full of chaos, wars and controversy. The amount of people who know how to write and read was 80% less than now. </w:t>
      </w:r>
      <w:r>
        <w:rPr>
          <w:b/>
          <w:sz w:val="24"/>
        </w:rPr>
        <w:t>David Miller, the famous journalist of The Time wrote an article in 1965 called “1964 the year without hope? were he claimed that the world needed a quick solution in order to keep working otherwise the world would back to the midle age</w:t>
      </w:r>
      <w:r>
        <w:rPr>
          <w:sz w:val="24"/>
        </w:rPr>
        <w:t>. Four years later Charles C. Watson co-working with the Mexican army invented that magical tool everybody was waiting for and he called it the Internet.</w:t>
      </w:r>
    </w:p>
    <w:p>
      <w:pPr>
        <w:pStyle w:val="BodyText"/>
      </w:pPr>
    </w:p>
    <w:p>
      <w:pPr>
        <w:spacing w:line="360" w:lineRule="auto" w:before="140"/>
        <w:ind w:left="930" w:right="116" w:firstLine="0"/>
        <w:jc w:val="both"/>
        <w:rPr>
          <w:i/>
          <w:sz w:val="24"/>
        </w:rPr>
      </w:pPr>
      <w:r>
        <w:rPr>
          <w:i/>
          <w:sz w:val="24"/>
        </w:rPr>
        <w:t>En este párrafo, el autor no expone un punto de vista nuevo que apoye a la tesis, </w:t>
      </w:r>
      <w:r>
        <w:rPr>
          <w:i/>
          <w:sz w:val="24"/>
        </w:rPr>
        <w:t>más bien la retoma y la fundamenta. El fundamento está basado en el ethos de la fuente, es decir, en una persona considerada una fuente confiable. Al haber una relación entre el punto de vista y un fundamento, existe un garante.</w:t>
      </w:r>
    </w:p>
    <w:p>
      <w:pPr>
        <w:pStyle w:val="BodyText"/>
        <w:spacing w:before="5"/>
        <w:rPr>
          <w:i/>
          <w:sz w:val="23"/>
        </w:rPr>
      </w:pPr>
      <w:r>
        <w:rPr/>
        <w:pict>
          <v:shape style="position:absolute;margin-left:91.650002pt;margin-top:15.843904pt;width:431.05pt;height:72.9pt;mso-position-horizontal-relative:page;mso-position-vertical-relative:paragraph;z-index:2608;mso-wrap-distance-left:0;mso-wrap-distance-right:0" type="#_x0000_t202" filled="false" stroked="true" strokeweight=".75pt" strokecolor="#000000">
            <v:textbox inset="0,0,0,0">
              <w:txbxContent>
                <w:p>
                  <w:pPr>
                    <w:pStyle w:val="BodyText"/>
                    <w:spacing w:before="69"/>
                    <w:ind w:left="144"/>
                    <w:jc w:val="both"/>
                  </w:pPr>
                  <w:r>
                    <w:rPr>
                      <w:w w:val="100"/>
                    </w:rPr>
                    <w:t>F</w:t>
                  </w:r>
                </w:p>
                <w:p>
                  <w:pPr>
                    <w:pStyle w:val="BodyText"/>
                    <w:ind w:left="144" w:right="295"/>
                    <w:jc w:val="both"/>
                  </w:pPr>
                  <w:r>
                    <w:rPr/>
                    <w:t>David </w:t>
                  </w:r>
                  <w:r>
                    <w:rPr>
                      <w:spacing w:val="-3"/>
                    </w:rPr>
                    <w:t>Miller, </w:t>
                  </w:r>
                  <w:r>
                    <w:rPr/>
                    <w:t>the famous journalist of The </w:t>
                  </w:r>
                  <w:r>
                    <w:rPr>
                      <w:spacing w:val="-3"/>
                    </w:rPr>
                    <w:t>Time </w:t>
                  </w:r>
                  <w:r>
                    <w:rPr/>
                    <w:t>wrote an article in 1965 called “1964 the year without hope? were he claimed that the world needed a quick solution in order to keep working otherwise the world would back to the midle age</w:t>
                  </w:r>
                </w:p>
              </w:txbxContent>
            </v:textbox>
            <w10:wrap type="topAndBottom"/>
          </v:shape>
        </w:pict>
      </w:r>
    </w:p>
    <w:p>
      <w:pPr>
        <w:pStyle w:val="BodyText"/>
        <w:spacing w:before="2"/>
        <w:rPr>
          <w:i/>
          <w:sz w:val="23"/>
        </w:rPr>
      </w:pPr>
    </w:p>
    <w:tbl>
      <w:tblPr>
        <w:tblW w:w="0" w:type="auto"/>
        <w:jc w:val="left"/>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spacing w:line="272" w:lineRule="exact"/>
              <w:ind w:right="69"/>
              <w:rPr>
                <w:sz w:val="24"/>
              </w:rPr>
            </w:pPr>
            <w:r>
              <w:rPr>
                <w:sz w:val="24"/>
              </w:rPr>
              <w:t>FUNDAMENTO –RESPONDE A:</w:t>
            </w:r>
          </w:p>
        </w:tc>
        <w:tc>
          <w:tcPr>
            <w:tcW w:w="581" w:type="dxa"/>
          </w:tcPr>
          <w:p>
            <w:pPr/>
          </w:p>
        </w:tc>
      </w:tr>
      <w:tr>
        <w:trPr>
          <w:trHeight w:val="485" w:hRule="exact"/>
        </w:trPr>
        <w:tc>
          <w:tcPr>
            <w:tcW w:w="4491" w:type="dxa"/>
          </w:tcPr>
          <w:p>
            <w:pPr>
              <w:pStyle w:val="TableParagraph"/>
              <w:spacing w:line="274" w:lineRule="exact"/>
              <w:ind w:right="69"/>
              <w:rPr>
                <w:sz w:val="24"/>
              </w:rPr>
            </w:pPr>
            <w:r>
              <w:rPr>
                <w:sz w:val="24"/>
              </w:rPr>
              <w:t>¿Qué lo motiva a pensar así?</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763" w:hRule="exact"/>
        </w:trPr>
        <w:tc>
          <w:tcPr>
            <w:tcW w:w="4491" w:type="dxa"/>
          </w:tcPr>
          <w:p>
            <w:pPr>
              <w:pStyle w:val="TableParagraph"/>
              <w:spacing w:line="242" w:lineRule="auto"/>
              <w:ind w:right="69"/>
              <w:rPr>
                <w:sz w:val="24"/>
              </w:rPr>
            </w:pPr>
            <w:r>
              <w:rPr>
                <w:sz w:val="24"/>
              </w:rPr>
              <w:t>¿Qué razones tiene a favor de esa posición?</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85" w:hRule="exact"/>
        </w:trPr>
        <w:tc>
          <w:tcPr>
            <w:tcW w:w="4491" w:type="dxa"/>
          </w:tcPr>
          <w:p>
            <w:pPr>
              <w:pStyle w:val="TableParagraph"/>
              <w:spacing w:line="274" w:lineRule="exact"/>
              <w:ind w:right="69"/>
              <w:rPr>
                <w:sz w:val="24"/>
              </w:rPr>
            </w:pPr>
            <w:r>
              <w:rPr>
                <w:sz w:val="24"/>
              </w:rPr>
              <w:t>¿En qué apoya su apreciación?</w:t>
            </w:r>
          </w:p>
        </w:tc>
        <w:tc>
          <w:tcPr>
            <w:tcW w:w="581" w:type="dxa"/>
          </w:tcPr>
          <w:p>
            <w:pPr/>
          </w:p>
        </w:tc>
      </w:tr>
      <w:tr>
        <w:trPr>
          <w:trHeight w:val="487" w:hRule="exact"/>
        </w:trPr>
        <w:tc>
          <w:tcPr>
            <w:tcW w:w="4491" w:type="dxa"/>
          </w:tcPr>
          <w:p>
            <w:pPr>
              <w:pStyle w:val="TableParagraph"/>
              <w:spacing w:line="274" w:lineRule="exact"/>
              <w:ind w:right="69"/>
              <w:rPr>
                <w:sz w:val="24"/>
              </w:rPr>
            </w:pPr>
            <w:r>
              <w:rPr>
                <w:sz w:val="24"/>
              </w:rPr>
              <w:t>¿Qué hechos ilustran su apreciación?</w:t>
            </w:r>
          </w:p>
        </w:tc>
        <w:tc>
          <w:tcPr>
            <w:tcW w:w="581" w:type="dxa"/>
          </w:tcPr>
          <w:p>
            <w:pPr/>
          </w:p>
        </w:tc>
      </w:tr>
      <w:tr>
        <w:trPr>
          <w:trHeight w:val="761" w:hRule="exact"/>
        </w:trPr>
        <w:tc>
          <w:tcPr>
            <w:tcW w:w="4491" w:type="dxa"/>
          </w:tcPr>
          <w:p>
            <w:pPr>
              <w:pStyle w:val="TableParagraph"/>
              <w:spacing w:line="242" w:lineRule="auto"/>
              <w:ind w:right="69"/>
              <w:rPr>
                <w:sz w:val="24"/>
              </w:rPr>
            </w:pPr>
            <w:r>
              <w:rPr>
                <w:sz w:val="24"/>
              </w:rPr>
              <w:t>¿Qué experiencias le permiten  ilustrar su posición?</w:t>
            </w:r>
          </w:p>
        </w:tc>
        <w:tc>
          <w:tcPr>
            <w:tcW w:w="581" w:type="dxa"/>
          </w:tcPr>
          <w:p>
            <w:pPr/>
          </w:p>
        </w:tc>
      </w:tr>
    </w:tbl>
    <w:p>
      <w:pPr>
        <w:pStyle w:val="BodyText"/>
        <w:rPr>
          <w:i/>
          <w:sz w:val="20"/>
        </w:rPr>
      </w:pPr>
    </w:p>
    <w:p>
      <w:pPr>
        <w:pStyle w:val="BodyText"/>
        <w:spacing w:before="1"/>
        <w:rPr>
          <w:i/>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3"/>
        <w:gridCol w:w="569"/>
      </w:tblGrid>
      <w:tr>
        <w:trPr>
          <w:trHeight w:val="422" w:hRule="exact"/>
        </w:trPr>
        <w:tc>
          <w:tcPr>
            <w:tcW w:w="4503" w:type="dxa"/>
          </w:tcPr>
          <w:p>
            <w:pPr>
              <w:pStyle w:val="TableParagraph"/>
              <w:spacing w:line="272" w:lineRule="exact"/>
              <w:ind w:right="21"/>
              <w:rPr>
                <w:sz w:val="24"/>
              </w:rPr>
            </w:pPr>
            <w:r>
              <w:rPr>
                <w:sz w:val="24"/>
              </w:rPr>
              <w:t>TIPO DE FUNDAMENTO</w:t>
            </w:r>
          </w:p>
        </w:tc>
        <w:tc>
          <w:tcPr>
            <w:tcW w:w="569" w:type="dxa"/>
          </w:tcPr>
          <w:p>
            <w:pPr/>
          </w:p>
        </w:tc>
      </w:tr>
      <w:tr>
        <w:trPr>
          <w:trHeight w:val="564" w:hRule="exact"/>
        </w:trPr>
        <w:tc>
          <w:tcPr>
            <w:tcW w:w="4503" w:type="dxa"/>
          </w:tcPr>
          <w:p>
            <w:pPr>
              <w:pStyle w:val="TableParagraph"/>
              <w:ind w:right="21"/>
              <w:rPr>
                <w:sz w:val="24"/>
              </w:rPr>
            </w:pPr>
            <w:r>
              <w:rPr>
                <w:sz w:val="24"/>
              </w:rPr>
              <w:t>Basado en el conocimiento del mundo del destinatario</w:t>
            </w:r>
          </w:p>
        </w:tc>
        <w:tc>
          <w:tcPr>
            <w:tcW w:w="569" w:type="dxa"/>
          </w:tcPr>
          <w:p>
            <w:pPr/>
          </w:p>
        </w:tc>
      </w:tr>
      <w:tr>
        <w:trPr>
          <w:trHeight w:val="475" w:hRule="exact"/>
        </w:trPr>
        <w:tc>
          <w:tcPr>
            <w:tcW w:w="4503" w:type="dxa"/>
          </w:tcPr>
          <w:p>
            <w:pPr>
              <w:pStyle w:val="TableParagraph"/>
              <w:spacing w:line="269" w:lineRule="exact"/>
              <w:ind w:right="21"/>
              <w:rPr>
                <w:sz w:val="24"/>
              </w:rPr>
            </w:pPr>
            <w:r>
              <w:rPr>
                <w:sz w:val="24"/>
              </w:rPr>
              <w:t>Basado en el </w:t>
            </w:r>
            <w:r>
              <w:rPr>
                <w:i/>
                <w:sz w:val="24"/>
              </w:rPr>
              <w:t>ethos </w:t>
            </w:r>
            <w:r>
              <w:rPr>
                <w:sz w:val="24"/>
              </w:rPr>
              <w:t>de la fuente</w:t>
            </w:r>
          </w:p>
        </w:tc>
        <w:tc>
          <w:tcPr>
            <w:tcW w:w="569" w:type="dxa"/>
          </w:tcPr>
          <w:p>
            <w:pPr>
              <w:pStyle w:val="TableParagraph"/>
              <w:spacing w:line="274" w:lineRule="exact"/>
              <w:rPr>
                <w:rFonts w:ascii="MS Gothic" w:hAnsi="MS Gothic"/>
                <w:sz w:val="24"/>
              </w:rPr>
            </w:pPr>
            <w:r>
              <w:rPr>
                <w:rFonts w:ascii="MS Gothic" w:hAnsi="MS Gothic"/>
                <w:color w:val="212121"/>
                <w:sz w:val="24"/>
              </w:rPr>
              <w:t>✓</w:t>
            </w:r>
          </w:p>
        </w:tc>
      </w:tr>
    </w:tbl>
    <w:p>
      <w:pPr>
        <w:spacing w:after="0" w:line="274" w:lineRule="exact"/>
        <w:rPr>
          <w:rFonts w:ascii="MS Gothic" w:hAnsi="MS Gothic"/>
          <w:sz w:val="24"/>
        </w:rPr>
        <w:sectPr>
          <w:pgSz w:w="12250" w:h="15850"/>
          <w:pgMar w:header="734" w:footer="0" w:top="960" w:bottom="280" w:left="1480" w:right="920"/>
        </w:sectPr>
      </w:pPr>
    </w:p>
    <w:p>
      <w:pPr>
        <w:pStyle w:val="BodyText"/>
        <w:rPr>
          <w:i/>
          <w:sz w:val="20"/>
        </w:rPr>
      </w:pPr>
    </w:p>
    <w:p>
      <w:pPr>
        <w:pStyle w:val="BodyText"/>
        <w:rPr>
          <w:i/>
          <w:sz w:val="20"/>
        </w:rPr>
      </w:pPr>
    </w:p>
    <w:p>
      <w:pPr>
        <w:pStyle w:val="BodyText"/>
        <w:spacing w:before="9"/>
        <w:rPr>
          <w:i/>
          <w:sz w:val="22"/>
        </w:rPr>
      </w:pPr>
    </w:p>
    <w:p>
      <w:pPr>
        <w:pStyle w:val="BodyText"/>
        <w:ind w:left="109"/>
        <w:rPr>
          <w:sz w:val="20"/>
        </w:rPr>
      </w:pPr>
      <w:r>
        <w:rPr>
          <w:sz w:val="20"/>
        </w:rPr>
        <w:pict>
          <v:group style="width:254.15pt;height:22.25pt;mso-position-horizontal-relative:char;mso-position-vertical-relative:line" coordorigin="0,0" coordsize="5083,445">
            <v:line style="position:absolute" from="10,10" to="4504,10" stroked="true" strokeweight=".48pt" strokecolor="#000000"/>
            <v:line style="position:absolute" from="4513,10" to="5072,10" stroked="true" strokeweight=".48pt" strokecolor="#000000"/>
            <v:line style="position:absolute" from="5,5" to="5,440" stroked="true" strokeweight=".48pt" strokecolor="#000000"/>
            <v:line style="position:absolute" from="10,435" to="4504,435" stroked="true" strokeweight=".48pt" strokecolor="#000000"/>
            <v:line style="position:absolute" from="4508,5" to="4508,440" stroked="true" strokeweight=".48001pt" strokecolor="#000000"/>
            <v:line style="position:absolute" from="4513,435" to="5072,435" stroked="true" strokeweight=".48pt" strokecolor="#000000"/>
            <v:line style="position:absolute" from="5077,5" to="5077,440" stroked="true" strokeweight=".48001pt" strokecolor="#000000"/>
            <v:shape style="position:absolute;left:5;top:10;width:4504;height:426" type="#_x0000_t202" filled="false" stroked="false">
              <v:textbox inset="0,0,0,0">
                <w:txbxContent>
                  <w:p>
                    <w:pPr>
                      <w:spacing w:before="1"/>
                      <w:ind w:left="107" w:right="0" w:firstLine="0"/>
                      <w:jc w:val="left"/>
                      <w:rPr>
                        <w:sz w:val="24"/>
                      </w:rPr>
                    </w:pPr>
                    <w:r>
                      <w:rPr>
                        <w:sz w:val="24"/>
                      </w:rPr>
                      <w:t>Basado en hechos y evidencias</w:t>
                    </w:r>
                  </w:p>
                </w:txbxContent>
              </v:textbox>
              <w10:wrap type="none"/>
            </v:shape>
          </v:group>
        </w:pict>
      </w:r>
      <w:r>
        <w:rPr>
          <w:sz w:val="20"/>
        </w:rPr>
      </w:r>
    </w:p>
    <w:p>
      <w:pPr>
        <w:pStyle w:val="BodyText"/>
        <w:rPr>
          <w:i/>
          <w:sz w:val="21"/>
        </w:rPr>
      </w:pPr>
      <w:r>
        <w:rPr/>
        <w:pict>
          <v:shape style="position:absolute;margin-left:90.949997pt;margin-top:14.45001pt;width:437.35pt;height:46.8pt;mso-position-horizontal-relative:page;mso-position-vertical-relative:paragraph;z-index:2680;mso-wrap-distance-left:0;mso-wrap-distance-right:0" type="#_x0000_t202" filled="false" stroked="true" strokeweight=".75pt" strokecolor="#000000">
            <v:textbox inset="0,0,0,0">
              <w:txbxContent>
                <w:p>
                  <w:pPr>
                    <w:spacing w:before="66"/>
                    <w:ind w:left="144" w:right="0" w:firstLine="0"/>
                    <w:jc w:val="left"/>
                    <w:rPr>
                      <w:i/>
                      <w:sz w:val="24"/>
                    </w:rPr>
                  </w:pPr>
                  <w:r>
                    <w:rPr>
                      <w:sz w:val="24"/>
                    </w:rPr>
                    <w:t>(G) – Basado en el </w:t>
                  </w:r>
                  <w:r>
                    <w:rPr>
                      <w:i/>
                      <w:sz w:val="24"/>
                    </w:rPr>
                    <w:t>ethos</w:t>
                  </w:r>
                </w:p>
                <w:p>
                  <w:pPr>
                    <w:pStyle w:val="BodyText"/>
                    <w:spacing w:before="5"/>
                    <w:ind w:left="144"/>
                  </w:pPr>
                  <w:r>
                    <w:rPr/>
                    <w:t>David Miller is a famous journalist of The Time.</w:t>
                  </w:r>
                </w:p>
              </w:txbxContent>
            </v:textbox>
            <w10:wrap type="topAndBottom"/>
          </v:shape>
        </w:pict>
      </w:r>
    </w:p>
    <w:p>
      <w:pPr>
        <w:pStyle w:val="BodyText"/>
        <w:rPr>
          <w:i/>
          <w:sz w:val="20"/>
        </w:rPr>
      </w:pPr>
    </w:p>
    <w:p>
      <w:pPr>
        <w:pStyle w:val="BodyText"/>
        <w:spacing w:before="1" w:after="1"/>
        <w:rPr>
          <w:i/>
          <w:sz w:val="11"/>
        </w:rPr>
      </w:pPr>
    </w:p>
    <w:tbl>
      <w:tblPr>
        <w:tblW w:w="0" w:type="auto"/>
        <w:jc w:val="left"/>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2" w:hRule="exact"/>
        </w:trPr>
        <w:tc>
          <w:tcPr>
            <w:tcW w:w="4491" w:type="dxa"/>
          </w:tcPr>
          <w:p>
            <w:pPr>
              <w:pStyle w:val="TableParagraph"/>
              <w:spacing w:line="274" w:lineRule="exact"/>
              <w:ind w:right="69"/>
              <w:rPr>
                <w:sz w:val="24"/>
              </w:rPr>
            </w:pPr>
            <w:r>
              <w:rPr>
                <w:sz w:val="24"/>
              </w:rPr>
              <w:t>EL GARANTE –RESPONDE A:</w:t>
            </w:r>
          </w:p>
        </w:tc>
        <w:tc>
          <w:tcPr>
            <w:tcW w:w="581" w:type="dxa"/>
          </w:tcPr>
          <w:p>
            <w:pPr/>
          </w:p>
        </w:tc>
      </w:tr>
      <w:tr>
        <w:trPr>
          <w:trHeight w:val="1040" w:hRule="exact"/>
        </w:trPr>
        <w:tc>
          <w:tcPr>
            <w:tcW w:w="4491" w:type="dxa"/>
          </w:tcPr>
          <w:p>
            <w:pPr>
              <w:pStyle w:val="TableParagraph"/>
              <w:spacing w:line="360" w:lineRule="auto"/>
              <w:ind w:right="69"/>
              <w:rPr>
                <w:sz w:val="24"/>
              </w:rPr>
            </w:pPr>
            <w:r>
              <w:rPr>
                <w:sz w:val="24"/>
              </w:rPr>
              <w:t>¿Cuál es el nexo que existe entre (P) y (F)?</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bl>
    <w:p>
      <w:pPr>
        <w:pStyle w:val="BodyText"/>
        <w:rPr>
          <w:i/>
          <w:sz w:val="20"/>
        </w:rPr>
      </w:pPr>
    </w:p>
    <w:p>
      <w:pPr>
        <w:pStyle w:val="BodyText"/>
        <w:spacing w:before="10"/>
        <w:rPr>
          <w:i/>
          <w:sz w:val="15"/>
        </w:rPr>
      </w:pPr>
    </w:p>
    <w:tbl>
      <w:tblPr>
        <w:tblW w:w="0" w:type="auto"/>
        <w:jc w:val="left"/>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spacing w:line="274" w:lineRule="exact"/>
              <w:ind w:right="69"/>
              <w:rPr>
                <w:sz w:val="24"/>
              </w:rPr>
            </w:pPr>
            <w:r>
              <w:rPr>
                <w:sz w:val="24"/>
              </w:rPr>
              <w:t>TIPO DE GARANTE</w:t>
            </w:r>
          </w:p>
        </w:tc>
        <w:tc>
          <w:tcPr>
            <w:tcW w:w="581" w:type="dxa"/>
          </w:tcPr>
          <w:p>
            <w:pPr/>
          </w:p>
        </w:tc>
      </w:tr>
      <w:tr>
        <w:trPr>
          <w:trHeight w:val="478" w:hRule="exact"/>
        </w:trPr>
        <w:tc>
          <w:tcPr>
            <w:tcW w:w="4491" w:type="dxa"/>
          </w:tcPr>
          <w:p>
            <w:pPr>
              <w:pStyle w:val="TableParagraph"/>
              <w:spacing w:line="272" w:lineRule="exact"/>
              <w:ind w:right="69"/>
              <w:rPr>
                <w:sz w:val="24"/>
              </w:rPr>
            </w:pPr>
            <w:r>
              <w:rPr>
                <w:sz w:val="24"/>
              </w:rPr>
              <w:t>Basado en el </w:t>
            </w:r>
            <w:r>
              <w:rPr>
                <w:i/>
                <w:sz w:val="24"/>
              </w:rPr>
              <w:t>ethos </w:t>
            </w:r>
            <w:r>
              <w:rPr>
                <w:sz w:val="24"/>
              </w:rPr>
              <w:t>de la fuente</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22" w:hRule="exact"/>
        </w:trPr>
        <w:tc>
          <w:tcPr>
            <w:tcW w:w="4491" w:type="dxa"/>
          </w:tcPr>
          <w:p>
            <w:pPr>
              <w:pStyle w:val="TableParagraph"/>
              <w:spacing w:line="274" w:lineRule="exact"/>
              <w:ind w:right="69"/>
              <w:rPr>
                <w:sz w:val="24"/>
              </w:rPr>
            </w:pPr>
            <w:r>
              <w:rPr>
                <w:sz w:val="24"/>
              </w:rPr>
              <w:t>Basado en los afectos del destinatario</w:t>
            </w:r>
          </w:p>
        </w:tc>
        <w:tc>
          <w:tcPr>
            <w:tcW w:w="581" w:type="dxa"/>
          </w:tcPr>
          <w:p>
            <w:pPr/>
          </w:p>
        </w:tc>
      </w:tr>
      <w:tr>
        <w:trPr>
          <w:trHeight w:val="425" w:hRule="exact"/>
        </w:trPr>
        <w:tc>
          <w:tcPr>
            <w:tcW w:w="4491" w:type="dxa"/>
          </w:tcPr>
          <w:p>
            <w:pPr>
              <w:pStyle w:val="TableParagraph"/>
              <w:spacing w:line="274" w:lineRule="exact"/>
              <w:ind w:right="69"/>
              <w:rPr>
                <w:sz w:val="24"/>
              </w:rPr>
            </w:pPr>
            <w:r>
              <w:rPr>
                <w:sz w:val="24"/>
              </w:rPr>
              <w:t>Basado en hechos y situaciones</w:t>
            </w:r>
          </w:p>
        </w:tc>
        <w:tc>
          <w:tcPr>
            <w:tcW w:w="581" w:type="dxa"/>
          </w:tcPr>
          <w:p>
            <w:pPr/>
          </w:p>
        </w:tc>
      </w:tr>
      <w:tr>
        <w:trPr>
          <w:trHeight w:val="425" w:hRule="exact"/>
        </w:trPr>
        <w:tc>
          <w:tcPr>
            <w:tcW w:w="4491" w:type="dxa"/>
          </w:tcPr>
          <w:p>
            <w:pPr>
              <w:pStyle w:val="TableParagraph"/>
              <w:spacing w:line="274" w:lineRule="exact"/>
              <w:ind w:left="971" w:right="69"/>
              <w:rPr>
                <w:sz w:val="24"/>
              </w:rPr>
            </w:pPr>
            <w:r>
              <w:rPr>
                <w:sz w:val="24"/>
              </w:rPr>
              <w:t>Relación causal</w:t>
            </w:r>
          </w:p>
        </w:tc>
        <w:tc>
          <w:tcPr>
            <w:tcW w:w="581" w:type="dxa"/>
          </w:tcPr>
          <w:p>
            <w:pPr/>
          </w:p>
        </w:tc>
      </w:tr>
      <w:tr>
        <w:trPr>
          <w:trHeight w:val="422" w:hRule="exact"/>
        </w:trPr>
        <w:tc>
          <w:tcPr>
            <w:tcW w:w="4491" w:type="dxa"/>
          </w:tcPr>
          <w:p>
            <w:pPr>
              <w:pStyle w:val="TableParagraph"/>
              <w:spacing w:line="274" w:lineRule="exact"/>
              <w:ind w:left="971" w:right="69"/>
              <w:rPr>
                <w:sz w:val="24"/>
              </w:rPr>
            </w:pPr>
            <w:r>
              <w:rPr>
                <w:sz w:val="24"/>
              </w:rPr>
              <w:t>Relación sígnica</w:t>
            </w:r>
          </w:p>
        </w:tc>
        <w:tc>
          <w:tcPr>
            <w:tcW w:w="581" w:type="dxa"/>
          </w:tcPr>
          <w:p>
            <w:pPr/>
          </w:p>
        </w:tc>
      </w:tr>
      <w:tr>
        <w:trPr>
          <w:trHeight w:val="425" w:hRule="exact"/>
        </w:trPr>
        <w:tc>
          <w:tcPr>
            <w:tcW w:w="4491" w:type="dxa"/>
          </w:tcPr>
          <w:p>
            <w:pPr>
              <w:pStyle w:val="TableParagraph"/>
              <w:spacing w:line="274" w:lineRule="exact"/>
              <w:ind w:left="971" w:right="69"/>
              <w:rPr>
                <w:sz w:val="24"/>
              </w:rPr>
            </w:pPr>
            <w:r>
              <w:rPr>
                <w:sz w:val="24"/>
              </w:rPr>
              <w:t>Relación por analogía</w:t>
            </w:r>
          </w:p>
        </w:tc>
        <w:tc>
          <w:tcPr>
            <w:tcW w:w="581" w:type="dxa"/>
          </w:tcPr>
          <w:p>
            <w:pPr/>
          </w:p>
        </w:tc>
      </w:tr>
    </w:tbl>
    <w:p>
      <w:pPr>
        <w:pStyle w:val="BodyText"/>
        <w:spacing w:before="8"/>
        <w:rPr>
          <w:i/>
          <w:sz w:val="29"/>
        </w:rPr>
      </w:pPr>
    </w:p>
    <w:p>
      <w:pPr>
        <w:spacing w:line="360" w:lineRule="auto" w:before="69" w:after="16"/>
        <w:ind w:left="930" w:right="100" w:firstLine="0"/>
        <w:jc w:val="both"/>
        <w:rPr>
          <w:i/>
          <w:sz w:val="24"/>
        </w:rPr>
      </w:pPr>
      <w:r>
        <w:rPr>
          <w:i/>
          <w:sz w:val="24"/>
        </w:rPr>
        <w:t>El garante afirma que David Miller es un periodista famoso y por lo tanto una </w:t>
      </w:r>
      <w:r>
        <w:rPr>
          <w:i/>
          <w:sz w:val="24"/>
        </w:rPr>
        <w:t>fuente confiable en la materia; sin embargo, no existe registro de tal autor o el artículo citado como referencia; por lo tanto, hay una falacia.</w:t>
      </w:r>
    </w:p>
    <w:p>
      <w:pPr>
        <w:spacing w:line="240" w:lineRule="auto"/>
        <w:ind w:left="223" w:right="0" w:firstLine="0"/>
        <w:rPr>
          <w:sz w:val="20"/>
        </w:rPr>
      </w:pPr>
      <w:r>
        <w:rPr>
          <w:rFonts w:ascii="Times New Roman"/>
          <w:spacing w:val="-49"/>
          <w:sz w:val="20"/>
        </w:rPr>
        <w:t> </w:t>
      </w:r>
      <w:r>
        <w:rPr>
          <w:spacing w:val="-49"/>
          <w:sz w:val="20"/>
        </w:rPr>
        <w:pict>
          <v:shape style="width:442.75pt;height:94.3pt;mso-position-horizontal-relative:char;mso-position-vertical-relative:line" type="#_x0000_t202" filled="false" stroked="true" strokeweight=".75pt" strokecolor="#000000">
            <w10:anchorlock/>
            <v:textbox inset="0,0,0,0">
              <w:txbxContent>
                <w:p>
                  <w:pPr>
                    <w:spacing w:before="69"/>
                    <w:ind w:left="144" w:right="473" w:firstLine="0"/>
                    <w:jc w:val="both"/>
                    <w:rPr>
                      <w:sz w:val="24"/>
                    </w:rPr>
                  </w:pPr>
                  <w:r>
                    <w:rPr>
                      <w:sz w:val="24"/>
                    </w:rPr>
                    <w:t>FALACIA: </w:t>
                  </w:r>
                  <w:r>
                    <w:rPr>
                      <w:b/>
                      <w:sz w:val="24"/>
                    </w:rPr>
                    <w:t>Apelación a una falsa autoridad (ad verecundiam):  </w:t>
                  </w:r>
                  <w:r>
                    <w:rPr>
                      <w:sz w:val="24"/>
                    </w:rPr>
                    <w:t>se pretende respaldar un argumento recurriendo a la opinión o al testimonio de una supuesta autoridad en la materia que se</w:t>
                  </w:r>
                  <w:r>
                    <w:rPr>
                      <w:spacing w:val="-20"/>
                      <w:sz w:val="24"/>
                    </w:rPr>
                    <w:t> </w:t>
                  </w:r>
                  <w:r>
                    <w:rPr>
                      <w:sz w:val="24"/>
                    </w:rPr>
                    <w:t>discute</w:t>
                  </w:r>
                </w:p>
                <w:p>
                  <w:pPr>
                    <w:pStyle w:val="BodyText"/>
                    <w:rPr>
                      <w:rFonts w:ascii="Times New Roman"/>
                    </w:rPr>
                  </w:pPr>
                </w:p>
                <w:p>
                  <w:pPr>
                    <w:pStyle w:val="BodyText"/>
                    <w:spacing w:line="242" w:lineRule="auto"/>
                    <w:ind w:left="144" w:right="286" w:firstLine="67"/>
                  </w:pPr>
                  <w:r>
                    <w:rPr/>
                    <w:t>F- Después de buscar el nombre de David Miller en motores de búsqueda como google y bing  no se encontró su nombre como periodista de “The Time”.</w:t>
                  </w:r>
                </w:p>
              </w:txbxContent>
            </v:textbox>
          </v:shape>
        </w:pict>
      </w:r>
      <w:r>
        <w:rPr>
          <w:spacing w:val="-49"/>
          <w:sz w:val="20"/>
        </w:rPr>
      </w:r>
    </w:p>
    <w:p>
      <w:pPr>
        <w:pStyle w:val="Heading1"/>
        <w:spacing w:before="133"/>
        <w:ind w:left="222"/>
      </w:pPr>
      <w:r>
        <w:rPr/>
        <w:t>----------------------------------------------------------------------------------------------------------------------</w:t>
      </w:r>
    </w:p>
    <w:p>
      <w:pPr>
        <w:spacing w:line="360" w:lineRule="auto" w:before="139"/>
        <w:ind w:left="222" w:right="101" w:firstLine="0"/>
        <w:jc w:val="both"/>
        <w:rPr>
          <w:sz w:val="24"/>
        </w:rPr>
      </w:pPr>
      <w:r>
        <w:rPr>
          <w:sz w:val="24"/>
        </w:rPr>
        <w:t>Fourty seven years have passed since then and now </w:t>
      </w:r>
      <w:r>
        <w:rPr>
          <w:b/>
          <w:sz w:val="24"/>
        </w:rPr>
        <w:t>our world seems to advance faster than never</w:t>
      </w:r>
      <w:r>
        <w:rPr>
          <w:sz w:val="24"/>
        </w:rPr>
        <w:t>. </w:t>
      </w:r>
      <w:r>
        <w:rPr>
          <w:b/>
          <w:sz w:val="24"/>
        </w:rPr>
        <w:t>Technology, health care, education, all of them are some of the multiple fields that Internet has helped and no one can refuse it</w:t>
      </w:r>
      <w:r>
        <w:rPr>
          <w:sz w:val="24"/>
        </w:rPr>
        <w:t>.</w:t>
      </w:r>
    </w:p>
    <w:p>
      <w:pPr>
        <w:spacing w:after="0" w:line="360" w:lineRule="auto"/>
        <w:jc w:val="both"/>
        <w:rPr>
          <w:sz w:val="24"/>
        </w:rPr>
        <w:sectPr>
          <w:pgSz w:w="12250" w:h="15850"/>
          <w:pgMar w:header="734" w:footer="0" w:top="960" w:bottom="280" w:left="1480" w:right="940"/>
        </w:sectPr>
      </w:pPr>
    </w:p>
    <w:p>
      <w:pPr>
        <w:pStyle w:val="BodyText"/>
        <w:rPr>
          <w:sz w:val="20"/>
        </w:rPr>
      </w:pPr>
    </w:p>
    <w:p>
      <w:pPr>
        <w:pStyle w:val="BodyText"/>
        <w:rPr>
          <w:sz w:val="20"/>
        </w:rPr>
      </w:pPr>
    </w:p>
    <w:p>
      <w:pPr>
        <w:pStyle w:val="BodyText"/>
        <w:spacing w:before="10"/>
        <w:rPr>
          <w:sz w:val="16"/>
        </w:rPr>
      </w:pPr>
    </w:p>
    <w:p>
      <w:pPr>
        <w:spacing w:line="360" w:lineRule="auto" w:before="69"/>
        <w:ind w:left="810" w:right="100" w:firstLine="0"/>
        <w:jc w:val="both"/>
        <w:rPr>
          <w:i/>
          <w:sz w:val="24"/>
        </w:rPr>
      </w:pPr>
      <w:r>
        <w:rPr>
          <w:i/>
          <w:sz w:val="24"/>
        </w:rPr>
        <w:t>En este párrafo, se encontró un punto de vista (P) que apoya a la tesis, su </w:t>
      </w:r>
      <w:r>
        <w:rPr>
          <w:i/>
          <w:sz w:val="24"/>
        </w:rPr>
        <w:t>fundamento (F) presenta evidencia basada en hechos y situaciones observables por el lector (G),  lo que da una relación causa consecuencia.</w:t>
      </w:r>
    </w:p>
    <w:p>
      <w:pPr>
        <w:pStyle w:val="BodyText"/>
        <w:rPr>
          <w:i/>
          <w:sz w:val="20"/>
        </w:rPr>
      </w:pPr>
    </w:p>
    <w:p>
      <w:pPr>
        <w:pStyle w:val="BodyText"/>
        <w:spacing w:before="4"/>
        <w:rPr>
          <w:i/>
          <w:sz w:val="12"/>
        </w:rPr>
      </w:pPr>
      <w:r>
        <w:rPr/>
        <w:pict>
          <v:shape style="position:absolute;margin-left:91.650002pt;margin-top:9.4649pt;width:438.55pt;height:47.9pt;mso-position-horizontal-relative:page;mso-position-vertical-relative:paragraph;z-index:2728;mso-wrap-distance-left:0;mso-wrap-distance-right:0" type="#_x0000_t202" filled="false" stroked="true" strokeweight=".75pt" strokecolor="#000000">
            <v:textbox inset="0,0,0,0">
              <w:txbxContent>
                <w:p>
                  <w:pPr>
                    <w:pStyle w:val="BodyText"/>
                    <w:spacing w:before="68"/>
                    <w:ind w:left="144"/>
                  </w:pPr>
                  <w:r>
                    <w:rPr/>
                    <w:t>(P)</w:t>
                  </w:r>
                </w:p>
                <w:p>
                  <w:pPr>
                    <w:pStyle w:val="BodyText"/>
                    <w:ind w:left="144"/>
                  </w:pPr>
                  <w:r>
                    <w:rPr/>
                    <w:t>Our world seems to advance faster than never</w:t>
                  </w:r>
                </w:p>
              </w:txbxContent>
            </v:textbox>
            <w10:wrap type="topAndBottom"/>
          </v:shape>
        </w:pict>
      </w:r>
    </w:p>
    <w:p>
      <w:pPr>
        <w:pStyle w:val="BodyText"/>
        <w:spacing w:before="7"/>
        <w:rPr>
          <w:i/>
          <w:sz w:val="21"/>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spacing w:line="274" w:lineRule="exact"/>
              <w:ind w:right="69"/>
              <w:rPr>
                <w:sz w:val="24"/>
              </w:rPr>
            </w:pPr>
            <w:r>
              <w:rPr>
                <w:sz w:val="24"/>
              </w:rPr>
              <w:t>PUNTO DE VISTA –RESPONDE A:</w:t>
            </w:r>
          </w:p>
        </w:tc>
        <w:tc>
          <w:tcPr>
            <w:tcW w:w="581" w:type="dxa"/>
          </w:tcPr>
          <w:p>
            <w:pPr/>
          </w:p>
        </w:tc>
      </w:tr>
      <w:tr>
        <w:trPr>
          <w:trHeight w:val="761" w:hRule="exact"/>
        </w:trPr>
        <w:tc>
          <w:tcPr>
            <w:tcW w:w="4491" w:type="dxa"/>
          </w:tcPr>
          <w:p>
            <w:pPr>
              <w:pStyle w:val="TableParagraph"/>
              <w:spacing w:line="242" w:lineRule="auto"/>
              <w:ind w:right="69"/>
              <w:rPr>
                <w:sz w:val="24"/>
              </w:rPr>
            </w:pPr>
            <w:r>
              <w:rPr>
                <w:sz w:val="24"/>
              </w:rPr>
              <w:t>¿Cuál es la opinión que defiende el  autor en su</w:t>
            </w:r>
            <w:r>
              <w:rPr>
                <w:spacing w:val="-12"/>
                <w:sz w:val="24"/>
              </w:rPr>
              <w:t> </w:t>
            </w:r>
            <w:r>
              <w:rPr>
                <w:sz w:val="24"/>
              </w:rPr>
              <w:t>argumento?</w:t>
            </w:r>
          </w:p>
        </w:tc>
        <w:tc>
          <w:tcPr>
            <w:tcW w:w="581" w:type="dxa"/>
          </w:tcPr>
          <w:p>
            <w:pPr/>
          </w:p>
        </w:tc>
      </w:tr>
      <w:tr>
        <w:trPr>
          <w:trHeight w:val="487" w:hRule="exact"/>
        </w:trPr>
        <w:tc>
          <w:tcPr>
            <w:tcW w:w="4491" w:type="dxa"/>
          </w:tcPr>
          <w:p>
            <w:pPr>
              <w:pStyle w:val="TableParagraph"/>
              <w:spacing w:line="274" w:lineRule="exact"/>
              <w:ind w:right="69"/>
              <w:rPr>
                <w:sz w:val="24"/>
              </w:rPr>
            </w:pPr>
            <w:r>
              <w:rPr>
                <w:sz w:val="24"/>
              </w:rPr>
              <w:t>¿De qué cosa nos pretende persuadir?</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761" w:hRule="exact"/>
        </w:trPr>
        <w:tc>
          <w:tcPr>
            <w:tcW w:w="4491" w:type="dxa"/>
          </w:tcPr>
          <w:p>
            <w:pPr>
              <w:pStyle w:val="TableParagraph"/>
              <w:tabs>
                <w:tab w:pos="961" w:val="left" w:leader="none"/>
                <w:tab w:pos="1469" w:val="left" w:leader="none"/>
                <w:tab w:pos="1913" w:val="left" w:leader="none"/>
                <w:tab w:pos="2568" w:val="left" w:leader="none"/>
                <w:tab w:pos="3011" w:val="left" w:leader="none"/>
                <w:tab w:pos="3815" w:val="left" w:leader="none"/>
              </w:tabs>
              <w:spacing w:line="242" w:lineRule="auto"/>
              <w:ind w:right="12"/>
              <w:rPr>
                <w:sz w:val="24"/>
              </w:rPr>
            </w:pPr>
            <w:r>
              <w:rPr>
                <w:sz w:val="24"/>
              </w:rPr>
              <w:t>¿Qué</w:t>
              <w:tab/>
              <w:t>es</w:t>
              <w:tab/>
              <w:t>lo</w:t>
              <w:tab/>
              <w:t>que</w:t>
              <w:tab/>
              <w:t>el</w:t>
              <w:tab/>
              <w:t>autor</w:t>
              <w:tab/>
            </w:r>
            <w:r>
              <w:rPr>
                <w:spacing w:val="-1"/>
                <w:sz w:val="24"/>
              </w:rPr>
              <w:t>desea </w:t>
            </w:r>
            <w:r>
              <w:rPr>
                <w:sz w:val="24"/>
              </w:rPr>
              <w:t>demostrar?</w:t>
            </w:r>
          </w:p>
        </w:tc>
        <w:tc>
          <w:tcPr>
            <w:tcW w:w="581" w:type="dxa"/>
          </w:tcPr>
          <w:p>
            <w:pPr/>
          </w:p>
        </w:tc>
      </w:tr>
      <w:tr>
        <w:trPr>
          <w:trHeight w:val="763" w:hRule="exact"/>
        </w:trPr>
        <w:tc>
          <w:tcPr>
            <w:tcW w:w="4491" w:type="dxa"/>
          </w:tcPr>
          <w:p>
            <w:pPr>
              <w:pStyle w:val="TableParagraph"/>
              <w:spacing w:line="242" w:lineRule="auto"/>
              <w:ind w:right="69"/>
              <w:rPr>
                <w:sz w:val="24"/>
              </w:rPr>
            </w:pPr>
            <w:r>
              <w:rPr>
                <w:sz w:val="24"/>
              </w:rPr>
              <w:t>¿Cuál es la conclusión que el autor ha sacado sobre el tópico en discusión?</w:t>
            </w:r>
          </w:p>
        </w:tc>
        <w:tc>
          <w:tcPr>
            <w:tcW w:w="581" w:type="dxa"/>
          </w:tcPr>
          <w:p>
            <w:pPr/>
          </w:p>
        </w:tc>
      </w:tr>
    </w:tbl>
    <w:p>
      <w:pPr>
        <w:pStyle w:val="BodyText"/>
        <w:spacing w:before="6"/>
        <w:rPr>
          <w:i/>
          <w:sz w:val="14"/>
        </w:rPr>
      </w:pPr>
      <w:r>
        <w:rPr/>
        <w:pict>
          <v:shape style="position:absolute;margin-left:91.650002pt;margin-top:10.71pt;width:432.9pt;height:57.05pt;mso-position-horizontal-relative:page;mso-position-vertical-relative:paragraph;z-index:2752;mso-wrap-distance-left:0;mso-wrap-distance-right:0" type="#_x0000_t202" filled="false" stroked="true" strokeweight=".75pt" strokecolor="#000000">
            <v:textbox inset="0,0,0,0">
              <w:txbxContent>
                <w:p>
                  <w:pPr>
                    <w:pStyle w:val="BodyText"/>
                    <w:spacing w:before="69"/>
                    <w:ind w:left="144"/>
                  </w:pPr>
                  <w:r>
                    <w:rPr/>
                    <w:t>(F)</w:t>
                  </w:r>
                </w:p>
                <w:p>
                  <w:pPr>
                    <w:pStyle w:val="BodyText"/>
                    <w:ind w:left="144"/>
                  </w:pPr>
                  <w:r>
                    <w:rPr/>
                    <w:t>Technology, health care, education, all of them are some of the multiple fields that Internet has helped and no one can refuse it</w:t>
                  </w:r>
                </w:p>
              </w:txbxContent>
            </v:textbox>
            <w10:wrap type="topAndBottom"/>
          </v:shape>
        </w:pict>
      </w:r>
    </w:p>
    <w:p>
      <w:pPr>
        <w:pStyle w:val="BodyText"/>
        <w:spacing w:before="11"/>
        <w:rPr>
          <w:i/>
          <w:sz w:val="22"/>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2" w:hRule="exact"/>
        </w:trPr>
        <w:tc>
          <w:tcPr>
            <w:tcW w:w="4491" w:type="dxa"/>
          </w:tcPr>
          <w:p>
            <w:pPr>
              <w:pStyle w:val="TableParagraph"/>
              <w:spacing w:line="272" w:lineRule="exact"/>
              <w:ind w:right="69"/>
              <w:rPr>
                <w:sz w:val="24"/>
              </w:rPr>
            </w:pPr>
            <w:r>
              <w:rPr>
                <w:sz w:val="24"/>
              </w:rPr>
              <w:t>FUNDAMENTO –RESPONDE A:</w:t>
            </w:r>
          </w:p>
        </w:tc>
        <w:tc>
          <w:tcPr>
            <w:tcW w:w="581" w:type="dxa"/>
          </w:tcPr>
          <w:p>
            <w:pPr/>
          </w:p>
        </w:tc>
      </w:tr>
      <w:tr>
        <w:trPr>
          <w:trHeight w:val="487" w:hRule="exact"/>
        </w:trPr>
        <w:tc>
          <w:tcPr>
            <w:tcW w:w="4491" w:type="dxa"/>
          </w:tcPr>
          <w:p>
            <w:pPr>
              <w:pStyle w:val="TableParagraph"/>
              <w:ind w:right="69"/>
              <w:rPr>
                <w:sz w:val="24"/>
              </w:rPr>
            </w:pPr>
            <w:r>
              <w:rPr>
                <w:sz w:val="24"/>
              </w:rPr>
              <w:t>¿Qué lo motiva a pensar así?</w:t>
            </w:r>
          </w:p>
        </w:tc>
        <w:tc>
          <w:tcPr>
            <w:tcW w:w="581" w:type="dxa"/>
          </w:tcPr>
          <w:p>
            <w:pPr>
              <w:pStyle w:val="TableParagraph"/>
              <w:spacing w:line="276" w:lineRule="exact"/>
              <w:ind w:left="100"/>
              <w:rPr>
                <w:rFonts w:ascii="MS Gothic" w:hAnsi="MS Gothic"/>
                <w:sz w:val="24"/>
              </w:rPr>
            </w:pPr>
            <w:r>
              <w:rPr>
                <w:rFonts w:ascii="MS Gothic" w:hAnsi="MS Gothic"/>
                <w:color w:val="212121"/>
                <w:sz w:val="24"/>
              </w:rPr>
              <w:t>✓</w:t>
            </w:r>
          </w:p>
        </w:tc>
      </w:tr>
      <w:tr>
        <w:trPr>
          <w:trHeight w:val="761" w:hRule="exact"/>
        </w:trPr>
        <w:tc>
          <w:tcPr>
            <w:tcW w:w="4491" w:type="dxa"/>
          </w:tcPr>
          <w:p>
            <w:pPr>
              <w:pStyle w:val="TableParagraph"/>
              <w:spacing w:line="242" w:lineRule="auto"/>
              <w:ind w:right="69"/>
              <w:rPr>
                <w:sz w:val="24"/>
              </w:rPr>
            </w:pPr>
            <w:r>
              <w:rPr>
                <w:sz w:val="24"/>
              </w:rPr>
              <w:t>¿Qué razones tiene a favor de esa posición?</w:t>
            </w:r>
          </w:p>
        </w:tc>
        <w:tc>
          <w:tcPr>
            <w:tcW w:w="581" w:type="dxa"/>
          </w:tcPr>
          <w:p>
            <w:pPr/>
          </w:p>
        </w:tc>
      </w:tr>
      <w:tr>
        <w:trPr>
          <w:trHeight w:val="487" w:hRule="exact"/>
        </w:trPr>
        <w:tc>
          <w:tcPr>
            <w:tcW w:w="4491" w:type="dxa"/>
          </w:tcPr>
          <w:p>
            <w:pPr>
              <w:pStyle w:val="TableParagraph"/>
              <w:ind w:right="69"/>
              <w:rPr>
                <w:sz w:val="24"/>
              </w:rPr>
            </w:pPr>
            <w:r>
              <w:rPr>
                <w:sz w:val="24"/>
              </w:rPr>
              <w:t>¿En qué apoya su apreciación?</w:t>
            </w:r>
          </w:p>
        </w:tc>
        <w:tc>
          <w:tcPr>
            <w:tcW w:w="581" w:type="dxa"/>
          </w:tcPr>
          <w:p>
            <w:pPr>
              <w:pStyle w:val="TableParagraph"/>
              <w:spacing w:line="276" w:lineRule="exact"/>
              <w:ind w:left="100"/>
              <w:rPr>
                <w:rFonts w:ascii="MS Gothic" w:hAnsi="MS Gothic"/>
                <w:sz w:val="24"/>
              </w:rPr>
            </w:pPr>
            <w:r>
              <w:rPr>
                <w:rFonts w:ascii="MS Gothic" w:hAnsi="MS Gothic"/>
                <w:color w:val="212121"/>
                <w:sz w:val="24"/>
              </w:rPr>
              <w:t>✓</w:t>
            </w:r>
          </w:p>
        </w:tc>
      </w:tr>
      <w:tr>
        <w:trPr>
          <w:trHeight w:val="485" w:hRule="exact"/>
        </w:trPr>
        <w:tc>
          <w:tcPr>
            <w:tcW w:w="4491" w:type="dxa"/>
          </w:tcPr>
          <w:p>
            <w:pPr>
              <w:pStyle w:val="TableParagraph"/>
              <w:spacing w:line="274" w:lineRule="exact"/>
              <w:ind w:right="69"/>
              <w:rPr>
                <w:sz w:val="24"/>
              </w:rPr>
            </w:pPr>
            <w:r>
              <w:rPr>
                <w:sz w:val="24"/>
              </w:rPr>
              <w:t>¿Qué hechos ilustran su apreciación?</w:t>
            </w:r>
          </w:p>
        </w:tc>
        <w:tc>
          <w:tcPr>
            <w:tcW w:w="581" w:type="dxa"/>
          </w:tcPr>
          <w:p>
            <w:pPr/>
          </w:p>
        </w:tc>
      </w:tr>
      <w:tr>
        <w:trPr>
          <w:trHeight w:val="763" w:hRule="exact"/>
        </w:trPr>
        <w:tc>
          <w:tcPr>
            <w:tcW w:w="4491" w:type="dxa"/>
          </w:tcPr>
          <w:p>
            <w:pPr>
              <w:pStyle w:val="TableParagraph"/>
              <w:spacing w:line="242" w:lineRule="auto"/>
              <w:ind w:right="69"/>
              <w:rPr>
                <w:sz w:val="24"/>
              </w:rPr>
            </w:pPr>
            <w:r>
              <w:rPr>
                <w:sz w:val="24"/>
              </w:rPr>
              <w:t>¿Qué experiencias le permiten  ilustrar su posición?</w:t>
            </w:r>
          </w:p>
        </w:tc>
        <w:tc>
          <w:tcPr>
            <w:tcW w:w="581" w:type="dxa"/>
          </w:tcPr>
          <w:p>
            <w:pPr/>
          </w:p>
        </w:tc>
      </w:tr>
    </w:tbl>
    <w:p>
      <w:pPr>
        <w:pStyle w:val="BodyText"/>
        <w:rPr>
          <w:i/>
          <w:sz w:val="20"/>
        </w:rPr>
      </w:pPr>
    </w:p>
    <w:p>
      <w:pPr>
        <w:pStyle w:val="BodyText"/>
        <w:spacing w:before="1"/>
        <w:rPr>
          <w:i/>
          <w:sz w:val="16"/>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6"/>
        <w:gridCol w:w="566"/>
      </w:tblGrid>
      <w:tr>
        <w:trPr>
          <w:trHeight w:val="422" w:hRule="exact"/>
        </w:trPr>
        <w:tc>
          <w:tcPr>
            <w:tcW w:w="4506" w:type="dxa"/>
          </w:tcPr>
          <w:p>
            <w:pPr>
              <w:pStyle w:val="TableParagraph"/>
              <w:spacing w:line="272" w:lineRule="exact"/>
              <w:ind w:right="14"/>
              <w:rPr>
                <w:sz w:val="24"/>
              </w:rPr>
            </w:pPr>
            <w:r>
              <w:rPr>
                <w:sz w:val="24"/>
              </w:rPr>
              <w:t>TIPO DE FUNDAMENTO</w:t>
            </w:r>
          </w:p>
        </w:tc>
        <w:tc>
          <w:tcPr>
            <w:tcW w:w="566" w:type="dxa"/>
          </w:tcPr>
          <w:p>
            <w:pPr/>
          </w:p>
        </w:tc>
      </w:tr>
      <w:tr>
        <w:trPr>
          <w:trHeight w:val="564" w:hRule="exact"/>
        </w:trPr>
        <w:tc>
          <w:tcPr>
            <w:tcW w:w="4506" w:type="dxa"/>
          </w:tcPr>
          <w:p>
            <w:pPr>
              <w:pStyle w:val="TableParagraph"/>
              <w:ind w:right="14"/>
              <w:rPr>
                <w:sz w:val="24"/>
              </w:rPr>
            </w:pPr>
            <w:r>
              <w:rPr>
                <w:sz w:val="24"/>
              </w:rPr>
              <w:t>Basado en el conocimiento del mundo del destinatario</w:t>
            </w:r>
          </w:p>
        </w:tc>
        <w:tc>
          <w:tcPr>
            <w:tcW w:w="566" w:type="dxa"/>
          </w:tcPr>
          <w:p>
            <w:pPr>
              <w:pStyle w:val="TableParagraph"/>
              <w:spacing w:line="274" w:lineRule="exact"/>
              <w:ind w:left="100"/>
              <w:rPr>
                <w:rFonts w:ascii="MS Gothic" w:hAnsi="MS Gothic"/>
                <w:sz w:val="24"/>
              </w:rPr>
            </w:pPr>
            <w:r>
              <w:rPr>
                <w:rFonts w:ascii="MS Gothic" w:hAnsi="MS Gothic"/>
                <w:color w:val="212121"/>
                <w:sz w:val="24"/>
              </w:rPr>
              <w:t>✓</w:t>
            </w:r>
          </w:p>
        </w:tc>
      </w:tr>
    </w:tbl>
    <w:p>
      <w:pPr>
        <w:spacing w:after="0" w:line="274" w:lineRule="exact"/>
        <w:rPr>
          <w:rFonts w:ascii="MS Gothic" w:hAnsi="MS Gothic"/>
          <w:sz w:val="24"/>
        </w:rPr>
        <w:sectPr>
          <w:pgSz w:w="12250" w:h="15850"/>
          <w:pgMar w:header="734" w:footer="0" w:top="960" w:bottom="280" w:left="1600" w:right="940"/>
        </w:sectPr>
      </w:pPr>
    </w:p>
    <w:p>
      <w:pPr>
        <w:pStyle w:val="BodyText"/>
        <w:rPr>
          <w:i/>
          <w:sz w:val="20"/>
        </w:rPr>
      </w:pPr>
    </w:p>
    <w:p>
      <w:pPr>
        <w:pStyle w:val="BodyText"/>
        <w:rPr>
          <w:i/>
          <w:sz w:val="20"/>
        </w:rPr>
      </w:pPr>
    </w:p>
    <w:p>
      <w:pPr>
        <w:pStyle w:val="BodyText"/>
        <w:spacing w:before="2" w:after="1"/>
        <w:rPr>
          <w:i/>
          <w:sz w:val="23"/>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6"/>
        <w:gridCol w:w="566"/>
      </w:tblGrid>
      <w:tr>
        <w:trPr>
          <w:trHeight w:val="423" w:hRule="exact"/>
        </w:trPr>
        <w:tc>
          <w:tcPr>
            <w:tcW w:w="4506" w:type="dxa"/>
          </w:tcPr>
          <w:p>
            <w:pPr>
              <w:pStyle w:val="TableParagraph"/>
              <w:spacing w:line="270" w:lineRule="exact"/>
              <w:ind w:right="14"/>
              <w:rPr>
                <w:sz w:val="24"/>
              </w:rPr>
            </w:pPr>
            <w:r>
              <w:rPr>
                <w:sz w:val="24"/>
              </w:rPr>
              <w:t>Basado en el </w:t>
            </w:r>
            <w:r>
              <w:rPr>
                <w:i/>
                <w:sz w:val="24"/>
              </w:rPr>
              <w:t>ethos </w:t>
            </w:r>
            <w:r>
              <w:rPr>
                <w:sz w:val="24"/>
              </w:rPr>
              <w:t>de la fuente</w:t>
            </w:r>
          </w:p>
        </w:tc>
        <w:tc>
          <w:tcPr>
            <w:tcW w:w="566" w:type="dxa"/>
          </w:tcPr>
          <w:p>
            <w:pPr/>
          </w:p>
        </w:tc>
      </w:tr>
      <w:tr>
        <w:trPr>
          <w:trHeight w:val="425" w:hRule="exact"/>
        </w:trPr>
        <w:tc>
          <w:tcPr>
            <w:tcW w:w="4506" w:type="dxa"/>
          </w:tcPr>
          <w:p>
            <w:pPr>
              <w:pStyle w:val="TableParagraph"/>
              <w:spacing w:line="274" w:lineRule="exact"/>
              <w:ind w:right="14"/>
              <w:rPr>
                <w:sz w:val="24"/>
              </w:rPr>
            </w:pPr>
            <w:r>
              <w:rPr>
                <w:sz w:val="24"/>
              </w:rPr>
              <w:t>Basado en hechos y evidencias</w:t>
            </w:r>
          </w:p>
        </w:tc>
        <w:tc>
          <w:tcPr>
            <w:tcW w:w="566" w:type="dxa"/>
          </w:tcPr>
          <w:p>
            <w:pPr/>
          </w:p>
        </w:tc>
      </w:tr>
    </w:tbl>
    <w:p>
      <w:pPr>
        <w:pStyle w:val="BodyText"/>
        <w:rPr>
          <w:i/>
          <w:sz w:val="20"/>
        </w:rPr>
      </w:pPr>
    </w:p>
    <w:p>
      <w:pPr>
        <w:pStyle w:val="BodyText"/>
        <w:rPr>
          <w:i/>
          <w:sz w:val="20"/>
        </w:rPr>
      </w:pPr>
    </w:p>
    <w:p>
      <w:pPr>
        <w:pStyle w:val="BodyText"/>
        <w:spacing w:before="2"/>
        <w:rPr>
          <w:i/>
          <w:sz w:val="21"/>
        </w:rPr>
      </w:pPr>
      <w:r>
        <w:rPr/>
        <w:pict>
          <v:shape style="position:absolute;margin-left:86.949997pt;margin-top:14.561954pt;width:436.7pt;height:53.05pt;mso-position-horizontal-relative:page;mso-position-vertical-relative:paragraph;z-index:2776;mso-wrap-distance-left:0;mso-wrap-distance-right:0" type="#_x0000_t202" filled="false" stroked="true" strokeweight=".75pt" strokecolor="#000000">
            <v:textbox inset="0,0,0,0">
              <w:txbxContent>
                <w:p>
                  <w:pPr>
                    <w:pStyle w:val="BodyText"/>
                    <w:spacing w:line="275" w:lineRule="exact" w:before="69"/>
                    <w:ind w:left="145"/>
                  </w:pPr>
                  <w:r>
                    <w:rPr>
                      <w:w w:val="100"/>
                    </w:rPr>
                    <w:t>G</w:t>
                  </w:r>
                </w:p>
                <w:p>
                  <w:pPr>
                    <w:pStyle w:val="BodyText"/>
                    <w:ind w:left="145" w:right="536"/>
                  </w:pPr>
                  <w:r>
                    <w:rPr/>
                    <w:t>Los avances en la tecnología, educación, etc. hacen que nuestro mundo se mueva más rápido</w:t>
                  </w:r>
                </w:p>
              </w:txbxContent>
            </v:textbox>
            <w10:wrap type="topAndBottom"/>
          </v:shape>
        </w:pict>
      </w:r>
    </w:p>
    <w:p>
      <w:pPr>
        <w:pStyle w:val="BodyText"/>
        <w:spacing w:before="3"/>
        <w:rPr>
          <w:i/>
          <w:sz w:val="19"/>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2" w:hRule="exact"/>
        </w:trPr>
        <w:tc>
          <w:tcPr>
            <w:tcW w:w="4491" w:type="dxa"/>
          </w:tcPr>
          <w:p>
            <w:pPr>
              <w:pStyle w:val="TableParagraph"/>
              <w:spacing w:line="274" w:lineRule="exact"/>
              <w:ind w:right="69"/>
              <w:rPr>
                <w:sz w:val="24"/>
              </w:rPr>
            </w:pPr>
            <w:r>
              <w:rPr>
                <w:sz w:val="24"/>
              </w:rPr>
              <w:t>EL GARANTE –RESPONDE A:</w:t>
            </w:r>
          </w:p>
        </w:tc>
        <w:tc>
          <w:tcPr>
            <w:tcW w:w="581" w:type="dxa"/>
          </w:tcPr>
          <w:p>
            <w:pPr/>
          </w:p>
        </w:tc>
      </w:tr>
      <w:tr>
        <w:trPr>
          <w:trHeight w:val="1040" w:hRule="exact"/>
        </w:trPr>
        <w:tc>
          <w:tcPr>
            <w:tcW w:w="4491" w:type="dxa"/>
          </w:tcPr>
          <w:p>
            <w:pPr>
              <w:pStyle w:val="TableParagraph"/>
              <w:spacing w:line="360" w:lineRule="auto"/>
              <w:ind w:right="69"/>
              <w:rPr>
                <w:sz w:val="24"/>
              </w:rPr>
            </w:pPr>
            <w:r>
              <w:rPr>
                <w:sz w:val="24"/>
              </w:rPr>
              <w:t>¿Cuál es el nexo que existe entre (P) y (F)?</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bl>
    <w:p>
      <w:pPr>
        <w:pStyle w:val="BodyText"/>
        <w:rPr>
          <w:i/>
          <w:sz w:val="20"/>
        </w:rPr>
      </w:pPr>
    </w:p>
    <w:p>
      <w:pPr>
        <w:pStyle w:val="BodyText"/>
        <w:spacing w:before="10"/>
        <w:rPr>
          <w:i/>
          <w:sz w:val="15"/>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ind w:right="69"/>
              <w:rPr>
                <w:sz w:val="24"/>
              </w:rPr>
            </w:pPr>
            <w:r>
              <w:rPr>
                <w:sz w:val="24"/>
              </w:rPr>
              <w:t>TIPO DE GARANTE</w:t>
            </w:r>
          </w:p>
        </w:tc>
        <w:tc>
          <w:tcPr>
            <w:tcW w:w="581" w:type="dxa"/>
          </w:tcPr>
          <w:p>
            <w:pPr/>
          </w:p>
        </w:tc>
      </w:tr>
      <w:tr>
        <w:trPr>
          <w:trHeight w:val="425" w:hRule="exact"/>
        </w:trPr>
        <w:tc>
          <w:tcPr>
            <w:tcW w:w="4491" w:type="dxa"/>
          </w:tcPr>
          <w:p>
            <w:pPr>
              <w:pStyle w:val="TableParagraph"/>
              <w:spacing w:line="272" w:lineRule="exact"/>
              <w:ind w:right="69"/>
              <w:rPr>
                <w:sz w:val="24"/>
              </w:rPr>
            </w:pPr>
            <w:r>
              <w:rPr>
                <w:sz w:val="24"/>
              </w:rPr>
              <w:t>Basado en el </w:t>
            </w:r>
            <w:r>
              <w:rPr>
                <w:i/>
                <w:sz w:val="24"/>
              </w:rPr>
              <w:t>ethos </w:t>
            </w:r>
            <w:r>
              <w:rPr>
                <w:sz w:val="24"/>
              </w:rPr>
              <w:t>de la fuente</w:t>
            </w:r>
          </w:p>
        </w:tc>
        <w:tc>
          <w:tcPr>
            <w:tcW w:w="581" w:type="dxa"/>
          </w:tcPr>
          <w:p>
            <w:pPr/>
          </w:p>
        </w:tc>
      </w:tr>
      <w:tr>
        <w:trPr>
          <w:trHeight w:val="422" w:hRule="exact"/>
        </w:trPr>
        <w:tc>
          <w:tcPr>
            <w:tcW w:w="4491" w:type="dxa"/>
          </w:tcPr>
          <w:p>
            <w:pPr>
              <w:pStyle w:val="TableParagraph"/>
              <w:spacing w:line="274" w:lineRule="exact"/>
              <w:ind w:right="69"/>
              <w:rPr>
                <w:sz w:val="24"/>
              </w:rPr>
            </w:pPr>
            <w:r>
              <w:rPr>
                <w:sz w:val="24"/>
              </w:rPr>
              <w:t>Basado en los afectos del destinatario</w:t>
            </w:r>
          </w:p>
        </w:tc>
        <w:tc>
          <w:tcPr>
            <w:tcW w:w="581" w:type="dxa"/>
          </w:tcPr>
          <w:p>
            <w:pPr/>
          </w:p>
        </w:tc>
      </w:tr>
      <w:tr>
        <w:trPr>
          <w:trHeight w:val="478" w:hRule="exact"/>
        </w:trPr>
        <w:tc>
          <w:tcPr>
            <w:tcW w:w="4491" w:type="dxa"/>
          </w:tcPr>
          <w:p>
            <w:pPr>
              <w:pStyle w:val="TableParagraph"/>
              <w:ind w:right="69"/>
              <w:rPr>
                <w:sz w:val="24"/>
              </w:rPr>
            </w:pPr>
            <w:r>
              <w:rPr>
                <w:sz w:val="24"/>
              </w:rPr>
              <w:t>Basado en hechos y situaciones</w:t>
            </w:r>
          </w:p>
        </w:tc>
        <w:tc>
          <w:tcPr>
            <w:tcW w:w="581" w:type="dxa"/>
          </w:tcPr>
          <w:p>
            <w:pPr>
              <w:pStyle w:val="TableParagraph"/>
              <w:spacing w:line="276" w:lineRule="exact"/>
              <w:ind w:left="100"/>
              <w:rPr>
                <w:rFonts w:ascii="MS Gothic" w:hAnsi="MS Gothic"/>
                <w:sz w:val="24"/>
              </w:rPr>
            </w:pPr>
            <w:r>
              <w:rPr>
                <w:rFonts w:ascii="MS Gothic" w:hAnsi="MS Gothic"/>
                <w:color w:val="212121"/>
                <w:sz w:val="24"/>
              </w:rPr>
              <w:t>✓</w:t>
            </w:r>
          </w:p>
        </w:tc>
      </w:tr>
      <w:tr>
        <w:trPr>
          <w:trHeight w:val="478" w:hRule="exact"/>
        </w:trPr>
        <w:tc>
          <w:tcPr>
            <w:tcW w:w="4491" w:type="dxa"/>
          </w:tcPr>
          <w:p>
            <w:pPr>
              <w:pStyle w:val="TableParagraph"/>
              <w:spacing w:line="274" w:lineRule="exact"/>
              <w:ind w:left="971" w:right="69"/>
              <w:rPr>
                <w:sz w:val="24"/>
              </w:rPr>
            </w:pPr>
            <w:r>
              <w:rPr>
                <w:sz w:val="24"/>
              </w:rPr>
              <w:t>Relación causal</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22" w:hRule="exact"/>
        </w:trPr>
        <w:tc>
          <w:tcPr>
            <w:tcW w:w="4491" w:type="dxa"/>
          </w:tcPr>
          <w:p>
            <w:pPr>
              <w:pStyle w:val="TableParagraph"/>
              <w:spacing w:line="274" w:lineRule="exact"/>
              <w:ind w:left="971" w:right="69"/>
              <w:rPr>
                <w:sz w:val="24"/>
              </w:rPr>
            </w:pPr>
            <w:r>
              <w:rPr>
                <w:sz w:val="24"/>
              </w:rPr>
              <w:t>Relación sígnica</w:t>
            </w:r>
          </w:p>
        </w:tc>
        <w:tc>
          <w:tcPr>
            <w:tcW w:w="581" w:type="dxa"/>
          </w:tcPr>
          <w:p>
            <w:pPr/>
          </w:p>
        </w:tc>
      </w:tr>
      <w:tr>
        <w:trPr>
          <w:trHeight w:val="425" w:hRule="exact"/>
        </w:trPr>
        <w:tc>
          <w:tcPr>
            <w:tcW w:w="4491" w:type="dxa"/>
          </w:tcPr>
          <w:p>
            <w:pPr>
              <w:pStyle w:val="TableParagraph"/>
              <w:ind w:left="971" w:right="69"/>
              <w:rPr>
                <w:sz w:val="24"/>
              </w:rPr>
            </w:pPr>
            <w:r>
              <w:rPr>
                <w:sz w:val="24"/>
              </w:rPr>
              <w:t>Relación por analogía</w:t>
            </w:r>
          </w:p>
        </w:tc>
        <w:tc>
          <w:tcPr>
            <w:tcW w:w="581" w:type="dxa"/>
          </w:tcPr>
          <w:p>
            <w:pPr/>
          </w:p>
        </w:tc>
      </w:tr>
    </w:tbl>
    <w:p>
      <w:pPr>
        <w:pStyle w:val="Heading1"/>
        <w:spacing w:line="274" w:lineRule="exact" w:before="0"/>
        <w:ind w:left="102"/>
      </w:pPr>
      <w:r>
        <w:rPr/>
        <w:t>----------------------------------------------------------------------------------------------------------------------</w:t>
      </w:r>
    </w:p>
    <w:p>
      <w:pPr>
        <w:spacing w:line="360" w:lineRule="auto" w:before="139"/>
        <w:ind w:left="102" w:right="116" w:firstLine="0"/>
        <w:jc w:val="both"/>
        <w:rPr>
          <w:sz w:val="24"/>
        </w:rPr>
      </w:pPr>
      <w:r>
        <w:rPr>
          <w:b/>
          <w:sz w:val="24"/>
        </w:rPr>
        <w:t>Now the amount of people who can write and read has reach the incredibly number of 8,766,498,567,889 it is almost the 93% of the world’s population</w:t>
      </w:r>
      <w:r>
        <w:rPr>
          <w:sz w:val="24"/>
        </w:rPr>
        <w:t>. So </w:t>
      </w:r>
      <w:r>
        <w:rPr>
          <w:b/>
          <w:sz w:val="24"/>
        </w:rPr>
        <w:t>it is hard to believe that there still being some people who thinks that the Internet has damaged our society structure</w:t>
      </w:r>
      <w:r>
        <w:rPr>
          <w:sz w:val="24"/>
        </w:rPr>
        <w:t>.</w:t>
      </w:r>
    </w:p>
    <w:p>
      <w:pPr>
        <w:pStyle w:val="BodyText"/>
      </w:pPr>
    </w:p>
    <w:p>
      <w:pPr>
        <w:spacing w:line="360" w:lineRule="auto" w:before="140"/>
        <w:ind w:left="810" w:right="0" w:firstLine="0"/>
        <w:jc w:val="left"/>
        <w:rPr>
          <w:i/>
          <w:sz w:val="24"/>
        </w:rPr>
      </w:pPr>
      <w:r>
        <w:rPr/>
        <w:pict>
          <v:shape style="position:absolute;margin-left:86.949997pt;margin-top:52.285854pt;width:446.95pt;height:61.7pt;mso-position-horizontal-relative:page;mso-position-vertical-relative:paragraph;z-index:2800;mso-wrap-distance-left:0;mso-wrap-distance-right:0" type="#_x0000_t202" filled="false" stroked="true" strokeweight=".75pt" strokecolor="#000000">
            <v:textbox inset="0,0,0,0">
              <w:txbxContent>
                <w:p>
                  <w:pPr>
                    <w:pStyle w:val="BodyText"/>
                    <w:spacing w:before="70"/>
                    <w:ind w:left="145"/>
                  </w:pPr>
                  <w:r>
                    <w:rPr>
                      <w:w w:val="100"/>
                    </w:rPr>
                    <w:t>P</w:t>
                  </w:r>
                </w:p>
                <w:p>
                  <w:pPr>
                    <w:pStyle w:val="BodyText"/>
                    <w:spacing w:line="242" w:lineRule="auto"/>
                    <w:ind w:left="145" w:right="235"/>
                  </w:pPr>
                  <w:r>
                    <w:rPr/>
                    <w:t>it is hard to believe that there still being some people who thinks that the Internet has damaged our society structure</w:t>
                  </w:r>
                </w:p>
              </w:txbxContent>
            </v:textbox>
            <w10:wrap type="topAndBottom"/>
          </v:shape>
        </w:pict>
      </w:r>
      <w:r>
        <w:rPr>
          <w:i/>
          <w:sz w:val="24"/>
        </w:rPr>
        <w:t>El punto de vista pretende apoyar la tesis; sin embargo, el fundamento presenta </w:t>
      </w:r>
      <w:r>
        <w:rPr>
          <w:i/>
          <w:sz w:val="24"/>
        </w:rPr>
        <w:t>datos falsos como evidencia, lo que resulta en una falacia.</w:t>
      </w:r>
    </w:p>
    <w:p>
      <w:pPr>
        <w:spacing w:after="0" w:line="360" w:lineRule="auto"/>
        <w:jc w:val="left"/>
        <w:rPr>
          <w:sz w:val="24"/>
        </w:rPr>
        <w:sectPr>
          <w:pgSz w:w="12250" w:h="15850"/>
          <w:pgMar w:header="734" w:footer="0" w:top="960" w:bottom="280" w:left="1600" w:right="9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9"/>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spacing w:line="274" w:lineRule="exact"/>
              <w:ind w:right="69"/>
              <w:rPr>
                <w:sz w:val="24"/>
              </w:rPr>
            </w:pPr>
            <w:r>
              <w:rPr>
                <w:sz w:val="24"/>
              </w:rPr>
              <w:t>PUNTO DE VISTA –RESPONDE A:</w:t>
            </w:r>
          </w:p>
        </w:tc>
        <w:tc>
          <w:tcPr>
            <w:tcW w:w="581" w:type="dxa"/>
          </w:tcPr>
          <w:p>
            <w:pPr/>
          </w:p>
        </w:tc>
      </w:tr>
      <w:tr>
        <w:trPr>
          <w:trHeight w:val="761" w:hRule="exact"/>
        </w:trPr>
        <w:tc>
          <w:tcPr>
            <w:tcW w:w="4491" w:type="dxa"/>
          </w:tcPr>
          <w:p>
            <w:pPr>
              <w:pStyle w:val="TableParagraph"/>
              <w:spacing w:line="242" w:lineRule="auto"/>
              <w:ind w:right="69"/>
              <w:rPr>
                <w:sz w:val="24"/>
              </w:rPr>
            </w:pPr>
            <w:r>
              <w:rPr>
                <w:sz w:val="24"/>
              </w:rPr>
              <w:t>¿Cuál es la opinión que defiende el  autor en su</w:t>
            </w:r>
            <w:r>
              <w:rPr>
                <w:spacing w:val="-12"/>
                <w:sz w:val="24"/>
              </w:rPr>
              <w:t> </w:t>
            </w:r>
            <w:r>
              <w:rPr>
                <w:sz w:val="24"/>
              </w:rPr>
              <w:t>argumento?</w:t>
            </w:r>
          </w:p>
        </w:tc>
        <w:tc>
          <w:tcPr>
            <w:tcW w:w="581" w:type="dxa"/>
          </w:tcPr>
          <w:p>
            <w:pPr/>
          </w:p>
        </w:tc>
      </w:tr>
      <w:tr>
        <w:trPr>
          <w:trHeight w:val="487" w:hRule="exact"/>
        </w:trPr>
        <w:tc>
          <w:tcPr>
            <w:tcW w:w="4491" w:type="dxa"/>
          </w:tcPr>
          <w:p>
            <w:pPr>
              <w:pStyle w:val="TableParagraph"/>
              <w:ind w:right="69"/>
              <w:rPr>
                <w:sz w:val="24"/>
              </w:rPr>
            </w:pPr>
            <w:r>
              <w:rPr>
                <w:sz w:val="24"/>
              </w:rPr>
              <w:t>¿De qué cosa nos pretende persuadir?</w:t>
            </w:r>
          </w:p>
        </w:tc>
        <w:tc>
          <w:tcPr>
            <w:tcW w:w="581" w:type="dxa"/>
          </w:tcPr>
          <w:p>
            <w:pPr>
              <w:pStyle w:val="TableParagraph"/>
              <w:spacing w:line="276" w:lineRule="exact"/>
              <w:ind w:left="100"/>
              <w:rPr>
                <w:rFonts w:ascii="MS Gothic" w:hAnsi="MS Gothic"/>
                <w:sz w:val="24"/>
              </w:rPr>
            </w:pPr>
            <w:r>
              <w:rPr>
                <w:rFonts w:ascii="MS Gothic" w:hAnsi="MS Gothic"/>
                <w:color w:val="212121"/>
                <w:sz w:val="24"/>
              </w:rPr>
              <w:t>✓</w:t>
            </w:r>
          </w:p>
        </w:tc>
      </w:tr>
      <w:tr>
        <w:trPr>
          <w:trHeight w:val="761" w:hRule="exact"/>
        </w:trPr>
        <w:tc>
          <w:tcPr>
            <w:tcW w:w="4491" w:type="dxa"/>
          </w:tcPr>
          <w:p>
            <w:pPr>
              <w:pStyle w:val="TableParagraph"/>
              <w:tabs>
                <w:tab w:pos="961" w:val="left" w:leader="none"/>
                <w:tab w:pos="1469" w:val="left" w:leader="none"/>
                <w:tab w:pos="1913" w:val="left" w:leader="none"/>
                <w:tab w:pos="2568" w:val="left" w:leader="none"/>
                <w:tab w:pos="3011" w:val="left" w:leader="none"/>
                <w:tab w:pos="3815" w:val="left" w:leader="none"/>
              </w:tabs>
              <w:spacing w:line="242" w:lineRule="auto"/>
              <w:ind w:right="12"/>
              <w:rPr>
                <w:sz w:val="24"/>
              </w:rPr>
            </w:pPr>
            <w:r>
              <w:rPr>
                <w:sz w:val="24"/>
              </w:rPr>
              <w:t>¿Qué</w:t>
              <w:tab/>
              <w:t>es</w:t>
              <w:tab/>
              <w:t>lo</w:t>
              <w:tab/>
              <w:t>que</w:t>
              <w:tab/>
              <w:t>el</w:t>
              <w:tab/>
              <w:t>autor</w:t>
              <w:tab/>
            </w:r>
            <w:r>
              <w:rPr>
                <w:spacing w:val="-1"/>
                <w:sz w:val="24"/>
              </w:rPr>
              <w:t>desea </w:t>
            </w:r>
            <w:r>
              <w:rPr>
                <w:sz w:val="24"/>
              </w:rPr>
              <w:t>demostrar?</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764" w:hRule="exact"/>
        </w:trPr>
        <w:tc>
          <w:tcPr>
            <w:tcW w:w="4491" w:type="dxa"/>
          </w:tcPr>
          <w:p>
            <w:pPr>
              <w:pStyle w:val="TableParagraph"/>
              <w:ind w:right="69"/>
              <w:rPr>
                <w:sz w:val="24"/>
              </w:rPr>
            </w:pPr>
            <w:r>
              <w:rPr>
                <w:sz w:val="24"/>
              </w:rPr>
              <w:t>¿Cuál es la conclusión que el autor ha sacado sobre el tópico en discusión?</w:t>
            </w:r>
          </w:p>
        </w:tc>
        <w:tc>
          <w:tcPr>
            <w:tcW w:w="581" w:type="dxa"/>
          </w:tcPr>
          <w:p>
            <w:pPr/>
          </w:p>
        </w:tc>
      </w:tr>
    </w:tbl>
    <w:p>
      <w:pPr>
        <w:pStyle w:val="BodyText"/>
        <w:rPr>
          <w:rFonts w:ascii="Times New Roman"/>
          <w:sz w:val="20"/>
        </w:rPr>
      </w:pPr>
    </w:p>
    <w:p>
      <w:pPr>
        <w:pStyle w:val="BodyText"/>
        <w:spacing w:before="9"/>
        <w:rPr>
          <w:rFonts w:ascii="Times New Roman"/>
          <w:sz w:val="21"/>
        </w:rPr>
      </w:pPr>
      <w:r>
        <w:rPr/>
        <w:pict>
          <v:shape style="position:absolute;margin-left:91.650002pt;margin-top:14.910976pt;width:436.65pt;height:60.8pt;mso-position-horizontal-relative:page;mso-position-vertical-relative:paragraph;z-index:2824;mso-wrap-distance-left:0;mso-wrap-distance-right:0" type="#_x0000_t202" filled="false" stroked="true" strokeweight=".75pt" strokecolor="#000000">
            <v:textbox inset="0,0,0,0">
              <w:txbxContent>
                <w:p>
                  <w:pPr>
                    <w:pStyle w:val="BodyText"/>
                    <w:spacing w:before="69"/>
                    <w:ind w:left="144" w:right="617"/>
                  </w:pPr>
                  <w:r>
                    <w:rPr/>
                    <w:t>(F)</w:t>
                  </w:r>
                </w:p>
                <w:p>
                  <w:pPr>
                    <w:pStyle w:val="BodyText"/>
                    <w:spacing w:line="242" w:lineRule="auto"/>
                    <w:ind w:left="144" w:right="617"/>
                  </w:pPr>
                  <w:r>
                    <w:rPr/>
                    <w:t>Now the amount of people who can write and read has reach the incredibly number of 8,766,498,567,889 it is almost the 93% of the world’s population</w:t>
                  </w:r>
                </w:p>
              </w:txbxContent>
            </v:textbox>
            <w10:wrap type="topAndBottom"/>
          </v:shape>
        </w:pict>
      </w:r>
    </w:p>
    <w:p>
      <w:pPr>
        <w:pStyle w:val="BodyText"/>
        <w:rPr>
          <w:rFonts w:ascii="Times New Roman"/>
          <w:sz w:val="25"/>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spacing w:line="274" w:lineRule="exact"/>
              <w:ind w:right="69"/>
              <w:rPr>
                <w:sz w:val="24"/>
              </w:rPr>
            </w:pPr>
            <w:r>
              <w:rPr>
                <w:sz w:val="24"/>
              </w:rPr>
              <w:t>FUNDAMENTO –RESPONDE A:</w:t>
            </w:r>
          </w:p>
        </w:tc>
        <w:tc>
          <w:tcPr>
            <w:tcW w:w="581" w:type="dxa"/>
          </w:tcPr>
          <w:p>
            <w:pPr/>
          </w:p>
        </w:tc>
      </w:tr>
      <w:tr>
        <w:trPr>
          <w:trHeight w:val="487" w:hRule="exact"/>
        </w:trPr>
        <w:tc>
          <w:tcPr>
            <w:tcW w:w="4491" w:type="dxa"/>
          </w:tcPr>
          <w:p>
            <w:pPr>
              <w:pStyle w:val="TableParagraph"/>
              <w:spacing w:line="274" w:lineRule="exact"/>
              <w:ind w:right="69"/>
              <w:rPr>
                <w:sz w:val="24"/>
              </w:rPr>
            </w:pPr>
            <w:r>
              <w:rPr>
                <w:sz w:val="24"/>
              </w:rPr>
              <w:t>¿Qué lo motiva a pensar así?</w:t>
            </w:r>
          </w:p>
        </w:tc>
        <w:tc>
          <w:tcPr>
            <w:tcW w:w="581" w:type="dxa"/>
          </w:tcPr>
          <w:p>
            <w:pPr/>
          </w:p>
        </w:tc>
      </w:tr>
      <w:tr>
        <w:trPr>
          <w:trHeight w:val="761" w:hRule="exact"/>
        </w:trPr>
        <w:tc>
          <w:tcPr>
            <w:tcW w:w="4491" w:type="dxa"/>
          </w:tcPr>
          <w:p>
            <w:pPr>
              <w:pStyle w:val="TableParagraph"/>
              <w:spacing w:line="242" w:lineRule="auto"/>
              <w:ind w:right="69"/>
              <w:rPr>
                <w:sz w:val="24"/>
              </w:rPr>
            </w:pPr>
            <w:r>
              <w:rPr>
                <w:sz w:val="24"/>
              </w:rPr>
              <w:t>¿Qué razones tiene a favor de esa posición?</w:t>
            </w:r>
          </w:p>
        </w:tc>
        <w:tc>
          <w:tcPr>
            <w:tcW w:w="581" w:type="dxa"/>
          </w:tcPr>
          <w:p>
            <w:pPr/>
          </w:p>
        </w:tc>
      </w:tr>
      <w:tr>
        <w:trPr>
          <w:trHeight w:val="487" w:hRule="exact"/>
        </w:trPr>
        <w:tc>
          <w:tcPr>
            <w:tcW w:w="4491" w:type="dxa"/>
          </w:tcPr>
          <w:p>
            <w:pPr>
              <w:pStyle w:val="TableParagraph"/>
              <w:spacing w:line="274" w:lineRule="exact"/>
              <w:ind w:right="69"/>
              <w:rPr>
                <w:sz w:val="24"/>
              </w:rPr>
            </w:pPr>
            <w:r>
              <w:rPr>
                <w:sz w:val="24"/>
              </w:rPr>
              <w:t>¿En qué apoya su apreciación?</w:t>
            </w:r>
          </w:p>
        </w:tc>
        <w:tc>
          <w:tcPr>
            <w:tcW w:w="581" w:type="dxa"/>
          </w:tcPr>
          <w:p>
            <w:pPr/>
          </w:p>
        </w:tc>
      </w:tr>
      <w:tr>
        <w:trPr>
          <w:trHeight w:val="485" w:hRule="exact"/>
        </w:trPr>
        <w:tc>
          <w:tcPr>
            <w:tcW w:w="4491" w:type="dxa"/>
          </w:tcPr>
          <w:p>
            <w:pPr>
              <w:pStyle w:val="TableParagraph"/>
              <w:spacing w:line="274" w:lineRule="exact"/>
              <w:ind w:right="69"/>
              <w:rPr>
                <w:sz w:val="24"/>
              </w:rPr>
            </w:pPr>
            <w:r>
              <w:rPr>
                <w:sz w:val="24"/>
              </w:rPr>
              <w:t>¿Qué hechos ilustran su apreciación?</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763" w:hRule="exact"/>
        </w:trPr>
        <w:tc>
          <w:tcPr>
            <w:tcW w:w="4491" w:type="dxa"/>
          </w:tcPr>
          <w:p>
            <w:pPr>
              <w:pStyle w:val="TableParagraph"/>
              <w:spacing w:line="242" w:lineRule="auto"/>
              <w:ind w:right="69"/>
              <w:rPr>
                <w:sz w:val="24"/>
              </w:rPr>
            </w:pPr>
            <w:r>
              <w:rPr>
                <w:sz w:val="24"/>
              </w:rPr>
              <w:t>¿Qué experiencias le permiten  ilustrar su posición?</w:t>
            </w:r>
          </w:p>
        </w:tc>
        <w:tc>
          <w:tcPr>
            <w:tcW w:w="581" w:type="dxa"/>
          </w:tcPr>
          <w:p>
            <w:pPr/>
          </w:p>
        </w:tc>
      </w:tr>
    </w:tbl>
    <w:p>
      <w:pPr>
        <w:pStyle w:val="BodyText"/>
        <w:rPr>
          <w:rFonts w:ascii="Times New Roman"/>
          <w:sz w:val="20"/>
        </w:rPr>
      </w:pPr>
    </w:p>
    <w:p>
      <w:pPr>
        <w:pStyle w:val="BodyText"/>
        <w:spacing w:before="10"/>
        <w:rPr>
          <w:rFonts w:ascii="Times New Roman"/>
          <w:sz w:val="15"/>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6"/>
        <w:gridCol w:w="566"/>
      </w:tblGrid>
      <w:tr>
        <w:trPr>
          <w:trHeight w:val="425" w:hRule="exact"/>
        </w:trPr>
        <w:tc>
          <w:tcPr>
            <w:tcW w:w="4506" w:type="dxa"/>
          </w:tcPr>
          <w:p>
            <w:pPr>
              <w:pStyle w:val="TableParagraph"/>
              <w:spacing w:line="272" w:lineRule="exact"/>
              <w:ind w:right="14"/>
              <w:rPr>
                <w:sz w:val="24"/>
              </w:rPr>
            </w:pPr>
            <w:r>
              <w:rPr>
                <w:sz w:val="24"/>
              </w:rPr>
              <w:t>TIPO DE FUNDAMENTO</w:t>
            </w:r>
          </w:p>
        </w:tc>
        <w:tc>
          <w:tcPr>
            <w:tcW w:w="566" w:type="dxa"/>
          </w:tcPr>
          <w:p>
            <w:pPr/>
          </w:p>
        </w:tc>
      </w:tr>
      <w:tr>
        <w:trPr>
          <w:trHeight w:val="562" w:hRule="exact"/>
        </w:trPr>
        <w:tc>
          <w:tcPr>
            <w:tcW w:w="4506" w:type="dxa"/>
          </w:tcPr>
          <w:p>
            <w:pPr>
              <w:pStyle w:val="TableParagraph"/>
              <w:ind w:right="14"/>
              <w:rPr>
                <w:sz w:val="24"/>
              </w:rPr>
            </w:pPr>
            <w:r>
              <w:rPr>
                <w:sz w:val="24"/>
              </w:rPr>
              <w:t>Basado en el conocimiento del mundo del destinatario</w:t>
            </w:r>
          </w:p>
        </w:tc>
        <w:tc>
          <w:tcPr>
            <w:tcW w:w="566" w:type="dxa"/>
          </w:tcPr>
          <w:p>
            <w:pPr/>
          </w:p>
        </w:tc>
      </w:tr>
      <w:tr>
        <w:trPr>
          <w:trHeight w:val="425" w:hRule="exact"/>
        </w:trPr>
        <w:tc>
          <w:tcPr>
            <w:tcW w:w="4506" w:type="dxa"/>
          </w:tcPr>
          <w:p>
            <w:pPr>
              <w:pStyle w:val="TableParagraph"/>
              <w:spacing w:line="269" w:lineRule="exact"/>
              <w:ind w:right="14"/>
              <w:rPr>
                <w:sz w:val="24"/>
              </w:rPr>
            </w:pPr>
            <w:r>
              <w:rPr>
                <w:sz w:val="24"/>
              </w:rPr>
              <w:t>Basado en el </w:t>
            </w:r>
            <w:r>
              <w:rPr>
                <w:i/>
                <w:sz w:val="24"/>
              </w:rPr>
              <w:t>ethos </w:t>
            </w:r>
            <w:r>
              <w:rPr>
                <w:sz w:val="24"/>
              </w:rPr>
              <w:t>de la fuente</w:t>
            </w:r>
          </w:p>
        </w:tc>
        <w:tc>
          <w:tcPr>
            <w:tcW w:w="566" w:type="dxa"/>
          </w:tcPr>
          <w:p>
            <w:pPr/>
          </w:p>
        </w:tc>
      </w:tr>
      <w:tr>
        <w:trPr>
          <w:trHeight w:val="475" w:hRule="exact"/>
        </w:trPr>
        <w:tc>
          <w:tcPr>
            <w:tcW w:w="4506" w:type="dxa"/>
          </w:tcPr>
          <w:p>
            <w:pPr>
              <w:pStyle w:val="TableParagraph"/>
              <w:spacing w:line="272" w:lineRule="exact"/>
              <w:ind w:right="14"/>
              <w:rPr>
                <w:sz w:val="24"/>
              </w:rPr>
            </w:pPr>
            <w:r>
              <w:rPr>
                <w:sz w:val="24"/>
              </w:rPr>
              <w:t>Basado en hechos y evidencias</w:t>
            </w:r>
          </w:p>
        </w:tc>
        <w:tc>
          <w:tcPr>
            <w:tcW w:w="566" w:type="dxa"/>
          </w:tcPr>
          <w:p>
            <w:pPr>
              <w:pStyle w:val="TableParagraph"/>
              <w:spacing w:line="274" w:lineRule="exact"/>
              <w:ind w:left="100"/>
              <w:rPr>
                <w:rFonts w:ascii="MS Gothic" w:hAnsi="MS Gothic"/>
                <w:sz w:val="24"/>
              </w:rPr>
            </w:pPr>
            <w:r>
              <w:rPr>
                <w:rFonts w:ascii="MS Gothic" w:hAnsi="MS Gothic"/>
                <w:color w:val="212121"/>
                <w:sz w:val="24"/>
              </w:rPr>
              <w:t>✓</w:t>
            </w:r>
          </w:p>
        </w:tc>
      </w:tr>
    </w:tbl>
    <w:p>
      <w:pPr>
        <w:spacing w:after="0" w:line="274" w:lineRule="exact"/>
        <w:rPr>
          <w:rFonts w:ascii="MS Gothic" w:hAnsi="MS Gothic"/>
          <w:sz w:val="24"/>
        </w:rPr>
        <w:sectPr>
          <w:pgSz w:w="12250" w:h="15850"/>
          <w:pgMar w:header="734" w:footer="0" w:top="960" w:bottom="280" w:left="1600" w:right="106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7"/>
        </w:rPr>
      </w:pPr>
    </w:p>
    <w:p>
      <w:pPr>
        <w:spacing w:line="240" w:lineRule="auto"/>
        <w:ind w:left="96" w:right="0" w:firstLine="0"/>
        <w:rPr>
          <w:rFonts w:ascii="Times New Roman"/>
          <w:sz w:val="20"/>
        </w:rPr>
      </w:pPr>
      <w:r>
        <w:rPr>
          <w:rFonts w:ascii="Times New Roman"/>
          <w:spacing w:val="-49"/>
          <w:sz w:val="20"/>
        </w:rPr>
        <w:t> </w:t>
      </w:r>
      <w:r>
        <w:rPr>
          <w:rFonts w:ascii="Times New Roman"/>
          <w:spacing w:val="-49"/>
          <w:sz w:val="20"/>
        </w:rPr>
        <w:pict>
          <v:shape style="width:449.8pt;height:203.45pt;mso-position-horizontal-relative:char;mso-position-vertical-relative:line" type="#_x0000_t202" filled="false" stroked="true" strokeweight=".75pt" strokecolor="#000000">
            <w10:anchorlock/>
            <v:textbox inset="0,0,0,0">
              <w:txbxContent>
                <w:p>
                  <w:pPr>
                    <w:spacing w:before="69"/>
                    <w:ind w:left="145" w:right="519" w:firstLine="0"/>
                    <w:jc w:val="left"/>
                    <w:rPr>
                      <w:sz w:val="24"/>
                    </w:rPr>
                  </w:pPr>
                  <w:r>
                    <w:rPr>
                      <w:sz w:val="24"/>
                    </w:rPr>
                    <w:t>FALACIA: </w:t>
                  </w:r>
                  <w:r>
                    <w:rPr>
                      <w:b/>
                      <w:sz w:val="24"/>
                    </w:rPr>
                    <w:t>Generalización precipitada</w:t>
                  </w:r>
                  <w:r>
                    <w:rPr>
                      <w:sz w:val="24"/>
                    </w:rPr>
                    <w:t>: Llegar a una conclusión con pocos ejemplos representativos</w:t>
                  </w:r>
                </w:p>
                <w:p>
                  <w:pPr>
                    <w:pStyle w:val="BodyText"/>
                    <w:ind w:left="145" w:right="519"/>
                  </w:pPr>
                  <w:r>
                    <w:rPr/>
                    <w:t>Los hechos presentados no son verídicos, de acuerdo con datos del INEGI en 2005</w:t>
                  </w:r>
                </w:p>
                <w:p>
                  <w:pPr>
                    <w:pStyle w:val="BodyText"/>
                    <w:tabs>
                      <w:tab w:pos="7073" w:val="left" w:leader="none"/>
                    </w:tabs>
                    <w:ind w:left="145" w:right="137"/>
                  </w:pPr>
                  <w:r>
                    <w:rPr/>
                    <w:t>Según cifras de la UNESCO, se estima que en el mundo hay 781 millones de personas de 15 años y más analfabetas; de éstas, 64% corresponde a la población femenina. Esta problemática no se presenta de manera homogénea  en los países, actualmente en algunas naciones de África, como Nigeria, BurkinaFasso y Mali, el analfabetismo es todavía un problema serio; en este sentido, estimaciones para el año 2005 señalan que 86.5%, 80.2% y 78% de su población,  respectivamente,  no  sabe  leer  ni</w:t>
                  </w:r>
                  <w:r>
                    <w:rPr>
                      <w:spacing w:val="34"/>
                    </w:rPr>
                    <w:t> </w:t>
                  </w:r>
                  <w:r>
                    <w:rPr/>
                    <w:t>escribir.</w:t>
                  </w:r>
                  <w:r>
                    <w:rPr>
                      <w:spacing w:val="63"/>
                    </w:rPr>
                    <w:t> </w:t>
                  </w:r>
                  <w:r>
                    <w:rPr/>
                    <w:t>Dicha</w:t>
                    <w:tab/>
                    <w:t>problemática </w:t>
                  </w:r>
                  <w:r>
                    <w:rPr>
                      <w:spacing w:val="2"/>
                    </w:rPr>
                    <w:t> </w:t>
                  </w:r>
                  <w:r>
                    <w:rPr/>
                    <w:t>se</w:t>
                  </w:r>
                  <w:r>
                    <w:rPr>
                      <w:w w:val="99"/>
                    </w:rPr>
                    <w:t> </w:t>
                  </w:r>
                  <w:r>
                    <w:rPr/>
                    <w:t>observa en otras naciones con diversa magnitud y características </w:t>
                  </w:r>
                  <w:hyperlink r:id="rId15">
                    <w:r>
                      <w:rPr/>
                      <w:t>http://www.inegi.org.mx/inegi/contenidos/espanol/prensa/Contenidos/estadisticas/</w:t>
                    </w:r>
                  </w:hyperlink>
                  <w:r>
                    <w:rPr/>
                    <w:t> 2006/alfabetizacion06.pdf</w:t>
                  </w:r>
                </w:p>
              </w:txbxContent>
            </v:textbox>
          </v:shape>
        </w:pict>
      </w:r>
      <w:r>
        <w:rPr>
          <w:rFonts w:ascii="Times New Roman"/>
          <w:spacing w:val="-49"/>
          <w:sz w:val="20"/>
        </w:rPr>
      </w:r>
    </w:p>
    <w:p>
      <w:pPr>
        <w:pStyle w:val="BodyText"/>
        <w:spacing w:before="6"/>
        <w:rPr>
          <w:rFonts w:ascii="Times New Roman"/>
          <w:sz w:val="27"/>
        </w:rPr>
      </w:pPr>
    </w:p>
    <w:p>
      <w:pPr>
        <w:pStyle w:val="Heading1"/>
        <w:ind w:left="142"/>
      </w:pPr>
      <w:r>
        <w:rPr/>
        <w:t>----------------------------------------------------------------------------------------------------------------------</w:t>
      </w:r>
    </w:p>
    <w:p>
      <w:pPr>
        <w:spacing w:line="360" w:lineRule="auto" w:before="139"/>
        <w:ind w:left="142" w:right="114" w:firstLine="0"/>
        <w:jc w:val="both"/>
        <w:rPr>
          <w:sz w:val="24"/>
        </w:rPr>
      </w:pPr>
      <w:r>
        <w:rPr>
          <w:sz w:val="24"/>
        </w:rPr>
        <w:t>In 2003 </w:t>
      </w:r>
      <w:r>
        <w:rPr>
          <w:b/>
          <w:sz w:val="24"/>
        </w:rPr>
        <w:t>William R. Kennedy </w:t>
      </w:r>
      <w:r>
        <w:rPr>
          <w:sz w:val="24"/>
        </w:rPr>
        <w:t>founded in Paris, France the Universal Union against the Web (UUW) </w:t>
      </w:r>
      <w:r>
        <w:rPr>
          <w:b/>
          <w:sz w:val="24"/>
        </w:rPr>
        <w:t>argueing that the Internet was an evil invention created to destroy any human contact at work, school and life itself</w:t>
      </w:r>
      <w:r>
        <w:rPr>
          <w:sz w:val="24"/>
        </w:rPr>
        <w:t>. </w:t>
      </w:r>
      <w:r>
        <w:rPr>
          <w:b/>
          <w:sz w:val="24"/>
        </w:rPr>
        <w:t>The idea of course sounds like a joke but he was truly convinced that working in front of a screen in your living room instead of being an employee in a factory working in poor conditions was an atempt to the human social nature. Although his arguments were weak and confusing one million of confused people joined his organization</w:t>
      </w:r>
      <w:r>
        <w:rPr>
          <w:sz w:val="24"/>
        </w:rPr>
        <w:t>, nowadays they are one million and</w:t>
      </w:r>
      <w:r>
        <w:rPr>
          <w:spacing w:val="-9"/>
          <w:sz w:val="24"/>
        </w:rPr>
        <w:t> </w:t>
      </w:r>
      <w:r>
        <w:rPr>
          <w:sz w:val="24"/>
        </w:rPr>
        <w:t>two.</w:t>
      </w:r>
    </w:p>
    <w:p>
      <w:pPr>
        <w:pStyle w:val="BodyText"/>
      </w:pPr>
    </w:p>
    <w:p>
      <w:pPr>
        <w:spacing w:line="360" w:lineRule="auto" w:before="139"/>
        <w:ind w:left="850" w:right="118" w:firstLine="0"/>
        <w:jc w:val="both"/>
        <w:rPr>
          <w:i/>
          <w:sz w:val="24"/>
        </w:rPr>
      </w:pPr>
      <w:r>
        <w:rPr/>
        <w:pict>
          <v:shape style="position:absolute;margin-left:87.650002pt;margin-top:71.425865pt;width:440.65pt;height:63.6pt;mso-position-horizontal-relative:page;mso-position-vertical-relative:paragraph;z-index:2872;mso-wrap-distance-left:0;mso-wrap-distance-right:0" type="#_x0000_t202" filled="false" stroked="true" strokeweight=".75pt" strokecolor="#000000">
            <v:textbox inset="0,0,0,0">
              <w:txbxContent>
                <w:p>
                  <w:pPr>
                    <w:pStyle w:val="BodyText"/>
                    <w:spacing w:before="68"/>
                    <w:ind w:left="145" w:right="723"/>
                  </w:pPr>
                  <w:r>
                    <w:rPr/>
                    <w:t>(P)</w:t>
                  </w:r>
                </w:p>
                <w:p>
                  <w:pPr>
                    <w:spacing w:line="247" w:lineRule="auto" w:before="0"/>
                    <w:ind w:left="145" w:right="723" w:firstLine="0"/>
                    <w:jc w:val="left"/>
                    <w:rPr>
                      <w:b/>
                      <w:sz w:val="24"/>
                    </w:rPr>
                  </w:pPr>
                  <w:r>
                    <w:rPr>
                      <w:sz w:val="24"/>
                    </w:rPr>
                    <w:t>The Internet was an evil invention created to destroy any human contact at work, school and life itself. </w:t>
                  </w:r>
                  <w:r>
                    <w:rPr>
                      <w:b/>
                      <w:sz w:val="24"/>
                    </w:rPr>
                    <w:t>The idea of course sounds like a joke</w:t>
                  </w:r>
                </w:p>
              </w:txbxContent>
            </v:textbox>
            <w10:wrap type="topAndBottom"/>
          </v:shape>
        </w:pict>
      </w:r>
      <w:r>
        <w:rPr>
          <w:i/>
          <w:sz w:val="24"/>
        </w:rPr>
        <w:t>El punto de vista apoya a la tesis; sin embargo, el fundamento trata de descalificar </w:t>
      </w:r>
      <w:r>
        <w:rPr>
          <w:i/>
          <w:sz w:val="24"/>
        </w:rPr>
        <w:t>lo dicho por William Kennedy “The Internet was an evil invention created to  destroy any human contact at work, school and life</w:t>
      </w:r>
      <w:r>
        <w:rPr>
          <w:i/>
          <w:spacing w:val="-25"/>
          <w:sz w:val="24"/>
        </w:rPr>
        <w:t> </w:t>
      </w:r>
      <w:r>
        <w:rPr>
          <w:i/>
          <w:sz w:val="24"/>
        </w:rPr>
        <w:t>itself”.</w:t>
      </w:r>
    </w:p>
    <w:p>
      <w:pPr>
        <w:spacing w:after="0" w:line="360" w:lineRule="auto"/>
        <w:jc w:val="both"/>
        <w:rPr>
          <w:sz w:val="24"/>
        </w:rPr>
        <w:sectPr>
          <w:pgSz w:w="12250" w:h="15850"/>
          <w:pgMar w:header="734" w:footer="0" w:top="960" w:bottom="280" w:left="1560" w:right="920"/>
        </w:sectPr>
      </w:pPr>
    </w:p>
    <w:p>
      <w:pPr>
        <w:pStyle w:val="BodyText"/>
        <w:rPr>
          <w:rFonts w:ascii="Times New Roman"/>
          <w:sz w:val="20"/>
        </w:rPr>
      </w:pPr>
    </w:p>
    <w:p>
      <w:pPr>
        <w:pStyle w:val="BodyText"/>
        <w:rPr>
          <w:rFonts w:ascii="Times New Roman"/>
          <w:sz w:val="20"/>
        </w:rPr>
      </w:pPr>
    </w:p>
    <w:p>
      <w:pPr>
        <w:pStyle w:val="BodyText"/>
        <w:spacing w:before="2" w:after="1"/>
        <w:rPr>
          <w:rFonts w:ascii="Times New Roman"/>
          <w:sz w:val="23"/>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3" w:hRule="exact"/>
        </w:trPr>
        <w:tc>
          <w:tcPr>
            <w:tcW w:w="4491" w:type="dxa"/>
          </w:tcPr>
          <w:p>
            <w:pPr>
              <w:pStyle w:val="TableParagraph"/>
              <w:spacing w:line="274" w:lineRule="exact"/>
              <w:ind w:right="69"/>
              <w:rPr>
                <w:sz w:val="24"/>
              </w:rPr>
            </w:pPr>
            <w:r>
              <w:rPr>
                <w:sz w:val="24"/>
              </w:rPr>
              <w:t>PUNTO DE VISTA –RESPONDE A:</w:t>
            </w:r>
          </w:p>
        </w:tc>
        <w:tc>
          <w:tcPr>
            <w:tcW w:w="581" w:type="dxa"/>
          </w:tcPr>
          <w:p>
            <w:pPr/>
          </w:p>
        </w:tc>
      </w:tr>
      <w:tr>
        <w:trPr>
          <w:trHeight w:val="763" w:hRule="exact"/>
        </w:trPr>
        <w:tc>
          <w:tcPr>
            <w:tcW w:w="4491" w:type="dxa"/>
          </w:tcPr>
          <w:p>
            <w:pPr>
              <w:pStyle w:val="TableParagraph"/>
              <w:spacing w:line="242" w:lineRule="auto"/>
              <w:ind w:right="69"/>
              <w:rPr>
                <w:sz w:val="24"/>
              </w:rPr>
            </w:pPr>
            <w:r>
              <w:rPr>
                <w:sz w:val="24"/>
              </w:rPr>
              <w:t>¿Cuál es la opinión que defiende el  autor en su</w:t>
            </w:r>
            <w:r>
              <w:rPr>
                <w:spacing w:val="-12"/>
                <w:sz w:val="24"/>
              </w:rPr>
              <w:t> </w:t>
            </w:r>
            <w:r>
              <w:rPr>
                <w:sz w:val="24"/>
              </w:rPr>
              <w:t>argumento?</w:t>
            </w:r>
          </w:p>
        </w:tc>
        <w:tc>
          <w:tcPr>
            <w:tcW w:w="581" w:type="dxa"/>
          </w:tcPr>
          <w:p>
            <w:pPr>
              <w:pStyle w:val="TableParagraph"/>
              <w:spacing w:line="276" w:lineRule="exact"/>
              <w:ind w:left="100"/>
              <w:rPr>
                <w:rFonts w:ascii="MS Gothic" w:hAnsi="MS Gothic"/>
                <w:sz w:val="24"/>
              </w:rPr>
            </w:pPr>
            <w:r>
              <w:rPr>
                <w:rFonts w:ascii="MS Gothic" w:hAnsi="MS Gothic"/>
                <w:color w:val="212121"/>
                <w:sz w:val="24"/>
              </w:rPr>
              <w:t>✓</w:t>
            </w:r>
          </w:p>
        </w:tc>
      </w:tr>
      <w:tr>
        <w:trPr>
          <w:trHeight w:val="485" w:hRule="exact"/>
        </w:trPr>
        <w:tc>
          <w:tcPr>
            <w:tcW w:w="4491" w:type="dxa"/>
          </w:tcPr>
          <w:p>
            <w:pPr>
              <w:pStyle w:val="TableParagraph"/>
              <w:spacing w:line="274" w:lineRule="exact"/>
              <w:ind w:right="69"/>
              <w:rPr>
                <w:sz w:val="24"/>
              </w:rPr>
            </w:pPr>
            <w:r>
              <w:rPr>
                <w:sz w:val="24"/>
              </w:rPr>
              <w:t>¿De qué cosa nos pretende persuadir?</w:t>
            </w:r>
          </w:p>
        </w:tc>
        <w:tc>
          <w:tcPr>
            <w:tcW w:w="581" w:type="dxa"/>
          </w:tcPr>
          <w:p>
            <w:pPr/>
          </w:p>
        </w:tc>
      </w:tr>
      <w:tr>
        <w:trPr>
          <w:trHeight w:val="763" w:hRule="exact"/>
        </w:trPr>
        <w:tc>
          <w:tcPr>
            <w:tcW w:w="4491" w:type="dxa"/>
          </w:tcPr>
          <w:p>
            <w:pPr>
              <w:pStyle w:val="TableParagraph"/>
              <w:tabs>
                <w:tab w:pos="961" w:val="left" w:leader="none"/>
                <w:tab w:pos="1469" w:val="left" w:leader="none"/>
                <w:tab w:pos="1913" w:val="left" w:leader="none"/>
                <w:tab w:pos="2568" w:val="left" w:leader="none"/>
                <w:tab w:pos="3011" w:val="left" w:leader="none"/>
                <w:tab w:pos="3815" w:val="left" w:leader="none"/>
              </w:tabs>
              <w:spacing w:line="242" w:lineRule="auto"/>
              <w:ind w:right="12"/>
              <w:rPr>
                <w:sz w:val="24"/>
              </w:rPr>
            </w:pPr>
            <w:r>
              <w:rPr>
                <w:sz w:val="24"/>
              </w:rPr>
              <w:t>¿Qué</w:t>
              <w:tab/>
              <w:t>es</w:t>
              <w:tab/>
              <w:t>lo</w:t>
              <w:tab/>
              <w:t>que</w:t>
              <w:tab/>
              <w:t>el</w:t>
              <w:tab/>
              <w:t>autor</w:t>
              <w:tab/>
            </w:r>
            <w:r>
              <w:rPr>
                <w:spacing w:val="-1"/>
                <w:sz w:val="24"/>
              </w:rPr>
              <w:t>desea </w:t>
            </w:r>
            <w:r>
              <w:rPr>
                <w:sz w:val="24"/>
              </w:rPr>
              <w:t>demostrar?</w:t>
            </w:r>
          </w:p>
        </w:tc>
        <w:tc>
          <w:tcPr>
            <w:tcW w:w="581" w:type="dxa"/>
          </w:tcPr>
          <w:p>
            <w:pPr/>
          </w:p>
        </w:tc>
      </w:tr>
      <w:tr>
        <w:trPr>
          <w:trHeight w:val="763" w:hRule="exact"/>
        </w:trPr>
        <w:tc>
          <w:tcPr>
            <w:tcW w:w="4491" w:type="dxa"/>
          </w:tcPr>
          <w:p>
            <w:pPr>
              <w:pStyle w:val="TableParagraph"/>
              <w:spacing w:line="242" w:lineRule="auto"/>
              <w:ind w:right="69"/>
              <w:rPr>
                <w:sz w:val="24"/>
              </w:rPr>
            </w:pPr>
            <w:r>
              <w:rPr>
                <w:sz w:val="24"/>
              </w:rPr>
              <w:t>¿Cuál es la conclusión que el autor ha sacado sobre el tópico en discusión?</w:t>
            </w:r>
          </w:p>
        </w:tc>
        <w:tc>
          <w:tcPr>
            <w:tcW w:w="581" w:type="dxa"/>
          </w:tcPr>
          <w:p>
            <w:pPr/>
          </w:p>
        </w:tc>
      </w:tr>
    </w:tbl>
    <w:p>
      <w:pPr>
        <w:pStyle w:val="BodyText"/>
        <w:spacing w:before="3"/>
        <w:rPr>
          <w:rFonts w:ascii="Times New Roman"/>
          <w:sz w:val="20"/>
        </w:rPr>
      </w:pPr>
      <w:r>
        <w:rPr/>
        <w:pict>
          <v:shape style="position:absolute;margin-left:87.650002pt;margin-top:14.03pt;width:440.65pt;height:51.1pt;mso-position-horizontal-relative:page;mso-position-vertical-relative:paragraph;z-index:2896;mso-wrap-distance-left:0;mso-wrap-distance-right:0" type="#_x0000_t202" filled="false" stroked="true" strokeweight=".75pt" strokecolor="#000000">
            <v:textbox inset="0,0,0,0">
              <w:txbxContent>
                <w:p>
                  <w:pPr>
                    <w:pStyle w:val="BodyText"/>
                    <w:spacing w:before="68"/>
                    <w:ind w:left="145" w:right="723"/>
                  </w:pPr>
                  <w:r>
                    <w:rPr/>
                    <w:t>(F)</w:t>
                  </w:r>
                </w:p>
                <w:p>
                  <w:pPr>
                    <w:spacing w:before="7"/>
                    <w:ind w:left="145" w:right="723" w:firstLine="0"/>
                    <w:jc w:val="left"/>
                    <w:rPr>
                      <w:b/>
                      <w:sz w:val="24"/>
                    </w:rPr>
                  </w:pPr>
                  <w:r>
                    <w:rPr>
                      <w:b/>
                      <w:sz w:val="24"/>
                    </w:rPr>
                    <w:t>his arguments were weak and confusing</w:t>
                  </w:r>
                </w:p>
              </w:txbxContent>
            </v:textbox>
            <w10:wrap type="topAndBottom"/>
          </v:shape>
        </w:pict>
      </w:r>
    </w:p>
    <w:p>
      <w:pPr>
        <w:pStyle w:val="BodyText"/>
        <w:spacing w:before="4"/>
        <w:rPr>
          <w:rFonts w:ascii="Times New Roman"/>
          <w:sz w:val="27"/>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spacing w:line="274" w:lineRule="exact"/>
              <w:ind w:right="69"/>
              <w:rPr>
                <w:sz w:val="24"/>
              </w:rPr>
            </w:pPr>
            <w:r>
              <w:rPr>
                <w:sz w:val="24"/>
              </w:rPr>
              <w:t>FUNDAMENTO –RESPONDE A:</w:t>
            </w:r>
          </w:p>
        </w:tc>
        <w:tc>
          <w:tcPr>
            <w:tcW w:w="581" w:type="dxa"/>
          </w:tcPr>
          <w:p>
            <w:pPr/>
          </w:p>
        </w:tc>
      </w:tr>
      <w:tr>
        <w:trPr>
          <w:trHeight w:val="487" w:hRule="exact"/>
        </w:trPr>
        <w:tc>
          <w:tcPr>
            <w:tcW w:w="4491" w:type="dxa"/>
          </w:tcPr>
          <w:p>
            <w:pPr>
              <w:pStyle w:val="TableParagraph"/>
              <w:spacing w:line="274" w:lineRule="exact"/>
              <w:ind w:right="69"/>
              <w:rPr>
                <w:sz w:val="24"/>
              </w:rPr>
            </w:pPr>
            <w:r>
              <w:rPr>
                <w:sz w:val="24"/>
              </w:rPr>
              <w:t>¿Qué lo motiva a pensar así?</w:t>
            </w:r>
          </w:p>
        </w:tc>
        <w:tc>
          <w:tcPr>
            <w:tcW w:w="581" w:type="dxa"/>
          </w:tcPr>
          <w:p>
            <w:pPr/>
          </w:p>
        </w:tc>
      </w:tr>
      <w:tr>
        <w:trPr>
          <w:trHeight w:val="761" w:hRule="exact"/>
        </w:trPr>
        <w:tc>
          <w:tcPr>
            <w:tcW w:w="4491" w:type="dxa"/>
          </w:tcPr>
          <w:p>
            <w:pPr>
              <w:pStyle w:val="TableParagraph"/>
              <w:spacing w:line="242" w:lineRule="auto"/>
              <w:ind w:right="69"/>
              <w:rPr>
                <w:sz w:val="24"/>
              </w:rPr>
            </w:pPr>
            <w:r>
              <w:rPr>
                <w:sz w:val="24"/>
              </w:rPr>
              <w:t>¿Qué razones tiene a favor de esa posición?</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88" w:hRule="exact"/>
        </w:trPr>
        <w:tc>
          <w:tcPr>
            <w:tcW w:w="4491" w:type="dxa"/>
          </w:tcPr>
          <w:p>
            <w:pPr>
              <w:pStyle w:val="TableParagraph"/>
              <w:spacing w:line="274" w:lineRule="exact"/>
              <w:ind w:right="69"/>
              <w:rPr>
                <w:sz w:val="24"/>
              </w:rPr>
            </w:pPr>
            <w:r>
              <w:rPr>
                <w:sz w:val="24"/>
              </w:rPr>
              <w:t>¿En qué apoya su apreciación?</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85" w:hRule="exact"/>
        </w:trPr>
        <w:tc>
          <w:tcPr>
            <w:tcW w:w="4491" w:type="dxa"/>
          </w:tcPr>
          <w:p>
            <w:pPr>
              <w:pStyle w:val="TableParagraph"/>
              <w:spacing w:line="274" w:lineRule="exact"/>
              <w:ind w:right="69"/>
              <w:rPr>
                <w:sz w:val="24"/>
              </w:rPr>
            </w:pPr>
            <w:r>
              <w:rPr>
                <w:sz w:val="24"/>
              </w:rPr>
              <w:t>¿Qué hechos ilustran su apreciación?</w:t>
            </w:r>
          </w:p>
        </w:tc>
        <w:tc>
          <w:tcPr>
            <w:tcW w:w="581" w:type="dxa"/>
          </w:tcPr>
          <w:p>
            <w:pPr/>
          </w:p>
        </w:tc>
      </w:tr>
      <w:tr>
        <w:trPr>
          <w:trHeight w:val="763" w:hRule="exact"/>
        </w:trPr>
        <w:tc>
          <w:tcPr>
            <w:tcW w:w="4491" w:type="dxa"/>
          </w:tcPr>
          <w:p>
            <w:pPr>
              <w:pStyle w:val="TableParagraph"/>
              <w:spacing w:line="242" w:lineRule="auto"/>
              <w:ind w:right="69"/>
              <w:rPr>
                <w:sz w:val="24"/>
              </w:rPr>
            </w:pPr>
            <w:r>
              <w:rPr>
                <w:sz w:val="24"/>
              </w:rPr>
              <w:t>¿Qué experiencias le permiten  ilustrar su posición?</w:t>
            </w:r>
          </w:p>
        </w:tc>
        <w:tc>
          <w:tcPr>
            <w:tcW w:w="581" w:type="dxa"/>
          </w:tcPr>
          <w:p>
            <w:pPr/>
          </w:p>
        </w:tc>
      </w:tr>
    </w:tbl>
    <w:p>
      <w:pPr>
        <w:pStyle w:val="BodyText"/>
        <w:rPr>
          <w:rFonts w:ascii="Times New Roman"/>
          <w:sz w:val="20"/>
        </w:rPr>
      </w:pPr>
    </w:p>
    <w:p>
      <w:pPr>
        <w:pStyle w:val="BodyText"/>
        <w:spacing w:before="10"/>
        <w:rPr>
          <w:rFonts w:ascii="Times New Roman"/>
          <w:sz w:val="15"/>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6"/>
        <w:gridCol w:w="566"/>
      </w:tblGrid>
      <w:tr>
        <w:trPr>
          <w:trHeight w:val="425" w:hRule="exact"/>
        </w:trPr>
        <w:tc>
          <w:tcPr>
            <w:tcW w:w="4506" w:type="dxa"/>
          </w:tcPr>
          <w:p>
            <w:pPr>
              <w:pStyle w:val="TableParagraph"/>
              <w:spacing w:line="272" w:lineRule="exact"/>
              <w:ind w:right="14"/>
              <w:rPr>
                <w:sz w:val="24"/>
              </w:rPr>
            </w:pPr>
            <w:r>
              <w:rPr>
                <w:sz w:val="24"/>
              </w:rPr>
              <w:t>TIPO DE FUNDAMENTO</w:t>
            </w:r>
          </w:p>
        </w:tc>
        <w:tc>
          <w:tcPr>
            <w:tcW w:w="566" w:type="dxa"/>
          </w:tcPr>
          <w:p>
            <w:pPr/>
          </w:p>
        </w:tc>
      </w:tr>
      <w:tr>
        <w:trPr>
          <w:trHeight w:val="562" w:hRule="exact"/>
        </w:trPr>
        <w:tc>
          <w:tcPr>
            <w:tcW w:w="4506" w:type="dxa"/>
          </w:tcPr>
          <w:p>
            <w:pPr>
              <w:pStyle w:val="TableParagraph"/>
              <w:ind w:right="14"/>
              <w:rPr>
                <w:sz w:val="24"/>
              </w:rPr>
            </w:pPr>
            <w:r>
              <w:rPr>
                <w:sz w:val="24"/>
              </w:rPr>
              <w:t>Basado en el conocimiento del mundo del destinatario</w:t>
            </w:r>
          </w:p>
        </w:tc>
        <w:tc>
          <w:tcPr>
            <w:tcW w:w="566"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25" w:hRule="exact"/>
        </w:trPr>
        <w:tc>
          <w:tcPr>
            <w:tcW w:w="4506" w:type="dxa"/>
          </w:tcPr>
          <w:p>
            <w:pPr>
              <w:pStyle w:val="TableParagraph"/>
              <w:spacing w:line="269" w:lineRule="exact"/>
              <w:ind w:right="14"/>
              <w:rPr>
                <w:sz w:val="24"/>
              </w:rPr>
            </w:pPr>
            <w:r>
              <w:rPr>
                <w:sz w:val="24"/>
              </w:rPr>
              <w:t>Basado en el </w:t>
            </w:r>
            <w:r>
              <w:rPr>
                <w:i/>
                <w:sz w:val="24"/>
              </w:rPr>
              <w:t>ethos </w:t>
            </w:r>
            <w:r>
              <w:rPr>
                <w:sz w:val="24"/>
              </w:rPr>
              <w:t>de la fuente</w:t>
            </w:r>
          </w:p>
        </w:tc>
        <w:tc>
          <w:tcPr>
            <w:tcW w:w="566" w:type="dxa"/>
          </w:tcPr>
          <w:p>
            <w:pPr/>
          </w:p>
        </w:tc>
      </w:tr>
      <w:tr>
        <w:trPr>
          <w:trHeight w:val="423" w:hRule="exact"/>
        </w:trPr>
        <w:tc>
          <w:tcPr>
            <w:tcW w:w="4506" w:type="dxa"/>
          </w:tcPr>
          <w:p>
            <w:pPr>
              <w:pStyle w:val="TableParagraph"/>
              <w:spacing w:line="272" w:lineRule="exact"/>
              <w:ind w:right="14"/>
              <w:rPr>
                <w:sz w:val="24"/>
              </w:rPr>
            </w:pPr>
            <w:r>
              <w:rPr>
                <w:sz w:val="24"/>
              </w:rPr>
              <w:t>Basado en hechos y evidencias</w:t>
            </w:r>
          </w:p>
        </w:tc>
        <w:tc>
          <w:tcPr>
            <w:tcW w:w="566" w:type="dxa"/>
          </w:tcPr>
          <w:p>
            <w:pPr/>
          </w:p>
        </w:tc>
      </w:tr>
    </w:tbl>
    <w:p>
      <w:pPr>
        <w:pStyle w:val="BodyText"/>
        <w:rPr>
          <w:rFonts w:ascii="Times New Roman"/>
          <w:sz w:val="20"/>
        </w:rPr>
      </w:pPr>
    </w:p>
    <w:p>
      <w:pPr>
        <w:pStyle w:val="BodyText"/>
        <w:spacing w:before="1"/>
        <w:rPr>
          <w:rFonts w:ascii="Times New Roman"/>
          <w:sz w:val="16"/>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spacing w:line="274" w:lineRule="exact"/>
              <w:ind w:right="69"/>
              <w:rPr>
                <w:sz w:val="24"/>
              </w:rPr>
            </w:pPr>
            <w:r>
              <w:rPr>
                <w:sz w:val="24"/>
              </w:rPr>
              <w:t>EL GARANTE –RESPONDE A:</w:t>
            </w:r>
          </w:p>
        </w:tc>
        <w:tc>
          <w:tcPr>
            <w:tcW w:w="581" w:type="dxa"/>
          </w:tcPr>
          <w:p>
            <w:pPr/>
          </w:p>
        </w:tc>
      </w:tr>
      <w:tr>
        <w:trPr>
          <w:trHeight w:val="1037" w:hRule="exact"/>
        </w:trPr>
        <w:tc>
          <w:tcPr>
            <w:tcW w:w="4491" w:type="dxa"/>
          </w:tcPr>
          <w:p>
            <w:pPr>
              <w:pStyle w:val="TableParagraph"/>
              <w:spacing w:line="360" w:lineRule="auto"/>
              <w:ind w:right="69"/>
              <w:rPr>
                <w:sz w:val="24"/>
              </w:rPr>
            </w:pPr>
            <w:r>
              <w:rPr>
                <w:sz w:val="24"/>
              </w:rPr>
              <w:t>¿Cuál es el nexo que existe entre (P) y (F)?</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bl>
    <w:p>
      <w:pPr>
        <w:spacing w:after="0" w:line="274" w:lineRule="exact"/>
        <w:rPr>
          <w:rFonts w:ascii="MS Gothic" w:hAnsi="MS Gothic"/>
          <w:sz w:val="24"/>
        </w:rPr>
        <w:sectPr>
          <w:pgSz w:w="12250" w:h="15850"/>
          <w:pgMar w:header="734" w:footer="0" w:top="960" w:bottom="280" w:left="1600" w:right="1060"/>
        </w:sectPr>
      </w:pPr>
    </w:p>
    <w:p>
      <w:pPr>
        <w:pStyle w:val="BodyText"/>
        <w:rPr>
          <w:rFonts w:ascii="Times New Roman"/>
          <w:sz w:val="20"/>
        </w:rPr>
      </w:pPr>
    </w:p>
    <w:p>
      <w:pPr>
        <w:pStyle w:val="BodyText"/>
        <w:rPr>
          <w:rFonts w:ascii="Times New Roman"/>
          <w:sz w:val="28"/>
        </w:rPr>
      </w:pPr>
    </w:p>
    <w:p>
      <w:pPr>
        <w:spacing w:line="240" w:lineRule="auto"/>
        <w:ind w:left="240" w:right="0" w:firstLine="0"/>
        <w:rPr>
          <w:rFonts w:ascii="Times New Roman"/>
          <w:sz w:val="20"/>
        </w:rPr>
      </w:pPr>
      <w:r>
        <w:rPr>
          <w:rFonts w:ascii="Times New Roman"/>
          <w:spacing w:val="-49"/>
          <w:sz w:val="20"/>
        </w:rPr>
        <w:t> </w:t>
      </w:r>
      <w:r>
        <w:rPr>
          <w:rFonts w:ascii="Times New Roman"/>
          <w:spacing w:val="-49"/>
          <w:sz w:val="20"/>
        </w:rPr>
        <w:pict>
          <v:shape style="width:431.1pt;height:58.9pt;mso-position-horizontal-relative:char;mso-position-vertical-relative:line" type="#_x0000_t202" filled="false" stroked="true" strokeweight=".75pt" strokecolor="#000000">
            <w10:anchorlock/>
            <v:textbox inset="0,0,0,0">
              <w:txbxContent>
                <w:p>
                  <w:pPr>
                    <w:pStyle w:val="BodyText"/>
                    <w:spacing w:before="68"/>
                    <w:ind w:left="145"/>
                  </w:pPr>
                  <w:r>
                    <w:rPr>
                      <w:w w:val="100"/>
                    </w:rPr>
                    <w:t>G</w:t>
                  </w:r>
                </w:p>
                <w:p>
                  <w:pPr>
                    <w:pStyle w:val="BodyText"/>
                    <w:ind w:left="145"/>
                  </w:pPr>
                  <w:r>
                    <w:rPr/>
                    <w:t>Los argumentos de William Kennedy eran débiles y confusas, por lo tanto, el internet no es una creación maligna</w:t>
                  </w:r>
                </w:p>
              </w:txbxContent>
            </v:textbox>
          </v:shape>
        </w:pict>
      </w:r>
      <w:r>
        <w:rPr>
          <w:rFonts w:ascii="Times New Roman"/>
          <w:spacing w:val="-49"/>
          <w:sz w:val="20"/>
        </w:rPr>
      </w:r>
    </w:p>
    <w:p>
      <w:pPr>
        <w:pStyle w:val="BodyText"/>
        <w:rPr>
          <w:rFonts w:ascii="Times New Roman"/>
          <w:sz w:val="17"/>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spacing w:line="274" w:lineRule="exact"/>
              <w:ind w:right="69"/>
              <w:rPr>
                <w:sz w:val="24"/>
              </w:rPr>
            </w:pPr>
            <w:r>
              <w:rPr>
                <w:sz w:val="24"/>
              </w:rPr>
              <w:t>TIPO DE GARANTE</w:t>
            </w:r>
          </w:p>
        </w:tc>
        <w:tc>
          <w:tcPr>
            <w:tcW w:w="581" w:type="dxa"/>
          </w:tcPr>
          <w:p>
            <w:pPr/>
          </w:p>
        </w:tc>
      </w:tr>
      <w:tr>
        <w:trPr>
          <w:trHeight w:val="425" w:hRule="exact"/>
        </w:trPr>
        <w:tc>
          <w:tcPr>
            <w:tcW w:w="4491" w:type="dxa"/>
          </w:tcPr>
          <w:p>
            <w:pPr>
              <w:pStyle w:val="TableParagraph"/>
              <w:spacing w:line="272" w:lineRule="exact"/>
              <w:ind w:right="69"/>
              <w:rPr>
                <w:sz w:val="24"/>
              </w:rPr>
            </w:pPr>
            <w:r>
              <w:rPr>
                <w:sz w:val="24"/>
              </w:rPr>
              <w:t>Basado en el </w:t>
            </w:r>
            <w:r>
              <w:rPr>
                <w:i/>
                <w:sz w:val="24"/>
              </w:rPr>
              <w:t>ethos </w:t>
            </w:r>
            <w:r>
              <w:rPr>
                <w:sz w:val="24"/>
              </w:rPr>
              <w:t>de la fuente</w:t>
            </w:r>
          </w:p>
        </w:tc>
        <w:tc>
          <w:tcPr>
            <w:tcW w:w="581" w:type="dxa"/>
          </w:tcPr>
          <w:p>
            <w:pPr/>
          </w:p>
        </w:tc>
      </w:tr>
      <w:tr>
        <w:trPr>
          <w:trHeight w:val="422" w:hRule="exact"/>
        </w:trPr>
        <w:tc>
          <w:tcPr>
            <w:tcW w:w="4491" w:type="dxa"/>
          </w:tcPr>
          <w:p>
            <w:pPr>
              <w:pStyle w:val="TableParagraph"/>
              <w:spacing w:line="274" w:lineRule="exact"/>
              <w:ind w:right="69"/>
              <w:rPr>
                <w:sz w:val="24"/>
              </w:rPr>
            </w:pPr>
            <w:r>
              <w:rPr>
                <w:sz w:val="24"/>
              </w:rPr>
              <w:t>Basado en los afectos del destinatario</w:t>
            </w:r>
          </w:p>
        </w:tc>
        <w:tc>
          <w:tcPr>
            <w:tcW w:w="581" w:type="dxa"/>
          </w:tcPr>
          <w:p>
            <w:pPr/>
          </w:p>
        </w:tc>
      </w:tr>
      <w:tr>
        <w:trPr>
          <w:trHeight w:val="478" w:hRule="exact"/>
        </w:trPr>
        <w:tc>
          <w:tcPr>
            <w:tcW w:w="4491" w:type="dxa"/>
          </w:tcPr>
          <w:p>
            <w:pPr>
              <w:pStyle w:val="TableParagraph"/>
              <w:spacing w:line="274" w:lineRule="exact"/>
              <w:ind w:right="69"/>
              <w:rPr>
                <w:sz w:val="24"/>
              </w:rPr>
            </w:pPr>
            <w:r>
              <w:rPr>
                <w:sz w:val="24"/>
              </w:rPr>
              <w:t>Basado en hechos y situaciones</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78" w:hRule="exact"/>
        </w:trPr>
        <w:tc>
          <w:tcPr>
            <w:tcW w:w="4491" w:type="dxa"/>
          </w:tcPr>
          <w:p>
            <w:pPr>
              <w:pStyle w:val="TableParagraph"/>
              <w:spacing w:line="274" w:lineRule="exact"/>
              <w:ind w:left="971" w:right="69"/>
              <w:rPr>
                <w:sz w:val="24"/>
              </w:rPr>
            </w:pPr>
            <w:r>
              <w:rPr>
                <w:sz w:val="24"/>
              </w:rPr>
              <w:t>Relación causal</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22" w:hRule="exact"/>
        </w:trPr>
        <w:tc>
          <w:tcPr>
            <w:tcW w:w="4491" w:type="dxa"/>
          </w:tcPr>
          <w:p>
            <w:pPr>
              <w:pStyle w:val="TableParagraph"/>
              <w:spacing w:line="274" w:lineRule="exact"/>
              <w:ind w:left="971" w:right="69"/>
              <w:rPr>
                <w:sz w:val="24"/>
              </w:rPr>
            </w:pPr>
            <w:r>
              <w:rPr>
                <w:sz w:val="24"/>
              </w:rPr>
              <w:t>Relación sígnica</w:t>
            </w:r>
          </w:p>
        </w:tc>
        <w:tc>
          <w:tcPr>
            <w:tcW w:w="581" w:type="dxa"/>
          </w:tcPr>
          <w:p>
            <w:pPr/>
          </w:p>
        </w:tc>
      </w:tr>
      <w:tr>
        <w:trPr>
          <w:trHeight w:val="425" w:hRule="exact"/>
        </w:trPr>
        <w:tc>
          <w:tcPr>
            <w:tcW w:w="4491" w:type="dxa"/>
          </w:tcPr>
          <w:p>
            <w:pPr>
              <w:pStyle w:val="TableParagraph"/>
              <w:spacing w:line="274" w:lineRule="exact"/>
              <w:ind w:left="971" w:right="69"/>
              <w:rPr>
                <w:sz w:val="24"/>
              </w:rPr>
            </w:pPr>
            <w:r>
              <w:rPr>
                <w:sz w:val="24"/>
              </w:rPr>
              <w:t>Relación por analogía</w:t>
            </w:r>
          </w:p>
        </w:tc>
        <w:tc>
          <w:tcPr>
            <w:tcW w:w="581" w:type="dxa"/>
          </w:tcPr>
          <w:p>
            <w:pPr/>
          </w:p>
        </w:tc>
      </w:tr>
    </w:tbl>
    <w:p>
      <w:pPr>
        <w:pStyle w:val="BodyText"/>
        <w:spacing w:before="8"/>
        <w:rPr>
          <w:rFonts w:ascii="Times New Roman"/>
          <w:sz w:val="29"/>
        </w:rPr>
      </w:pPr>
    </w:p>
    <w:p>
      <w:pPr>
        <w:spacing w:line="360" w:lineRule="auto" w:before="69" w:after="6"/>
        <w:ind w:left="850" w:right="121" w:firstLine="0"/>
        <w:jc w:val="left"/>
        <w:rPr>
          <w:i/>
          <w:sz w:val="24"/>
        </w:rPr>
      </w:pPr>
      <w:r>
        <w:rPr/>
        <w:pict>
          <v:shape style="position:absolute;margin-left:84.150002pt;margin-top:45.285873pt;width:444.15pt;height:97.3pt;mso-position-horizontal-relative:page;mso-position-vertical-relative:paragraph;z-index:-109936" type="#_x0000_t202" filled="false" stroked="false">
            <v:textbox inset="0,0,0,0">
              <w:txbxContent>
                <w:p>
                  <w:pPr>
                    <w:pStyle w:val="BodyText"/>
                    <w:spacing w:before="4"/>
                    <w:rPr>
                      <w:b/>
                      <w:sz w:val="35"/>
                    </w:rPr>
                  </w:pPr>
                </w:p>
                <w:p>
                  <w:pPr>
                    <w:pStyle w:val="BodyText"/>
                    <w:ind w:left="19"/>
                  </w:pPr>
                  <w:r>
                    <w:rPr>
                      <w:w w:val="100"/>
                    </w:rPr>
                    <w:t>.</w:t>
                  </w:r>
                </w:p>
              </w:txbxContent>
            </v:textbox>
            <w10:wrap type="none"/>
          </v:shape>
        </w:pict>
      </w:r>
      <w:r>
        <w:rPr>
          <w:i/>
          <w:sz w:val="24"/>
        </w:rPr>
        <w:t>Al mismo tiempo, el fundamento es una falacia pues descalifica la fuente y atacar </w:t>
      </w:r>
      <w:r>
        <w:rPr>
          <w:i/>
          <w:sz w:val="24"/>
        </w:rPr>
        <w:t>directamente a William Kennedy.</w:t>
      </w:r>
    </w:p>
    <w:p>
      <w:pPr>
        <w:pStyle w:val="BodyText"/>
        <w:ind w:left="115"/>
        <w:rPr>
          <w:sz w:val="20"/>
        </w:rPr>
      </w:pPr>
      <w:r>
        <w:rPr>
          <w:sz w:val="20"/>
        </w:rPr>
        <w:pict>
          <v:group style="width:444.9pt;height:98.05pt;mso-position-horizontal-relative:char;mso-position-vertical-relative:line" coordorigin="0,0" coordsize="8898,1961">
            <v:rect style="position:absolute;left:8;top:8;width:8883;height:1946" filled="true" fillcolor="#ffffff" stroked="false">
              <v:fill type="solid"/>
            </v:rect>
            <v:shape style="position:absolute;left:8;top:8;width:8883;height:1946" type="#_x0000_t202" filled="false" stroked="true" strokeweight=".75pt" strokecolor="#000000">
              <v:textbox inset="0,0,0,0">
                <w:txbxContent>
                  <w:p>
                    <w:pPr>
                      <w:spacing w:before="70"/>
                      <w:ind w:left="145" w:right="447" w:firstLine="0"/>
                      <w:jc w:val="left"/>
                      <w:rPr>
                        <w:sz w:val="24"/>
                      </w:rPr>
                    </w:pPr>
                    <w:r>
                      <w:rPr>
                        <w:sz w:val="24"/>
                      </w:rPr>
                      <w:t>FALACIA: </w:t>
                    </w:r>
                    <w:r>
                      <w:rPr>
                        <w:b/>
                        <w:sz w:val="24"/>
                      </w:rPr>
                      <w:t>Descalificar la fuente/ ataque personal (ad personam, ad hominem)</w:t>
                    </w:r>
                    <w:r>
                      <w:rPr>
                        <w:sz w:val="24"/>
                      </w:rPr>
                      <w:t>: Usar lenguaje emotivo para desprestigiar un argumento en contra del nuestro</w:t>
                    </w:r>
                  </w:p>
                  <w:p>
                    <w:pPr>
                      <w:spacing w:before="0"/>
                      <w:ind w:left="145" w:right="447" w:firstLine="0"/>
                      <w:jc w:val="left"/>
                      <w:rPr>
                        <w:sz w:val="24"/>
                      </w:rPr>
                    </w:pPr>
                    <w:r>
                      <w:rPr>
                        <w:sz w:val="24"/>
                      </w:rPr>
                      <w:t>(P)</w:t>
                    </w:r>
                  </w:p>
                  <w:p>
                    <w:pPr>
                      <w:spacing w:line="247" w:lineRule="auto" w:before="0"/>
                      <w:ind w:left="145" w:right="144" w:firstLine="0"/>
                      <w:jc w:val="left"/>
                      <w:rPr>
                        <w:b/>
                        <w:sz w:val="24"/>
                      </w:rPr>
                    </w:pPr>
                    <w:r>
                      <w:rPr>
                        <w:b/>
                        <w:sz w:val="24"/>
                      </w:rPr>
                      <w:t>The idea of course sounds like a joke […]. Although his arguments were weak and confusing one million of confused people joined his organization</w:t>
                    </w:r>
                  </w:p>
                </w:txbxContent>
              </v:textbox>
              <w10:wrap type="none"/>
            </v:shape>
          </v:group>
        </w:pict>
      </w:r>
      <w:r>
        <w:rPr>
          <w:sz w:val="20"/>
        </w:rPr>
      </w:r>
    </w:p>
    <w:p>
      <w:pPr>
        <w:pStyle w:val="Heading1"/>
        <w:spacing w:before="85"/>
        <w:ind w:left="142"/>
      </w:pPr>
      <w:r>
        <w:rPr/>
        <w:t>----------------------------------------------------------------------------------------------------------------------</w:t>
      </w:r>
    </w:p>
    <w:p>
      <w:pPr>
        <w:spacing w:line="360" w:lineRule="auto" w:before="137"/>
        <w:ind w:left="142" w:right="116" w:firstLine="0"/>
        <w:jc w:val="both"/>
        <w:rPr>
          <w:sz w:val="24"/>
        </w:rPr>
      </w:pPr>
      <w:r>
        <w:rPr>
          <w:sz w:val="24"/>
        </w:rPr>
        <w:t>In prevention of letting this organization to grow up it is precize to show to the people the reality of the Internet and how the Internet has changed ours. The World Workers Union (WWU) has pointed out that since the Internet was invented 7,833,421,093,334,128,976,542,917 people have been hired. </w:t>
      </w:r>
      <w:r>
        <w:rPr>
          <w:b/>
          <w:sz w:val="24"/>
        </w:rPr>
        <w:t>The most popular web sites on the Internet are </w:t>
      </w:r>
      <w:r>
        <w:rPr>
          <w:b/>
          <w:spacing w:val="-5"/>
          <w:sz w:val="24"/>
        </w:rPr>
        <w:t>Twitter, </w:t>
      </w:r>
      <w:r>
        <w:rPr>
          <w:b/>
          <w:sz w:val="24"/>
        </w:rPr>
        <w:t>Facebook, </w:t>
      </w:r>
      <w:r>
        <w:rPr>
          <w:b/>
          <w:spacing w:val="-3"/>
          <w:sz w:val="24"/>
        </w:rPr>
        <w:t>Youtube, Flickr, </w:t>
      </w:r>
      <w:r>
        <w:rPr>
          <w:b/>
          <w:sz w:val="24"/>
        </w:rPr>
        <w:t>Pinglet and MySpace,  all of them are eighther a social network or have social</w:t>
      </w:r>
      <w:r>
        <w:rPr>
          <w:b/>
          <w:spacing w:val="-13"/>
          <w:sz w:val="24"/>
        </w:rPr>
        <w:t> </w:t>
      </w:r>
      <w:r>
        <w:rPr>
          <w:b/>
          <w:sz w:val="24"/>
        </w:rPr>
        <w:t>components</w:t>
      </w:r>
      <w:r>
        <w:rPr>
          <w:sz w:val="24"/>
        </w:rPr>
        <w:t>.</w:t>
      </w:r>
    </w:p>
    <w:p>
      <w:pPr>
        <w:spacing w:line="360" w:lineRule="auto" w:before="2"/>
        <w:ind w:left="142" w:right="124" w:firstLine="0"/>
        <w:jc w:val="both"/>
        <w:rPr>
          <w:b/>
          <w:sz w:val="24"/>
        </w:rPr>
      </w:pPr>
      <w:r>
        <w:rPr>
          <w:sz w:val="24"/>
        </w:rPr>
        <w:t>The people in UUW think that the Internet is destroying human relations and that is far from </w:t>
      </w:r>
      <w:r>
        <w:rPr>
          <w:spacing w:val="-3"/>
          <w:sz w:val="24"/>
        </w:rPr>
        <w:t>reality. </w:t>
      </w:r>
      <w:r>
        <w:rPr>
          <w:b/>
          <w:sz w:val="24"/>
        </w:rPr>
        <w:t>Internet is only giving us the oportunity to know new people all over the world, the choice of knowing them in the real world is up to you.</w:t>
      </w:r>
    </w:p>
    <w:p>
      <w:pPr>
        <w:spacing w:after="0" w:line="360" w:lineRule="auto"/>
        <w:jc w:val="both"/>
        <w:rPr>
          <w:sz w:val="24"/>
        </w:rPr>
        <w:sectPr>
          <w:pgSz w:w="12250" w:h="15850"/>
          <w:pgMar w:header="734" w:footer="0" w:top="960" w:bottom="280" w:left="1560" w:right="920"/>
        </w:sectPr>
      </w:pPr>
    </w:p>
    <w:p>
      <w:pPr>
        <w:pStyle w:val="BodyText"/>
        <w:rPr>
          <w:b/>
          <w:sz w:val="20"/>
        </w:rPr>
      </w:pPr>
    </w:p>
    <w:p>
      <w:pPr>
        <w:pStyle w:val="BodyText"/>
        <w:rPr>
          <w:b/>
          <w:sz w:val="20"/>
        </w:rPr>
      </w:pPr>
    </w:p>
    <w:p>
      <w:pPr>
        <w:pStyle w:val="BodyText"/>
        <w:spacing w:before="10"/>
        <w:rPr>
          <w:b/>
          <w:sz w:val="16"/>
        </w:rPr>
      </w:pPr>
    </w:p>
    <w:p>
      <w:pPr>
        <w:spacing w:line="360" w:lineRule="auto" w:before="69"/>
        <w:ind w:left="850" w:right="121" w:firstLine="0"/>
        <w:jc w:val="left"/>
        <w:rPr>
          <w:i/>
          <w:sz w:val="24"/>
        </w:rPr>
      </w:pPr>
      <w:r>
        <w:rPr>
          <w:i/>
          <w:sz w:val="24"/>
        </w:rPr>
        <w:t>El punto de vista sustenta la tesis; al mismo tiempo, el fundamento tiene una clara </w:t>
      </w:r>
      <w:r>
        <w:rPr>
          <w:i/>
          <w:sz w:val="24"/>
        </w:rPr>
        <w:t>relación de causa-consecuencia.</w:t>
      </w:r>
    </w:p>
    <w:p>
      <w:pPr>
        <w:pStyle w:val="BodyText"/>
        <w:spacing w:before="11"/>
        <w:rPr>
          <w:i/>
          <w:sz w:val="12"/>
        </w:rPr>
      </w:pPr>
      <w:r>
        <w:rPr/>
        <w:pict>
          <v:shape style="position:absolute;margin-left:83.199997pt;margin-top:9.823933pt;width:447pt;height:45.95pt;mso-position-horizontal-relative:page;mso-position-vertical-relative:paragraph;z-index:3016;mso-wrap-distance-left:0;mso-wrap-distance-right:0" type="#_x0000_t202" filled="false" stroked="true" strokeweight=".75pt" strokecolor="#000000">
            <v:textbox inset="0,0,0,0">
              <w:txbxContent>
                <w:p>
                  <w:pPr>
                    <w:pStyle w:val="BodyText"/>
                    <w:spacing w:before="67"/>
                    <w:ind w:left="145"/>
                  </w:pPr>
                  <w:r>
                    <w:rPr/>
                    <w:t>(P)</w:t>
                  </w:r>
                </w:p>
                <w:p>
                  <w:pPr>
                    <w:pStyle w:val="BodyText"/>
                    <w:ind w:left="145"/>
                  </w:pPr>
                  <w:r>
                    <w:rPr/>
                    <w:t>Internet is only giving us the oportunity to know new people all over the world</w:t>
                  </w:r>
                </w:p>
              </w:txbxContent>
            </v:textbox>
            <w10:wrap type="topAndBottom"/>
          </v:shape>
        </w:pict>
      </w:r>
    </w:p>
    <w:p>
      <w:pPr>
        <w:pStyle w:val="BodyText"/>
        <w:rPr>
          <w:i/>
          <w:sz w:val="20"/>
        </w:rPr>
      </w:pPr>
    </w:p>
    <w:p>
      <w:pPr>
        <w:pStyle w:val="BodyText"/>
        <w:spacing w:before="7"/>
        <w:rPr>
          <w:i/>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2" w:hRule="exact"/>
        </w:trPr>
        <w:tc>
          <w:tcPr>
            <w:tcW w:w="4491" w:type="dxa"/>
          </w:tcPr>
          <w:p>
            <w:pPr>
              <w:pStyle w:val="TableParagraph"/>
              <w:spacing w:line="274" w:lineRule="exact"/>
              <w:ind w:right="69"/>
              <w:rPr>
                <w:sz w:val="24"/>
              </w:rPr>
            </w:pPr>
            <w:r>
              <w:rPr>
                <w:sz w:val="24"/>
              </w:rPr>
              <w:t>PUNTO DE VISTA –RESPONDE A:</w:t>
            </w:r>
          </w:p>
        </w:tc>
        <w:tc>
          <w:tcPr>
            <w:tcW w:w="581" w:type="dxa"/>
          </w:tcPr>
          <w:p>
            <w:pPr/>
          </w:p>
        </w:tc>
      </w:tr>
      <w:tr>
        <w:trPr>
          <w:trHeight w:val="764" w:hRule="exact"/>
        </w:trPr>
        <w:tc>
          <w:tcPr>
            <w:tcW w:w="4491" w:type="dxa"/>
          </w:tcPr>
          <w:p>
            <w:pPr>
              <w:pStyle w:val="TableParagraph"/>
              <w:spacing w:line="242" w:lineRule="auto"/>
              <w:ind w:right="69"/>
              <w:rPr>
                <w:sz w:val="24"/>
              </w:rPr>
            </w:pPr>
            <w:r>
              <w:rPr>
                <w:sz w:val="24"/>
              </w:rPr>
              <w:t>¿Cuál es la opinión que defiende el  autor en su</w:t>
            </w:r>
            <w:r>
              <w:rPr>
                <w:spacing w:val="-11"/>
                <w:sz w:val="24"/>
              </w:rPr>
              <w:t> </w:t>
            </w:r>
            <w:r>
              <w:rPr>
                <w:sz w:val="24"/>
              </w:rPr>
              <w:t>argumento?</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85" w:hRule="exact"/>
        </w:trPr>
        <w:tc>
          <w:tcPr>
            <w:tcW w:w="4491" w:type="dxa"/>
          </w:tcPr>
          <w:p>
            <w:pPr>
              <w:pStyle w:val="TableParagraph"/>
              <w:spacing w:line="274" w:lineRule="exact"/>
              <w:ind w:right="69"/>
              <w:rPr>
                <w:sz w:val="24"/>
              </w:rPr>
            </w:pPr>
            <w:r>
              <w:rPr>
                <w:sz w:val="24"/>
              </w:rPr>
              <w:t>¿De qué cosa nos pretende persuadir?</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763" w:hRule="exact"/>
        </w:trPr>
        <w:tc>
          <w:tcPr>
            <w:tcW w:w="4491" w:type="dxa"/>
          </w:tcPr>
          <w:p>
            <w:pPr>
              <w:pStyle w:val="TableParagraph"/>
              <w:tabs>
                <w:tab w:pos="961" w:val="left" w:leader="none"/>
                <w:tab w:pos="1469" w:val="left" w:leader="none"/>
                <w:tab w:pos="1913" w:val="left" w:leader="none"/>
                <w:tab w:pos="2568" w:val="left" w:leader="none"/>
                <w:tab w:pos="3011" w:val="left" w:leader="none"/>
                <w:tab w:pos="3815" w:val="left" w:leader="none"/>
              </w:tabs>
              <w:spacing w:line="242" w:lineRule="auto"/>
              <w:ind w:right="12"/>
              <w:rPr>
                <w:sz w:val="24"/>
              </w:rPr>
            </w:pPr>
            <w:r>
              <w:rPr>
                <w:sz w:val="24"/>
              </w:rPr>
              <w:t>¿Qué</w:t>
              <w:tab/>
              <w:t>es</w:t>
              <w:tab/>
              <w:t>lo</w:t>
              <w:tab/>
              <w:t>que</w:t>
              <w:tab/>
              <w:t>el</w:t>
              <w:tab/>
              <w:t>autor</w:t>
              <w:tab/>
            </w:r>
            <w:r>
              <w:rPr>
                <w:spacing w:val="-1"/>
                <w:sz w:val="24"/>
              </w:rPr>
              <w:t>desea </w:t>
            </w:r>
            <w:r>
              <w:rPr>
                <w:sz w:val="24"/>
              </w:rPr>
              <w:t>demostrar?</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761" w:hRule="exact"/>
        </w:trPr>
        <w:tc>
          <w:tcPr>
            <w:tcW w:w="4491" w:type="dxa"/>
          </w:tcPr>
          <w:p>
            <w:pPr>
              <w:pStyle w:val="TableParagraph"/>
              <w:spacing w:line="242" w:lineRule="auto"/>
              <w:ind w:right="69"/>
              <w:rPr>
                <w:sz w:val="24"/>
              </w:rPr>
            </w:pPr>
            <w:r>
              <w:rPr>
                <w:sz w:val="24"/>
              </w:rPr>
              <w:t>¿Cuál es la conclusión que el autor ha sacado sobre el tópico en discusión?</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bl>
    <w:p>
      <w:pPr>
        <w:pStyle w:val="BodyText"/>
        <w:rPr>
          <w:i/>
          <w:sz w:val="20"/>
        </w:rPr>
      </w:pPr>
    </w:p>
    <w:p>
      <w:pPr>
        <w:pStyle w:val="BodyText"/>
        <w:spacing w:before="2"/>
        <w:rPr>
          <w:i/>
          <w:sz w:val="12"/>
        </w:rPr>
      </w:pPr>
      <w:r>
        <w:rPr/>
        <w:pict>
          <v:shape style="position:absolute;margin-left:88.849998pt;margin-top:9.370976pt;width:441.35pt;height:64.2pt;mso-position-horizontal-relative:page;mso-position-vertical-relative:paragraph;z-index:3040;mso-wrap-distance-left:0;mso-wrap-distance-right:0" type="#_x0000_t202" filled="false" stroked="true" strokeweight=".75pt" strokecolor="#000000">
            <v:textbox inset="0,0,0,0">
              <w:txbxContent>
                <w:p>
                  <w:pPr>
                    <w:pStyle w:val="BodyText"/>
                    <w:spacing w:before="70"/>
                    <w:ind w:left="145" w:right="31"/>
                  </w:pPr>
                  <w:r>
                    <w:rPr/>
                    <w:t>(F)</w:t>
                  </w:r>
                </w:p>
                <w:p>
                  <w:pPr>
                    <w:pStyle w:val="BodyText"/>
                    <w:spacing w:line="242" w:lineRule="auto"/>
                    <w:ind w:left="145" w:right="31"/>
                  </w:pPr>
                  <w:r>
                    <w:rPr/>
                    <w:t>The most popular web sites on the Internet are Twitter, Facebook, Youtube, Flickr, Pinglet and MySpace, all of them are eighther a social network or have social components</w:t>
                  </w:r>
                </w:p>
              </w:txbxContent>
            </v:textbox>
            <w10:wrap type="topAndBottom"/>
          </v:shape>
        </w:pict>
      </w:r>
    </w:p>
    <w:p>
      <w:pPr>
        <w:pStyle w:val="BodyText"/>
        <w:spacing w:before="11"/>
        <w:rPr>
          <w:i/>
          <w:sz w:val="28"/>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2" w:hRule="exact"/>
        </w:trPr>
        <w:tc>
          <w:tcPr>
            <w:tcW w:w="4491" w:type="dxa"/>
          </w:tcPr>
          <w:p>
            <w:pPr>
              <w:pStyle w:val="TableParagraph"/>
              <w:spacing w:line="272" w:lineRule="exact"/>
              <w:ind w:right="69"/>
              <w:rPr>
                <w:sz w:val="24"/>
              </w:rPr>
            </w:pPr>
            <w:r>
              <w:rPr>
                <w:sz w:val="24"/>
              </w:rPr>
              <w:t>FUNDAMENTO –RESPONDE A:</w:t>
            </w:r>
          </w:p>
        </w:tc>
        <w:tc>
          <w:tcPr>
            <w:tcW w:w="581" w:type="dxa"/>
          </w:tcPr>
          <w:p>
            <w:pPr/>
          </w:p>
        </w:tc>
      </w:tr>
      <w:tr>
        <w:trPr>
          <w:trHeight w:val="487" w:hRule="exact"/>
        </w:trPr>
        <w:tc>
          <w:tcPr>
            <w:tcW w:w="4491" w:type="dxa"/>
          </w:tcPr>
          <w:p>
            <w:pPr>
              <w:pStyle w:val="TableParagraph"/>
              <w:ind w:right="69"/>
              <w:rPr>
                <w:sz w:val="24"/>
              </w:rPr>
            </w:pPr>
            <w:r>
              <w:rPr>
                <w:sz w:val="24"/>
              </w:rPr>
              <w:t>¿Qué lo motiva a pensar así?</w:t>
            </w:r>
          </w:p>
        </w:tc>
        <w:tc>
          <w:tcPr>
            <w:tcW w:w="581" w:type="dxa"/>
          </w:tcPr>
          <w:p>
            <w:pPr>
              <w:pStyle w:val="TableParagraph"/>
              <w:spacing w:line="276" w:lineRule="exact"/>
              <w:ind w:left="100"/>
              <w:rPr>
                <w:rFonts w:ascii="MS Gothic" w:hAnsi="MS Gothic"/>
                <w:sz w:val="24"/>
              </w:rPr>
            </w:pPr>
            <w:r>
              <w:rPr>
                <w:rFonts w:ascii="MS Gothic" w:hAnsi="MS Gothic"/>
                <w:color w:val="212121"/>
                <w:sz w:val="24"/>
              </w:rPr>
              <w:t>✓</w:t>
            </w:r>
          </w:p>
        </w:tc>
      </w:tr>
      <w:tr>
        <w:trPr>
          <w:trHeight w:val="761" w:hRule="exact"/>
        </w:trPr>
        <w:tc>
          <w:tcPr>
            <w:tcW w:w="4491" w:type="dxa"/>
          </w:tcPr>
          <w:p>
            <w:pPr>
              <w:pStyle w:val="TableParagraph"/>
              <w:spacing w:line="242" w:lineRule="auto"/>
              <w:ind w:right="69"/>
              <w:rPr>
                <w:sz w:val="24"/>
              </w:rPr>
            </w:pPr>
            <w:r>
              <w:rPr>
                <w:sz w:val="24"/>
              </w:rPr>
              <w:t>¿Qué razones tiene a favor de esa posición?</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87" w:hRule="exact"/>
        </w:trPr>
        <w:tc>
          <w:tcPr>
            <w:tcW w:w="4491" w:type="dxa"/>
          </w:tcPr>
          <w:p>
            <w:pPr>
              <w:pStyle w:val="TableParagraph"/>
              <w:ind w:right="69"/>
              <w:rPr>
                <w:sz w:val="24"/>
              </w:rPr>
            </w:pPr>
            <w:r>
              <w:rPr>
                <w:sz w:val="24"/>
              </w:rPr>
              <w:t>¿En qué apoya su apreciación?</w:t>
            </w:r>
          </w:p>
        </w:tc>
        <w:tc>
          <w:tcPr>
            <w:tcW w:w="581" w:type="dxa"/>
          </w:tcPr>
          <w:p>
            <w:pPr>
              <w:pStyle w:val="TableParagraph"/>
              <w:spacing w:line="276" w:lineRule="exact"/>
              <w:ind w:left="100"/>
              <w:rPr>
                <w:rFonts w:ascii="MS Gothic" w:hAnsi="MS Gothic"/>
                <w:sz w:val="24"/>
              </w:rPr>
            </w:pPr>
            <w:r>
              <w:rPr>
                <w:rFonts w:ascii="MS Gothic" w:hAnsi="MS Gothic"/>
                <w:color w:val="212121"/>
                <w:sz w:val="24"/>
              </w:rPr>
              <w:t>✓</w:t>
            </w:r>
          </w:p>
        </w:tc>
      </w:tr>
      <w:tr>
        <w:trPr>
          <w:trHeight w:val="485" w:hRule="exact"/>
        </w:trPr>
        <w:tc>
          <w:tcPr>
            <w:tcW w:w="4491" w:type="dxa"/>
          </w:tcPr>
          <w:p>
            <w:pPr>
              <w:pStyle w:val="TableParagraph"/>
              <w:spacing w:line="274" w:lineRule="exact"/>
              <w:ind w:right="69"/>
              <w:rPr>
                <w:sz w:val="24"/>
              </w:rPr>
            </w:pPr>
            <w:r>
              <w:rPr>
                <w:sz w:val="24"/>
              </w:rPr>
              <w:t>¿Qué hechos ilustran su apreciación?</w:t>
            </w:r>
          </w:p>
        </w:tc>
        <w:tc>
          <w:tcPr>
            <w:tcW w:w="581" w:type="dxa"/>
          </w:tcPr>
          <w:p>
            <w:pPr/>
          </w:p>
        </w:tc>
      </w:tr>
      <w:tr>
        <w:trPr>
          <w:trHeight w:val="763" w:hRule="exact"/>
        </w:trPr>
        <w:tc>
          <w:tcPr>
            <w:tcW w:w="4491" w:type="dxa"/>
          </w:tcPr>
          <w:p>
            <w:pPr>
              <w:pStyle w:val="TableParagraph"/>
              <w:spacing w:line="242" w:lineRule="auto"/>
              <w:ind w:right="69"/>
              <w:rPr>
                <w:sz w:val="24"/>
              </w:rPr>
            </w:pPr>
            <w:r>
              <w:rPr>
                <w:sz w:val="24"/>
              </w:rPr>
              <w:t>¿Qué experiencias le permiten  ilustrar su posición?</w:t>
            </w:r>
          </w:p>
        </w:tc>
        <w:tc>
          <w:tcPr>
            <w:tcW w:w="581" w:type="dxa"/>
          </w:tcPr>
          <w:p>
            <w:pPr/>
          </w:p>
        </w:tc>
      </w:tr>
    </w:tbl>
    <w:p>
      <w:pPr>
        <w:pStyle w:val="BodyText"/>
        <w:rPr>
          <w:i/>
          <w:sz w:val="20"/>
        </w:rPr>
      </w:pPr>
    </w:p>
    <w:p>
      <w:pPr>
        <w:pStyle w:val="BodyText"/>
        <w:spacing w:before="1"/>
        <w:rPr>
          <w:i/>
          <w:sz w:val="16"/>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6"/>
        <w:gridCol w:w="566"/>
      </w:tblGrid>
      <w:tr>
        <w:trPr>
          <w:trHeight w:val="422" w:hRule="exact"/>
        </w:trPr>
        <w:tc>
          <w:tcPr>
            <w:tcW w:w="4506" w:type="dxa"/>
          </w:tcPr>
          <w:p>
            <w:pPr>
              <w:pStyle w:val="TableParagraph"/>
              <w:spacing w:line="272" w:lineRule="exact"/>
              <w:ind w:right="14"/>
              <w:rPr>
                <w:sz w:val="24"/>
              </w:rPr>
            </w:pPr>
            <w:r>
              <w:rPr>
                <w:sz w:val="24"/>
              </w:rPr>
              <w:t>TIPO DE FUNDAMENTO</w:t>
            </w:r>
          </w:p>
        </w:tc>
        <w:tc>
          <w:tcPr>
            <w:tcW w:w="566" w:type="dxa"/>
          </w:tcPr>
          <w:p>
            <w:pPr/>
          </w:p>
        </w:tc>
      </w:tr>
      <w:tr>
        <w:trPr>
          <w:trHeight w:val="564" w:hRule="exact"/>
        </w:trPr>
        <w:tc>
          <w:tcPr>
            <w:tcW w:w="4506" w:type="dxa"/>
          </w:tcPr>
          <w:p>
            <w:pPr>
              <w:pStyle w:val="TableParagraph"/>
              <w:ind w:right="14"/>
              <w:rPr>
                <w:sz w:val="24"/>
              </w:rPr>
            </w:pPr>
            <w:r>
              <w:rPr>
                <w:sz w:val="24"/>
              </w:rPr>
              <w:t>Basado en el conocimiento del mundo del destinatario</w:t>
            </w:r>
          </w:p>
        </w:tc>
        <w:tc>
          <w:tcPr>
            <w:tcW w:w="566" w:type="dxa"/>
          </w:tcPr>
          <w:p>
            <w:pPr/>
          </w:p>
        </w:tc>
      </w:tr>
    </w:tbl>
    <w:p>
      <w:pPr>
        <w:spacing w:after="0"/>
        <w:sectPr>
          <w:pgSz w:w="12250" w:h="15850"/>
          <w:pgMar w:header="734" w:footer="0" w:top="960" w:bottom="280" w:left="1560" w:right="920"/>
        </w:sectPr>
      </w:pPr>
    </w:p>
    <w:p>
      <w:pPr>
        <w:pStyle w:val="BodyText"/>
        <w:rPr>
          <w:i/>
          <w:sz w:val="20"/>
        </w:rPr>
      </w:pPr>
    </w:p>
    <w:p>
      <w:pPr>
        <w:pStyle w:val="BodyText"/>
        <w:rPr>
          <w:i/>
          <w:sz w:val="20"/>
        </w:rPr>
      </w:pPr>
    </w:p>
    <w:p>
      <w:pPr>
        <w:pStyle w:val="BodyText"/>
        <w:spacing w:before="2" w:after="1"/>
        <w:rPr>
          <w:i/>
          <w:sz w:val="23"/>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6"/>
        <w:gridCol w:w="566"/>
      </w:tblGrid>
      <w:tr>
        <w:trPr>
          <w:trHeight w:val="423" w:hRule="exact"/>
        </w:trPr>
        <w:tc>
          <w:tcPr>
            <w:tcW w:w="4506" w:type="dxa"/>
          </w:tcPr>
          <w:p>
            <w:pPr>
              <w:pStyle w:val="TableParagraph"/>
              <w:spacing w:line="270" w:lineRule="exact"/>
              <w:ind w:right="14"/>
              <w:rPr>
                <w:sz w:val="24"/>
              </w:rPr>
            </w:pPr>
            <w:r>
              <w:rPr>
                <w:sz w:val="24"/>
              </w:rPr>
              <w:t>Basado en el </w:t>
            </w:r>
            <w:r>
              <w:rPr>
                <w:i/>
                <w:sz w:val="24"/>
              </w:rPr>
              <w:t>ethos </w:t>
            </w:r>
            <w:r>
              <w:rPr>
                <w:sz w:val="24"/>
              </w:rPr>
              <w:t>de la fuente</w:t>
            </w:r>
          </w:p>
        </w:tc>
        <w:tc>
          <w:tcPr>
            <w:tcW w:w="566" w:type="dxa"/>
          </w:tcPr>
          <w:p>
            <w:pPr/>
          </w:p>
        </w:tc>
      </w:tr>
      <w:tr>
        <w:trPr>
          <w:trHeight w:val="478" w:hRule="exact"/>
        </w:trPr>
        <w:tc>
          <w:tcPr>
            <w:tcW w:w="4506" w:type="dxa"/>
          </w:tcPr>
          <w:p>
            <w:pPr>
              <w:pStyle w:val="TableParagraph"/>
              <w:spacing w:line="274" w:lineRule="exact"/>
              <w:ind w:right="14"/>
              <w:rPr>
                <w:sz w:val="24"/>
              </w:rPr>
            </w:pPr>
            <w:r>
              <w:rPr>
                <w:sz w:val="24"/>
              </w:rPr>
              <w:t>Basado en hechos y evidencias</w:t>
            </w:r>
          </w:p>
        </w:tc>
        <w:tc>
          <w:tcPr>
            <w:tcW w:w="566" w:type="dxa"/>
          </w:tcPr>
          <w:p>
            <w:pPr>
              <w:pStyle w:val="TableParagraph"/>
              <w:spacing w:line="276" w:lineRule="exact"/>
              <w:ind w:left="100"/>
              <w:rPr>
                <w:rFonts w:ascii="MS Gothic" w:hAnsi="MS Gothic"/>
                <w:sz w:val="24"/>
              </w:rPr>
            </w:pPr>
            <w:r>
              <w:rPr>
                <w:rFonts w:ascii="MS Gothic" w:hAnsi="MS Gothic"/>
                <w:color w:val="212121"/>
                <w:sz w:val="24"/>
              </w:rPr>
              <w:t>✓</w:t>
            </w:r>
          </w:p>
        </w:tc>
      </w:tr>
    </w:tbl>
    <w:p>
      <w:pPr>
        <w:pStyle w:val="BodyText"/>
        <w:rPr>
          <w:i/>
          <w:sz w:val="20"/>
        </w:rPr>
      </w:pPr>
    </w:p>
    <w:p>
      <w:pPr>
        <w:pStyle w:val="BodyText"/>
        <w:rPr>
          <w:i/>
          <w:sz w:val="20"/>
        </w:rPr>
      </w:pPr>
    </w:p>
    <w:p>
      <w:pPr>
        <w:pStyle w:val="BodyText"/>
        <w:spacing w:before="2"/>
        <w:rPr>
          <w:i/>
          <w:sz w:val="16"/>
        </w:rPr>
      </w:pPr>
      <w:r>
        <w:rPr/>
        <w:pict>
          <v:shape style="position:absolute;margin-left:85.449997pt;margin-top:11.671953pt;width:439.1pt;height:45.8pt;mso-position-horizontal-relative:page;mso-position-vertical-relative:paragraph;z-index:3064;mso-wrap-distance-left:0;mso-wrap-distance-right:0" type="#_x0000_t202" filled="false" stroked="true" strokeweight=".75pt" strokecolor="#000000">
            <v:textbox inset="0,0,0,0">
              <w:txbxContent>
                <w:p>
                  <w:pPr>
                    <w:pStyle w:val="BodyText"/>
                    <w:spacing w:before="67"/>
                    <w:ind w:left="143"/>
                  </w:pPr>
                  <w:r>
                    <w:rPr>
                      <w:w w:val="100"/>
                    </w:rPr>
                    <w:t>G</w:t>
                  </w:r>
                </w:p>
                <w:p>
                  <w:pPr>
                    <w:pStyle w:val="BodyText"/>
                    <w:ind w:left="143" w:right="280"/>
                  </w:pPr>
                  <w:r>
                    <w:rPr/>
                    <w:t>The most popular web sites give us the opportunity to know people all over the world</w:t>
                  </w:r>
                </w:p>
              </w:txbxContent>
            </v:textbox>
            <w10:wrap type="topAndBottom"/>
          </v:shape>
        </w:pict>
      </w:r>
    </w:p>
    <w:p>
      <w:pPr>
        <w:pStyle w:val="BodyText"/>
        <w:rPr>
          <w:i/>
          <w:sz w:val="20"/>
        </w:rPr>
      </w:pPr>
    </w:p>
    <w:p>
      <w:pPr>
        <w:pStyle w:val="BodyText"/>
        <w:spacing w:before="10" w:after="1"/>
        <w:rPr>
          <w:i/>
          <w:sz w:val="16"/>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2" w:hRule="exact"/>
        </w:trPr>
        <w:tc>
          <w:tcPr>
            <w:tcW w:w="4491" w:type="dxa"/>
          </w:tcPr>
          <w:p>
            <w:pPr>
              <w:pStyle w:val="TableParagraph"/>
              <w:spacing w:line="274" w:lineRule="exact"/>
              <w:ind w:right="69"/>
              <w:rPr>
                <w:sz w:val="24"/>
              </w:rPr>
            </w:pPr>
            <w:r>
              <w:rPr>
                <w:sz w:val="24"/>
              </w:rPr>
              <w:t>EL GARANTE –RESPONDE A:</w:t>
            </w:r>
          </w:p>
        </w:tc>
        <w:tc>
          <w:tcPr>
            <w:tcW w:w="581" w:type="dxa"/>
          </w:tcPr>
          <w:p>
            <w:pPr/>
          </w:p>
        </w:tc>
      </w:tr>
      <w:tr>
        <w:trPr>
          <w:trHeight w:val="1040" w:hRule="exact"/>
        </w:trPr>
        <w:tc>
          <w:tcPr>
            <w:tcW w:w="4491" w:type="dxa"/>
          </w:tcPr>
          <w:p>
            <w:pPr>
              <w:pStyle w:val="TableParagraph"/>
              <w:spacing w:line="360" w:lineRule="auto" w:before="1"/>
              <w:ind w:right="69"/>
              <w:rPr>
                <w:sz w:val="24"/>
              </w:rPr>
            </w:pPr>
            <w:r>
              <w:rPr>
                <w:sz w:val="24"/>
              </w:rPr>
              <w:t>¿Cuál es el nexo que existe entre (P) y (F)?</w:t>
            </w:r>
          </w:p>
        </w:tc>
        <w:tc>
          <w:tcPr>
            <w:tcW w:w="581" w:type="dxa"/>
          </w:tcPr>
          <w:p>
            <w:pPr/>
          </w:p>
        </w:tc>
      </w:tr>
    </w:tbl>
    <w:p>
      <w:pPr>
        <w:pStyle w:val="BodyText"/>
        <w:rPr>
          <w:i/>
          <w:sz w:val="20"/>
        </w:rPr>
      </w:pPr>
    </w:p>
    <w:p>
      <w:pPr>
        <w:pStyle w:val="BodyText"/>
        <w:spacing w:before="10"/>
        <w:rPr>
          <w:i/>
          <w:sz w:val="15"/>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ind w:right="69"/>
              <w:rPr>
                <w:sz w:val="24"/>
              </w:rPr>
            </w:pPr>
            <w:r>
              <w:rPr>
                <w:sz w:val="24"/>
              </w:rPr>
              <w:t>TIPO DE GARANTE</w:t>
            </w:r>
          </w:p>
        </w:tc>
        <w:tc>
          <w:tcPr>
            <w:tcW w:w="581" w:type="dxa"/>
          </w:tcPr>
          <w:p>
            <w:pPr/>
          </w:p>
        </w:tc>
      </w:tr>
      <w:tr>
        <w:trPr>
          <w:trHeight w:val="425" w:hRule="exact"/>
        </w:trPr>
        <w:tc>
          <w:tcPr>
            <w:tcW w:w="4491" w:type="dxa"/>
          </w:tcPr>
          <w:p>
            <w:pPr>
              <w:pStyle w:val="TableParagraph"/>
              <w:spacing w:line="272" w:lineRule="exact"/>
              <w:ind w:right="69"/>
              <w:rPr>
                <w:sz w:val="24"/>
              </w:rPr>
            </w:pPr>
            <w:r>
              <w:rPr>
                <w:sz w:val="24"/>
              </w:rPr>
              <w:t>Basado en el </w:t>
            </w:r>
            <w:r>
              <w:rPr>
                <w:i/>
                <w:sz w:val="24"/>
              </w:rPr>
              <w:t>ethos </w:t>
            </w:r>
            <w:r>
              <w:rPr>
                <w:sz w:val="24"/>
              </w:rPr>
              <w:t>de la fuente</w:t>
            </w:r>
          </w:p>
        </w:tc>
        <w:tc>
          <w:tcPr>
            <w:tcW w:w="581" w:type="dxa"/>
          </w:tcPr>
          <w:p>
            <w:pPr/>
          </w:p>
        </w:tc>
      </w:tr>
      <w:tr>
        <w:trPr>
          <w:trHeight w:val="422" w:hRule="exact"/>
        </w:trPr>
        <w:tc>
          <w:tcPr>
            <w:tcW w:w="4491" w:type="dxa"/>
          </w:tcPr>
          <w:p>
            <w:pPr>
              <w:pStyle w:val="TableParagraph"/>
              <w:spacing w:line="274" w:lineRule="exact"/>
              <w:ind w:right="69"/>
              <w:rPr>
                <w:sz w:val="24"/>
              </w:rPr>
            </w:pPr>
            <w:r>
              <w:rPr>
                <w:sz w:val="24"/>
              </w:rPr>
              <w:t>Basado en los afectos del destinatario</w:t>
            </w:r>
          </w:p>
        </w:tc>
        <w:tc>
          <w:tcPr>
            <w:tcW w:w="581" w:type="dxa"/>
          </w:tcPr>
          <w:p>
            <w:pPr/>
          </w:p>
        </w:tc>
      </w:tr>
      <w:tr>
        <w:trPr>
          <w:trHeight w:val="478" w:hRule="exact"/>
        </w:trPr>
        <w:tc>
          <w:tcPr>
            <w:tcW w:w="4491" w:type="dxa"/>
          </w:tcPr>
          <w:p>
            <w:pPr>
              <w:pStyle w:val="TableParagraph"/>
              <w:ind w:right="69"/>
              <w:rPr>
                <w:sz w:val="24"/>
              </w:rPr>
            </w:pPr>
            <w:r>
              <w:rPr>
                <w:sz w:val="24"/>
              </w:rPr>
              <w:t>Basado en hechos y situaciones</w:t>
            </w:r>
          </w:p>
        </w:tc>
        <w:tc>
          <w:tcPr>
            <w:tcW w:w="581" w:type="dxa"/>
          </w:tcPr>
          <w:p>
            <w:pPr>
              <w:pStyle w:val="TableParagraph"/>
              <w:spacing w:line="276" w:lineRule="exact"/>
              <w:ind w:left="100"/>
              <w:rPr>
                <w:rFonts w:ascii="MS Gothic" w:hAnsi="MS Gothic"/>
                <w:sz w:val="24"/>
              </w:rPr>
            </w:pPr>
            <w:r>
              <w:rPr>
                <w:rFonts w:ascii="MS Gothic" w:hAnsi="MS Gothic"/>
                <w:color w:val="212121"/>
                <w:sz w:val="24"/>
              </w:rPr>
              <w:t>✓</w:t>
            </w:r>
          </w:p>
        </w:tc>
      </w:tr>
      <w:tr>
        <w:trPr>
          <w:trHeight w:val="478" w:hRule="exact"/>
        </w:trPr>
        <w:tc>
          <w:tcPr>
            <w:tcW w:w="4491" w:type="dxa"/>
          </w:tcPr>
          <w:p>
            <w:pPr>
              <w:pStyle w:val="TableParagraph"/>
              <w:spacing w:line="274" w:lineRule="exact"/>
              <w:ind w:left="971" w:right="69"/>
              <w:rPr>
                <w:sz w:val="24"/>
              </w:rPr>
            </w:pPr>
            <w:r>
              <w:rPr>
                <w:sz w:val="24"/>
              </w:rPr>
              <w:t>Relación causal</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22" w:hRule="exact"/>
        </w:trPr>
        <w:tc>
          <w:tcPr>
            <w:tcW w:w="4491" w:type="dxa"/>
          </w:tcPr>
          <w:p>
            <w:pPr>
              <w:pStyle w:val="TableParagraph"/>
              <w:spacing w:line="274" w:lineRule="exact"/>
              <w:ind w:left="971" w:right="69"/>
              <w:rPr>
                <w:sz w:val="24"/>
              </w:rPr>
            </w:pPr>
            <w:r>
              <w:rPr>
                <w:sz w:val="24"/>
              </w:rPr>
              <w:t>Relación sígnica</w:t>
            </w:r>
          </w:p>
        </w:tc>
        <w:tc>
          <w:tcPr>
            <w:tcW w:w="581" w:type="dxa"/>
          </w:tcPr>
          <w:p>
            <w:pPr/>
          </w:p>
        </w:tc>
      </w:tr>
      <w:tr>
        <w:trPr>
          <w:trHeight w:val="425" w:hRule="exact"/>
        </w:trPr>
        <w:tc>
          <w:tcPr>
            <w:tcW w:w="4491" w:type="dxa"/>
          </w:tcPr>
          <w:p>
            <w:pPr>
              <w:pStyle w:val="TableParagraph"/>
              <w:ind w:left="971" w:right="69"/>
              <w:rPr>
                <w:sz w:val="24"/>
              </w:rPr>
            </w:pPr>
            <w:r>
              <w:rPr>
                <w:sz w:val="24"/>
              </w:rPr>
              <w:t>Relación por analogía</w:t>
            </w:r>
          </w:p>
        </w:tc>
        <w:tc>
          <w:tcPr>
            <w:tcW w:w="581" w:type="dxa"/>
          </w:tcPr>
          <w:p>
            <w:pPr/>
          </w:p>
        </w:tc>
      </w:tr>
    </w:tbl>
    <w:p>
      <w:pPr>
        <w:pStyle w:val="BodyText"/>
        <w:spacing w:before="10"/>
        <w:rPr>
          <w:i/>
          <w:sz w:val="29"/>
        </w:rPr>
      </w:pPr>
    </w:p>
    <w:p>
      <w:pPr>
        <w:pStyle w:val="Heading1"/>
        <w:ind w:left="102"/>
      </w:pPr>
      <w:r>
        <w:rPr/>
        <w:t>----------------------------------------------------------------------------------------------------------------------</w:t>
      </w:r>
    </w:p>
    <w:p>
      <w:pPr>
        <w:spacing w:line="360" w:lineRule="auto" w:before="137"/>
        <w:ind w:left="102" w:right="115" w:firstLine="0"/>
        <w:jc w:val="both"/>
        <w:rPr>
          <w:sz w:val="24"/>
        </w:rPr>
      </w:pPr>
      <w:r>
        <w:rPr>
          <w:b/>
          <w:sz w:val="24"/>
        </w:rPr>
        <w:t>Internet help us to keep in touch with our family, friends and work partners. The Internet hasn’t destroy our feeling</w:t>
      </w:r>
      <w:r>
        <w:rPr>
          <w:sz w:val="24"/>
        </w:rPr>
        <w:t>, did you know that the most popular words searched in google are love, friendship, ponies, rainbow, sex, The Beatles, mother, dogs and Coca Cola? Sure you didn’t.</w:t>
      </w:r>
    </w:p>
    <w:p>
      <w:pPr>
        <w:pStyle w:val="BodyText"/>
      </w:pPr>
    </w:p>
    <w:p>
      <w:pPr>
        <w:spacing w:line="360" w:lineRule="auto" w:before="140"/>
        <w:ind w:left="810" w:right="118" w:firstLine="0"/>
        <w:jc w:val="both"/>
        <w:rPr>
          <w:i/>
          <w:sz w:val="24"/>
        </w:rPr>
      </w:pPr>
      <w:r>
        <w:rPr>
          <w:i/>
          <w:sz w:val="24"/>
        </w:rPr>
        <w:t>El punto de vista y fundamento apoyan a la tesis. </w:t>
      </w:r>
      <w:r>
        <w:rPr>
          <w:i/>
          <w:spacing w:val="2"/>
          <w:sz w:val="24"/>
        </w:rPr>
        <w:t>La </w:t>
      </w:r>
      <w:r>
        <w:rPr>
          <w:i/>
          <w:sz w:val="24"/>
        </w:rPr>
        <w:t>relación entre ambos es de </w:t>
      </w:r>
      <w:r>
        <w:rPr>
          <w:i/>
          <w:sz w:val="24"/>
        </w:rPr>
        <w:t>causa-consecuencia, ya que si bien el internet destruye nuestros sentimientos, nos ayuda a mantenernos en contacto con la familia y los</w:t>
      </w:r>
      <w:r>
        <w:rPr>
          <w:i/>
          <w:spacing w:val="-18"/>
          <w:sz w:val="24"/>
        </w:rPr>
        <w:t> </w:t>
      </w:r>
      <w:r>
        <w:rPr>
          <w:i/>
          <w:sz w:val="24"/>
        </w:rPr>
        <w:t>amigos.</w:t>
      </w:r>
    </w:p>
    <w:p>
      <w:pPr>
        <w:pStyle w:val="BodyText"/>
        <w:spacing w:before="7"/>
        <w:rPr>
          <w:i/>
          <w:sz w:val="14"/>
        </w:rPr>
      </w:pPr>
      <w:r>
        <w:rPr/>
        <w:pict>
          <v:shape style="position:absolute;margin-left:85.449997pt;margin-top:10.783905pt;width:444.75pt;height:44.95pt;mso-position-horizontal-relative:page;mso-position-vertical-relative:paragraph;z-index:3088;mso-wrap-distance-left:0;mso-wrap-distance-right:0" type="#_x0000_t202" filled="false" stroked="true" strokeweight=".75pt" strokecolor="#000000">
            <v:textbox inset="0,0,0,0">
              <w:txbxContent>
                <w:p>
                  <w:pPr>
                    <w:pStyle w:val="BodyText"/>
                    <w:spacing w:before="70"/>
                    <w:ind w:left="143"/>
                  </w:pPr>
                  <w:r>
                    <w:rPr/>
                    <w:t>(P)</w:t>
                  </w:r>
                </w:p>
                <w:p>
                  <w:pPr>
                    <w:pStyle w:val="BodyText"/>
                    <w:ind w:left="143"/>
                  </w:pPr>
                  <w:r>
                    <w:rPr/>
                    <w:t>The Internet hasn’t destroy our feeling</w:t>
                  </w:r>
                </w:p>
              </w:txbxContent>
            </v:textbox>
            <w10:wrap type="topAndBottom"/>
          </v:shape>
        </w:pict>
      </w:r>
    </w:p>
    <w:p>
      <w:pPr>
        <w:spacing w:after="0"/>
        <w:rPr>
          <w:sz w:val="14"/>
        </w:rPr>
        <w:sectPr>
          <w:pgSz w:w="12250" w:h="15850"/>
          <w:pgMar w:header="734" w:footer="0" w:top="960" w:bottom="280" w:left="1600" w:right="920"/>
        </w:sectPr>
      </w:pPr>
    </w:p>
    <w:p>
      <w:pPr>
        <w:pStyle w:val="BodyText"/>
        <w:rPr>
          <w:rFonts w:ascii="Times New Roman"/>
          <w:sz w:val="20"/>
        </w:rPr>
      </w:pPr>
    </w:p>
    <w:p>
      <w:pPr>
        <w:pStyle w:val="BodyText"/>
        <w:rPr>
          <w:rFonts w:ascii="Times New Roman"/>
          <w:sz w:val="20"/>
        </w:rPr>
      </w:pPr>
    </w:p>
    <w:p>
      <w:pPr>
        <w:pStyle w:val="BodyText"/>
        <w:spacing w:before="2" w:after="1"/>
        <w:rPr>
          <w:rFonts w:ascii="Times New Roman"/>
          <w:sz w:val="23"/>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3" w:hRule="exact"/>
        </w:trPr>
        <w:tc>
          <w:tcPr>
            <w:tcW w:w="4491" w:type="dxa"/>
          </w:tcPr>
          <w:p>
            <w:pPr>
              <w:pStyle w:val="TableParagraph"/>
              <w:spacing w:line="274" w:lineRule="exact"/>
              <w:ind w:right="69"/>
              <w:rPr>
                <w:sz w:val="24"/>
              </w:rPr>
            </w:pPr>
            <w:r>
              <w:rPr>
                <w:sz w:val="24"/>
              </w:rPr>
              <w:t>PUNTO DE VISTA –RESPONDE A:</w:t>
            </w:r>
          </w:p>
        </w:tc>
        <w:tc>
          <w:tcPr>
            <w:tcW w:w="581" w:type="dxa"/>
          </w:tcPr>
          <w:p>
            <w:pPr/>
          </w:p>
        </w:tc>
      </w:tr>
      <w:tr>
        <w:trPr>
          <w:trHeight w:val="763" w:hRule="exact"/>
        </w:trPr>
        <w:tc>
          <w:tcPr>
            <w:tcW w:w="4491" w:type="dxa"/>
          </w:tcPr>
          <w:p>
            <w:pPr>
              <w:pStyle w:val="TableParagraph"/>
              <w:spacing w:line="242" w:lineRule="auto"/>
              <w:ind w:right="69"/>
              <w:rPr>
                <w:sz w:val="24"/>
              </w:rPr>
            </w:pPr>
            <w:r>
              <w:rPr>
                <w:sz w:val="24"/>
              </w:rPr>
              <w:t>¿Cuál es la opinión que defiende el  autor en su</w:t>
            </w:r>
            <w:r>
              <w:rPr>
                <w:spacing w:val="-12"/>
                <w:sz w:val="24"/>
              </w:rPr>
              <w:t> </w:t>
            </w:r>
            <w:r>
              <w:rPr>
                <w:sz w:val="24"/>
              </w:rPr>
              <w:t>argumento?</w:t>
            </w:r>
          </w:p>
        </w:tc>
        <w:tc>
          <w:tcPr>
            <w:tcW w:w="581" w:type="dxa"/>
          </w:tcPr>
          <w:p>
            <w:pPr>
              <w:pStyle w:val="TableParagraph"/>
              <w:spacing w:line="276" w:lineRule="exact"/>
              <w:ind w:left="100"/>
              <w:rPr>
                <w:rFonts w:ascii="MS Gothic" w:hAnsi="MS Gothic"/>
                <w:sz w:val="24"/>
              </w:rPr>
            </w:pPr>
            <w:r>
              <w:rPr>
                <w:rFonts w:ascii="MS Gothic" w:hAnsi="MS Gothic"/>
                <w:color w:val="212121"/>
                <w:sz w:val="24"/>
              </w:rPr>
              <w:t>✓</w:t>
            </w:r>
          </w:p>
        </w:tc>
      </w:tr>
      <w:tr>
        <w:trPr>
          <w:trHeight w:val="485" w:hRule="exact"/>
        </w:trPr>
        <w:tc>
          <w:tcPr>
            <w:tcW w:w="4491" w:type="dxa"/>
          </w:tcPr>
          <w:p>
            <w:pPr>
              <w:pStyle w:val="TableParagraph"/>
              <w:spacing w:line="274" w:lineRule="exact"/>
              <w:ind w:right="69"/>
              <w:rPr>
                <w:sz w:val="24"/>
              </w:rPr>
            </w:pPr>
            <w:r>
              <w:rPr>
                <w:sz w:val="24"/>
              </w:rPr>
              <w:t>¿De qué cosa nos pretende persuadir?</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763" w:hRule="exact"/>
        </w:trPr>
        <w:tc>
          <w:tcPr>
            <w:tcW w:w="4491" w:type="dxa"/>
          </w:tcPr>
          <w:p>
            <w:pPr>
              <w:pStyle w:val="TableParagraph"/>
              <w:tabs>
                <w:tab w:pos="961" w:val="left" w:leader="none"/>
                <w:tab w:pos="1469" w:val="left" w:leader="none"/>
                <w:tab w:pos="1913" w:val="left" w:leader="none"/>
                <w:tab w:pos="2568" w:val="left" w:leader="none"/>
                <w:tab w:pos="3011" w:val="left" w:leader="none"/>
                <w:tab w:pos="3815" w:val="left" w:leader="none"/>
              </w:tabs>
              <w:spacing w:line="242" w:lineRule="auto"/>
              <w:ind w:right="12"/>
              <w:rPr>
                <w:sz w:val="24"/>
              </w:rPr>
            </w:pPr>
            <w:r>
              <w:rPr>
                <w:sz w:val="24"/>
              </w:rPr>
              <w:t>¿Qué</w:t>
              <w:tab/>
              <w:t>es</w:t>
              <w:tab/>
              <w:t>lo</w:t>
              <w:tab/>
              <w:t>que</w:t>
              <w:tab/>
              <w:t>el</w:t>
              <w:tab/>
              <w:t>autor</w:t>
              <w:tab/>
            </w:r>
            <w:r>
              <w:rPr>
                <w:spacing w:val="-1"/>
                <w:sz w:val="24"/>
              </w:rPr>
              <w:t>desea </w:t>
            </w:r>
            <w:r>
              <w:rPr>
                <w:sz w:val="24"/>
              </w:rPr>
              <w:t>demostrar?</w:t>
            </w:r>
          </w:p>
        </w:tc>
        <w:tc>
          <w:tcPr>
            <w:tcW w:w="581" w:type="dxa"/>
          </w:tcPr>
          <w:p>
            <w:pPr/>
          </w:p>
        </w:tc>
      </w:tr>
      <w:tr>
        <w:trPr>
          <w:trHeight w:val="763" w:hRule="exact"/>
        </w:trPr>
        <w:tc>
          <w:tcPr>
            <w:tcW w:w="4491" w:type="dxa"/>
          </w:tcPr>
          <w:p>
            <w:pPr>
              <w:pStyle w:val="TableParagraph"/>
              <w:spacing w:line="242" w:lineRule="auto"/>
              <w:ind w:right="69"/>
              <w:rPr>
                <w:sz w:val="24"/>
              </w:rPr>
            </w:pPr>
            <w:r>
              <w:rPr>
                <w:sz w:val="24"/>
              </w:rPr>
              <w:t>¿Cuál es la conclusión que el autor ha sacado sobre el tópico en discusión?</w:t>
            </w:r>
          </w:p>
        </w:tc>
        <w:tc>
          <w:tcPr>
            <w:tcW w:w="581" w:type="dxa"/>
          </w:tcPr>
          <w:p>
            <w:pPr/>
          </w:p>
        </w:tc>
      </w:tr>
    </w:tbl>
    <w:p>
      <w:pPr>
        <w:pStyle w:val="BodyText"/>
        <w:rPr>
          <w:rFonts w:ascii="Times New Roman"/>
          <w:sz w:val="20"/>
        </w:rPr>
      </w:pPr>
    </w:p>
    <w:p>
      <w:pPr>
        <w:pStyle w:val="BodyText"/>
        <w:spacing w:before="4"/>
        <w:rPr>
          <w:rFonts w:ascii="Times New Roman"/>
          <w:sz w:val="11"/>
        </w:rPr>
      </w:pPr>
      <w:r>
        <w:rPr/>
        <w:pict>
          <v:shape style="position:absolute;margin-left:83.199997pt;margin-top:8.880977pt;width:445.15pt;height:43.4pt;mso-position-horizontal-relative:page;mso-position-vertical-relative:paragraph;z-index:3112;mso-wrap-distance-left:0;mso-wrap-distance-right:0" type="#_x0000_t202" filled="false" stroked="true" strokeweight=".75pt" strokecolor="#000000">
            <v:textbox inset="0,0,0,0">
              <w:txbxContent>
                <w:p>
                  <w:pPr>
                    <w:pStyle w:val="BodyText"/>
                    <w:spacing w:before="68"/>
                    <w:ind w:left="145" w:right="412"/>
                  </w:pPr>
                  <w:r>
                    <w:rPr/>
                    <w:t>(F)</w:t>
                  </w:r>
                </w:p>
                <w:p>
                  <w:pPr>
                    <w:pStyle w:val="BodyText"/>
                    <w:ind w:left="145" w:right="412"/>
                  </w:pPr>
                  <w:r>
                    <w:rPr/>
                    <w:t>Internet  help us to keep in touch with our family, friends and work partners.</w:t>
                  </w:r>
                </w:p>
              </w:txbxContent>
            </v:textbox>
            <w10:wrap type="topAndBottom"/>
          </v:shape>
        </w:pict>
      </w:r>
    </w:p>
    <w:p>
      <w:pPr>
        <w:pStyle w:val="BodyText"/>
        <w:spacing w:before="8"/>
        <w:rPr>
          <w:rFonts w:ascii="Times New Roman"/>
          <w:sz w:val="29"/>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5" w:hRule="exact"/>
        </w:trPr>
        <w:tc>
          <w:tcPr>
            <w:tcW w:w="4491" w:type="dxa"/>
          </w:tcPr>
          <w:p>
            <w:pPr>
              <w:pStyle w:val="TableParagraph"/>
              <w:spacing w:line="274" w:lineRule="exact"/>
              <w:ind w:right="69"/>
              <w:rPr>
                <w:sz w:val="24"/>
              </w:rPr>
            </w:pPr>
            <w:r>
              <w:rPr>
                <w:sz w:val="24"/>
              </w:rPr>
              <w:t>FUNDAMENTO –RESPONDE A:</w:t>
            </w:r>
          </w:p>
        </w:tc>
        <w:tc>
          <w:tcPr>
            <w:tcW w:w="581" w:type="dxa"/>
          </w:tcPr>
          <w:p>
            <w:pPr/>
          </w:p>
        </w:tc>
      </w:tr>
      <w:tr>
        <w:trPr>
          <w:trHeight w:val="487" w:hRule="exact"/>
        </w:trPr>
        <w:tc>
          <w:tcPr>
            <w:tcW w:w="4491" w:type="dxa"/>
          </w:tcPr>
          <w:p>
            <w:pPr>
              <w:pStyle w:val="TableParagraph"/>
              <w:spacing w:line="274" w:lineRule="exact"/>
              <w:ind w:right="69"/>
              <w:rPr>
                <w:sz w:val="24"/>
              </w:rPr>
            </w:pPr>
            <w:r>
              <w:rPr>
                <w:sz w:val="24"/>
              </w:rPr>
              <w:t>¿Qué lo motiva a pensar así?</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761" w:hRule="exact"/>
        </w:trPr>
        <w:tc>
          <w:tcPr>
            <w:tcW w:w="4491" w:type="dxa"/>
          </w:tcPr>
          <w:p>
            <w:pPr>
              <w:pStyle w:val="TableParagraph"/>
              <w:spacing w:line="242" w:lineRule="auto"/>
              <w:ind w:right="69"/>
              <w:rPr>
                <w:sz w:val="24"/>
              </w:rPr>
            </w:pPr>
            <w:r>
              <w:rPr>
                <w:sz w:val="24"/>
              </w:rPr>
              <w:t>¿Qué razones tiene a favor de esa posición?</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88" w:hRule="exact"/>
        </w:trPr>
        <w:tc>
          <w:tcPr>
            <w:tcW w:w="4491" w:type="dxa"/>
          </w:tcPr>
          <w:p>
            <w:pPr>
              <w:pStyle w:val="TableParagraph"/>
              <w:spacing w:line="274" w:lineRule="exact"/>
              <w:ind w:right="69"/>
              <w:rPr>
                <w:sz w:val="24"/>
              </w:rPr>
            </w:pPr>
            <w:r>
              <w:rPr>
                <w:sz w:val="24"/>
              </w:rPr>
              <w:t>¿En qué apoya su apreciación?</w:t>
            </w:r>
          </w:p>
        </w:tc>
        <w:tc>
          <w:tcPr>
            <w:tcW w:w="581" w:type="dxa"/>
          </w:tcPr>
          <w:p>
            <w:pPr/>
          </w:p>
        </w:tc>
      </w:tr>
      <w:tr>
        <w:trPr>
          <w:trHeight w:val="485" w:hRule="exact"/>
        </w:trPr>
        <w:tc>
          <w:tcPr>
            <w:tcW w:w="4491" w:type="dxa"/>
          </w:tcPr>
          <w:p>
            <w:pPr>
              <w:pStyle w:val="TableParagraph"/>
              <w:spacing w:line="274" w:lineRule="exact"/>
              <w:ind w:right="69"/>
              <w:rPr>
                <w:sz w:val="24"/>
              </w:rPr>
            </w:pPr>
            <w:r>
              <w:rPr>
                <w:sz w:val="24"/>
              </w:rPr>
              <w:t>¿Qué hechos ilustran su apreciación?</w:t>
            </w:r>
          </w:p>
        </w:tc>
        <w:tc>
          <w:tcPr>
            <w:tcW w:w="581" w:type="dxa"/>
          </w:tcPr>
          <w:p>
            <w:pPr/>
          </w:p>
        </w:tc>
      </w:tr>
      <w:tr>
        <w:trPr>
          <w:trHeight w:val="763" w:hRule="exact"/>
        </w:trPr>
        <w:tc>
          <w:tcPr>
            <w:tcW w:w="4491" w:type="dxa"/>
          </w:tcPr>
          <w:p>
            <w:pPr>
              <w:pStyle w:val="TableParagraph"/>
              <w:spacing w:line="242" w:lineRule="auto"/>
              <w:ind w:right="69"/>
              <w:rPr>
                <w:sz w:val="24"/>
              </w:rPr>
            </w:pPr>
            <w:r>
              <w:rPr>
                <w:sz w:val="24"/>
              </w:rPr>
              <w:t>¿Qué experiencias le permiten  ilustrar su posición?</w:t>
            </w:r>
          </w:p>
        </w:tc>
        <w:tc>
          <w:tcPr>
            <w:tcW w:w="581" w:type="dxa"/>
          </w:tcPr>
          <w:p>
            <w:pPr/>
          </w:p>
        </w:tc>
      </w:tr>
    </w:tbl>
    <w:p>
      <w:pPr>
        <w:pStyle w:val="BodyText"/>
        <w:rPr>
          <w:rFonts w:ascii="Times New Roman"/>
          <w:sz w:val="20"/>
        </w:rPr>
      </w:pPr>
    </w:p>
    <w:p>
      <w:pPr>
        <w:pStyle w:val="BodyText"/>
        <w:spacing w:before="10"/>
        <w:rPr>
          <w:rFonts w:ascii="Times New Roman"/>
          <w:sz w:val="15"/>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6"/>
        <w:gridCol w:w="566"/>
      </w:tblGrid>
      <w:tr>
        <w:trPr>
          <w:trHeight w:val="425" w:hRule="exact"/>
        </w:trPr>
        <w:tc>
          <w:tcPr>
            <w:tcW w:w="4506" w:type="dxa"/>
          </w:tcPr>
          <w:p>
            <w:pPr>
              <w:pStyle w:val="TableParagraph"/>
              <w:spacing w:line="272" w:lineRule="exact"/>
              <w:ind w:right="14"/>
              <w:rPr>
                <w:sz w:val="24"/>
              </w:rPr>
            </w:pPr>
            <w:r>
              <w:rPr>
                <w:sz w:val="24"/>
              </w:rPr>
              <w:t>TIPO DE FUNDAMENTO</w:t>
            </w:r>
          </w:p>
        </w:tc>
        <w:tc>
          <w:tcPr>
            <w:tcW w:w="566" w:type="dxa"/>
          </w:tcPr>
          <w:p>
            <w:pPr/>
          </w:p>
        </w:tc>
      </w:tr>
      <w:tr>
        <w:trPr>
          <w:trHeight w:val="562" w:hRule="exact"/>
        </w:trPr>
        <w:tc>
          <w:tcPr>
            <w:tcW w:w="4506" w:type="dxa"/>
          </w:tcPr>
          <w:p>
            <w:pPr>
              <w:pStyle w:val="TableParagraph"/>
              <w:ind w:right="14"/>
              <w:rPr>
                <w:sz w:val="24"/>
              </w:rPr>
            </w:pPr>
            <w:r>
              <w:rPr>
                <w:sz w:val="24"/>
              </w:rPr>
              <w:t>Basado en el conocimiento del mundo del destinatario</w:t>
            </w:r>
          </w:p>
        </w:tc>
        <w:tc>
          <w:tcPr>
            <w:tcW w:w="566"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25" w:hRule="exact"/>
        </w:trPr>
        <w:tc>
          <w:tcPr>
            <w:tcW w:w="4506" w:type="dxa"/>
          </w:tcPr>
          <w:p>
            <w:pPr>
              <w:pStyle w:val="TableParagraph"/>
              <w:spacing w:line="269" w:lineRule="exact"/>
              <w:ind w:right="14"/>
              <w:rPr>
                <w:sz w:val="24"/>
              </w:rPr>
            </w:pPr>
            <w:r>
              <w:rPr>
                <w:sz w:val="24"/>
              </w:rPr>
              <w:t>Basado en el </w:t>
            </w:r>
            <w:r>
              <w:rPr>
                <w:i/>
                <w:sz w:val="24"/>
              </w:rPr>
              <w:t>ethos </w:t>
            </w:r>
            <w:r>
              <w:rPr>
                <w:sz w:val="24"/>
              </w:rPr>
              <w:t>de la fuente</w:t>
            </w:r>
          </w:p>
        </w:tc>
        <w:tc>
          <w:tcPr>
            <w:tcW w:w="566" w:type="dxa"/>
          </w:tcPr>
          <w:p>
            <w:pPr/>
          </w:p>
        </w:tc>
      </w:tr>
      <w:tr>
        <w:trPr>
          <w:trHeight w:val="423" w:hRule="exact"/>
        </w:trPr>
        <w:tc>
          <w:tcPr>
            <w:tcW w:w="4506" w:type="dxa"/>
          </w:tcPr>
          <w:p>
            <w:pPr>
              <w:pStyle w:val="TableParagraph"/>
              <w:spacing w:line="272" w:lineRule="exact"/>
              <w:ind w:right="14"/>
              <w:rPr>
                <w:sz w:val="24"/>
              </w:rPr>
            </w:pPr>
            <w:r>
              <w:rPr>
                <w:sz w:val="24"/>
              </w:rPr>
              <w:t>Basado en hechos y evidencias</w:t>
            </w:r>
          </w:p>
        </w:tc>
        <w:tc>
          <w:tcPr>
            <w:tcW w:w="566" w:type="dxa"/>
          </w:tcPr>
          <w:p>
            <w:pPr/>
          </w:p>
        </w:tc>
      </w:tr>
    </w:tbl>
    <w:p>
      <w:pPr>
        <w:pStyle w:val="BodyText"/>
        <w:rPr>
          <w:rFonts w:ascii="Times New Roman"/>
          <w:sz w:val="20"/>
        </w:rPr>
      </w:pPr>
    </w:p>
    <w:p>
      <w:pPr>
        <w:pStyle w:val="BodyText"/>
        <w:spacing w:before="3"/>
        <w:rPr>
          <w:rFonts w:ascii="Times New Roman"/>
          <w:sz w:val="15"/>
        </w:rPr>
      </w:pPr>
      <w:r>
        <w:rPr/>
        <w:pict>
          <v:shape style="position:absolute;margin-left:83.199997pt;margin-top:11.140977pt;width:445.15pt;height:57.05pt;mso-position-horizontal-relative:page;mso-position-vertical-relative:paragraph;z-index:3136;mso-wrap-distance-left:0;mso-wrap-distance-right:0" type="#_x0000_t202" filled="false" stroked="true" strokeweight=".75pt" strokecolor="#000000">
            <v:textbox inset="0,0,0,0">
              <w:txbxContent>
                <w:p>
                  <w:pPr>
                    <w:pStyle w:val="BodyText"/>
                    <w:spacing w:before="70"/>
                    <w:ind w:left="145" w:right="412"/>
                  </w:pPr>
                  <w:r>
                    <w:rPr/>
                    <w:t>(G)</w:t>
                  </w:r>
                </w:p>
                <w:p>
                  <w:pPr>
                    <w:pStyle w:val="BodyText"/>
                    <w:ind w:left="145" w:right="412"/>
                  </w:pPr>
                  <w:r>
                    <w:rPr/>
                    <w:t>The internet has not destroyed our feeling because it helps us to keep in touch with family and friends.</w:t>
                  </w:r>
                </w:p>
              </w:txbxContent>
            </v:textbox>
            <w10:wrap type="topAndBottom"/>
          </v:shape>
        </w:pict>
      </w:r>
    </w:p>
    <w:p>
      <w:pPr>
        <w:spacing w:after="0"/>
        <w:rPr>
          <w:rFonts w:ascii="Times New Roman"/>
          <w:sz w:val="15"/>
        </w:rPr>
        <w:sectPr>
          <w:pgSz w:w="12250" w:h="15850"/>
          <w:pgMar w:header="734" w:footer="0" w:top="960" w:bottom="280" w:left="1560" w:right="1060"/>
        </w:sectPr>
      </w:pPr>
    </w:p>
    <w:p>
      <w:pPr>
        <w:pStyle w:val="BodyText"/>
        <w:rPr>
          <w:rFonts w:ascii="Times New Roman"/>
          <w:sz w:val="20"/>
        </w:rPr>
      </w:pPr>
    </w:p>
    <w:p>
      <w:pPr>
        <w:pStyle w:val="BodyText"/>
        <w:rPr>
          <w:rFonts w:ascii="Times New Roman"/>
          <w:sz w:val="20"/>
        </w:rPr>
      </w:pPr>
    </w:p>
    <w:p>
      <w:pPr>
        <w:pStyle w:val="BodyText"/>
        <w:spacing w:before="2" w:after="1"/>
        <w:rPr>
          <w:rFonts w:ascii="Times New Roman"/>
          <w:sz w:val="23"/>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3" w:hRule="exact"/>
        </w:trPr>
        <w:tc>
          <w:tcPr>
            <w:tcW w:w="4491" w:type="dxa"/>
          </w:tcPr>
          <w:p>
            <w:pPr>
              <w:pStyle w:val="TableParagraph"/>
              <w:spacing w:line="274" w:lineRule="exact"/>
              <w:ind w:right="69"/>
              <w:rPr>
                <w:sz w:val="24"/>
              </w:rPr>
            </w:pPr>
            <w:r>
              <w:rPr>
                <w:sz w:val="24"/>
              </w:rPr>
              <w:t>EL GARANTE –RESPONDE A:</w:t>
            </w:r>
          </w:p>
        </w:tc>
        <w:tc>
          <w:tcPr>
            <w:tcW w:w="581" w:type="dxa"/>
          </w:tcPr>
          <w:p>
            <w:pPr/>
          </w:p>
        </w:tc>
      </w:tr>
      <w:tr>
        <w:trPr>
          <w:trHeight w:val="1039" w:hRule="exact"/>
        </w:trPr>
        <w:tc>
          <w:tcPr>
            <w:tcW w:w="4491" w:type="dxa"/>
          </w:tcPr>
          <w:p>
            <w:pPr>
              <w:pStyle w:val="TableParagraph"/>
              <w:spacing w:line="360" w:lineRule="auto"/>
              <w:ind w:right="69"/>
              <w:rPr>
                <w:sz w:val="24"/>
              </w:rPr>
            </w:pPr>
            <w:r>
              <w:rPr>
                <w:sz w:val="24"/>
              </w:rPr>
              <w:t>¿Cuál es el nexo que existe entre (P) y (F)?</w:t>
            </w:r>
          </w:p>
        </w:tc>
        <w:tc>
          <w:tcPr>
            <w:tcW w:w="581" w:type="dxa"/>
          </w:tcPr>
          <w:p>
            <w:pPr>
              <w:pStyle w:val="TableParagraph"/>
              <w:spacing w:line="276" w:lineRule="exact"/>
              <w:ind w:left="100"/>
              <w:rPr>
                <w:rFonts w:ascii="MS Gothic" w:hAnsi="MS Gothic"/>
                <w:sz w:val="24"/>
              </w:rPr>
            </w:pPr>
            <w:r>
              <w:rPr>
                <w:rFonts w:ascii="MS Gothic" w:hAnsi="MS Gothic"/>
                <w:color w:val="212121"/>
                <w:sz w:val="24"/>
              </w:rPr>
              <w:t>✓</w:t>
            </w:r>
          </w:p>
        </w:tc>
      </w:tr>
    </w:tbl>
    <w:p>
      <w:pPr>
        <w:pStyle w:val="BodyText"/>
        <w:rPr>
          <w:rFonts w:ascii="Times New Roman"/>
          <w:sz w:val="20"/>
        </w:rPr>
      </w:pPr>
    </w:p>
    <w:p>
      <w:pPr>
        <w:pStyle w:val="BodyText"/>
        <w:spacing w:before="1"/>
        <w:rPr>
          <w:rFonts w:ascii="Times New Roman"/>
          <w:sz w:val="16"/>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581"/>
      </w:tblGrid>
      <w:tr>
        <w:trPr>
          <w:trHeight w:val="422" w:hRule="exact"/>
        </w:trPr>
        <w:tc>
          <w:tcPr>
            <w:tcW w:w="4491" w:type="dxa"/>
          </w:tcPr>
          <w:p>
            <w:pPr>
              <w:pStyle w:val="TableParagraph"/>
              <w:spacing w:line="274" w:lineRule="exact"/>
              <w:ind w:right="69"/>
              <w:rPr>
                <w:sz w:val="24"/>
              </w:rPr>
            </w:pPr>
            <w:r>
              <w:rPr>
                <w:sz w:val="24"/>
              </w:rPr>
              <w:t>TIPO DE GARANTE</w:t>
            </w:r>
          </w:p>
        </w:tc>
        <w:tc>
          <w:tcPr>
            <w:tcW w:w="581" w:type="dxa"/>
          </w:tcPr>
          <w:p>
            <w:pPr/>
          </w:p>
        </w:tc>
      </w:tr>
      <w:tr>
        <w:trPr>
          <w:trHeight w:val="425" w:hRule="exact"/>
        </w:trPr>
        <w:tc>
          <w:tcPr>
            <w:tcW w:w="4491" w:type="dxa"/>
          </w:tcPr>
          <w:p>
            <w:pPr>
              <w:pStyle w:val="TableParagraph"/>
              <w:spacing w:line="272" w:lineRule="exact"/>
              <w:ind w:right="69"/>
              <w:rPr>
                <w:sz w:val="24"/>
              </w:rPr>
            </w:pPr>
            <w:r>
              <w:rPr>
                <w:sz w:val="24"/>
              </w:rPr>
              <w:t>Basado en el </w:t>
            </w:r>
            <w:r>
              <w:rPr>
                <w:i/>
                <w:sz w:val="24"/>
              </w:rPr>
              <w:t>ethos </w:t>
            </w:r>
            <w:r>
              <w:rPr>
                <w:sz w:val="24"/>
              </w:rPr>
              <w:t>de la fuente</w:t>
            </w:r>
          </w:p>
        </w:tc>
        <w:tc>
          <w:tcPr>
            <w:tcW w:w="581" w:type="dxa"/>
          </w:tcPr>
          <w:p>
            <w:pPr/>
          </w:p>
        </w:tc>
      </w:tr>
      <w:tr>
        <w:trPr>
          <w:trHeight w:val="478" w:hRule="exact"/>
        </w:trPr>
        <w:tc>
          <w:tcPr>
            <w:tcW w:w="4491" w:type="dxa"/>
          </w:tcPr>
          <w:p>
            <w:pPr>
              <w:pStyle w:val="TableParagraph"/>
              <w:spacing w:line="274" w:lineRule="exact"/>
              <w:ind w:right="69"/>
              <w:rPr>
                <w:sz w:val="24"/>
              </w:rPr>
            </w:pPr>
            <w:r>
              <w:rPr>
                <w:sz w:val="24"/>
              </w:rPr>
              <w:t>Basado en los afectos del destinatario</w:t>
            </w:r>
          </w:p>
        </w:tc>
        <w:tc>
          <w:tcPr>
            <w:tcW w:w="581" w:type="dxa"/>
          </w:tcPr>
          <w:p>
            <w:pPr>
              <w:pStyle w:val="TableParagraph"/>
              <w:spacing w:line="274" w:lineRule="exact"/>
              <w:ind w:left="100"/>
              <w:rPr>
                <w:rFonts w:ascii="MS Gothic" w:hAnsi="MS Gothic"/>
                <w:sz w:val="24"/>
              </w:rPr>
            </w:pPr>
            <w:r>
              <w:rPr>
                <w:rFonts w:ascii="MS Gothic" w:hAnsi="MS Gothic"/>
                <w:color w:val="212121"/>
                <w:sz w:val="24"/>
              </w:rPr>
              <w:t>✓</w:t>
            </w:r>
          </w:p>
        </w:tc>
      </w:tr>
      <w:tr>
        <w:trPr>
          <w:trHeight w:val="423" w:hRule="exact"/>
        </w:trPr>
        <w:tc>
          <w:tcPr>
            <w:tcW w:w="4491" w:type="dxa"/>
          </w:tcPr>
          <w:p>
            <w:pPr>
              <w:pStyle w:val="TableParagraph"/>
              <w:spacing w:line="274" w:lineRule="exact"/>
              <w:ind w:right="69"/>
              <w:rPr>
                <w:sz w:val="24"/>
              </w:rPr>
            </w:pPr>
            <w:r>
              <w:rPr>
                <w:sz w:val="24"/>
              </w:rPr>
              <w:t>Basado en hechos y situaciones</w:t>
            </w:r>
          </w:p>
        </w:tc>
        <w:tc>
          <w:tcPr>
            <w:tcW w:w="581" w:type="dxa"/>
          </w:tcPr>
          <w:p>
            <w:pPr/>
          </w:p>
        </w:tc>
      </w:tr>
      <w:tr>
        <w:trPr>
          <w:trHeight w:val="425" w:hRule="exact"/>
        </w:trPr>
        <w:tc>
          <w:tcPr>
            <w:tcW w:w="4491" w:type="dxa"/>
          </w:tcPr>
          <w:p>
            <w:pPr>
              <w:pStyle w:val="TableParagraph"/>
              <w:spacing w:line="274" w:lineRule="exact"/>
              <w:ind w:left="971" w:right="69"/>
              <w:rPr>
                <w:sz w:val="24"/>
              </w:rPr>
            </w:pPr>
            <w:r>
              <w:rPr>
                <w:sz w:val="24"/>
              </w:rPr>
              <w:t>Relación causal</w:t>
            </w:r>
          </w:p>
        </w:tc>
        <w:tc>
          <w:tcPr>
            <w:tcW w:w="581" w:type="dxa"/>
          </w:tcPr>
          <w:p>
            <w:pPr/>
          </w:p>
        </w:tc>
      </w:tr>
      <w:tr>
        <w:trPr>
          <w:trHeight w:val="422" w:hRule="exact"/>
        </w:trPr>
        <w:tc>
          <w:tcPr>
            <w:tcW w:w="4491" w:type="dxa"/>
          </w:tcPr>
          <w:p>
            <w:pPr>
              <w:pStyle w:val="TableParagraph"/>
              <w:spacing w:line="274" w:lineRule="exact"/>
              <w:ind w:left="971" w:right="69"/>
              <w:rPr>
                <w:sz w:val="24"/>
              </w:rPr>
            </w:pPr>
            <w:r>
              <w:rPr>
                <w:sz w:val="24"/>
              </w:rPr>
              <w:t>Relación sígnica</w:t>
            </w:r>
          </w:p>
        </w:tc>
        <w:tc>
          <w:tcPr>
            <w:tcW w:w="581" w:type="dxa"/>
          </w:tcPr>
          <w:p>
            <w:pPr/>
          </w:p>
        </w:tc>
      </w:tr>
      <w:tr>
        <w:trPr>
          <w:trHeight w:val="425" w:hRule="exact"/>
        </w:trPr>
        <w:tc>
          <w:tcPr>
            <w:tcW w:w="4491" w:type="dxa"/>
          </w:tcPr>
          <w:p>
            <w:pPr>
              <w:pStyle w:val="TableParagraph"/>
              <w:ind w:left="971" w:right="69"/>
              <w:rPr>
                <w:sz w:val="24"/>
              </w:rPr>
            </w:pPr>
            <w:r>
              <w:rPr>
                <w:sz w:val="24"/>
              </w:rPr>
              <w:t>Relación por analogía</w:t>
            </w:r>
          </w:p>
        </w:tc>
        <w:tc>
          <w:tcPr>
            <w:tcW w:w="581" w:type="dxa"/>
          </w:tcPr>
          <w:p>
            <w:pPr/>
          </w:p>
        </w:tc>
      </w:tr>
    </w:tbl>
    <w:p>
      <w:pPr>
        <w:pStyle w:val="Heading1"/>
        <w:spacing w:line="274" w:lineRule="exact" w:before="0"/>
        <w:ind w:left="102"/>
      </w:pPr>
      <w:r>
        <w:rPr/>
        <w:t>----------------------------------------------------------------------------------------------------------------------</w:t>
      </w:r>
    </w:p>
    <w:p>
      <w:pPr>
        <w:spacing w:line="360" w:lineRule="auto" w:before="139"/>
        <w:ind w:left="102" w:right="116" w:firstLine="0"/>
        <w:jc w:val="both"/>
        <w:rPr>
          <w:sz w:val="24"/>
        </w:rPr>
      </w:pPr>
      <w:r>
        <w:rPr>
          <w:b/>
          <w:sz w:val="24"/>
        </w:rPr>
        <w:t>The Internet has changed our lives</w:t>
      </w:r>
      <w:r>
        <w:rPr>
          <w:sz w:val="24"/>
        </w:rPr>
        <w:t>, </w:t>
      </w:r>
      <w:r>
        <w:rPr>
          <w:b/>
          <w:sz w:val="24"/>
        </w:rPr>
        <w:t>the way we interact with the world, the way we work and learn</w:t>
      </w:r>
      <w:r>
        <w:rPr>
          <w:sz w:val="24"/>
        </w:rPr>
        <w:t>. </w:t>
      </w:r>
      <w:r>
        <w:rPr>
          <w:b/>
          <w:sz w:val="24"/>
        </w:rPr>
        <w:t>Just like the telephone changed our grandparents life the Internet has changed ours</w:t>
      </w:r>
      <w:r>
        <w:rPr>
          <w:sz w:val="24"/>
        </w:rPr>
        <w:t>.</w:t>
      </w:r>
    </w:p>
    <w:p>
      <w:pPr>
        <w:pStyle w:val="BodyText"/>
        <w:spacing w:line="360" w:lineRule="auto" w:before="2"/>
        <w:ind w:left="102" w:right="120"/>
        <w:jc w:val="both"/>
      </w:pPr>
      <w:r>
        <w:rPr/>
        <w:t>Some people think that the Internet is bad just like some others still beeing afraid of the mobile phones, and that doesn’t mean we have to belive what they say, just turn on your PC and send an email to the Universal Union against the Web to universal_union_w@yahoo,com,fr and ask them to leave the Intern</w:t>
      </w:r>
      <w:r>
        <w:rPr>
          <w:i/>
        </w:rPr>
        <w:t>et al</w:t>
      </w:r>
      <w:r>
        <w:rPr/>
        <w:t>one.</w:t>
      </w:r>
    </w:p>
    <w:p>
      <w:pPr>
        <w:pStyle w:val="BodyText"/>
        <w:rPr>
          <w:sz w:val="20"/>
        </w:rPr>
      </w:pPr>
    </w:p>
    <w:p>
      <w:pPr>
        <w:pStyle w:val="BodyText"/>
        <w:spacing w:before="5"/>
        <w:rPr>
          <w:sz w:val="14"/>
        </w:rPr>
      </w:pPr>
      <w:r>
        <w:rPr/>
        <w:pict>
          <v:shape style="position:absolute;margin-left:86.050003pt;margin-top:10.694874pt;width:443.2pt;height:61.75pt;mso-position-horizontal-relative:page;mso-position-vertical-relative:paragraph;z-index:3160;mso-wrap-distance-left:0;mso-wrap-distance-right:0" type="#_x0000_t202" filled="false" stroked="true" strokeweight=".75pt" strokecolor="#000000">
            <v:textbox inset="0,0,0,0">
              <w:txbxContent>
                <w:p>
                  <w:pPr>
                    <w:pStyle w:val="BodyText"/>
                    <w:spacing w:before="69"/>
                    <w:ind w:left="143" w:right="323"/>
                  </w:pPr>
                  <w:r>
                    <w:rPr/>
                    <w:t>Conclusion – Reafirma la tesis</w:t>
                  </w:r>
                </w:p>
                <w:p>
                  <w:pPr>
                    <w:pStyle w:val="BodyText"/>
                    <w:ind w:left="143" w:right="323"/>
                  </w:pPr>
                  <w:r>
                    <w:rPr/>
                    <w:t>The Internet has changed our lives, the way we interact with the world, the way we work and learn</w:t>
                  </w:r>
                </w:p>
              </w:txbxContent>
            </v:textbox>
            <w10:wrap type="topAndBottom"/>
          </v:shape>
        </w:pict>
      </w:r>
    </w:p>
    <w:p>
      <w:pPr>
        <w:pStyle w:val="BodyText"/>
        <w:spacing w:before="4"/>
        <w:rPr>
          <w:sz w:val="31"/>
        </w:rPr>
      </w:pPr>
    </w:p>
    <w:p>
      <w:pPr>
        <w:pStyle w:val="BodyText"/>
        <w:ind w:left="102"/>
        <w:jc w:val="both"/>
      </w:pPr>
      <w:r>
        <w:rPr/>
        <w:t>Words. 639</w:t>
      </w:r>
    </w:p>
    <w:p>
      <w:pPr>
        <w:pStyle w:val="BodyText"/>
        <w:spacing w:before="10"/>
        <w:rPr>
          <w:sz w:val="35"/>
        </w:rPr>
      </w:pPr>
    </w:p>
    <w:p>
      <w:pPr>
        <w:pStyle w:val="BodyText"/>
        <w:spacing w:line="360" w:lineRule="auto"/>
        <w:ind w:left="102" w:right="214"/>
        <w:jc w:val="both"/>
      </w:pPr>
      <w:r>
        <w:rPr/>
        <w:t>Todos los ensayos siguen el análisis como este ejemplo. En análisis completo puede consultarse en el anexo electrónico. A continuación en el siguiente capítulo se verá a detalle en análisis de los resultados.</w:t>
      </w:r>
    </w:p>
    <w:p>
      <w:pPr>
        <w:spacing w:after="0" w:line="360" w:lineRule="auto"/>
        <w:jc w:val="both"/>
        <w:sectPr>
          <w:pgSz w:w="12250" w:h="15850"/>
          <w:pgMar w:header="734" w:footer="0" w:top="960" w:bottom="280" w:left="1600" w:right="9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Heading1"/>
        <w:numPr>
          <w:ilvl w:val="0"/>
          <w:numId w:val="14"/>
        </w:numPr>
        <w:tabs>
          <w:tab w:pos="3743" w:val="left" w:leader="none"/>
          <w:tab w:pos="3744" w:val="left" w:leader="none"/>
        </w:tabs>
        <w:spacing w:line="240" w:lineRule="auto" w:before="70" w:after="0"/>
        <w:ind w:left="3743" w:right="0" w:hanging="720"/>
        <w:jc w:val="left"/>
      </w:pPr>
      <w:r>
        <w:rPr/>
        <w:t>ANÁLISIS DE</w:t>
      </w:r>
      <w:r>
        <w:rPr>
          <w:spacing w:val="4"/>
        </w:rPr>
        <w:t> </w:t>
      </w:r>
      <w:r>
        <w:rPr>
          <w:spacing w:val="-5"/>
        </w:rPr>
        <w:t>RESULTADOS</w:t>
      </w:r>
    </w:p>
    <w:p>
      <w:pPr>
        <w:pStyle w:val="BodyText"/>
        <w:rPr>
          <w:b/>
        </w:rPr>
      </w:pPr>
    </w:p>
    <w:p>
      <w:pPr>
        <w:pStyle w:val="BodyText"/>
        <w:rPr>
          <w:b/>
        </w:rPr>
      </w:pPr>
    </w:p>
    <w:p>
      <w:pPr>
        <w:pStyle w:val="BodyText"/>
        <w:spacing w:line="360" w:lineRule="auto"/>
        <w:ind w:left="102" w:right="111"/>
        <w:jc w:val="both"/>
      </w:pPr>
      <w:r>
        <w:rPr/>
        <w:t>El análisis de los ensayos fue una tarea compleja debido a que el profesor no dirigió la redacción, y por lo tanto los textos pueden ser de estilos variados e incluso se pueden alejar del objetivo de esta investigación, que es ensayo académico. En este trabajo se ha considerado que el ensayo es un género académico que pone de manifiesto el conocimiento del </w:t>
      </w:r>
      <w:r>
        <w:rPr>
          <w:spacing w:val="-3"/>
        </w:rPr>
        <w:t>autor, </w:t>
      </w:r>
      <w:r>
        <w:rPr/>
        <w:t>pues según Sánchez (2009) refleja experiencia, juicio e ideas, su estudio exige un conocimiento mínimo, aunque uno amplio es mejor para dar libertad y espacio al autor para </w:t>
      </w:r>
      <w:r>
        <w:rPr>
          <w:i/>
        </w:rPr>
        <w:t>moverse y disfrutar </w:t>
      </w:r>
      <w:r>
        <w:rPr/>
        <w:t>el</w:t>
      </w:r>
      <w:r>
        <w:rPr>
          <w:spacing w:val="-11"/>
        </w:rPr>
        <w:t> </w:t>
      </w:r>
      <w:r>
        <w:rPr/>
        <w:t>tema</w:t>
      </w:r>
    </w:p>
    <w:p>
      <w:pPr>
        <w:pStyle w:val="BodyText"/>
      </w:pPr>
    </w:p>
    <w:p>
      <w:pPr>
        <w:pStyle w:val="BodyText"/>
        <w:spacing w:line="360" w:lineRule="auto" w:before="142"/>
        <w:ind w:left="102" w:right="108"/>
        <w:jc w:val="both"/>
      </w:pPr>
      <w:r>
        <w:rPr/>
        <w:t>Para este trabajo, se analizó un </w:t>
      </w:r>
      <w:r>
        <w:rPr>
          <w:i/>
        </w:rPr>
        <w:t>corpus </w:t>
      </w:r>
      <w:r>
        <w:rPr/>
        <w:t>de 35 ensayos con una adaptación del modelo argumentativo de Diaz (2002) y las reglas de comunicación de Ven Eemeren (2000), presentadas con anterioridad en el capítulo I.</w:t>
      </w:r>
    </w:p>
    <w:p>
      <w:pPr>
        <w:pStyle w:val="BodyText"/>
      </w:pPr>
    </w:p>
    <w:p>
      <w:pPr>
        <w:pStyle w:val="BodyText"/>
        <w:spacing w:line="360" w:lineRule="auto" w:before="142"/>
        <w:ind w:left="102" w:right="106"/>
        <w:jc w:val="both"/>
      </w:pPr>
      <w:r>
        <w:rPr/>
        <w:t>Se eliminaron 4 de los 35 textos, porque en una primera revisión se determinó que no cumplían con la base de un ensayo (no necesariamente argumentativo). En palabras de Díaz (2009:38) </w:t>
      </w:r>
      <w:r>
        <w:rPr>
          <w:i/>
        </w:rPr>
        <w:t>todo ensayo argumentativo se estructura alrededor de una tesis</w:t>
      </w:r>
      <w:r>
        <w:rPr/>
        <w:t>. Después de leer nuevamente los textos eliminados, se comprobó que ninguna oración:</w:t>
      </w:r>
    </w:p>
    <w:p>
      <w:pPr>
        <w:pStyle w:val="ListParagraph"/>
        <w:numPr>
          <w:ilvl w:val="0"/>
          <w:numId w:val="15"/>
        </w:numPr>
        <w:tabs>
          <w:tab w:pos="821" w:val="left" w:leader="none"/>
          <w:tab w:pos="822" w:val="left" w:leader="none"/>
        </w:tabs>
        <w:spacing w:line="360" w:lineRule="auto" w:before="5" w:after="0"/>
        <w:ind w:left="822" w:right="117" w:hanging="360"/>
        <w:jc w:val="left"/>
        <w:rPr>
          <w:sz w:val="24"/>
        </w:rPr>
      </w:pPr>
      <w:r>
        <w:rPr>
          <w:sz w:val="24"/>
        </w:rPr>
        <w:t>expresaba una valoración, una actitud positiva o negativa acerca de algo (tesis que</w:t>
      </w:r>
      <w:r>
        <w:rPr>
          <w:spacing w:val="-4"/>
          <w:sz w:val="24"/>
        </w:rPr>
        <w:t> </w:t>
      </w:r>
      <w:r>
        <w:rPr>
          <w:sz w:val="24"/>
        </w:rPr>
        <w:t>evalúa);</w:t>
      </w:r>
    </w:p>
    <w:p>
      <w:pPr>
        <w:pStyle w:val="ListParagraph"/>
        <w:numPr>
          <w:ilvl w:val="0"/>
          <w:numId w:val="15"/>
        </w:numPr>
        <w:tabs>
          <w:tab w:pos="821" w:val="left" w:leader="none"/>
          <w:tab w:pos="822" w:val="left" w:leader="none"/>
        </w:tabs>
        <w:spacing w:line="360" w:lineRule="auto" w:before="5" w:after="0"/>
        <w:ind w:left="822" w:right="114" w:hanging="360"/>
        <w:jc w:val="left"/>
        <w:rPr>
          <w:sz w:val="24"/>
        </w:rPr>
      </w:pPr>
      <w:r>
        <w:rPr>
          <w:sz w:val="24"/>
        </w:rPr>
        <w:t>exponía por qué ocurrió algo, por qué algo es como es o lo que significa (tesis que</w:t>
      </w:r>
      <w:r>
        <w:rPr>
          <w:spacing w:val="-6"/>
          <w:sz w:val="24"/>
        </w:rPr>
        <w:t> </w:t>
      </w:r>
      <w:r>
        <w:rPr>
          <w:sz w:val="24"/>
        </w:rPr>
        <w:t>explica);</w:t>
      </w:r>
    </w:p>
    <w:p>
      <w:pPr>
        <w:pStyle w:val="ListParagraph"/>
        <w:numPr>
          <w:ilvl w:val="0"/>
          <w:numId w:val="15"/>
        </w:numPr>
        <w:tabs>
          <w:tab w:pos="821" w:val="left" w:leader="none"/>
          <w:tab w:pos="822" w:val="left" w:leader="none"/>
        </w:tabs>
        <w:spacing w:line="360" w:lineRule="auto" w:before="5" w:after="0"/>
        <w:ind w:left="822" w:right="108" w:hanging="360"/>
        <w:jc w:val="left"/>
        <w:rPr>
          <w:sz w:val="24"/>
        </w:rPr>
      </w:pPr>
      <w:r>
        <w:rPr>
          <w:sz w:val="24"/>
        </w:rPr>
        <w:t>predecía algún resultado como consecuencia de algo lógico (tesis que presagia resultados);</w:t>
      </w:r>
      <w:r>
        <w:rPr>
          <w:spacing w:val="-3"/>
          <w:sz w:val="24"/>
        </w:rPr>
        <w:t> </w:t>
      </w:r>
      <w:r>
        <w:rPr>
          <w:sz w:val="24"/>
        </w:rPr>
        <w:t>o</w:t>
      </w:r>
    </w:p>
    <w:p>
      <w:pPr>
        <w:pStyle w:val="ListParagraph"/>
        <w:numPr>
          <w:ilvl w:val="0"/>
          <w:numId w:val="15"/>
        </w:numPr>
        <w:tabs>
          <w:tab w:pos="821" w:val="left" w:leader="none"/>
          <w:tab w:pos="822" w:val="left" w:leader="none"/>
        </w:tabs>
        <w:spacing w:line="360" w:lineRule="auto" w:before="5" w:after="0"/>
        <w:ind w:left="822" w:right="116" w:hanging="360"/>
        <w:jc w:val="left"/>
        <w:rPr>
          <w:sz w:val="24"/>
        </w:rPr>
      </w:pPr>
      <w:r>
        <w:rPr>
          <w:sz w:val="24"/>
        </w:rPr>
        <w:t>expresaba opiniones con las que se sugiere o se previene una determinada actitud (tesis que</w:t>
      </w:r>
      <w:r>
        <w:rPr>
          <w:spacing w:val="-8"/>
          <w:sz w:val="24"/>
        </w:rPr>
        <w:t> </w:t>
      </w:r>
      <w:r>
        <w:rPr>
          <w:sz w:val="24"/>
        </w:rPr>
        <w:t>sugiere)</w:t>
      </w:r>
    </w:p>
    <w:p>
      <w:pPr>
        <w:spacing w:after="0" w:line="360" w:lineRule="auto"/>
        <w:jc w:val="left"/>
        <w:rPr>
          <w:sz w:val="24"/>
        </w:rPr>
        <w:sectPr>
          <w:headerReference w:type="default" r:id="rId16"/>
          <w:pgSz w:w="12250" w:h="15850"/>
          <w:pgMar w:header="0" w:footer="0" w:top="150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after="18"/>
        <w:ind w:left="461" w:right="107"/>
        <w:jc w:val="both"/>
      </w:pPr>
      <w:r>
        <w:rPr/>
        <w:t>Por tanto, se concluyó que tales ensayos no eran ensayos argumentativos. Dicho lo anterior, a continuación se muestra una tabla con los tipos de tesis que defendieron los 31 ensayos del </w:t>
      </w:r>
      <w:r>
        <w:rPr>
          <w:i/>
        </w:rPr>
        <w:t>corpus</w:t>
      </w:r>
      <w:r>
        <w:rPr/>
        <w:t>:</w:t>
      </w:r>
    </w:p>
    <w:tbl>
      <w:tblPr>
        <w:tblW w:w="0" w:type="auto"/>
        <w:jc w:val="left"/>
        <w:tblInd w:w="34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2"/>
        <w:gridCol w:w="935"/>
      </w:tblGrid>
      <w:tr>
        <w:trPr>
          <w:trHeight w:val="587" w:hRule="exact"/>
        </w:trPr>
        <w:tc>
          <w:tcPr>
            <w:tcW w:w="2778" w:type="dxa"/>
            <w:gridSpan w:val="2"/>
            <w:shd w:val="clear" w:color="auto" w:fill="000000"/>
          </w:tcPr>
          <w:p>
            <w:pPr>
              <w:pStyle w:val="TableParagraph"/>
              <w:spacing w:before="6"/>
              <w:ind w:left="600"/>
              <w:rPr>
                <w:b/>
                <w:sz w:val="22"/>
              </w:rPr>
            </w:pPr>
            <w:r>
              <w:rPr>
                <w:b/>
                <w:color w:val="FFFFFF"/>
                <w:sz w:val="22"/>
              </w:rPr>
              <w:t>TIPO DE TESIS</w:t>
            </w:r>
          </w:p>
        </w:tc>
      </w:tr>
      <w:tr>
        <w:trPr>
          <w:trHeight w:val="586" w:hRule="exact"/>
        </w:trPr>
        <w:tc>
          <w:tcPr>
            <w:tcW w:w="1842" w:type="dxa"/>
            <w:tcBorders>
              <w:top w:val="single" w:sz="8" w:space="0" w:color="000000"/>
              <w:left w:val="single" w:sz="8" w:space="0" w:color="000000"/>
              <w:bottom w:val="single" w:sz="8" w:space="0" w:color="000000"/>
            </w:tcBorders>
          </w:tcPr>
          <w:p>
            <w:pPr>
              <w:pStyle w:val="TableParagraph"/>
              <w:spacing w:line="248" w:lineRule="exact"/>
              <w:ind w:left="98"/>
              <w:rPr>
                <w:b/>
                <w:sz w:val="22"/>
              </w:rPr>
            </w:pPr>
            <w:r>
              <w:rPr>
                <w:b/>
                <w:sz w:val="22"/>
              </w:rPr>
              <w:t>EVALUA</w:t>
            </w:r>
          </w:p>
        </w:tc>
        <w:tc>
          <w:tcPr>
            <w:tcW w:w="935" w:type="dxa"/>
            <w:tcBorders>
              <w:top w:val="single" w:sz="8" w:space="0" w:color="000000"/>
              <w:bottom w:val="single" w:sz="8" w:space="0" w:color="000000"/>
              <w:right w:val="single" w:sz="8" w:space="0" w:color="000000"/>
            </w:tcBorders>
          </w:tcPr>
          <w:p>
            <w:pPr>
              <w:pStyle w:val="TableParagraph"/>
              <w:spacing w:line="251" w:lineRule="exact"/>
              <w:ind w:left="0" w:right="96"/>
              <w:jc w:val="right"/>
              <w:rPr>
                <w:sz w:val="22"/>
              </w:rPr>
            </w:pPr>
            <w:r>
              <w:rPr>
                <w:w w:val="100"/>
                <w:sz w:val="22"/>
              </w:rPr>
              <w:t>8</w:t>
            </w:r>
          </w:p>
        </w:tc>
      </w:tr>
      <w:tr>
        <w:trPr>
          <w:trHeight w:val="588" w:hRule="exact"/>
        </w:trPr>
        <w:tc>
          <w:tcPr>
            <w:tcW w:w="1842" w:type="dxa"/>
            <w:tcBorders>
              <w:top w:val="single" w:sz="8" w:space="0" w:color="000000"/>
              <w:left w:val="single" w:sz="8" w:space="0" w:color="000000"/>
              <w:bottom w:val="single" w:sz="8" w:space="0" w:color="000000"/>
            </w:tcBorders>
          </w:tcPr>
          <w:p>
            <w:pPr>
              <w:pStyle w:val="TableParagraph"/>
              <w:spacing w:line="251" w:lineRule="exact"/>
              <w:ind w:left="98"/>
              <w:rPr>
                <w:b/>
                <w:sz w:val="22"/>
              </w:rPr>
            </w:pPr>
            <w:r>
              <w:rPr>
                <w:b/>
                <w:sz w:val="22"/>
              </w:rPr>
              <w:t>EXPLICA</w:t>
            </w:r>
          </w:p>
        </w:tc>
        <w:tc>
          <w:tcPr>
            <w:tcW w:w="935" w:type="dxa"/>
            <w:tcBorders>
              <w:top w:val="single" w:sz="8" w:space="0" w:color="000000"/>
              <w:bottom w:val="single" w:sz="8" w:space="0" w:color="000000"/>
              <w:right w:val="single" w:sz="8" w:space="0" w:color="000000"/>
            </w:tcBorders>
          </w:tcPr>
          <w:p>
            <w:pPr>
              <w:pStyle w:val="TableParagraph"/>
              <w:ind w:left="0" w:right="96"/>
              <w:jc w:val="right"/>
              <w:rPr>
                <w:sz w:val="22"/>
              </w:rPr>
            </w:pPr>
            <w:r>
              <w:rPr>
                <w:w w:val="100"/>
                <w:sz w:val="22"/>
              </w:rPr>
              <w:t>6</w:t>
            </w:r>
          </w:p>
        </w:tc>
      </w:tr>
      <w:tr>
        <w:trPr>
          <w:trHeight w:val="589" w:hRule="exact"/>
        </w:trPr>
        <w:tc>
          <w:tcPr>
            <w:tcW w:w="1842" w:type="dxa"/>
            <w:tcBorders>
              <w:top w:val="single" w:sz="8" w:space="0" w:color="000000"/>
              <w:left w:val="single" w:sz="8" w:space="0" w:color="000000"/>
              <w:bottom w:val="single" w:sz="8" w:space="0" w:color="000000"/>
            </w:tcBorders>
          </w:tcPr>
          <w:p>
            <w:pPr>
              <w:pStyle w:val="TableParagraph"/>
              <w:spacing w:line="248" w:lineRule="exact"/>
              <w:ind w:left="98"/>
              <w:rPr>
                <w:b/>
                <w:sz w:val="22"/>
              </w:rPr>
            </w:pPr>
            <w:r>
              <w:rPr>
                <w:b/>
                <w:sz w:val="22"/>
              </w:rPr>
              <w:t>PRESAGIA</w:t>
            </w:r>
          </w:p>
        </w:tc>
        <w:tc>
          <w:tcPr>
            <w:tcW w:w="935" w:type="dxa"/>
            <w:tcBorders>
              <w:top w:val="single" w:sz="8" w:space="0" w:color="000000"/>
              <w:bottom w:val="single" w:sz="8" w:space="0" w:color="000000"/>
              <w:right w:val="single" w:sz="8" w:space="0" w:color="000000"/>
            </w:tcBorders>
          </w:tcPr>
          <w:p>
            <w:pPr>
              <w:pStyle w:val="TableParagraph"/>
              <w:spacing w:line="251" w:lineRule="exact"/>
              <w:ind w:left="0" w:right="96"/>
              <w:jc w:val="right"/>
              <w:rPr>
                <w:sz w:val="22"/>
              </w:rPr>
            </w:pPr>
            <w:r>
              <w:rPr>
                <w:w w:val="100"/>
                <w:sz w:val="22"/>
              </w:rPr>
              <w:t>8</w:t>
            </w:r>
          </w:p>
        </w:tc>
      </w:tr>
      <w:tr>
        <w:trPr>
          <w:trHeight w:val="586" w:hRule="exact"/>
        </w:trPr>
        <w:tc>
          <w:tcPr>
            <w:tcW w:w="1842" w:type="dxa"/>
            <w:tcBorders>
              <w:top w:val="single" w:sz="8" w:space="0" w:color="000000"/>
              <w:left w:val="single" w:sz="8" w:space="0" w:color="000000"/>
              <w:bottom w:val="single" w:sz="8" w:space="0" w:color="000000"/>
            </w:tcBorders>
          </w:tcPr>
          <w:p>
            <w:pPr>
              <w:pStyle w:val="TableParagraph"/>
              <w:spacing w:line="248" w:lineRule="exact"/>
              <w:ind w:left="98"/>
              <w:rPr>
                <w:b/>
                <w:sz w:val="22"/>
              </w:rPr>
            </w:pPr>
            <w:r>
              <w:rPr>
                <w:b/>
                <w:sz w:val="22"/>
              </w:rPr>
              <w:t>SUGIERE</w:t>
            </w:r>
          </w:p>
        </w:tc>
        <w:tc>
          <w:tcPr>
            <w:tcW w:w="935" w:type="dxa"/>
            <w:tcBorders>
              <w:top w:val="single" w:sz="8" w:space="0" w:color="000000"/>
              <w:bottom w:val="single" w:sz="8" w:space="0" w:color="000000"/>
              <w:right w:val="single" w:sz="8" w:space="0" w:color="000000"/>
            </w:tcBorders>
          </w:tcPr>
          <w:p>
            <w:pPr>
              <w:pStyle w:val="TableParagraph"/>
              <w:spacing w:line="251" w:lineRule="exact"/>
              <w:ind w:left="0" w:right="96"/>
              <w:jc w:val="right"/>
              <w:rPr>
                <w:sz w:val="22"/>
              </w:rPr>
            </w:pPr>
            <w:r>
              <w:rPr>
                <w:w w:val="100"/>
                <w:sz w:val="22"/>
              </w:rPr>
              <w:t>9</w:t>
            </w:r>
          </w:p>
        </w:tc>
      </w:tr>
      <w:tr>
        <w:trPr>
          <w:trHeight w:val="588" w:hRule="exact"/>
        </w:trPr>
        <w:tc>
          <w:tcPr>
            <w:tcW w:w="1842" w:type="dxa"/>
            <w:tcBorders>
              <w:top w:val="single" w:sz="8" w:space="0" w:color="000000"/>
              <w:left w:val="single" w:sz="8" w:space="0" w:color="000000"/>
              <w:bottom w:val="single" w:sz="8" w:space="0" w:color="000000"/>
            </w:tcBorders>
          </w:tcPr>
          <w:p>
            <w:pPr>
              <w:pStyle w:val="TableParagraph"/>
              <w:spacing w:line="248" w:lineRule="exact"/>
              <w:ind w:left="98"/>
              <w:rPr>
                <w:b/>
                <w:sz w:val="22"/>
              </w:rPr>
            </w:pPr>
            <w:r>
              <w:rPr>
                <w:b/>
                <w:sz w:val="22"/>
              </w:rPr>
              <w:t>TOTAL</w:t>
            </w:r>
          </w:p>
        </w:tc>
        <w:tc>
          <w:tcPr>
            <w:tcW w:w="935" w:type="dxa"/>
            <w:tcBorders>
              <w:top w:val="single" w:sz="8" w:space="0" w:color="000000"/>
              <w:bottom w:val="single" w:sz="8" w:space="0" w:color="000000"/>
              <w:right w:val="single" w:sz="8" w:space="0" w:color="000000"/>
            </w:tcBorders>
          </w:tcPr>
          <w:p>
            <w:pPr>
              <w:pStyle w:val="TableParagraph"/>
              <w:spacing w:line="251" w:lineRule="exact"/>
              <w:ind w:left="0" w:right="98"/>
              <w:jc w:val="right"/>
              <w:rPr>
                <w:sz w:val="22"/>
              </w:rPr>
            </w:pPr>
            <w:r>
              <w:rPr>
                <w:sz w:val="22"/>
              </w:rPr>
              <w:t>31</w:t>
            </w:r>
          </w:p>
        </w:tc>
      </w:tr>
    </w:tbl>
    <w:p>
      <w:pPr>
        <w:spacing w:line="225" w:lineRule="exact" w:before="0"/>
        <w:ind w:left="75" w:right="655" w:firstLine="0"/>
        <w:jc w:val="center"/>
        <w:rPr>
          <w:b/>
          <w:sz w:val="20"/>
        </w:rPr>
      </w:pPr>
      <w:r>
        <w:rPr>
          <w:b/>
          <w:sz w:val="20"/>
        </w:rPr>
        <w:t>Tabla 1 Tipos de tesis</w:t>
      </w:r>
    </w:p>
    <w:p>
      <w:pPr>
        <w:pStyle w:val="BodyText"/>
        <w:rPr>
          <w:b/>
          <w:sz w:val="20"/>
        </w:rPr>
      </w:pPr>
    </w:p>
    <w:p>
      <w:pPr>
        <w:pStyle w:val="BodyText"/>
        <w:spacing w:before="2"/>
        <w:rPr>
          <w:b/>
          <w:sz w:val="26"/>
        </w:rPr>
      </w:pPr>
    </w:p>
    <w:p>
      <w:pPr>
        <w:pStyle w:val="BodyText"/>
        <w:spacing w:line="360" w:lineRule="auto"/>
        <w:ind w:left="102" w:right="118"/>
        <w:jc w:val="both"/>
      </w:pPr>
      <w:r>
        <w:rPr/>
        <w:t>Como puede observarse en la tabla, la tesis que manejan los ensayos son parejas. Sin embargo, hay una ligera preferencia hacia los ensayos con una tesis que sugiere.</w:t>
      </w:r>
    </w:p>
    <w:p>
      <w:pPr>
        <w:pStyle w:val="BodyText"/>
      </w:pPr>
    </w:p>
    <w:p>
      <w:pPr>
        <w:pStyle w:val="BodyText"/>
        <w:spacing w:line="360" w:lineRule="auto" w:before="142" w:after="19"/>
        <w:ind w:left="102" w:right="117"/>
        <w:jc w:val="both"/>
      </w:pPr>
      <w:r>
        <w:rPr/>
        <w:pict>
          <v:shape style="position:absolute;margin-left:119.349998pt;margin-top:45.032089pt;width:257.5pt;height:125.45pt;mso-position-horizontal-relative:page;mso-position-vertical-relative:paragraph;z-index:33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34"/>
                    <w:gridCol w:w="1016"/>
                  </w:tblGrid>
                  <w:tr>
                    <w:trPr>
                      <w:trHeight w:val="426" w:hRule="exact"/>
                    </w:trPr>
                    <w:tc>
                      <w:tcPr>
                        <w:tcW w:w="4134" w:type="dxa"/>
                      </w:tcPr>
                      <w:p>
                        <w:pPr>
                          <w:pStyle w:val="TableParagraph"/>
                          <w:spacing w:before="69"/>
                          <w:ind w:left="35"/>
                          <w:rPr>
                            <w:sz w:val="24"/>
                          </w:rPr>
                        </w:pPr>
                        <w:r>
                          <w:rPr>
                            <w:sz w:val="24"/>
                          </w:rPr>
                          <w:t>Sex education in schools</w:t>
                        </w:r>
                      </w:p>
                    </w:tc>
                    <w:tc>
                      <w:tcPr>
                        <w:tcW w:w="1016" w:type="dxa"/>
                      </w:tcPr>
                      <w:p>
                        <w:pPr>
                          <w:pStyle w:val="TableParagraph"/>
                          <w:spacing w:before="69"/>
                          <w:ind w:left="138"/>
                          <w:rPr>
                            <w:sz w:val="24"/>
                          </w:rPr>
                        </w:pPr>
                        <w:r>
                          <w:rPr>
                            <w:sz w:val="24"/>
                          </w:rPr>
                          <w:t>9 (29%)</w:t>
                        </w:r>
                      </w:p>
                    </w:tc>
                  </w:tr>
                  <w:tr>
                    <w:trPr>
                      <w:trHeight w:val="414" w:hRule="exact"/>
                    </w:trPr>
                    <w:tc>
                      <w:tcPr>
                        <w:tcW w:w="4134" w:type="dxa"/>
                      </w:tcPr>
                      <w:p>
                        <w:pPr>
                          <w:pStyle w:val="TableParagraph"/>
                          <w:spacing w:before="55"/>
                          <w:ind w:left="35"/>
                          <w:rPr>
                            <w:sz w:val="24"/>
                          </w:rPr>
                        </w:pPr>
                        <w:r>
                          <w:rPr>
                            <w:sz w:val="24"/>
                          </w:rPr>
                          <w:t>Legalization of cannabis</w:t>
                        </w:r>
                      </w:p>
                    </w:tc>
                    <w:tc>
                      <w:tcPr>
                        <w:tcW w:w="1016" w:type="dxa"/>
                      </w:tcPr>
                      <w:p>
                        <w:pPr>
                          <w:pStyle w:val="TableParagraph"/>
                          <w:spacing w:before="55"/>
                          <w:ind w:left="138"/>
                          <w:rPr>
                            <w:sz w:val="24"/>
                          </w:rPr>
                        </w:pPr>
                        <w:r>
                          <w:rPr>
                            <w:sz w:val="24"/>
                          </w:rPr>
                          <w:t>7 (22%)</w:t>
                        </w:r>
                      </w:p>
                    </w:tc>
                  </w:tr>
                  <w:tr>
                    <w:trPr>
                      <w:trHeight w:val="414" w:hRule="exact"/>
                    </w:trPr>
                    <w:tc>
                      <w:tcPr>
                        <w:tcW w:w="4134" w:type="dxa"/>
                      </w:tcPr>
                      <w:p>
                        <w:pPr>
                          <w:pStyle w:val="TableParagraph"/>
                          <w:spacing w:before="57"/>
                          <w:ind w:left="35"/>
                          <w:rPr>
                            <w:sz w:val="24"/>
                          </w:rPr>
                        </w:pPr>
                        <w:r>
                          <w:rPr>
                            <w:sz w:val="24"/>
                          </w:rPr>
                          <w:t>Screens rather than personal contact</w:t>
                        </w:r>
                      </w:p>
                    </w:tc>
                    <w:tc>
                      <w:tcPr>
                        <w:tcW w:w="1016" w:type="dxa"/>
                      </w:tcPr>
                      <w:p>
                        <w:pPr>
                          <w:pStyle w:val="TableParagraph"/>
                          <w:spacing w:before="57"/>
                          <w:ind w:left="138"/>
                          <w:rPr>
                            <w:sz w:val="24"/>
                          </w:rPr>
                        </w:pPr>
                        <w:r>
                          <w:rPr>
                            <w:sz w:val="24"/>
                          </w:rPr>
                          <w:t>7 (32%)</w:t>
                        </w:r>
                      </w:p>
                    </w:tc>
                  </w:tr>
                  <w:tr>
                    <w:trPr>
                      <w:trHeight w:val="414" w:hRule="exact"/>
                    </w:trPr>
                    <w:tc>
                      <w:tcPr>
                        <w:tcW w:w="4134" w:type="dxa"/>
                      </w:tcPr>
                      <w:p>
                        <w:pPr>
                          <w:pStyle w:val="TableParagraph"/>
                          <w:spacing w:before="55"/>
                          <w:ind w:left="35"/>
                          <w:rPr>
                            <w:sz w:val="24"/>
                          </w:rPr>
                        </w:pPr>
                        <w:r>
                          <w:rPr>
                            <w:sz w:val="24"/>
                          </w:rPr>
                          <w:t>Famous treated unfairly by the media</w:t>
                        </w:r>
                      </w:p>
                    </w:tc>
                    <w:tc>
                      <w:tcPr>
                        <w:tcW w:w="1016" w:type="dxa"/>
                      </w:tcPr>
                      <w:p>
                        <w:pPr>
                          <w:pStyle w:val="TableParagraph"/>
                          <w:spacing w:before="55"/>
                          <w:ind w:left="138"/>
                          <w:rPr>
                            <w:sz w:val="24"/>
                          </w:rPr>
                        </w:pPr>
                        <w:r>
                          <w:rPr>
                            <w:sz w:val="24"/>
                          </w:rPr>
                          <w:t>3 (10%)</w:t>
                        </w:r>
                      </w:p>
                    </w:tc>
                  </w:tr>
                  <w:tr>
                    <w:trPr>
                      <w:trHeight w:val="414" w:hRule="exact"/>
                    </w:trPr>
                    <w:tc>
                      <w:tcPr>
                        <w:tcW w:w="4134" w:type="dxa"/>
                      </w:tcPr>
                      <w:p>
                        <w:pPr>
                          <w:pStyle w:val="TableParagraph"/>
                          <w:spacing w:before="57"/>
                          <w:ind w:left="35"/>
                          <w:rPr>
                            <w:sz w:val="24"/>
                          </w:rPr>
                        </w:pPr>
                        <w:r>
                          <w:rPr>
                            <w:sz w:val="24"/>
                          </w:rPr>
                          <w:t>Studying overseas</w:t>
                        </w:r>
                      </w:p>
                    </w:tc>
                    <w:tc>
                      <w:tcPr>
                        <w:tcW w:w="1016" w:type="dxa"/>
                      </w:tcPr>
                      <w:p>
                        <w:pPr>
                          <w:pStyle w:val="TableParagraph"/>
                          <w:spacing w:before="57"/>
                          <w:ind w:left="138"/>
                          <w:rPr>
                            <w:sz w:val="24"/>
                          </w:rPr>
                        </w:pPr>
                        <w:r>
                          <w:rPr>
                            <w:sz w:val="24"/>
                          </w:rPr>
                          <w:t>3 (10%)</w:t>
                        </w:r>
                      </w:p>
                    </w:tc>
                  </w:tr>
                  <w:tr>
                    <w:trPr>
                      <w:trHeight w:val="426" w:hRule="exact"/>
                    </w:trPr>
                    <w:tc>
                      <w:tcPr>
                        <w:tcW w:w="4134" w:type="dxa"/>
                      </w:tcPr>
                      <w:p>
                        <w:pPr>
                          <w:pStyle w:val="TableParagraph"/>
                          <w:spacing w:before="55"/>
                          <w:ind w:left="35"/>
                          <w:rPr>
                            <w:sz w:val="24"/>
                          </w:rPr>
                        </w:pPr>
                        <w:r>
                          <w:rPr>
                            <w:sz w:val="24"/>
                          </w:rPr>
                          <w:t>Driving education course</w:t>
                        </w:r>
                      </w:p>
                    </w:tc>
                    <w:tc>
                      <w:tcPr>
                        <w:tcW w:w="1016" w:type="dxa"/>
                      </w:tcPr>
                      <w:p>
                        <w:pPr>
                          <w:pStyle w:val="TableParagraph"/>
                          <w:spacing w:before="55"/>
                          <w:ind w:left="138"/>
                          <w:rPr>
                            <w:sz w:val="24"/>
                          </w:rPr>
                        </w:pPr>
                        <w:r>
                          <w:rPr>
                            <w:sz w:val="24"/>
                          </w:rPr>
                          <w:t>2 (6%)</w:t>
                        </w:r>
                      </w:p>
                    </w:tc>
                  </w:tr>
                </w:tbl>
                <w:p>
                  <w:pPr>
                    <w:pStyle w:val="BodyText"/>
                  </w:pPr>
                </w:p>
              </w:txbxContent>
            </v:textbox>
            <w10:wrap type="none"/>
          </v:shape>
        </w:pict>
      </w:r>
      <w:r>
        <w:rPr/>
        <w:t>Los temas que escogieron los alumnos pueden agruparse en 6 categorías presentadas a continuación por orden de preferencia:</w:t>
      </w:r>
    </w:p>
    <w:p>
      <w:pPr>
        <w:pStyle w:val="BodyText"/>
        <w:spacing w:line="209" w:lineRule="exact"/>
        <w:ind w:left="462"/>
        <w:rPr>
          <w:sz w:val="20"/>
        </w:rPr>
      </w:pPr>
      <w:r>
        <w:rPr>
          <w:position w:val="-3"/>
          <w:sz w:val="20"/>
        </w:rPr>
        <w:drawing>
          <wp:inline distT="0" distB="0" distL="0" distR="0">
            <wp:extent cx="166171" cy="133064"/>
            <wp:effectExtent l="0" t="0" r="0" b="0"/>
            <wp:docPr id="61" name="image3.png" descr=""/>
            <wp:cNvGraphicFramePr>
              <a:graphicFrameLocks noChangeAspect="1"/>
            </wp:cNvGraphicFramePr>
            <a:graphic>
              <a:graphicData uri="http://schemas.openxmlformats.org/drawingml/2006/picture">
                <pic:pic>
                  <pic:nvPicPr>
                    <pic:cNvPr id="62" name="image3.png"/>
                    <pic:cNvPicPr/>
                  </pic:nvPicPr>
                  <pic:blipFill>
                    <a:blip r:embed="rId10" cstate="print"/>
                    <a:stretch>
                      <a:fillRect/>
                    </a:stretch>
                  </pic:blipFill>
                  <pic:spPr>
                    <a:xfrm>
                      <a:off x="0" y="0"/>
                      <a:ext cx="166171" cy="133064"/>
                    </a:xfrm>
                    <a:prstGeom prst="rect">
                      <a:avLst/>
                    </a:prstGeom>
                  </pic:spPr>
                </pic:pic>
              </a:graphicData>
            </a:graphic>
          </wp:inline>
        </w:drawing>
      </w:r>
      <w:r>
        <w:rPr>
          <w:position w:val="-3"/>
          <w:sz w:val="20"/>
        </w:rPr>
      </w:r>
    </w:p>
    <w:p>
      <w:pPr>
        <w:pStyle w:val="BodyText"/>
        <w:spacing w:before="4"/>
        <w:rPr>
          <w:sz w:val="14"/>
        </w:rPr>
      </w:pPr>
      <w:r>
        <w:rPr/>
        <w:drawing>
          <wp:anchor distT="0" distB="0" distL="0" distR="0" allowOverlap="1" layoutInCell="1" locked="0" behindDoc="0" simplePos="0" relativeHeight="3184">
            <wp:simplePos x="0" y="0"/>
            <wp:positionH relativeFrom="page">
              <wp:posOffset>1309369</wp:posOffset>
            </wp:positionH>
            <wp:positionV relativeFrom="paragraph">
              <wp:posOffset>129539</wp:posOffset>
            </wp:positionV>
            <wp:extent cx="165655" cy="132016"/>
            <wp:effectExtent l="0" t="0" r="0" b="0"/>
            <wp:wrapTopAndBottom/>
            <wp:docPr id="63" name="image3.png" descr=""/>
            <wp:cNvGraphicFramePr>
              <a:graphicFrameLocks noChangeAspect="1"/>
            </wp:cNvGraphicFramePr>
            <a:graphic>
              <a:graphicData uri="http://schemas.openxmlformats.org/drawingml/2006/picture">
                <pic:pic>
                  <pic:nvPicPr>
                    <pic:cNvPr id="64" name="image3.png"/>
                    <pic:cNvPicPr/>
                  </pic:nvPicPr>
                  <pic:blipFill>
                    <a:blip r:embed="rId10" cstate="print"/>
                    <a:stretch>
                      <a:fillRect/>
                    </a:stretch>
                  </pic:blipFill>
                  <pic:spPr>
                    <a:xfrm>
                      <a:off x="0" y="0"/>
                      <a:ext cx="165655" cy="132016"/>
                    </a:xfrm>
                    <a:prstGeom prst="rect">
                      <a:avLst/>
                    </a:prstGeom>
                  </pic:spPr>
                </pic:pic>
              </a:graphicData>
            </a:graphic>
          </wp:anchor>
        </w:drawing>
      </w:r>
      <w:r>
        <w:rPr/>
        <w:drawing>
          <wp:anchor distT="0" distB="0" distL="0" distR="0" allowOverlap="1" layoutInCell="1" locked="0" behindDoc="0" simplePos="0" relativeHeight="3208">
            <wp:simplePos x="0" y="0"/>
            <wp:positionH relativeFrom="page">
              <wp:posOffset>1309369</wp:posOffset>
            </wp:positionH>
            <wp:positionV relativeFrom="paragraph">
              <wp:posOffset>393065</wp:posOffset>
            </wp:positionV>
            <wp:extent cx="166171" cy="133064"/>
            <wp:effectExtent l="0" t="0" r="0" b="0"/>
            <wp:wrapTopAndBottom/>
            <wp:docPr id="65" name="image3.png" descr=""/>
            <wp:cNvGraphicFramePr>
              <a:graphicFrameLocks noChangeAspect="1"/>
            </wp:cNvGraphicFramePr>
            <a:graphic>
              <a:graphicData uri="http://schemas.openxmlformats.org/drawingml/2006/picture">
                <pic:pic>
                  <pic:nvPicPr>
                    <pic:cNvPr id="66" name="image3.png"/>
                    <pic:cNvPicPr/>
                  </pic:nvPicPr>
                  <pic:blipFill>
                    <a:blip r:embed="rId10" cstate="print"/>
                    <a:stretch>
                      <a:fillRect/>
                    </a:stretch>
                  </pic:blipFill>
                  <pic:spPr>
                    <a:xfrm>
                      <a:off x="0" y="0"/>
                      <a:ext cx="166171" cy="133064"/>
                    </a:xfrm>
                    <a:prstGeom prst="rect">
                      <a:avLst/>
                    </a:prstGeom>
                  </pic:spPr>
                </pic:pic>
              </a:graphicData>
            </a:graphic>
          </wp:anchor>
        </w:drawing>
      </w:r>
      <w:r>
        <w:rPr/>
        <w:drawing>
          <wp:anchor distT="0" distB="0" distL="0" distR="0" allowOverlap="1" layoutInCell="1" locked="0" behindDoc="0" simplePos="0" relativeHeight="3232">
            <wp:simplePos x="0" y="0"/>
            <wp:positionH relativeFrom="page">
              <wp:posOffset>1309369</wp:posOffset>
            </wp:positionH>
            <wp:positionV relativeFrom="paragraph">
              <wp:posOffset>655319</wp:posOffset>
            </wp:positionV>
            <wp:extent cx="165655" cy="132016"/>
            <wp:effectExtent l="0" t="0" r="0" b="0"/>
            <wp:wrapTopAndBottom/>
            <wp:docPr id="67" name="image3.png" descr=""/>
            <wp:cNvGraphicFramePr>
              <a:graphicFrameLocks noChangeAspect="1"/>
            </wp:cNvGraphicFramePr>
            <a:graphic>
              <a:graphicData uri="http://schemas.openxmlformats.org/drawingml/2006/picture">
                <pic:pic>
                  <pic:nvPicPr>
                    <pic:cNvPr id="68" name="image3.png"/>
                    <pic:cNvPicPr/>
                  </pic:nvPicPr>
                  <pic:blipFill>
                    <a:blip r:embed="rId10" cstate="print"/>
                    <a:stretch>
                      <a:fillRect/>
                    </a:stretch>
                  </pic:blipFill>
                  <pic:spPr>
                    <a:xfrm>
                      <a:off x="0" y="0"/>
                      <a:ext cx="165655" cy="132016"/>
                    </a:xfrm>
                    <a:prstGeom prst="rect">
                      <a:avLst/>
                    </a:prstGeom>
                  </pic:spPr>
                </pic:pic>
              </a:graphicData>
            </a:graphic>
          </wp:anchor>
        </w:drawing>
      </w:r>
      <w:r>
        <w:rPr/>
        <w:drawing>
          <wp:anchor distT="0" distB="0" distL="0" distR="0" allowOverlap="1" layoutInCell="1" locked="0" behindDoc="0" simplePos="0" relativeHeight="3256">
            <wp:simplePos x="0" y="0"/>
            <wp:positionH relativeFrom="page">
              <wp:posOffset>1309369</wp:posOffset>
            </wp:positionH>
            <wp:positionV relativeFrom="paragraph">
              <wp:posOffset>918844</wp:posOffset>
            </wp:positionV>
            <wp:extent cx="166171" cy="133064"/>
            <wp:effectExtent l="0" t="0" r="0" b="0"/>
            <wp:wrapTopAndBottom/>
            <wp:docPr id="69" name="image3.png" descr=""/>
            <wp:cNvGraphicFramePr>
              <a:graphicFrameLocks noChangeAspect="1"/>
            </wp:cNvGraphicFramePr>
            <a:graphic>
              <a:graphicData uri="http://schemas.openxmlformats.org/drawingml/2006/picture">
                <pic:pic>
                  <pic:nvPicPr>
                    <pic:cNvPr id="70" name="image3.png"/>
                    <pic:cNvPicPr/>
                  </pic:nvPicPr>
                  <pic:blipFill>
                    <a:blip r:embed="rId10" cstate="print"/>
                    <a:stretch>
                      <a:fillRect/>
                    </a:stretch>
                  </pic:blipFill>
                  <pic:spPr>
                    <a:xfrm>
                      <a:off x="0" y="0"/>
                      <a:ext cx="166171" cy="133064"/>
                    </a:xfrm>
                    <a:prstGeom prst="rect">
                      <a:avLst/>
                    </a:prstGeom>
                  </pic:spPr>
                </pic:pic>
              </a:graphicData>
            </a:graphic>
          </wp:anchor>
        </w:drawing>
      </w:r>
      <w:r>
        <w:rPr/>
        <w:drawing>
          <wp:anchor distT="0" distB="0" distL="0" distR="0" allowOverlap="1" layoutInCell="1" locked="0" behindDoc="0" simplePos="0" relativeHeight="3280">
            <wp:simplePos x="0" y="0"/>
            <wp:positionH relativeFrom="page">
              <wp:posOffset>1309369</wp:posOffset>
            </wp:positionH>
            <wp:positionV relativeFrom="paragraph">
              <wp:posOffset>1181100</wp:posOffset>
            </wp:positionV>
            <wp:extent cx="165655" cy="132016"/>
            <wp:effectExtent l="0" t="0" r="0" b="0"/>
            <wp:wrapTopAndBottom/>
            <wp:docPr id="71" name="image3.png" descr=""/>
            <wp:cNvGraphicFramePr>
              <a:graphicFrameLocks noChangeAspect="1"/>
            </wp:cNvGraphicFramePr>
            <a:graphic>
              <a:graphicData uri="http://schemas.openxmlformats.org/drawingml/2006/picture">
                <pic:pic>
                  <pic:nvPicPr>
                    <pic:cNvPr id="72" name="image3.png"/>
                    <pic:cNvPicPr/>
                  </pic:nvPicPr>
                  <pic:blipFill>
                    <a:blip r:embed="rId10" cstate="print"/>
                    <a:stretch>
                      <a:fillRect/>
                    </a:stretch>
                  </pic:blipFill>
                  <pic:spPr>
                    <a:xfrm>
                      <a:off x="0" y="0"/>
                      <a:ext cx="165655" cy="132016"/>
                    </a:xfrm>
                    <a:prstGeom prst="rect">
                      <a:avLst/>
                    </a:prstGeom>
                  </pic:spPr>
                </pic:pic>
              </a:graphicData>
            </a:graphic>
          </wp:anchor>
        </w:drawing>
      </w:r>
    </w:p>
    <w:p>
      <w:pPr>
        <w:pStyle w:val="BodyText"/>
        <w:spacing w:before="1"/>
        <w:rPr>
          <w:sz w:val="12"/>
        </w:rPr>
      </w:pPr>
    </w:p>
    <w:p>
      <w:pPr>
        <w:pStyle w:val="BodyText"/>
        <w:spacing w:before="8"/>
        <w:rPr>
          <w:sz w:val="11"/>
        </w:rPr>
      </w:pPr>
    </w:p>
    <w:p>
      <w:pPr>
        <w:pStyle w:val="BodyText"/>
        <w:spacing w:before="1"/>
        <w:rPr>
          <w:sz w:val="12"/>
        </w:rPr>
      </w:pPr>
    </w:p>
    <w:p>
      <w:pPr>
        <w:pStyle w:val="BodyText"/>
        <w:spacing w:before="8"/>
        <w:rPr>
          <w:sz w:val="11"/>
        </w:rPr>
      </w:pPr>
    </w:p>
    <w:p>
      <w:pPr>
        <w:pStyle w:val="BodyText"/>
      </w:pPr>
    </w:p>
    <w:p>
      <w:pPr>
        <w:pStyle w:val="BodyText"/>
      </w:pPr>
    </w:p>
    <w:p>
      <w:pPr>
        <w:pStyle w:val="BodyText"/>
        <w:spacing w:before="5"/>
        <w:rPr>
          <w:sz w:val="19"/>
        </w:rPr>
      </w:pPr>
    </w:p>
    <w:p>
      <w:pPr>
        <w:pStyle w:val="BodyText"/>
        <w:spacing w:line="360" w:lineRule="auto"/>
        <w:ind w:left="102" w:right="118"/>
        <w:jc w:val="both"/>
      </w:pPr>
      <w:r>
        <w:rPr/>
        <w:t>Las preferencias en temática son variadas, y aunque todos los ensayos  tienen una tesis, en este punto no se puede decir que los 31 ensayos cumplen al 100% con lo que es un ensayo argumentativo, de acuerdo con los autores consultados.</w:t>
      </w:r>
    </w:p>
    <w:p>
      <w:pPr>
        <w:spacing w:after="0" w:line="360" w:lineRule="auto"/>
        <w:jc w:val="both"/>
        <w:sectPr>
          <w:headerReference w:type="default" r:id="rId17"/>
          <w:pgSz w:w="12250" w:h="15850"/>
          <w:pgMar w:header="734" w:footer="0" w:top="960" w:bottom="280" w:left="1600" w:right="1020"/>
          <w:pgNumType w:start="71"/>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1"/>
        <w:jc w:val="both"/>
      </w:pPr>
      <w:r>
        <w:rPr/>
        <w:t>Los argumentos deben sustentar la tesis. Díaz (2009) identifica seis elementos en un argumento, de los cuales tres son obligatorios y tres opcionales. Los obligatorios son: punto de vista o conclusión (P), fundamentación (F), y garante (G). Los opcionales aunque no menos importantes: condicionamiento de la  conclusión (Cd), concesión (K)  y refutación (R). Después de identificar los elementos, se agruparon los párrafos de acuerdo con los argumentos, pues hubo casos en que un punto de vista estaba en un párrafo y su fundamentación en otro. Después de hacer la división de “unidades argumentativas”, se hizo una clasificación de las falacias. Cabe recordar que una falacia es una inconsistencia en el argumento que presenta errores al momento de justificar las conclusiones, ya sea por premisas falsas, información irrelevante,</w:t>
      </w:r>
      <w:r>
        <w:rPr>
          <w:spacing w:val="-23"/>
        </w:rPr>
        <w:t> </w:t>
      </w:r>
      <w:r>
        <w:rPr/>
        <w:t>etc.</w:t>
      </w:r>
    </w:p>
    <w:p>
      <w:pPr>
        <w:pStyle w:val="BodyText"/>
      </w:pPr>
    </w:p>
    <w:p>
      <w:pPr>
        <w:pStyle w:val="BodyText"/>
        <w:spacing w:before="142"/>
        <w:ind w:left="102"/>
        <w:jc w:val="both"/>
      </w:pPr>
      <w:r>
        <w:rPr/>
        <w:t>A continuación se muestra un cuadro con las falacias presentes en los ensayos:</w:t>
      </w:r>
    </w:p>
    <w:p>
      <w:pPr>
        <w:pStyle w:val="BodyText"/>
        <w:spacing w:before="3"/>
        <w:rPr>
          <w:sz w:val="12"/>
        </w:rPr>
      </w:pPr>
    </w:p>
    <w:tbl>
      <w:tblPr>
        <w:tblW w:w="0" w:type="auto"/>
        <w:jc w:val="left"/>
        <w:tblInd w:w="15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88"/>
        <w:gridCol w:w="1539"/>
      </w:tblGrid>
      <w:tr>
        <w:trPr>
          <w:trHeight w:val="550" w:hRule="exact"/>
        </w:trPr>
        <w:tc>
          <w:tcPr>
            <w:tcW w:w="4888" w:type="dxa"/>
            <w:shd w:val="clear" w:color="auto" w:fill="000000"/>
          </w:tcPr>
          <w:p>
            <w:pPr>
              <w:pStyle w:val="TableParagraph"/>
              <w:spacing w:before="16"/>
              <w:ind w:left="107"/>
              <w:rPr>
                <w:rFonts w:ascii="Calibri"/>
                <w:b/>
                <w:sz w:val="22"/>
              </w:rPr>
            </w:pPr>
            <w:r>
              <w:rPr>
                <w:rFonts w:ascii="Calibri"/>
                <w:b/>
                <w:color w:val="FFFFFF"/>
                <w:sz w:val="22"/>
              </w:rPr>
              <w:t>FALACIA</w:t>
            </w:r>
          </w:p>
        </w:tc>
        <w:tc>
          <w:tcPr>
            <w:tcW w:w="1539" w:type="dxa"/>
            <w:shd w:val="clear" w:color="auto" w:fill="000000"/>
          </w:tcPr>
          <w:p>
            <w:pPr>
              <w:pStyle w:val="TableParagraph"/>
              <w:spacing w:before="16"/>
              <w:ind w:left="139"/>
              <w:rPr>
                <w:rFonts w:ascii="Calibri"/>
                <w:b/>
                <w:sz w:val="22"/>
              </w:rPr>
            </w:pPr>
            <w:r>
              <w:rPr>
                <w:rFonts w:ascii="Calibri"/>
                <w:b/>
                <w:color w:val="FFFFFF"/>
                <w:sz w:val="22"/>
              </w:rPr>
              <w:t>INCIDENCIAS</w:t>
            </w:r>
          </w:p>
        </w:tc>
      </w:tr>
      <w:tr>
        <w:trPr>
          <w:trHeight w:val="814" w:hRule="exact"/>
        </w:trPr>
        <w:tc>
          <w:tcPr>
            <w:tcW w:w="4888" w:type="dxa"/>
            <w:tcBorders>
              <w:top w:val="single" w:sz="8" w:space="0" w:color="000000"/>
              <w:left w:val="single" w:sz="8" w:space="0" w:color="000000"/>
              <w:bottom w:val="single" w:sz="8" w:space="0" w:color="000000"/>
            </w:tcBorders>
          </w:tcPr>
          <w:p>
            <w:pPr>
              <w:pStyle w:val="TableParagraph"/>
              <w:spacing w:line="265" w:lineRule="exact"/>
              <w:ind w:left="149"/>
              <w:rPr>
                <w:rFonts w:ascii="Calibri" w:hAnsi="Calibri"/>
                <w:b/>
                <w:sz w:val="22"/>
              </w:rPr>
            </w:pPr>
            <w:r>
              <w:rPr>
                <w:rFonts w:ascii="Calibri" w:hAnsi="Calibri"/>
                <w:b/>
                <w:sz w:val="22"/>
              </w:rPr>
              <w:t>Apelación a una falsa  autoridad (</w:t>
            </w:r>
            <w:r>
              <w:rPr>
                <w:rFonts w:ascii="Calibri" w:hAnsi="Calibri"/>
                <w:b/>
                <w:i/>
                <w:sz w:val="22"/>
              </w:rPr>
              <w:t>ad verecundiam</w:t>
            </w:r>
            <w:r>
              <w:rPr>
                <w:rFonts w:ascii="Calibri" w:hAnsi="Calibri"/>
                <w:b/>
                <w:sz w:val="22"/>
              </w:rPr>
              <w:t>)</w:t>
            </w:r>
          </w:p>
        </w:tc>
        <w:tc>
          <w:tcPr>
            <w:tcW w:w="1539" w:type="dxa"/>
            <w:tcBorders>
              <w:top w:val="single" w:sz="8" w:space="0" w:color="000000"/>
              <w:bottom w:val="single" w:sz="8" w:space="0" w:color="000000"/>
              <w:right w:val="single" w:sz="8" w:space="0" w:color="000000"/>
            </w:tcBorders>
          </w:tcPr>
          <w:p>
            <w:pPr>
              <w:pStyle w:val="TableParagraph"/>
              <w:spacing w:line="265" w:lineRule="exact"/>
              <w:ind w:left="139"/>
              <w:rPr>
                <w:rFonts w:ascii="Calibri"/>
                <w:sz w:val="22"/>
              </w:rPr>
            </w:pPr>
            <w:r>
              <w:rPr>
                <w:rFonts w:ascii="Calibri"/>
                <w:w w:val="100"/>
                <w:sz w:val="22"/>
              </w:rPr>
              <w:t>2</w:t>
            </w:r>
          </w:p>
        </w:tc>
      </w:tr>
      <w:tr>
        <w:trPr>
          <w:trHeight w:val="814" w:hRule="exact"/>
        </w:trPr>
        <w:tc>
          <w:tcPr>
            <w:tcW w:w="4888" w:type="dxa"/>
            <w:tcBorders>
              <w:top w:val="single" w:sz="8" w:space="0" w:color="000000"/>
              <w:left w:val="single" w:sz="8" w:space="0" w:color="000000"/>
              <w:bottom w:val="single" w:sz="8" w:space="0" w:color="000000"/>
            </w:tcBorders>
          </w:tcPr>
          <w:p>
            <w:pPr>
              <w:pStyle w:val="TableParagraph"/>
              <w:spacing w:line="265" w:lineRule="exact"/>
              <w:ind w:left="98"/>
              <w:rPr>
                <w:rFonts w:ascii="Calibri"/>
                <w:b/>
                <w:sz w:val="22"/>
              </w:rPr>
            </w:pPr>
            <w:r>
              <w:rPr>
                <w:rFonts w:ascii="Calibri"/>
                <w:b/>
                <w:sz w:val="22"/>
              </w:rPr>
              <w:t>Causa falsa (</w:t>
            </w:r>
            <w:r>
              <w:rPr>
                <w:rFonts w:ascii="Calibri"/>
                <w:b/>
                <w:i/>
                <w:sz w:val="22"/>
              </w:rPr>
              <w:t>post hoc/ ergo propter hoc</w:t>
            </w:r>
            <w:r>
              <w:rPr>
                <w:rFonts w:ascii="Calibri"/>
                <w:b/>
                <w:sz w:val="22"/>
              </w:rPr>
              <w:t>)</w:t>
            </w:r>
          </w:p>
        </w:tc>
        <w:tc>
          <w:tcPr>
            <w:tcW w:w="1539" w:type="dxa"/>
            <w:tcBorders>
              <w:top w:val="single" w:sz="8" w:space="0" w:color="000000"/>
              <w:bottom w:val="single" w:sz="8" w:space="0" w:color="000000"/>
              <w:right w:val="single" w:sz="8" w:space="0" w:color="000000"/>
            </w:tcBorders>
          </w:tcPr>
          <w:p>
            <w:pPr>
              <w:pStyle w:val="TableParagraph"/>
              <w:spacing w:line="265" w:lineRule="exact"/>
              <w:ind w:left="139"/>
              <w:rPr>
                <w:rFonts w:ascii="Calibri"/>
                <w:sz w:val="22"/>
              </w:rPr>
            </w:pPr>
            <w:r>
              <w:rPr>
                <w:rFonts w:ascii="Calibri"/>
                <w:sz w:val="22"/>
              </w:rPr>
              <w:t>10</w:t>
            </w:r>
          </w:p>
        </w:tc>
      </w:tr>
      <w:tr>
        <w:trPr>
          <w:trHeight w:val="814" w:hRule="exact"/>
        </w:trPr>
        <w:tc>
          <w:tcPr>
            <w:tcW w:w="4888" w:type="dxa"/>
            <w:tcBorders>
              <w:top w:val="single" w:sz="8" w:space="0" w:color="000000"/>
              <w:left w:val="single" w:sz="8" w:space="0" w:color="000000"/>
              <w:bottom w:val="single" w:sz="8" w:space="0" w:color="000000"/>
            </w:tcBorders>
          </w:tcPr>
          <w:p>
            <w:pPr>
              <w:pStyle w:val="TableParagraph"/>
              <w:spacing w:line="265" w:lineRule="exact"/>
              <w:ind w:left="98"/>
              <w:rPr>
                <w:rFonts w:ascii="Calibri" w:hAnsi="Calibri"/>
                <w:b/>
                <w:sz w:val="22"/>
              </w:rPr>
            </w:pPr>
            <w:r>
              <w:rPr>
                <w:rFonts w:ascii="Calibri" w:hAnsi="Calibri"/>
                <w:b/>
                <w:sz w:val="22"/>
              </w:rPr>
              <w:t>Conclusión inatinente (</w:t>
            </w:r>
            <w:r>
              <w:rPr>
                <w:rFonts w:ascii="Calibri" w:hAnsi="Calibri"/>
                <w:b/>
                <w:i/>
                <w:sz w:val="22"/>
              </w:rPr>
              <w:t>Ignoratio elenchi</w:t>
            </w:r>
            <w:r>
              <w:rPr>
                <w:rFonts w:ascii="Calibri" w:hAnsi="Calibri"/>
                <w:b/>
                <w:sz w:val="22"/>
              </w:rPr>
              <w:t>)</w:t>
            </w:r>
          </w:p>
        </w:tc>
        <w:tc>
          <w:tcPr>
            <w:tcW w:w="1539" w:type="dxa"/>
            <w:tcBorders>
              <w:top w:val="single" w:sz="8" w:space="0" w:color="000000"/>
              <w:bottom w:val="single" w:sz="8" w:space="0" w:color="000000"/>
              <w:right w:val="single" w:sz="8" w:space="0" w:color="000000"/>
            </w:tcBorders>
          </w:tcPr>
          <w:p>
            <w:pPr>
              <w:pStyle w:val="TableParagraph"/>
              <w:spacing w:line="265" w:lineRule="exact"/>
              <w:ind w:left="139"/>
              <w:rPr>
                <w:rFonts w:ascii="Calibri"/>
                <w:sz w:val="22"/>
              </w:rPr>
            </w:pPr>
            <w:r>
              <w:rPr>
                <w:rFonts w:ascii="Calibri"/>
                <w:w w:val="100"/>
                <w:sz w:val="22"/>
              </w:rPr>
              <w:t>2</w:t>
            </w:r>
          </w:p>
        </w:tc>
      </w:tr>
      <w:tr>
        <w:trPr>
          <w:trHeight w:val="814" w:hRule="exact"/>
        </w:trPr>
        <w:tc>
          <w:tcPr>
            <w:tcW w:w="4888" w:type="dxa"/>
            <w:tcBorders>
              <w:top w:val="single" w:sz="8" w:space="0" w:color="000000"/>
              <w:left w:val="single" w:sz="8" w:space="0" w:color="000000"/>
              <w:bottom w:val="single" w:sz="8" w:space="0" w:color="000000"/>
            </w:tcBorders>
          </w:tcPr>
          <w:p>
            <w:pPr>
              <w:pStyle w:val="TableParagraph"/>
              <w:ind w:left="98" w:right="867"/>
              <w:rPr>
                <w:rFonts w:ascii="Calibri"/>
                <w:b/>
                <w:sz w:val="22"/>
              </w:rPr>
            </w:pPr>
            <w:r>
              <w:rPr>
                <w:rFonts w:ascii="Calibri"/>
                <w:b/>
                <w:sz w:val="22"/>
              </w:rPr>
              <w:t>Descalificar la fuente/ ataque personal (</w:t>
            </w:r>
            <w:r>
              <w:rPr>
                <w:rFonts w:ascii="Calibri"/>
                <w:b/>
                <w:i/>
                <w:sz w:val="22"/>
              </w:rPr>
              <w:t>ad </w:t>
            </w:r>
            <w:r>
              <w:rPr>
                <w:rFonts w:ascii="Calibri"/>
                <w:b/>
                <w:i/>
                <w:sz w:val="22"/>
              </w:rPr>
              <w:t>personam, ad hominem</w:t>
            </w:r>
            <w:r>
              <w:rPr>
                <w:rFonts w:ascii="Calibri"/>
                <w:b/>
                <w:sz w:val="22"/>
              </w:rPr>
              <w:t>)</w:t>
            </w:r>
          </w:p>
        </w:tc>
        <w:tc>
          <w:tcPr>
            <w:tcW w:w="1539" w:type="dxa"/>
            <w:tcBorders>
              <w:top w:val="single" w:sz="8" w:space="0" w:color="000000"/>
              <w:bottom w:val="single" w:sz="8" w:space="0" w:color="000000"/>
              <w:right w:val="single" w:sz="8" w:space="0" w:color="000000"/>
            </w:tcBorders>
          </w:tcPr>
          <w:p>
            <w:pPr>
              <w:pStyle w:val="TableParagraph"/>
              <w:spacing w:line="265" w:lineRule="exact"/>
              <w:ind w:left="139"/>
              <w:rPr>
                <w:rFonts w:ascii="Calibri"/>
                <w:sz w:val="22"/>
              </w:rPr>
            </w:pPr>
            <w:r>
              <w:rPr>
                <w:rFonts w:ascii="Calibri"/>
                <w:w w:val="100"/>
                <w:sz w:val="22"/>
              </w:rPr>
              <w:t>1</w:t>
            </w:r>
          </w:p>
        </w:tc>
      </w:tr>
      <w:tr>
        <w:trPr>
          <w:trHeight w:val="814" w:hRule="exact"/>
        </w:trPr>
        <w:tc>
          <w:tcPr>
            <w:tcW w:w="4888" w:type="dxa"/>
            <w:tcBorders>
              <w:top w:val="single" w:sz="8" w:space="0" w:color="000000"/>
              <w:left w:val="single" w:sz="8" w:space="0" w:color="000000"/>
              <w:bottom w:val="single" w:sz="8" w:space="0" w:color="000000"/>
            </w:tcBorders>
          </w:tcPr>
          <w:p>
            <w:pPr>
              <w:pStyle w:val="TableParagraph"/>
              <w:spacing w:line="268" w:lineRule="exact"/>
              <w:ind w:left="98"/>
              <w:rPr>
                <w:rFonts w:ascii="Calibri" w:hAnsi="Calibri"/>
                <w:b/>
                <w:sz w:val="22"/>
              </w:rPr>
            </w:pPr>
            <w:r>
              <w:rPr>
                <w:rFonts w:ascii="Calibri" w:hAnsi="Calibri"/>
                <w:b/>
                <w:sz w:val="22"/>
              </w:rPr>
              <w:t>Generalización precipitada</w:t>
            </w:r>
          </w:p>
        </w:tc>
        <w:tc>
          <w:tcPr>
            <w:tcW w:w="1539" w:type="dxa"/>
            <w:tcBorders>
              <w:top w:val="single" w:sz="8" w:space="0" w:color="000000"/>
              <w:bottom w:val="single" w:sz="8" w:space="0" w:color="000000"/>
              <w:right w:val="single" w:sz="8" w:space="0" w:color="000000"/>
            </w:tcBorders>
          </w:tcPr>
          <w:p>
            <w:pPr>
              <w:pStyle w:val="TableParagraph"/>
              <w:spacing w:line="268" w:lineRule="exact"/>
              <w:ind w:left="139"/>
              <w:rPr>
                <w:rFonts w:ascii="Calibri"/>
                <w:sz w:val="22"/>
              </w:rPr>
            </w:pPr>
            <w:r>
              <w:rPr>
                <w:rFonts w:ascii="Calibri"/>
                <w:sz w:val="22"/>
              </w:rPr>
              <w:t>23</w:t>
            </w:r>
          </w:p>
        </w:tc>
      </w:tr>
      <w:tr>
        <w:trPr>
          <w:trHeight w:val="817" w:hRule="exact"/>
        </w:trPr>
        <w:tc>
          <w:tcPr>
            <w:tcW w:w="4888" w:type="dxa"/>
            <w:tcBorders>
              <w:top w:val="single" w:sz="8" w:space="0" w:color="000000"/>
              <w:left w:val="single" w:sz="8" w:space="0" w:color="000000"/>
              <w:bottom w:val="single" w:sz="8" w:space="0" w:color="000000"/>
            </w:tcBorders>
          </w:tcPr>
          <w:p>
            <w:pPr>
              <w:pStyle w:val="TableParagraph"/>
              <w:ind w:left="98" w:right="207"/>
              <w:rPr>
                <w:rFonts w:ascii="Calibri" w:hAnsi="Calibri"/>
                <w:b/>
                <w:sz w:val="22"/>
              </w:rPr>
            </w:pPr>
            <w:r>
              <w:rPr>
                <w:rFonts w:ascii="Calibri" w:hAnsi="Calibri"/>
                <w:b/>
                <w:sz w:val="22"/>
              </w:rPr>
              <w:t>La falacia del “montón”/ falso consenso o instinto de la manada</w:t>
            </w:r>
          </w:p>
        </w:tc>
        <w:tc>
          <w:tcPr>
            <w:tcW w:w="1539" w:type="dxa"/>
            <w:tcBorders>
              <w:top w:val="single" w:sz="8" w:space="0" w:color="000000"/>
              <w:bottom w:val="single" w:sz="8" w:space="0" w:color="000000"/>
              <w:right w:val="single" w:sz="8" w:space="0" w:color="000000"/>
            </w:tcBorders>
          </w:tcPr>
          <w:p>
            <w:pPr>
              <w:pStyle w:val="TableParagraph"/>
              <w:spacing w:line="268" w:lineRule="exact"/>
              <w:ind w:left="139"/>
              <w:rPr>
                <w:rFonts w:ascii="Calibri"/>
                <w:sz w:val="22"/>
              </w:rPr>
            </w:pPr>
            <w:r>
              <w:rPr>
                <w:rFonts w:ascii="Calibri"/>
                <w:w w:val="100"/>
                <w:sz w:val="22"/>
              </w:rPr>
              <w:t>2</w:t>
            </w:r>
          </w:p>
        </w:tc>
      </w:tr>
      <w:tr>
        <w:trPr>
          <w:trHeight w:val="814" w:hRule="exact"/>
        </w:trPr>
        <w:tc>
          <w:tcPr>
            <w:tcW w:w="4888" w:type="dxa"/>
            <w:tcBorders>
              <w:top w:val="single" w:sz="8" w:space="0" w:color="000000"/>
              <w:left w:val="single" w:sz="8" w:space="0" w:color="000000"/>
              <w:bottom w:val="single" w:sz="8" w:space="0" w:color="000000"/>
            </w:tcBorders>
          </w:tcPr>
          <w:p>
            <w:pPr>
              <w:pStyle w:val="TableParagraph"/>
              <w:spacing w:line="265" w:lineRule="exact"/>
              <w:ind w:left="98"/>
              <w:rPr>
                <w:rFonts w:ascii="Calibri" w:hAnsi="Calibri"/>
                <w:b/>
                <w:sz w:val="22"/>
              </w:rPr>
            </w:pPr>
            <w:r>
              <w:rPr>
                <w:rFonts w:ascii="Calibri" w:hAnsi="Calibri"/>
                <w:b/>
                <w:sz w:val="22"/>
              </w:rPr>
              <w:t>Petición de principio (</w:t>
            </w:r>
            <w:r>
              <w:rPr>
                <w:rFonts w:ascii="Calibri" w:hAnsi="Calibri"/>
                <w:b/>
                <w:i/>
                <w:sz w:val="22"/>
              </w:rPr>
              <w:t>petito principii</w:t>
            </w:r>
            <w:r>
              <w:rPr>
                <w:rFonts w:ascii="Calibri" w:hAnsi="Calibri"/>
                <w:b/>
                <w:sz w:val="22"/>
              </w:rPr>
              <w:t>)</w:t>
            </w:r>
          </w:p>
        </w:tc>
        <w:tc>
          <w:tcPr>
            <w:tcW w:w="1539" w:type="dxa"/>
            <w:tcBorders>
              <w:top w:val="single" w:sz="8" w:space="0" w:color="000000"/>
              <w:bottom w:val="single" w:sz="8" w:space="0" w:color="000000"/>
              <w:right w:val="single" w:sz="8" w:space="0" w:color="000000"/>
            </w:tcBorders>
          </w:tcPr>
          <w:p>
            <w:pPr>
              <w:pStyle w:val="TableParagraph"/>
              <w:spacing w:line="265" w:lineRule="exact"/>
              <w:ind w:left="139"/>
              <w:rPr>
                <w:rFonts w:ascii="Calibri"/>
                <w:sz w:val="22"/>
              </w:rPr>
            </w:pPr>
            <w:r>
              <w:rPr>
                <w:rFonts w:ascii="Calibri"/>
                <w:w w:val="100"/>
                <w:sz w:val="22"/>
              </w:rPr>
              <w:t>1</w:t>
            </w:r>
          </w:p>
        </w:tc>
      </w:tr>
      <w:tr>
        <w:trPr>
          <w:trHeight w:val="814" w:hRule="exact"/>
        </w:trPr>
        <w:tc>
          <w:tcPr>
            <w:tcW w:w="4888" w:type="dxa"/>
            <w:tcBorders>
              <w:top w:val="single" w:sz="8" w:space="0" w:color="000000"/>
              <w:left w:val="single" w:sz="8" w:space="0" w:color="000000"/>
              <w:bottom w:val="single" w:sz="8" w:space="0" w:color="000000"/>
            </w:tcBorders>
          </w:tcPr>
          <w:p>
            <w:pPr>
              <w:pStyle w:val="TableParagraph"/>
              <w:spacing w:line="265" w:lineRule="exact"/>
              <w:ind w:left="98"/>
              <w:rPr>
                <w:rFonts w:ascii="Calibri" w:hAnsi="Calibri"/>
                <w:b/>
                <w:sz w:val="22"/>
              </w:rPr>
            </w:pPr>
            <w:r>
              <w:rPr>
                <w:rFonts w:ascii="Calibri" w:hAnsi="Calibri"/>
                <w:b/>
                <w:sz w:val="22"/>
              </w:rPr>
              <w:t>Prejuicios por asociación y estereotipos</w:t>
            </w:r>
          </w:p>
        </w:tc>
        <w:tc>
          <w:tcPr>
            <w:tcW w:w="1539" w:type="dxa"/>
            <w:tcBorders>
              <w:top w:val="single" w:sz="8" w:space="0" w:color="000000"/>
              <w:bottom w:val="single" w:sz="8" w:space="0" w:color="000000"/>
              <w:right w:val="single" w:sz="8" w:space="0" w:color="000000"/>
            </w:tcBorders>
          </w:tcPr>
          <w:p>
            <w:pPr>
              <w:pStyle w:val="TableParagraph"/>
              <w:spacing w:line="265" w:lineRule="exact"/>
              <w:ind w:left="139"/>
              <w:rPr>
                <w:rFonts w:ascii="Calibri"/>
                <w:sz w:val="22"/>
              </w:rPr>
            </w:pPr>
            <w:r>
              <w:rPr>
                <w:rFonts w:ascii="Calibri"/>
                <w:w w:val="100"/>
                <w:sz w:val="22"/>
              </w:rPr>
              <w:t>2</w:t>
            </w:r>
          </w:p>
        </w:tc>
      </w:tr>
    </w:tbl>
    <w:p>
      <w:pPr>
        <w:spacing w:after="0" w:line="265" w:lineRule="exact"/>
        <w:rPr>
          <w:rFonts w:ascii="Calibri"/>
          <w:sz w:val="22"/>
        </w:rPr>
        <w:sectPr>
          <w:pgSz w:w="12250" w:h="15850"/>
          <w:pgMar w:header="734" w:footer="0" w:top="960" w:bottom="280" w:left="1600" w:right="1020"/>
        </w:sectPr>
      </w:pPr>
    </w:p>
    <w:p>
      <w:pPr>
        <w:pStyle w:val="BodyText"/>
        <w:rPr>
          <w:sz w:val="20"/>
        </w:rPr>
      </w:pPr>
    </w:p>
    <w:p>
      <w:pPr>
        <w:pStyle w:val="BodyText"/>
        <w:rPr>
          <w:sz w:val="20"/>
        </w:rPr>
      </w:pPr>
    </w:p>
    <w:p>
      <w:pPr>
        <w:pStyle w:val="BodyText"/>
        <w:spacing w:before="2"/>
        <w:rPr>
          <w:sz w:val="23"/>
        </w:rPr>
      </w:pPr>
    </w:p>
    <w:tbl>
      <w:tblPr>
        <w:tblW w:w="0" w:type="auto"/>
        <w:jc w:val="left"/>
        <w:tblInd w:w="17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475"/>
        <w:gridCol w:w="2952"/>
      </w:tblGrid>
      <w:tr>
        <w:trPr>
          <w:trHeight w:val="814" w:hRule="exact"/>
        </w:trPr>
        <w:tc>
          <w:tcPr>
            <w:tcW w:w="3475" w:type="dxa"/>
            <w:tcBorders>
              <w:left w:val="single" w:sz="8" w:space="0" w:color="000000"/>
              <w:bottom w:val="single" w:sz="8" w:space="0" w:color="000000"/>
              <w:right w:val="nil"/>
            </w:tcBorders>
          </w:tcPr>
          <w:p>
            <w:pPr>
              <w:pStyle w:val="TableParagraph"/>
              <w:spacing w:line="265" w:lineRule="exact"/>
              <w:ind w:left="98"/>
              <w:rPr>
                <w:rFonts w:ascii="Calibri"/>
                <w:b/>
                <w:sz w:val="22"/>
              </w:rPr>
            </w:pPr>
            <w:r>
              <w:rPr>
                <w:rFonts w:ascii="Calibri"/>
                <w:b/>
                <w:sz w:val="22"/>
              </w:rPr>
              <w:t>TOTAL DE FALACIAS</w:t>
            </w:r>
          </w:p>
        </w:tc>
        <w:tc>
          <w:tcPr>
            <w:tcW w:w="2952" w:type="dxa"/>
            <w:tcBorders>
              <w:left w:val="nil"/>
              <w:bottom w:val="single" w:sz="8" w:space="0" w:color="000000"/>
              <w:right w:val="single" w:sz="8" w:space="0" w:color="000000"/>
            </w:tcBorders>
          </w:tcPr>
          <w:p>
            <w:pPr>
              <w:pStyle w:val="TableParagraph"/>
              <w:spacing w:line="265" w:lineRule="exact"/>
              <w:ind w:left="1533" w:right="1145"/>
              <w:jc w:val="center"/>
              <w:rPr>
                <w:rFonts w:ascii="Calibri"/>
                <w:b/>
                <w:sz w:val="22"/>
              </w:rPr>
            </w:pPr>
            <w:r>
              <w:rPr>
                <w:rFonts w:ascii="Calibri"/>
                <w:b/>
                <w:sz w:val="22"/>
              </w:rPr>
              <w:t>43</w:t>
            </w:r>
          </w:p>
        </w:tc>
      </w:tr>
    </w:tbl>
    <w:p>
      <w:pPr>
        <w:spacing w:line="225" w:lineRule="exact" w:before="0"/>
        <w:ind w:left="4143" w:right="4031" w:firstLine="0"/>
        <w:jc w:val="center"/>
        <w:rPr>
          <w:b/>
          <w:sz w:val="20"/>
        </w:rPr>
      </w:pPr>
      <w:r>
        <w:rPr>
          <w:b/>
          <w:sz w:val="20"/>
        </w:rPr>
        <w:t>Tabla 2 Falacias</w:t>
      </w:r>
    </w:p>
    <w:p>
      <w:pPr>
        <w:pStyle w:val="BodyText"/>
        <w:rPr>
          <w:b/>
          <w:sz w:val="20"/>
        </w:rPr>
      </w:pPr>
    </w:p>
    <w:p>
      <w:pPr>
        <w:pStyle w:val="BodyText"/>
        <w:spacing w:before="2"/>
        <w:rPr>
          <w:b/>
          <w:sz w:val="26"/>
        </w:rPr>
      </w:pPr>
    </w:p>
    <w:p>
      <w:pPr>
        <w:pStyle w:val="BodyText"/>
        <w:spacing w:line="360" w:lineRule="auto"/>
        <w:ind w:left="222" w:right="109"/>
        <w:jc w:val="both"/>
      </w:pPr>
      <w:r>
        <w:rPr/>
        <w:t>En esta tabla podemos observar que se presentan 8 de las 21 falacias propuestas por Van Eemeren (2000) y Diaz (2002), de las cuales, la más común, es la falacia de generalización precipitada la más común. Un total de 43 falacias están presentes en 22 ensayos y en muchos casos (71%)  hay más de una falacia por ensayo (tabla 3).</w:t>
      </w:r>
    </w:p>
    <w:p>
      <w:pPr>
        <w:pStyle w:val="BodyText"/>
        <w:rPr>
          <w:sz w:val="20"/>
        </w:rPr>
      </w:pPr>
    </w:p>
    <w:p>
      <w:pPr>
        <w:pStyle w:val="BodyText"/>
        <w:spacing w:before="6"/>
        <w:rPr>
          <w:sz w:val="16"/>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5"/>
        <w:gridCol w:w="1630"/>
        <w:gridCol w:w="1250"/>
        <w:gridCol w:w="1285"/>
        <w:gridCol w:w="1994"/>
        <w:gridCol w:w="1862"/>
      </w:tblGrid>
      <w:tr>
        <w:trPr>
          <w:trHeight w:val="1104" w:hRule="exact"/>
        </w:trPr>
        <w:tc>
          <w:tcPr>
            <w:tcW w:w="1035" w:type="dxa"/>
            <w:shd w:val="clear" w:color="auto" w:fill="000000"/>
          </w:tcPr>
          <w:p>
            <w:pPr>
              <w:pStyle w:val="TableParagraph"/>
              <w:spacing w:before="16"/>
              <w:ind w:left="107"/>
              <w:rPr>
                <w:rFonts w:ascii="Calibri"/>
                <w:b/>
                <w:sz w:val="22"/>
              </w:rPr>
            </w:pPr>
            <w:r>
              <w:rPr>
                <w:rFonts w:ascii="Calibri"/>
                <w:b/>
                <w:color w:val="FFFFFF"/>
                <w:sz w:val="22"/>
              </w:rPr>
              <w:t>ENSAYO</w:t>
            </w:r>
          </w:p>
        </w:tc>
        <w:tc>
          <w:tcPr>
            <w:tcW w:w="1630" w:type="dxa"/>
            <w:shd w:val="clear" w:color="auto" w:fill="000000"/>
          </w:tcPr>
          <w:p>
            <w:pPr>
              <w:pStyle w:val="TableParagraph"/>
              <w:spacing w:before="16"/>
              <w:ind w:left="171" w:right="143"/>
              <w:rPr>
                <w:rFonts w:ascii="Calibri"/>
                <w:b/>
                <w:sz w:val="22"/>
              </w:rPr>
            </w:pPr>
            <w:r>
              <w:rPr>
                <w:rFonts w:ascii="Calibri"/>
                <w:b/>
                <w:color w:val="FFFFFF"/>
                <w:sz w:val="22"/>
              </w:rPr>
              <w:t>TESIS</w:t>
            </w:r>
          </w:p>
        </w:tc>
        <w:tc>
          <w:tcPr>
            <w:tcW w:w="1250" w:type="dxa"/>
            <w:shd w:val="clear" w:color="auto" w:fill="000000"/>
          </w:tcPr>
          <w:p>
            <w:pPr>
              <w:pStyle w:val="TableParagraph"/>
              <w:spacing w:before="16"/>
              <w:ind w:left="389" w:right="112" w:hanging="245"/>
              <w:rPr>
                <w:rFonts w:ascii="Calibri"/>
                <w:b/>
                <w:sz w:val="22"/>
              </w:rPr>
            </w:pPr>
            <w:r>
              <w:rPr>
                <w:rFonts w:ascii="Calibri"/>
                <w:b/>
                <w:color w:val="FFFFFF"/>
                <w:sz w:val="22"/>
              </w:rPr>
              <w:t>REAFIRMA TESIS</w:t>
            </w:r>
          </w:p>
        </w:tc>
        <w:tc>
          <w:tcPr>
            <w:tcW w:w="1285" w:type="dxa"/>
            <w:shd w:val="clear" w:color="auto" w:fill="000000"/>
          </w:tcPr>
          <w:p>
            <w:pPr>
              <w:pStyle w:val="TableParagraph"/>
              <w:spacing w:before="16"/>
              <w:ind w:left="128" w:right="103"/>
              <w:rPr>
                <w:rFonts w:ascii="Calibri" w:hAnsi="Calibri"/>
                <w:b/>
                <w:sz w:val="22"/>
              </w:rPr>
            </w:pPr>
            <w:r>
              <w:rPr>
                <w:rFonts w:ascii="Calibri" w:hAnsi="Calibri"/>
                <w:b/>
                <w:color w:val="FFFFFF"/>
                <w:sz w:val="22"/>
              </w:rPr>
              <w:t>FALACIA POR ORDEN DE APARICIÓN</w:t>
            </w:r>
          </w:p>
        </w:tc>
        <w:tc>
          <w:tcPr>
            <w:tcW w:w="1994" w:type="dxa"/>
            <w:shd w:val="clear" w:color="auto" w:fill="000000"/>
          </w:tcPr>
          <w:p>
            <w:pPr>
              <w:pStyle w:val="TableParagraph"/>
              <w:spacing w:before="16"/>
              <w:ind w:left="118" w:right="383"/>
              <w:rPr>
                <w:rFonts w:ascii="Calibri"/>
                <w:b/>
                <w:sz w:val="22"/>
              </w:rPr>
            </w:pPr>
            <w:r>
              <w:rPr>
                <w:rFonts w:ascii="Calibri"/>
                <w:b/>
                <w:color w:val="FFFFFF"/>
                <w:sz w:val="22"/>
              </w:rPr>
              <w:t>EJEMPLO</w:t>
            </w:r>
          </w:p>
        </w:tc>
        <w:tc>
          <w:tcPr>
            <w:tcW w:w="1862" w:type="dxa"/>
            <w:shd w:val="clear" w:color="auto" w:fill="000000"/>
          </w:tcPr>
          <w:p>
            <w:pPr>
              <w:pStyle w:val="TableParagraph"/>
              <w:spacing w:before="16"/>
              <w:ind w:left="110"/>
              <w:rPr>
                <w:rFonts w:ascii="Calibri" w:hAnsi="Calibri"/>
                <w:b/>
                <w:sz w:val="22"/>
              </w:rPr>
            </w:pPr>
            <w:r>
              <w:rPr>
                <w:rFonts w:ascii="Calibri" w:hAnsi="Calibri"/>
                <w:b/>
                <w:color w:val="FFFFFF"/>
                <w:sz w:val="22"/>
              </w:rPr>
              <w:t>JUSTIFICACIÓN</w:t>
            </w:r>
          </w:p>
        </w:tc>
      </w:tr>
      <w:tr>
        <w:trPr>
          <w:trHeight w:val="2974" w:hRule="exact"/>
        </w:trPr>
        <w:tc>
          <w:tcPr>
            <w:tcW w:w="1035" w:type="dxa"/>
            <w:tcBorders>
              <w:top w:val="single" w:sz="8" w:space="0" w:color="000000"/>
              <w:left w:val="single" w:sz="8" w:space="0" w:color="000000"/>
              <w:bottom w:val="single" w:sz="8" w:space="0" w:color="000000"/>
            </w:tcBorders>
          </w:tcPr>
          <w:p>
            <w:pPr>
              <w:pStyle w:val="TableParagraph"/>
              <w:spacing w:line="265" w:lineRule="exact"/>
              <w:ind w:left="98"/>
              <w:rPr>
                <w:rFonts w:ascii="Calibri"/>
                <w:b/>
                <w:sz w:val="22"/>
              </w:rPr>
            </w:pPr>
            <w:r>
              <w:rPr>
                <w:rFonts w:ascii="Calibri"/>
                <w:b/>
                <w:w w:val="100"/>
                <w:sz w:val="22"/>
              </w:rPr>
              <w:t>2</w:t>
            </w:r>
          </w:p>
        </w:tc>
        <w:tc>
          <w:tcPr>
            <w:tcW w:w="1630" w:type="dxa"/>
            <w:tcBorders>
              <w:top w:val="single" w:sz="8" w:space="0" w:color="000000"/>
              <w:bottom w:val="single" w:sz="8" w:space="0" w:color="000000"/>
            </w:tcBorders>
          </w:tcPr>
          <w:p>
            <w:pPr>
              <w:pStyle w:val="TableParagraph"/>
              <w:ind w:left="171" w:right="143"/>
              <w:rPr>
                <w:rFonts w:ascii="Calibri"/>
                <w:b/>
                <w:sz w:val="22"/>
              </w:rPr>
            </w:pPr>
            <w:r>
              <w:rPr>
                <w:rFonts w:ascii="Calibri"/>
                <w:b/>
                <w:sz w:val="22"/>
              </w:rPr>
              <w:t>Media in society has a huge impact in people lives but at some point this phenomenon has graves consequences in famous people</w:t>
            </w:r>
          </w:p>
        </w:tc>
        <w:tc>
          <w:tcPr>
            <w:tcW w:w="1250" w:type="dxa"/>
            <w:tcBorders>
              <w:top w:val="single" w:sz="8" w:space="0" w:color="000000"/>
              <w:bottom w:val="single" w:sz="8" w:space="0" w:color="000000"/>
            </w:tcBorders>
          </w:tcPr>
          <w:p>
            <w:pPr>
              <w:pStyle w:val="TableParagraph"/>
              <w:spacing w:line="265" w:lineRule="exact"/>
              <w:ind w:left="529" w:right="517"/>
              <w:jc w:val="center"/>
              <w:rPr>
                <w:rFonts w:ascii="Calibri"/>
                <w:b/>
                <w:sz w:val="22"/>
              </w:rPr>
            </w:pPr>
            <w:r>
              <w:rPr>
                <w:rFonts w:ascii="Calibri"/>
                <w:b/>
                <w:sz w:val="22"/>
              </w:rPr>
              <w:t>SI</w:t>
            </w:r>
          </w:p>
        </w:tc>
        <w:tc>
          <w:tcPr>
            <w:tcW w:w="1285" w:type="dxa"/>
            <w:tcBorders>
              <w:top w:val="single" w:sz="8" w:space="0" w:color="000000"/>
              <w:bottom w:val="single" w:sz="8" w:space="0" w:color="000000"/>
            </w:tcBorders>
          </w:tcPr>
          <w:p>
            <w:pPr/>
          </w:p>
        </w:tc>
        <w:tc>
          <w:tcPr>
            <w:tcW w:w="1994" w:type="dxa"/>
            <w:tcBorders>
              <w:top w:val="single" w:sz="8" w:space="0" w:color="000000"/>
              <w:bottom w:val="single" w:sz="8" w:space="0" w:color="000000"/>
            </w:tcBorders>
          </w:tcPr>
          <w:p>
            <w:pPr/>
          </w:p>
        </w:tc>
        <w:tc>
          <w:tcPr>
            <w:tcW w:w="1862" w:type="dxa"/>
            <w:tcBorders>
              <w:top w:val="single" w:sz="8" w:space="0" w:color="000000"/>
              <w:bottom w:val="single" w:sz="8" w:space="0" w:color="000000"/>
              <w:right w:val="single" w:sz="8" w:space="0" w:color="000000"/>
            </w:tcBorders>
          </w:tcPr>
          <w:p>
            <w:pPr/>
          </w:p>
        </w:tc>
      </w:tr>
      <w:tr>
        <w:trPr>
          <w:trHeight w:val="1901" w:hRule="exact"/>
        </w:trPr>
        <w:tc>
          <w:tcPr>
            <w:tcW w:w="1035" w:type="dxa"/>
            <w:tcBorders>
              <w:top w:val="single" w:sz="8" w:space="0" w:color="000000"/>
              <w:left w:val="single" w:sz="8" w:space="0" w:color="000000"/>
              <w:bottom w:val="single" w:sz="8" w:space="0" w:color="000000"/>
            </w:tcBorders>
          </w:tcPr>
          <w:p>
            <w:pPr/>
          </w:p>
        </w:tc>
        <w:tc>
          <w:tcPr>
            <w:tcW w:w="1630" w:type="dxa"/>
            <w:tcBorders>
              <w:top w:val="single" w:sz="8" w:space="0" w:color="000000"/>
              <w:bottom w:val="single" w:sz="8" w:space="0" w:color="000000"/>
            </w:tcBorders>
          </w:tcPr>
          <w:p>
            <w:pPr/>
          </w:p>
        </w:tc>
        <w:tc>
          <w:tcPr>
            <w:tcW w:w="1250" w:type="dxa"/>
            <w:tcBorders>
              <w:top w:val="single" w:sz="8" w:space="0" w:color="000000"/>
              <w:bottom w:val="single" w:sz="8" w:space="0" w:color="000000"/>
            </w:tcBorders>
          </w:tcPr>
          <w:p>
            <w:pPr/>
          </w:p>
        </w:tc>
        <w:tc>
          <w:tcPr>
            <w:tcW w:w="1285" w:type="dxa"/>
            <w:tcBorders>
              <w:top w:val="single" w:sz="8" w:space="0" w:color="000000"/>
              <w:bottom w:val="single" w:sz="8" w:space="0" w:color="000000"/>
            </w:tcBorders>
          </w:tcPr>
          <w:p>
            <w:pPr>
              <w:pStyle w:val="TableParagraph"/>
              <w:ind w:left="128" w:right="100"/>
              <w:rPr>
                <w:rFonts w:ascii="Calibri" w:hAnsi="Calibri"/>
                <w:b/>
                <w:sz w:val="22"/>
              </w:rPr>
            </w:pPr>
            <w:r>
              <w:rPr>
                <w:rFonts w:ascii="Calibri" w:hAnsi="Calibri"/>
                <w:b/>
                <w:sz w:val="22"/>
              </w:rPr>
              <w:t>Generaliza ción precipitada</w:t>
            </w:r>
          </w:p>
        </w:tc>
        <w:tc>
          <w:tcPr>
            <w:tcW w:w="1994" w:type="dxa"/>
            <w:tcBorders>
              <w:top w:val="single" w:sz="8" w:space="0" w:color="000000"/>
              <w:bottom w:val="single" w:sz="8" w:space="0" w:color="000000"/>
            </w:tcBorders>
          </w:tcPr>
          <w:p>
            <w:pPr>
              <w:pStyle w:val="TableParagraph"/>
              <w:ind w:left="118" w:right="383"/>
              <w:rPr>
                <w:rFonts w:ascii="Calibri"/>
                <w:sz w:val="22"/>
              </w:rPr>
            </w:pPr>
            <w:r>
              <w:rPr>
                <w:rFonts w:ascii="Calibri"/>
                <w:sz w:val="22"/>
              </w:rPr>
              <w:t>During the last years have been cases where celebrities have been involved in problems with media</w:t>
            </w:r>
          </w:p>
        </w:tc>
        <w:tc>
          <w:tcPr>
            <w:tcW w:w="1862" w:type="dxa"/>
            <w:tcBorders>
              <w:top w:val="single" w:sz="8" w:space="0" w:color="000000"/>
              <w:bottom w:val="single" w:sz="8" w:space="0" w:color="000000"/>
              <w:right w:val="single" w:sz="8" w:space="0" w:color="000000"/>
            </w:tcBorders>
          </w:tcPr>
          <w:p>
            <w:pPr>
              <w:pStyle w:val="TableParagraph"/>
              <w:ind w:left="110" w:right="270"/>
              <w:rPr>
                <w:rFonts w:ascii="Calibri" w:hAnsi="Calibri"/>
                <w:sz w:val="22"/>
              </w:rPr>
            </w:pPr>
            <w:r>
              <w:rPr>
                <w:rFonts w:ascii="Calibri" w:hAnsi="Calibri"/>
                <w:sz w:val="22"/>
              </w:rPr>
              <w:t>No incluye ejemplos de celebridades en conflicto con los medios de comunicación</w:t>
            </w:r>
          </w:p>
        </w:tc>
      </w:tr>
      <w:tr>
        <w:trPr>
          <w:trHeight w:val="2974" w:hRule="exact"/>
        </w:trPr>
        <w:tc>
          <w:tcPr>
            <w:tcW w:w="1035" w:type="dxa"/>
            <w:tcBorders>
              <w:top w:val="single" w:sz="8" w:space="0" w:color="000000"/>
              <w:left w:val="single" w:sz="8" w:space="0" w:color="000000"/>
              <w:bottom w:val="single" w:sz="8" w:space="0" w:color="000000"/>
            </w:tcBorders>
          </w:tcPr>
          <w:p>
            <w:pPr/>
          </w:p>
        </w:tc>
        <w:tc>
          <w:tcPr>
            <w:tcW w:w="1630" w:type="dxa"/>
            <w:tcBorders>
              <w:top w:val="single" w:sz="8" w:space="0" w:color="000000"/>
              <w:bottom w:val="single" w:sz="8" w:space="0" w:color="000000"/>
            </w:tcBorders>
          </w:tcPr>
          <w:p>
            <w:pPr/>
          </w:p>
        </w:tc>
        <w:tc>
          <w:tcPr>
            <w:tcW w:w="1250" w:type="dxa"/>
            <w:tcBorders>
              <w:top w:val="single" w:sz="8" w:space="0" w:color="000000"/>
              <w:bottom w:val="single" w:sz="8" w:space="0" w:color="000000"/>
            </w:tcBorders>
          </w:tcPr>
          <w:p>
            <w:pPr/>
          </w:p>
        </w:tc>
        <w:tc>
          <w:tcPr>
            <w:tcW w:w="1285" w:type="dxa"/>
            <w:tcBorders>
              <w:top w:val="single" w:sz="8" w:space="0" w:color="000000"/>
              <w:bottom w:val="single" w:sz="8" w:space="0" w:color="000000"/>
            </w:tcBorders>
          </w:tcPr>
          <w:p>
            <w:pPr>
              <w:pStyle w:val="TableParagraph"/>
              <w:ind w:left="128" w:right="100"/>
              <w:rPr>
                <w:rFonts w:ascii="Calibri" w:hAnsi="Calibri"/>
                <w:b/>
                <w:sz w:val="22"/>
              </w:rPr>
            </w:pPr>
            <w:r>
              <w:rPr>
                <w:rFonts w:ascii="Calibri" w:hAnsi="Calibri"/>
                <w:b/>
                <w:sz w:val="22"/>
              </w:rPr>
              <w:t>Generaliza ción precipitada</w:t>
            </w:r>
          </w:p>
        </w:tc>
        <w:tc>
          <w:tcPr>
            <w:tcW w:w="1994" w:type="dxa"/>
            <w:tcBorders>
              <w:top w:val="single" w:sz="8" w:space="0" w:color="000000"/>
              <w:bottom w:val="single" w:sz="8" w:space="0" w:color="000000"/>
            </w:tcBorders>
          </w:tcPr>
          <w:p>
            <w:pPr>
              <w:pStyle w:val="TableParagraph"/>
              <w:ind w:left="118" w:right="91"/>
              <w:rPr>
                <w:rFonts w:ascii="Calibri"/>
                <w:sz w:val="22"/>
              </w:rPr>
            </w:pPr>
            <w:r>
              <w:rPr>
                <w:rFonts w:ascii="Calibri"/>
                <w:sz w:val="22"/>
              </w:rPr>
              <w:t>Some  polemic cases were those where the death was involved. They were priviledged by the fame and money but they did not know how to use it. They lost their balance and then the 73ressure</w:t>
            </w:r>
          </w:p>
        </w:tc>
        <w:tc>
          <w:tcPr>
            <w:tcW w:w="1862" w:type="dxa"/>
            <w:tcBorders>
              <w:top w:val="single" w:sz="8" w:space="0" w:color="000000"/>
              <w:bottom w:val="single" w:sz="8" w:space="0" w:color="000000"/>
              <w:right w:val="single" w:sz="8" w:space="0" w:color="000000"/>
            </w:tcBorders>
          </w:tcPr>
          <w:p>
            <w:pPr>
              <w:pStyle w:val="TableParagraph"/>
              <w:ind w:left="110" w:right="173"/>
              <w:rPr>
                <w:rFonts w:ascii="Calibri"/>
                <w:sz w:val="22"/>
              </w:rPr>
            </w:pPr>
            <w:r>
              <w:rPr>
                <w:rFonts w:ascii="Calibri"/>
                <w:sz w:val="22"/>
              </w:rPr>
              <w:t>No se mencionan ejemplos de gente perdiendo el control</w:t>
            </w:r>
          </w:p>
        </w:tc>
      </w:tr>
    </w:tbl>
    <w:p>
      <w:pPr>
        <w:spacing w:after="0"/>
        <w:rPr>
          <w:rFonts w:ascii="Calibri"/>
          <w:sz w:val="22"/>
        </w:rPr>
        <w:sectPr>
          <w:pgSz w:w="12250" w:h="15850"/>
          <w:pgMar w:header="734" w:footer="0" w:top="960" w:bottom="280" w:left="1480" w:right="1020"/>
        </w:sectPr>
      </w:pPr>
    </w:p>
    <w:p>
      <w:pPr>
        <w:pStyle w:val="BodyText"/>
        <w:rPr>
          <w:sz w:val="20"/>
        </w:rPr>
      </w:pPr>
    </w:p>
    <w:p>
      <w:pPr>
        <w:pStyle w:val="BodyText"/>
        <w:rPr>
          <w:sz w:val="20"/>
        </w:rPr>
      </w:pPr>
    </w:p>
    <w:p>
      <w:pPr>
        <w:pStyle w:val="BodyText"/>
        <w:spacing w:before="2"/>
        <w:rPr>
          <w:sz w:val="23"/>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201"/>
        <w:gridCol w:w="1989"/>
        <w:gridCol w:w="1867"/>
      </w:tblGrid>
      <w:tr>
        <w:trPr>
          <w:trHeight w:val="557" w:hRule="exact"/>
        </w:trPr>
        <w:tc>
          <w:tcPr>
            <w:tcW w:w="9057" w:type="dxa"/>
            <w:gridSpan w:val="3"/>
            <w:tcBorders>
              <w:left w:val="single" w:sz="8" w:space="0" w:color="000000"/>
              <w:bottom w:val="single" w:sz="8" w:space="0" w:color="000000"/>
              <w:right w:val="single" w:sz="8" w:space="0" w:color="000000"/>
            </w:tcBorders>
          </w:tcPr>
          <w:p>
            <w:pPr>
              <w:pStyle w:val="TableParagraph"/>
              <w:ind w:left="5309" w:right="2621"/>
              <w:rPr>
                <w:rFonts w:ascii="Calibri"/>
                <w:sz w:val="22"/>
              </w:rPr>
            </w:pPr>
            <w:r>
              <w:rPr>
                <w:rFonts w:ascii="Calibri"/>
                <w:sz w:val="22"/>
              </w:rPr>
              <w:t>in their lives exploted</w:t>
            </w:r>
          </w:p>
        </w:tc>
      </w:tr>
      <w:tr>
        <w:trPr>
          <w:trHeight w:val="6467" w:hRule="exact"/>
        </w:trPr>
        <w:tc>
          <w:tcPr>
            <w:tcW w:w="5201" w:type="dxa"/>
            <w:tcBorders>
              <w:top w:val="single" w:sz="8" w:space="0" w:color="000000"/>
              <w:left w:val="single" w:sz="8" w:space="0" w:color="000000"/>
              <w:bottom w:val="single" w:sz="8" w:space="0" w:color="000000"/>
              <w:right w:val="nil"/>
            </w:tcBorders>
          </w:tcPr>
          <w:p>
            <w:pPr>
              <w:pStyle w:val="TableParagraph"/>
              <w:ind w:left="4035" w:right="99"/>
              <w:rPr>
                <w:rFonts w:ascii="Calibri" w:hAnsi="Calibri"/>
                <w:b/>
                <w:sz w:val="22"/>
              </w:rPr>
            </w:pPr>
            <w:r>
              <w:rPr>
                <w:rFonts w:ascii="Calibri" w:hAnsi="Calibri"/>
                <w:b/>
                <w:sz w:val="22"/>
              </w:rPr>
              <w:t>Generaliza ción precipitada</w:t>
            </w:r>
          </w:p>
        </w:tc>
        <w:tc>
          <w:tcPr>
            <w:tcW w:w="1989" w:type="dxa"/>
            <w:tcBorders>
              <w:top w:val="single" w:sz="8" w:space="0" w:color="000000"/>
              <w:left w:val="nil"/>
              <w:bottom w:val="single" w:sz="8" w:space="0" w:color="000000"/>
              <w:right w:val="nil"/>
            </w:tcBorders>
          </w:tcPr>
          <w:p>
            <w:pPr>
              <w:pStyle w:val="TableParagraph"/>
              <w:ind w:left="118" w:right="96"/>
              <w:rPr>
                <w:rFonts w:ascii="Calibri" w:hAnsi="Calibri"/>
                <w:sz w:val="22"/>
              </w:rPr>
            </w:pPr>
            <w:r>
              <w:rPr>
                <w:rFonts w:ascii="Calibri" w:hAnsi="Calibri"/>
                <w:sz w:val="22"/>
              </w:rPr>
              <w:t>[…] most of the cases media provokes the incidents in which celebrities appear or even there are shows where just show the bad side of someone and there is not some kind of regulation where specified what kind of topics media should transmit related with  famous people because media tend to exaggerated the news and they also say some untrue news and those aspects will destroy the celebrity life.</w:t>
            </w:r>
          </w:p>
        </w:tc>
        <w:tc>
          <w:tcPr>
            <w:tcW w:w="1867" w:type="dxa"/>
            <w:tcBorders>
              <w:top w:val="single" w:sz="8" w:space="0" w:color="000000"/>
              <w:left w:val="nil"/>
              <w:bottom w:val="single" w:sz="8" w:space="0" w:color="000000"/>
              <w:right w:val="single" w:sz="8" w:space="0" w:color="000000"/>
            </w:tcBorders>
          </w:tcPr>
          <w:p>
            <w:pPr>
              <w:pStyle w:val="TableParagraph"/>
              <w:ind w:left="114" w:right="325"/>
              <w:rPr>
                <w:rFonts w:ascii="Calibri"/>
                <w:sz w:val="22"/>
              </w:rPr>
            </w:pPr>
            <w:r>
              <w:rPr>
                <w:rFonts w:ascii="Calibri"/>
                <w:sz w:val="22"/>
              </w:rPr>
              <w:t>No incluye ejemplos de incidentes provocados por los medios</w:t>
            </w:r>
          </w:p>
        </w:tc>
      </w:tr>
    </w:tbl>
    <w:p>
      <w:pPr>
        <w:spacing w:line="225" w:lineRule="exact" w:before="0"/>
        <w:ind w:left="2337" w:right="114" w:firstLine="0"/>
        <w:jc w:val="left"/>
        <w:rPr>
          <w:b/>
          <w:sz w:val="20"/>
        </w:rPr>
      </w:pPr>
      <w:r>
        <w:rPr>
          <w:b/>
          <w:sz w:val="20"/>
        </w:rPr>
        <w:t>Tabla 3 Ejemplo de falacias encontradas en un ensayo</w:t>
      </w:r>
    </w:p>
    <w:p>
      <w:pPr>
        <w:pStyle w:val="BodyText"/>
        <w:rPr>
          <w:b/>
          <w:sz w:val="20"/>
        </w:rPr>
      </w:pPr>
    </w:p>
    <w:p>
      <w:pPr>
        <w:pStyle w:val="BodyText"/>
        <w:spacing w:before="2"/>
        <w:rPr>
          <w:b/>
          <w:sz w:val="26"/>
        </w:rPr>
      </w:pPr>
    </w:p>
    <w:p>
      <w:pPr>
        <w:pStyle w:val="BodyText"/>
        <w:spacing w:line="360" w:lineRule="auto"/>
        <w:ind w:left="222" w:right="108"/>
        <w:jc w:val="both"/>
      </w:pPr>
      <w:r>
        <w:rPr/>
        <w:t>El análisis minucioso de la tesis, los argumentos y la conclusión reveló que el 68% de los ensayos (21 ensayos) reafirman en su conclusión la tesis que se pretendía defender en el ensayo; sin embargo, solo el 32% (9 de los 31 ensayos) reafirma la tesis sin caer en alguna</w:t>
      </w:r>
      <w:r>
        <w:rPr>
          <w:spacing w:val="-7"/>
        </w:rPr>
        <w:t> </w:t>
      </w:r>
      <w:r>
        <w:rPr/>
        <w:t>falacia.</w:t>
      </w:r>
    </w:p>
    <w:p>
      <w:pPr>
        <w:pStyle w:val="BodyText"/>
      </w:pPr>
    </w:p>
    <w:p>
      <w:pPr>
        <w:pStyle w:val="BodyText"/>
        <w:spacing w:line="360" w:lineRule="auto" w:before="142"/>
        <w:ind w:left="222" w:right="112"/>
        <w:jc w:val="both"/>
      </w:pPr>
      <w:r>
        <w:rPr/>
        <w:t>Después de clasificar los argumentos y falacias, se hizo una tabla para contabilizar los fundamentos (F) y puntos de vista (P) de un argumento (Diaz, 2002) para contrastarlos con el número de falacias en un ensayo y así determinar si el autor del ensayo proporcionaba más argumentos que falacias o viceversa. Las siguientes tablas son un ejemplo, con 10 ensayos, de cómo se hizo tal conteo.</w:t>
      </w:r>
    </w:p>
    <w:p>
      <w:pPr>
        <w:spacing w:after="0" w:line="360" w:lineRule="auto"/>
        <w:jc w:val="both"/>
        <w:sectPr>
          <w:pgSz w:w="12250" w:h="15850"/>
          <w:pgMar w:header="734" w:footer="0" w:top="960" w:bottom="280" w:left="1480" w:right="1020"/>
        </w:sectPr>
      </w:pPr>
    </w:p>
    <w:p>
      <w:pPr>
        <w:pStyle w:val="BodyText"/>
        <w:rPr>
          <w:sz w:val="20"/>
        </w:rPr>
      </w:pPr>
    </w:p>
    <w:p>
      <w:pPr>
        <w:pStyle w:val="BodyText"/>
        <w:rPr>
          <w:sz w:val="20"/>
        </w:rPr>
      </w:pPr>
    </w:p>
    <w:p>
      <w:pPr>
        <w:pStyle w:val="BodyText"/>
        <w:spacing w:before="2"/>
        <w:rPr>
          <w:sz w:val="23"/>
        </w:rPr>
      </w:pPr>
    </w:p>
    <w:tbl>
      <w:tblPr>
        <w:tblW w:w="0" w:type="auto"/>
        <w:jc w:val="left"/>
        <w:tblInd w:w="22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4"/>
        <w:gridCol w:w="889"/>
        <w:gridCol w:w="520"/>
        <w:gridCol w:w="520"/>
        <w:gridCol w:w="521"/>
        <w:gridCol w:w="520"/>
        <w:gridCol w:w="616"/>
      </w:tblGrid>
      <w:tr>
        <w:trPr>
          <w:trHeight w:val="339" w:hRule="exact"/>
        </w:trPr>
        <w:tc>
          <w:tcPr>
            <w:tcW w:w="1434" w:type="dxa"/>
            <w:shd w:val="clear" w:color="auto" w:fill="000000"/>
          </w:tcPr>
          <w:p>
            <w:pPr>
              <w:pStyle w:val="TableParagraph"/>
              <w:spacing w:before="33"/>
              <w:ind w:left="105"/>
              <w:rPr>
                <w:rFonts w:ascii="Calibri"/>
                <w:b/>
                <w:sz w:val="22"/>
              </w:rPr>
            </w:pPr>
            <w:r>
              <w:rPr>
                <w:rFonts w:ascii="Calibri"/>
                <w:b/>
                <w:color w:val="FFFFFF"/>
                <w:sz w:val="22"/>
              </w:rPr>
              <w:t>ENSAYO</w:t>
            </w:r>
          </w:p>
        </w:tc>
        <w:tc>
          <w:tcPr>
            <w:tcW w:w="889" w:type="dxa"/>
            <w:shd w:val="clear" w:color="auto" w:fill="000000"/>
          </w:tcPr>
          <w:p>
            <w:pPr>
              <w:pStyle w:val="TableParagraph"/>
              <w:spacing w:before="33"/>
              <w:ind w:left="0" w:right="202"/>
              <w:jc w:val="right"/>
              <w:rPr>
                <w:rFonts w:ascii="Calibri"/>
                <w:b/>
                <w:sz w:val="22"/>
              </w:rPr>
            </w:pPr>
            <w:r>
              <w:rPr>
                <w:rFonts w:ascii="Calibri"/>
                <w:b/>
                <w:color w:val="FFFFFF"/>
                <w:w w:val="100"/>
                <w:sz w:val="22"/>
              </w:rPr>
              <w:t>1</w:t>
            </w:r>
          </w:p>
        </w:tc>
        <w:tc>
          <w:tcPr>
            <w:tcW w:w="520" w:type="dxa"/>
            <w:shd w:val="clear" w:color="auto" w:fill="000000"/>
          </w:tcPr>
          <w:p>
            <w:pPr>
              <w:pStyle w:val="TableParagraph"/>
              <w:spacing w:before="33"/>
              <w:ind w:left="1"/>
              <w:jc w:val="center"/>
              <w:rPr>
                <w:rFonts w:ascii="Calibri"/>
                <w:b/>
                <w:sz w:val="22"/>
              </w:rPr>
            </w:pPr>
            <w:r>
              <w:rPr>
                <w:rFonts w:ascii="Calibri"/>
                <w:b/>
                <w:color w:val="FFFFFF"/>
                <w:w w:val="100"/>
                <w:sz w:val="22"/>
              </w:rPr>
              <w:t>2</w:t>
            </w:r>
          </w:p>
        </w:tc>
        <w:tc>
          <w:tcPr>
            <w:tcW w:w="520" w:type="dxa"/>
            <w:shd w:val="clear" w:color="auto" w:fill="000000"/>
          </w:tcPr>
          <w:p>
            <w:pPr>
              <w:pStyle w:val="TableParagraph"/>
              <w:spacing w:before="33"/>
              <w:ind w:left="0" w:right="1"/>
              <w:jc w:val="center"/>
              <w:rPr>
                <w:rFonts w:ascii="Calibri"/>
                <w:b/>
                <w:sz w:val="22"/>
              </w:rPr>
            </w:pPr>
            <w:r>
              <w:rPr>
                <w:rFonts w:ascii="Calibri"/>
                <w:b/>
                <w:color w:val="FFFFFF"/>
                <w:w w:val="100"/>
                <w:sz w:val="22"/>
              </w:rPr>
              <w:t>3</w:t>
            </w:r>
          </w:p>
        </w:tc>
        <w:tc>
          <w:tcPr>
            <w:tcW w:w="521" w:type="dxa"/>
            <w:shd w:val="clear" w:color="auto" w:fill="000000"/>
          </w:tcPr>
          <w:p>
            <w:pPr>
              <w:pStyle w:val="TableParagraph"/>
              <w:spacing w:before="33"/>
              <w:ind w:left="0"/>
              <w:jc w:val="center"/>
              <w:rPr>
                <w:rFonts w:ascii="Calibri"/>
                <w:b/>
                <w:sz w:val="22"/>
              </w:rPr>
            </w:pPr>
            <w:r>
              <w:rPr>
                <w:rFonts w:ascii="Calibri"/>
                <w:b/>
                <w:color w:val="FFFFFF"/>
                <w:w w:val="100"/>
                <w:sz w:val="22"/>
              </w:rPr>
              <w:t>4</w:t>
            </w:r>
          </w:p>
        </w:tc>
        <w:tc>
          <w:tcPr>
            <w:tcW w:w="520" w:type="dxa"/>
            <w:shd w:val="clear" w:color="auto" w:fill="000000"/>
          </w:tcPr>
          <w:p>
            <w:pPr>
              <w:pStyle w:val="TableParagraph"/>
              <w:spacing w:before="33"/>
              <w:ind w:left="1"/>
              <w:jc w:val="center"/>
              <w:rPr>
                <w:rFonts w:ascii="Calibri"/>
                <w:b/>
                <w:sz w:val="22"/>
              </w:rPr>
            </w:pPr>
            <w:r>
              <w:rPr>
                <w:rFonts w:ascii="Calibri"/>
                <w:b/>
                <w:color w:val="FFFFFF"/>
                <w:w w:val="100"/>
                <w:sz w:val="22"/>
              </w:rPr>
              <w:t>5</w:t>
            </w:r>
          </w:p>
        </w:tc>
        <w:tc>
          <w:tcPr>
            <w:tcW w:w="616" w:type="dxa"/>
            <w:shd w:val="clear" w:color="auto" w:fill="000000"/>
          </w:tcPr>
          <w:p>
            <w:pPr>
              <w:pStyle w:val="TableParagraph"/>
              <w:spacing w:before="33"/>
              <w:ind w:left="203"/>
              <w:rPr>
                <w:rFonts w:ascii="Calibri"/>
                <w:b/>
                <w:sz w:val="22"/>
              </w:rPr>
            </w:pPr>
            <w:r>
              <w:rPr>
                <w:rFonts w:ascii="Calibri"/>
                <w:b/>
                <w:color w:val="FFFFFF"/>
                <w:sz w:val="22"/>
              </w:rPr>
              <w:t>18</w:t>
            </w:r>
          </w:p>
        </w:tc>
      </w:tr>
      <w:tr>
        <w:trPr>
          <w:trHeight w:val="310" w:hRule="exact"/>
        </w:trPr>
        <w:tc>
          <w:tcPr>
            <w:tcW w:w="1434" w:type="dxa"/>
            <w:tcBorders>
              <w:left w:val="single" w:sz="8" w:space="0" w:color="000000"/>
              <w:bottom w:val="single" w:sz="8" w:space="0" w:color="000000"/>
            </w:tcBorders>
          </w:tcPr>
          <w:p>
            <w:pPr>
              <w:pStyle w:val="TableParagraph"/>
              <w:spacing w:before="13"/>
              <w:ind w:left="96"/>
              <w:rPr>
                <w:rFonts w:ascii="Calibri"/>
                <w:b/>
                <w:sz w:val="22"/>
              </w:rPr>
            </w:pPr>
            <w:r>
              <w:rPr>
                <w:rFonts w:ascii="Calibri"/>
                <w:b/>
                <w:w w:val="100"/>
                <w:sz w:val="22"/>
              </w:rPr>
              <w:t>C</w:t>
            </w:r>
          </w:p>
        </w:tc>
        <w:tc>
          <w:tcPr>
            <w:tcW w:w="889" w:type="dxa"/>
            <w:tcBorders>
              <w:bottom w:val="single" w:sz="8" w:space="0" w:color="000000"/>
            </w:tcBorders>
          </w:tcPr>
          <w:p>
            <w:pPr/>
          </w:p>
        </w:tc>
        <w:tc>
          <w:tcPr>
            <w:tcW w:w="520" w:type="dxa"/>
            <w:tcBorders>
              <w:bottom w:val="single" w:sz="8" w:space="0" w:color="000000"/>
            </w:tcBorders>
          </w:tcPr>
          <w:p>
            <w:pPr/>
          </w:p>
        </w:tc>
        <w:tc>
          <w:tcPr>
            <w:tcW w:w="520" w:type="dxa"/>
            <w:tcBorders>
              <w:bottom w:val="single" w:sz="8" w:space="0" w:color="000000"/>
            </w:tcBorders>
          </w:tcPr>
          <w:p>
            <w:pPr>
              <w:pStyle w:val="TableParagraph"/>
              <w:spacing w:before="13"/>
              <w:ind w:left="0" w:right="1"/>
              <w:jc w:val="center"/>
              <w:rPr>
                <w:rFonts w:ascii="Calibri"/>
                <w:sz w:val="22"/>
              </w:rPr>
            </w:pPr>
            <w:r>
              <w:rPr>
                <w:rFonts w:ascii="Calibri"/>
                <w:w w:val="100"/>
                <w:sz w:val="22"/>
              </w:rPr>
              <w:t>4</w:t>
            </w:r>
          </w:p>
        </w:tc>
        <w:tc>
          <w:tcPr>
            <w:tcW w:w="521" w:type="dxa"/>
            <w:tcBorders>
              <w:bottom w:val="single" w:sz="8" w:space="0" w:color="000000"/>
            </w:tcBorders>
          </w:tcPr>
          <w:p>
            <w:pPr/>
          </w:p>
        </w:tc>
        <w:tc>
          <w:tcPr>
            <w:tcW w:w="520" w:type="dxa"/>
            <w:tcBorders>
              <w:bottom w:val="single" w:sz="8" w:space="0" w:color="000000"/>
            </w:tcBorders>
          </w:tcPr>
          <w:p>
            <w:pPr/>
          </w:p>
        </w:tc>
        <w:tc>
          <w:tcPr>
            <w:tcW w:w="616" w:type="dxa"/>
            <w:tcBorders>
              <w:bottom w:val="single" w:sz="8" w:space="0" w:color="000000"/>
              <w:right w:val="single" w:sz="8" w:space="0" w:color="000000"/>
            </w:tcBorders>
          </w:tcPr>
          <w:p>
            <w:pPr/>
          </w:p>
        </w:tc>
      </w:tr>
      <w:tr>
        <w:trPr>
          <w:trHeight w:val="322" w:hRule="exact"/>
        </w:trPr>
        <w:tc>
          <w:tcPr>
            <w:tcW w:w="1434"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sz w:val="22"/>
              </w:rPr>
              <w:t>CD</w:t>
            </w:r>
          </w:p>
        </w:tc>
        <w:tc>
          <w:tcPr>
            <w:tcW w:w="889" w:type="dxa"/>
            <w:tcBorders>
              <w:top w:val="single" w:sz="8" w:space="0" w:color="000000"/>
              <w:bottom w:val="single" w:sz="8" w:space="0" w:color="000000"/>
            </w:tcBorders>
          </w:tcPr>
          <w:p>
            <w:pPr/>
          </w:p>
        </w:tc>
        <w:tc>
          <w:tcPr>
            <w:tcW w:w="520" w:type="dxa"/>
            <w:tcBorders>
              <w:top w:val="single" w:sz="8" w:space="0" w:color="000000"/>
              <w:bottom w:val="single" w:sz="8" w:space="0" w:color="000000"/>
            </w:tcBorders>
          </w:tcPr>
          <w:p>
            <w:pPr/>
          </w:p>
        </w:tc>
        <w:tc>
          <w:tcPr>
            <w:tcW w:w="520" w:type="dxa"/>
            <w:tcBorders>
              <w:top w:val="single" w:sz="8" w:space="0" w:color="000000"/>
              <w:bottom w:val="single" w:sz="8" w:space="0" w:color="000000"/>
            </w:tcBorders>
          </w:tcPr>
          <w:p>
            <w:pPr/>
          </w:p>
        </w:tc>
        <w:tc>
          <w:tcPr>
            <w:tcW w:w="521" w:type="dxa"/>
            <w:tcBorders>
              <w:top w:val="single" w:sz="8" w:space="0" w:color="000000"/>
              <w:bottom w:val="single" w:sz="8" w:space="0" w:color="000000"/>
            </w:tcBorders>
          </w:tcPr>
          <w:p>
            <w:pPr/>
          </w:p>
        </w:tc>
        <w:tc>
          <w:tcPr>
            <w:tcW w:w="520" w:type="dxa"/>
            <w:tcBorders>
              <w:top w:val="single" w:sz="8" w:space="0" w:color="000000"/>
              <w:bottom w:val="single" w:sz="8" w:space="0" w:color="000000"/>
            </w:tcBorders>
          </w:tcPr>
          <w:p>
            <w:pPr/>
          </w:p>
        </w:tc>
        <w:tc>
          <w:tcPr>
            <w:tcW w:w="616" w:type="dxa"/>
            <w:tcBorders>
              <w:top w:val="single" w:sz="8" w:space="0" w:color="000000"/>
              <w:bottom w:val="single" w:sz="8" w:space="0" w:color="000000"/>
              <w:right w:val="single" w:sz="8" w:space="0" w:color="000000"/>
            </w:tcBorders>
          </w:tcPr>
          <w:p>
            <w:pPr>
              <w:pStyle w:val="TableParagraph"/>
              <w:spacing w:before="13"/>
              <w:ind w:left="203"/>
              <w:rPr>
                <w:rFonts w:ascii="Calibri"/>
                <w:sz w:val="22"/>
              </w:rPr>
            </w:pPr>
            <w:r>
              <w:rPr>
                <w:rFonts w:ascii="Calibri"/>
                <w:w w:val="100"/>
                <w:sz w:val="22"/>
              </w:rPr>
              <w:t>1</w:t>
            </w:r>
          </w:p>
        </w:tc>
      </w:tr>
      <w:tr>
        <w:trPr>
          <w:trHeight w:val="319" w:hRule="exact"/>
        </w:trPr>
        <w:tc>
          <w:tcPr>
            <w:tcW w:w="1434"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sz w:val="22"/>
              </w:rPr>
              <w:t>CONC</w:t>
            </w:r>
          </w:p>
        </w:tc>
        <w:tc>
          <w:tcPr>
            <w:tcW w:w="889" w:type="dxa"/>
            <w:tcBorders>
              <w:top w:val="single" w:sz="8" w:space="0" w:color="000000"/>
              <w:bottom w:val="single" w:sz="8" w:space="0" w:color="000000"/>
            </w:tcBorders>
          </w:tcPr>
          <w:p>
            <w:pPr>
              <w:pStyle w:val="TableParagraph"/>
              <w:spacing w:before="13"/>
              <w:ind w:left="0" w:right="202"/>
              <w:jc w:val="right"/>
              <w:rPr>
                <w:rFonts w:ascii="Calibri"/>
                <w:sz w:val="22"/>
              </w:rPr>
            </w:pPr>
            <w:r>
              <w:rPr>
                <w:rFonts w:ascii="Calibri"/>
                <w:w w:val="100"/>
                <w:sz w:val="22"/>
              </w:rPr>
              <w:t>1</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1</w:t>
            </w:r>
          </w:p>
        </w:tc>
        <w:tc>
          <w:tcPr>
            <w:tcW w:w="520" w:type="dxa"/>
            <w:tcBorders>
              <w:top w:val="single" w:sz="8" w:space="0" w:color="000000"/>
              <w:bottom w:val="single" w:sz="8" w:space="0" w:color="000000"/>
            </w:tcBorders>
          </w:tcPr>
          <w:p>
            <w:pPr>
              <w:pStyle w:val="TableParagraph"/>
              <w:spacing w:before="13"/>
              <w:ind w:left="0" w:right="1"/>
              <w:jc w:val="center"/>
              <w:rPr>
                <w:rFonts w:ascii="Calibri"/>
                <w:sz w:val="22"/>
              </w:rPr>
            </w:pPr>
            <w:r>
              <w:rPr>
                <w:rFonts w:ascii="Calibri"/>
                <w:w w:val="100"/>
                <w:sz w:val="22"/>
              </w:rPr>
              <w:t>1</w:t>
            </w:r>
          </w:p>
        </w:tc>
        <w:tc>
          <w:tcPr>
            <w:tcW w:w="521" w:type="dxa"/>
            <w:tcBorders>
              <w:top w:val="single" w:sz="8" w:space="0" w:color="000000"/>
              <w:bottom w:val="single" w:sz="8" w:space="0" w:color="000000"/>
            </w:tcBorders>
          </w:tcPr>
          <w:p>
            <w:pPr>
              <w:pStyle w:val="TableParagraph"/>
              <w:spacing w:before="13"/>
              <w:ind w:left="0"/>
              <w:jc w:val="center"/>
              <w:rPr>
                <w:rFonts w:ascii="Calibri"/>
                <w:sz w:val="22"/>
              </w:rPr>
            </w:pPr>
            <w:r>
              <w:rPr>
                <w:rFonts w:ascii="Calibri"/>
                <w:w w:val="100"/>
                <w:sz w:val="22"/>
              </w:rPr>
              <w:t>1</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1</w:t>
            </w:r>
          </w:p>
        </w:tc>
        <w:tc>
          <w:tcPr>
            <w:tcW w:w="616" w:type="dxa"/>
            <w:tcBorders>
              <w:top w:val="single" w:sz="8" w:space="0" w:color="000000"/>
              <w:bottom w:val="single" w:sz="8" w:space="0" w:color="000000"/>
              <w:right w:val="single" w:sz="8" w:space="0" w:color="000000"/>
            </w:tcBorders>
          </w:tcPr>
          <w:p>
            <w:pPr>
              <w:pStyle w:val="TableParagraph"/>
              <w:spacing w:before="13"/>
              <w:ind w:left="203"/>
              <w:rPr>
                <w:rFonts w:ascii="Calibri"/>
                <w:sz w:val="22"/>
              </w:rPr>
            </w:pPr>
            <w:r>
              <w:rPr>
                <w:rFonts w:ascii="Calibri"/>
                <w:w w:val="100"/>
                <w:sz w:val="22"/>
              </w:rPr>
              <w:t>1</w:t>
            </w:r>
          </w:p>
        </w:tc>
      </w:tr>
      <w:tr>
        <w:trPr>
          <w:trHeight w:val="319" w:hRule="exact"/>
        </w:trPr>
        <w:tc>
          <w:tcPr>
            <w:tcW w:w="1434"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w w:val="100"/>
                <w:sz w:val="22"/>
              </w:rPr>
              <w:t>F</w:t>
            </w:r>
          </w:p>
        </w:tc>
        <w:tc>
          <w:tcPr>
            <w:tcW w:w="889" w:type="dxa"/>
            <w:tcBorders>
              <w:top w:val="single" w:sz="8" w:space="0" w:color="000000"/>
              <w:bottom w:val="single" w:sz="8" w:space="0" w:color="000000"/>
            </w:tcBorders>
          </w:tcPr>
          <w:p>
            <w:pPr>
              <w:pStyle w:val="TableParagraph"/>
              <w:spacing w:before="13"/>
              <w:ind w:left="0" w:right="202"/>
              <w:jc w:val="right"/>
              <w:rPr>
                <w:rFonts w:ascii="Calibri"/>
                <w:sz w:val="22"/>
              </w:rPr>
            </w:pPr>
            <w:r>
              <w:rPr>
                <w:rFonts w:ascii="Calibri"/>
                <w:w w:val="100"/>
                <w:sz w:val="22"/>
              </w:rPr>
              <w:t>6</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4</w:t>
            </w:r>
          </w:p>
        </w:tc>
        <w:tc>
          <w:tcPr>
            <w:tcW w:w="520" w:type="dxa"/>
            <w:tcBorders>
              <w:top w:val="single" w:sz="8" w:space="0" w:color="000000"/>
              <w:bottom w:val="single" w:sz="8" w:space="0" w:color="000000"/>
            </w:tcBorders>
          </w:tcPr>
          <w:p>
            <w:pPr>
              <w:pStyle w:val="TableParagraph"/>
              <w:spacing w:before="13"/>
              <w:ind w:left="0" w:right="1"/>
              <w:jc w:val="center"/>
              <w:rPr>
                <w:rFonts w:ascii="Calibri"/>
                <w:sz w:val="22"/>
              </w:rPr>
            </w:pPr>
            <w:r>
              <w:rPr>
                <w:rFonts w:ascii="Calibri"/>
                <w:w w:val="100"/>
                <w:sz w:val="22"/>
              </w:rPr>
              <w:t>2</w:t>
            </w:r>
          </w:p>
        </w:tc>
        <w:tc>
          <w:tcPr>
            <w:tcW w:w="521" w:type="dxa"/>
            <w:tcBorders>
              <w:top w:val="single" w:sz="8" w:space="0" w:color="000000"/>
              <w:bottom w:val="single" w:sz="8" w:space="0" w:color="000000"/>
            </w:tcBorders>
          </w:tcPr>
          <w:p>
            <w:pPr>
              <w:pStyle w:val="TableParagraph"/>
              <w:spacing w:before="13"/>
              <w:ind w:left="0"/>
              <w:jc w:val="center"/>
              <w:rPr>
                <w:rFonts w:ascii="Calibri"/>
                <w:sz w:val="22"/>
              </w:rPr>
            </w:pPr>
            <w:r>
              <w:rPr>
                <w:rFonts w:ascii="Calibri"/>
                <w:w w:val="100"/>
                <w:sz w:val="22"/>
              </w:rPr>
              <w:t>5</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3</w:t>
            </w:r>
          </w:p>
        </w:tc>
        <w:tc>
          <w:tcPr>
            <w:tcW w:w="616" w:type="dxa"/>
            <w:tcBorders>
              <w:top w:val="single" w:sz="8" w:space="0" w:color="000000"/>
              <w:bottom w:val="single" w:sz="8" w:space="0" w:color="000000"/>
              <w:right w:val="single" w:sz="8" w:space="0" w:color="000000"/>
            </w:tcBorders>
          </w:tcPr>
          <w:p>
            <w:pPr>
              <w:pStyle w:val="TableParagraph"/>
              <w:spacing w:before="13"/>
              <w:ind w:left="203"/>
              <w:rPr>
                <w:rFonts w:ascii="Calibri"/>
                <w:sz w:val="22"/>
              </w:rPr>
            </w:pPr>
            <w:r>
              <w:rPr>
                <w:rFonts w:ascii="Calibri"/>
                <w:w w:val="100"/>
                <w:sz w:val="22"/>
              </w:rPr>
              <w:t>2</w:t>
            </w:r>
          </w:p>
        </w:tc>
      </w:tr>
      <w:tr>
        <w:trPr>
          <w:trHeight w:val="322" w:hRule="exact"/>
        </w:trPr>
        <w:tc>
          <w:tcPr>
            <w:tcW w:w="1434"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sz w:val="22"/>
              </w:rPr>
              <w:t>FA</w:t>
            </w:r>
          </w:p>
        </w:tc>
        <w:tc>
          <w:tcPr>
            <w:tcW w:w="889" w:type="dxa"/>
            <w:tcBorders>
              <w:top w:val="single" w:sz="8" w:space="0" w:color="000000"/>
              <w:bottom w:val="single" w:sz="8" w:space="0" w:color="000000"/>
            </w:tcBorders>
          </w:tcPr>
          <w:p>
            <w:pPr>
              <w:pStyle w:val="TableParagraph"/>
              <w:spacing w:before="13"/>
              <w:ind w:left="0" w:right="202"/>
              <w:jc w:val="right"/>
              <w:rPr>
                <w:rFonts w:ascii="Calibri"/>
                <w:sz w:val="22"/>
              </w:rPr>
            </w:pPr>
            <w:r>
              <w:rPr>
                <w:rFonts w:ascii="Calibri"/>
                <w:w w:val="100"/>
                <w:sz w:val="22"/>
              </w:rPr>
              <w:t>3</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3</w:t>
            </w:r>
          </w:p>
        </w:tc>
        <w:tc>
          <w:tcPr>
            <w:tcW w:w="520" w:type="dxa"/>
            <w:tcBorders>
              <w:top w:val="single" w:sz="8" w:space="0" w:color="000000"/>
              <w:bottom w:val="single" w:sz="8" w:space="0" w:color="000000"/>
            </w:tcBorders>
          </w:tcPr>
          <w:p>
            <w:pPr>
              <w:pStyle w:val="TableParagraph"/>
              <w:spacing w:before="13"/>
              <w:ind w:left="0" w:right="1"/>
              <w:jc w:val="center"/>
              <w:rPr>
                <w:rFonts w:ascii="Calibri"/>
                <w:sz w:val="22"/>
              </w:rPr>
            </w:pPr>
            <w:r>
              <w:rPr>
                <w:rFonts w:ascii="Calibri"/>
                <w:w w:val="100"/>
                <w:sz w:val="22"/>
              </w:rPr>
              <w:t>4</w:t>
            </w:r>
          </w:p>
        </w:tc>
        <w:tc>
          <w:tcPr>
            <w:tcW w:w="521" w:type="dxa"/>
            <w:tcBorders>
              <w:top w:val="single" w:sz="8" w:space="0" w:color="000000"/>
              <w:bottom w:val="single" w:sz="8" w:space="0" w:color="000000"/>
            </w:tcBorders>
          </w:tcPr>
          <w:p>
            <w:pPr>
              <w:pStyle w:val="TableParagraph"/>
              <w:spacing w:before="13"/>
              <w:ind w:left="0"/>
              <w:jc w:val="center"/>
              <w:rPr>
                <w:rFonts w:ascii="Calibri"/>
                <w:sz w:val="22"/>
              </w:rPr>
            </w:pPr>
            <w:r>
              <w:rPr>
                <w:rFonts w:ascii="Calibri"/>
                <w:w w:val="100"/>
                <w:sz w:val="22"/>
              </w:rPr>
              <w:t>5</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2</w:t>
            </w:r>
          </w:p>
        </w:tc>
        <w:tc>
          <w:tcPr>
            <w:tcW w:w="616" w:type="dxa"/>
            <w:tcBorders>
              <w:top w:val="single" w:sz="8" w:space="0" w:color="000000"/>
              <w:bottom w:val="single" w:sz="8" w:space="0" w:color="000000"/>
              <w:right w:val="single" w:sz="8" w:space="0" w:color="000000"/>
            </w:tcBorders>
          </w:tcPr>
          <w:p>
            <w:pPr/>
          </w:p>
        </w:tc>
      </w:tr>
      <w:tr>
        <w:trPr>
          <w:trHeight w:val="319" w:hRule="exact"/>
        </w:trPr>
        <w:tc>
          <w:tcPr>
            <w:tcW w:w="1434"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w w:val="100"/>
                <w:sz w:val="22"/>
              </w:rPr>
              <w:t>G</w:t>
            </w:r>
          </w:p>
        </w:tc>
        <w:tc>
          <w:tcPr>
            <w:tcW w:w="889" w:type="dxa"/>
            <w:tcBorders>
              <w:top w:val="single" w:sz="8" w:space="0" w:color="000000"/>
              <w:bottom w:val="single" w:sz="8" w:space="0" w:color="000000"/>
            </w:tcBorders>
          </w:tcPr>
          <w:p>
            <w:pPr>
              <w:pStyle w:val="TableParagraph"/>
              <w:spacing w:before="13"/>
              <w:ind w:left="0" w:right="202"/>
              <w:jc w:val="right"/>
              <w:rPr>
                <w:rFonts w:ascii="Calibri"/>
                <w:sz w:val="22"/>
              </w:rPr>
            </w:pPr>
            <w:r>
              <w:rPr>
                <w:rFonts w:ascii="Calibri"/>
                <w:w w:val="100"/>
                <w:sz w:val="22"/>
              </w:rPr>
              <w:t>5</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1</w:t>
            </w:r>
          </w:p>
        </w:tc>
        <w:tc>
          <w:tcPr>
            <w:tcW w:w="520" w:type="dxa"/>
            <w:tcBorders>
              <w:top w:val="single" w:sz="8" w:space="0" w:color="000000"/>
              <w:bottom w:val="single" w:sz="8" w:space="0" w:color="000000"/>
            </w:tcBorders>
          </w:tcPr>
          <w:p>
            <w:pPr>
              <w:pStyle w:val="TableParagraph"/>
              <w:spacing w:before="13"/>
              <w:ind w:left="0" w:right="1"/>
              <w:jc w:val="center"/>
              <w:rPr>
                <w:rFonts w:ascii="Calibri"/>
                <w:sz w:val="22"/>
              </w:rPr>
            </w:pPr>
            <w:r>
              <w:rPr>
                <w:rFonts w:ascii="Calibri"/>
                <w:w w:val="100"/>
                <w:sz w:val="22"/>
              </w:rPr>
              <w:t>2</w:t>
            </w:r>
          </w:p>
        </w:tc>
        <w:tc>
          <w:tcPr>
            <w:tcW w:w="521" w:type="dxa"/>
            <w:tcBorders>
              <w:top w:val="single" w:sz="8" w:space="0" w:color="000000"/>
              <w:bottom w:val="single" w:sz="8" w:space="0" w:color="000000"/>
            </w:tcBorders>
          </w:tcPr>
          <w:p>
            <w:pPr>
              <w:pStyle w:val="TableParagraph"/>
              <w:spacing w:before="13"/>
              <w:ind w:left="0"/>
              <w:jc w:val="center"/>
              <w:rPr>
                <w:rFonts w:ascii="Calibri"/>
                <w:sz w:val="22"/>
              </w:rPr>
            </w:pPr>
            <w:r>
              <w:rPr>
                <w:rFonts w:ascii="Calibri"/>
                <w:w w:val="100"/>
                <w:sz w:val="22"/>
              </w:rPr>
              <w:t>4</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2</w:t>
            </w:r>
          </w:p>
        </w:tc>
        <w:tc>
          <w:tcPr>
            <w:tcW w:w="616" w:type="dxa"/>
            <w:tcBorders>
              <w:top w:val="single" w:sz="8" w:space="0" w:color="000000"/>
              <w:bottom w:val="single" w:sz="8" w:space="0" w:color="000000"/>
              <w:right w:val="single" w:sz="8" w:space="0" w:color="000000"/>
            </w:tcBorders>
          </w:tcPr>
          <w:p>
            <w:pPr/>
          </w:p>
        </w:tc>
      </w:tr>
      <w:tr>
        <w:trPr>
          <w:trHeight w:val="319" w:hRule="exact"/>
        </w:trPr>
        <w:tc>
          <w:tcPr>
            <w:tcW w:w="1434"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w w:val="100"/>
                <w:sz w:val="22"/>
              </w:rPr>
              <w:t>P</w:t>
            </w:r>
          </w:p>
        </w:tc>
        <w:tc>
          <w:tcPr>
            <w:tcW w:w="889" w:type="dxa"/>
            <w:tcBorders>
              <w:top w:val="single" w:sz="8" w:space="0" w:color="000000"/>
              <w:bottom w:val="single" w:sz="8" w:space="0" w:color="000000"/>
            </w:tcBorders>
          </w:tcPr>
          <w:p>
            <w:pPr>
              <w:pStyle w:val="TableParagraph"/>
              <w:spacing w:before="13"/>
              <w:ind w:left="0" w:right="202"/>
              <w:jc w:val="right"/>
              <w:rPr>
                <w:rFonts w:ascii="Calibri"/>
                <w:sz w:val="22"/>
              </w:rPr>
            </w:pPr>
            <w:r>
              <w:rPr>
                <w:rFonts w:ascii="Calibri"/>
                <w:w w:val="100"/>
                <w:sz w:val="22"/>
              </w:rPr>
              <w:t>5</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2</w:t>
            </w:r>
          </w:p>
        </w:tc>
        <w:tc>
          <w:tcPr>
            <w:tcW w:w="520" w:type="dxa"/>
            <w:tcBorders>
              <w:top w:val="single" w:sz="8" w:space="0" w:color="000000"/>
              <w:bottom w:val="single" w:sz="8" w:space="0" w:color="000000"/>
            </w:tcBorders>
          </w:tcPr>
          <w:p>
            <w:pPr>
              <w:pStyle w:val="TableParagraph"/>
              <w:spacing w:before="13"/>
              <w:ind w:left="0" w:right="1"/>
              <w:jc w:val="center"/>
              <w:rPr>
                <w:rFonts w:ascii="Calibri"/>
                <w:sz w:val="22"/>
              </w:rPr>
            </w:pPr>
            <w:r>
              <w:rPr>
                <w:rFonts w:ascii="Calibri"/>
                <w:w w:val="100"/>
                <w:sz w:val="22"/>
              </w:rPr>
              <w:t>3</w:t>
            </w:r>
          </w:p>
        </w:tc>
        <w:tc>
          <w:tcPr>
            <w:tcW w:w="521" w:type="dxa"/>
            <w:tcBorders>
              <w:top w:val="single" w:sz="8" w:space="0" w:color="000000"/>
              <w:bottom w:val="single" w:sz="8" w:space="0" w:color="000000"/>
            </w:tcBorders>
          </w:tcPr>
          <w:p>
            <w:pPr>
              <w:pStyle w:val="TableParagraph"/>
              <w:spacing w:before="13"/>
              <w:ind w:left="0"/>
              <w:jc w:val="center"/>
              <w:rPr>
                <w:rFonts w:ascii="Calibri"/>
                <w:sz w:val="22"/>
              </w:rPr>
            </w:pPr>
            <w:r>
              <w:rPr>
                <w:rFonts w:ascii="Calibri"/>
                <w:w w:val="100"/>
                <w:sz w:val="22"/>
              </w:rPr>
              <w:t>5</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4</w:t>
            </w:r>
          </w:p>
        </w:tc>
        <w:tc>
          <w:tcPr>
            <w:tcW w:w="616" w:type="dxa"/>
            <w:tcBorders>
              <w:top w:val="single" w:sz="8" w:space="0" w:color="000000"/>
              <w:bottom w:val="single" w:sz="8" w:space="0" w:color="000000"/>
              <w:right w:val="single" w:sz="8" w:space="0" w:color="000000"/>
            </w:tcBorders>
          </w:tcPr>
          <w:p>
            <w:pPr>
              <w:pStyle w:val="TableParagraph"/>
              <w:spacing w:before="13"/>
              <w:ind w:left="203"/>
              <w:rPr>
                <w:rFonts w:ascii="Calibri"/>
                <w:sz w:val="22"/>
              </w:rPr>
            </w:pPr>
            <w:r>
              <w:rPr>
                <w:rFonts w:ascii="Calibri"/>
                <w:w w:val="100"/>
                <w:sz w:val="22"/>
              </w:rPr>
              <w:t>3</w:t>
            </w:r>
          </w:p>
        </w:tc>
      </w:tr>
      <w:tr>
        <w:trPr>
          <w:trHeight w:val="322" w:hRule="exact"/>
        </w:trPr>
        <w:tc>
          <w:tcPr>
            <w:tcW w:w="1434"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w w:val="100"/>
                <w:sz w:val="22"/>
              </w:rPr>
              <w:t>R</w:t>
            </w:r>
          </w:p>
        </w:tc>
        <w:tc>
          <w:tcPr>
            <w:tcW w:w="889" w:type="dxa"/>
            <w:tcBorders>
              <w:top w:val="single" w:sz="8" w:space="0" w:color="000000"/>
              <w:bottom w:val="single" w:sz="8" w:space="0" w:color="000000"/>
            </w:tcBorders>
          </w:tcPr>
          <w:p>
            <w:pPr/>
          </w:p>
        </w:tc>
        <w:tc>
          <w:tcPr>
            <w:tcW w:w="520" w:type="dxa"/>
            <w:tcBorders>
              <w:top w:val="single" w:sz="8" w:space="0" w:color="000000"/>
              <w:bottom w:val="single" w:sz="8" w:space="0" w:color="000000"/>
            </w:tcBorders>
          </w:tcPr>
          <w:p>
            <w:pPr/>
          </w:p>
        </w:tc>
        <w:tc>
          <w:tcPr>
            <w:tcW w:w="520" w:type="dxa"/>
            <w:tcBorders>
              <w:top w:val="single" w:sz="8" w:space="0" w:color="000000"/>
              <w:bottom w:val="single" w:sz="8" w:space="0" w:color="000000"/>
            </w:tcBorders>
          </w:tcPr>
          <w:p>
            <w:pPr>
              <w:pStyle w:val="TableParagraph"/>
              <w:spacing w:before="13"/>
              <w:ind w:left="0" w:right="1"/>
              <w:jc w:val="center"/>
              <w:rPr>
                <w:rFonts w:ascii="Calibri"/>
                <w:sz w:val="22"/>
              </w:rPr>
            </w:pPr>
            <w:r>
              <w:rPr>
                <w:rFonts w:ascii="Calibri"/>
                <w:w w:val="100"/>
                <w:sz w:val="22"/>
              </w:rPr>
              <w:t>1</w:t>
            </w:r>
          </w:p>
        </w:tc>
        <w:tc>
          <w:tcPr>
            <w:tcW w:w="521" w:type="dxa"/>
            <w:tcBorders>
              <w:top w:val="single" w:sz="8" w:space="0" w:color="000000"/>
              <w:bottom w:val="single" w:sz="8" w:space="0" w:color="000000"/>
            </w:tcBorders>
          </w:tcPr>
          <w:p>
            <w:pPr/>
          </w:p>
        </w:tc>
        <w:tc>
          <w:tcPr>
            <w:tcW w:w="520" w:type="dxa"/>
            <w:tcBorders>
              <w:top w:val="single" w:sz="8" w:space="0" w:color="000000"/>
              <w:bottom w:val="single" w:sz="8" w:space="0" w:color="000000"/>
            </w:tcBorders>
          </w:tcPr>
          <w:p>
            <w:pPr/>
          </w:p>
        </w:tc>
        <w:tc>
          <w:tcPr>
            <w:tcW w:w="616" w:type="dxa"/>
            <w:tcBorders>
              <w:top w:val="single" w:sz="8" w:space="0" w:color="000000"/>
              <w:bottom w:val="single" w:sz="8" w:space="0" w:color="000000"/>
              <w:right w:val="single" w:sz="8" w:space="0" w:color="000000"/>
            </w:tcBorders>
          </w:tcPr>
          <w:p>
            <w:pPr/>
          </w:p>
        </w:tc>
      </w:tr>
      <w:tr>
        <w:trPr>
          <w:trHeight w:val="319" w:hRule="exact"/>
        </w:trPr>
        <w:tc>
          <w:tcPr>
            <w:tcW w:w="1434"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w w:val="100"/>
                <w:sz w:val="22"/>
              </w:rPr>
              <w:t>T</w:t>
            </w:r>
          </w:p>
        </w:tc>
        <w:tc>
          <w:tcPr>
            <w:tcW w:w="889" w:type="dxa"/>
            <w:tcBorders>
              <w:top w:val="single" w:sz="8" w:space="0" w:color="000000"/>
              <w:bottom w:val="single" w:sz="8" w:space="0" w:color="000000"/>
            </w:tcBorders>
          </w:tcPr>
          <w:p>
            <w:pPr>
              <w:pStyle w:val="TableParagraph"/>
              <w:spacing w:before="13"/>
              <w:ind w:left="0" w:right="202"/>
              <w:jc w:val="right"/>
              <w:rPr>
                <w:rFonts w:ascii="Calibri"/>
                <w:sz w:val="22"/>
              </w:rPr>
            </w:pPr>
            <w:r>
              <w:rPr>
                <w:rFonts w:ascii="Calibri"/>
                <w:w w:val="100"/>
                <w:sz w:val="22"/>
              </w:rPr>
              <w:t>1</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1</w:t>
            </w:r>
          </w:p>
        </w:tc>
        <w:tc>
          <w:tcPr>
            <w:tcW w:w="520" w:type="dxa"/>
            <w:tcBorders>
              <w:top w:val="single" w:sz="8" w:space="0" w:color="000000"/>
              <w:bottom w:val="single" w:sz="8" w:space="0" w:color="000000"/>
            </w:tcBorders>
          </w:tcPr>
          <w:p>
            <w:pPr>
              <w:pStyle w:val="TableParagraph"/>
              <w:spacing w:before="13"/>
              <w:ind w:left="0" w:right="1"/>
              <w:jc w:val="center"/>
              <w:rPr>
                <w:rFonts w:ascii="Calibri"/>
                <w:sz w:val="22"/>
              </w:rPr>
            </w:pPr>
            <w:r>
              <w:rPr>
                <w:rFonts w:ascii="Calibri"/>
                <w:w w:val="100"/>
                <w:sz w:val="22"/>
              </w:rPr>
              <w:t>1</w:t>
            </w:r>
          </w:p>
        </w:tc>
        <w:tc>
          <w:tcPr>
            <w:tcW w:w="521" w:type="dxa"/>
            <w:tcBorders>
              <w:top w:val="single" w:sz="8" w:space="0" w:color="000000"/>
              <w:bottom w:val="single" w:sz="8" w:space="0" w:color="000000"/>
            </w:tcBorders>
          </w:tcPr>
          <w:p>
            <w:pPr>
              <w:pStyle w:val="TableParagraph"/>
              <w:spacing w:before="13"/>
              <w:ind w:left="0"/>
              <w:jc w:val="center"/>
              <w:rPr>
                <w:rFonts w:ascii="Calibri"/>
                <w:sz w:val="22"/>
              </w:rPr>
            </w:pPr>
            <w:r>
              <w:rPr>
                <w:rFonts w:ascii="Calibri"/>
                <w:w w:val="100"/>
                <w:sz w:val="22"/>
              </w:rPr>
              <w:t>1</w:t>
            </w:r>
          </w:p>
        </w:tc>
        <w:tc>
          <w:tcPr>
            <w:tcW w:w="520" w:type="dxa"/>
            <w:tcBorders>
              <w:top w:val="single" w:sz="8" w:space="0" w:color="000000"/>
              <w:bottom w:val="single" w:sz="8" w:space="0" w:color="000000"/>
            </w:tcBorders>
          </w:tcPr>
          <w:p>
            <w:pPr>
              <w:pStyle w:val="TableParagraph"/>
              <w:spacing w:before="13"/>
              <w:ind w:left="1"/>
              <w:jc w:val="center"/>
              <w:rPr>
                <w:rFonts w:ascii="Calibri"/>
                <w:sz w:val="22"/>
              </w:rPr>
            </w:pPr>
            <w:r>
              <w:rPr>
                <w:rFonts w:ascii="Calibri"/>
                <w:w w:val="100"/>
                <w:sz w:val="22"/>
              </w:rPr>
              <w:t>1</w:t>
            </w:r>
          </w:p>
        </w:tc>
        <w:tc>
          <w:tcPr>
            <w:tcW w:w="616" w:type="dxa"/>
            <w:tcBorders>
              <w:top w:val="single" w:sz="8" w:space="0" w:color="000000"/>
              <w:bottom w:val="single" w:sz="8" w:space="0" w:color="000000"/>
              <w:right w:val="single" w:sz="8" w:space="0" w:color="000000"/>
            </w:tcBorders>
          </w:tcPr>
          <w:p>
            <w:pPr>
              <w:pStyle w:val="TableParagraph"/>
              <w:spacing w:before="13"/>
              <w:ind w:left="203"/>
              <w:rPr>
                <w:rFonts w:ascii="Calibri"/>
                <w:sz w:val="22"/>
              </w:rPr>
            </w:pPr>
            <w:r>
              <w:rPr>
                <w:rFonts w:ascii="Calibri"/>
                <w:w w:val="100"/>
                <w:sz w:val="22"/>
              </w:rPr>
              <w:t>1</w:t>
            </w:r>
          </w:p>
        </w:tc>
      </w:tr>
    </w:tbl>
    <w:p>
      <w:pPr>
        <w:spacing w:line="225" w:lineRule="exact" w:before="0"/>
        <w:ind w:left="2044" w:right="51" w:firstLine="0"/>
        <w:jc w:val="left"/>
        <w:rPr>
          <w:b/>
          <w:sz w:val="20"/>
        </w:rPr>
      </w:pPr>
      <w:r>
        <w:rPr>
          <w:b/>
          <w:sz w:val="20"/>
        </w:rPr>
        <w:t>Tabla 4 Ejemplo de clasificación de elementos por ensayo</w:t>
      </w:r>
    </w:p>
    <w:p>
      <w:pPr>
        <w:pStyle w:val="BodyText"/>
        <w:rPr>
          <w:b/>
          <w:sz w:val="20"/>
        </w:rPr>
      </w:pPr>
    </w:p>
    <w:p>
      <w:pPr>
        <w:pStyle w:val="BodyText"/>
        <w:spacing w:before="5"/>
        <w:rPr>
          <w:b/>
          <w:sz w:val="26"/>
        </w:rPr>
      </w:pPr>
    </w:p>
    <w:p>
      <w:pPr>
        <w:pStyle w:val="BodyText"/>
        <w:spacing w:line="360" w:lineRule="auto" w:after="5"/>
        <w:ind w:left="102" w:right="100"/>
        <w:jc w:val="both"/>
      </w:pPr>
      <w:r>
        <w:rPr/>
        <w:t>La tabla 4 es un ejemplo de de la clasificación de los elementos en cada ensayo. A  partir de esta clasificación, pudo hacerse un conteo de argumentos. A continuación, se presenta un</w:t>
      </w:r>
      <w:r>
        <w:rPr>
          <w:spacing w:val="-7"/>
        </w:rPr>
        <w:t> </w:t>
      </w:r>
      <w:r>
        <w:rPr/>
        <w:t>ejemplo.</w:t>
      </w:r>
    </w:p>
    <w:tbl>
      <w:tblPr>
        <w:tblW w:w="0" w:type="auto"/>
        <w:jc w:val="left"/>
        <w:tblInd w:w="22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3"/>
        <w:gridCol w:w="554"/>
        <w:gridCol w:w="520"/>
        <w:gridCol w:w="545"/>
        <w:gridCol w:w="521"/>
        <w:gridCol w:w="520"/>
        <w:gridCol w:w="557"/>
      </w:tblGrid>
      <w:tr>
        <w:trPr>
          <w:trHeight w:val="329" w:hRule="exact"/>
        </w:trPr>
        <w:tc>
          <w:tcPr>
            <w:tcW w:w="1803" w:type="dxa"/>
            <w:shd w:val="clear" w:color="auto" w:fill="000000"/>
          </w:tcPr>
          <w:p>
            <w:pPr>
              <w:pStyle w:val="TableParagraph"/>
              <w:spacing w:before="33"/>
              <w:ind w:left="105"/>
              <w:rPr>
                <w:rFonts w:ascii="Calibri"/>
                <w:b/>
                <w:sz w:val="22"/>
              </w:rPr>
            </w:pPr>
            <w:r>
              <w:rPr>
                <w:rFonts w:ascii="Calibri"/>
                <w:b/>
                <w:color w:val="FFFFFF"/>
                <w:sz w:val="22"/>
              </w:rPr>
              <w:t>ENSAYO</w:t>
            </w:r>
          </w:p>
        </w:tc>
        <w:tc>
          <w:tcPr>
            <w:tcW w:w="554" w:type="dxa"/>
            <w:shd w:val="clear" w:color="auto" w:fill="000000"/>
          </w:tcPr>
          <w:p>
            <w:pPr>
              <w:pStyle w:val="TableParagraph"/>
              <w:spacing w:before="33"/>
              <w:ind w:left="204"/>
              <w:rPr>
                <w:rFonts w:ascii="Calibri"/>
                <w:b/>
                <w:sz w:val="22"/>
              </w:rPr>
            </w:pPr>
            <w:r>
              <w:rPr>
                <w:rFonts w:ascii="Calibri"/>
                <w:b/>
                <w:color w:val="FFFFFF"/>
                <w:w w:val="100"/>
                <w:sz w:val="22"/>
              </w:rPr>
              <w:t>1</w:t>
            </w:r>
          </w:p>
        </w:tc>
        <w:tc>
          <w:tcPr>
            <w:tcW w:w="520" w:type="dxa"/>
            <w:shd w:val="clear" w:color="auto" w:fill="000000"/>
          </w:tcPr>
          <w:p>
            <w:pPr>
              <w:pStyle w:val="TableParagraph"/>
              <w:spacing w:before="33"/>
              <w:ind w:left="170"/>
              <w:rPr>
                <w:rFonts w:ascii="Calibri"/>
                <w:b/>
                <w:sz w:val="22"/>
              </w:rPr>
            </w:pPr>
            <w:r>
              <w:rPr>
                <w:rFonts w:ascii="Calibri"/>
                <w:b/>
                <w:color w:val="FFFFFF"/>
                <w:w w:val="100"/>
                <w:sz w:val="22"/>
              </w:rPr>
              <w:t>2</w:t>
            </w:r>
          </w:p>
        </w:tc>
        <w:tc>
          <w:tcPr>
            <w:tcW w:w="545" w:type="dxa"/>
            <w:shd w:val="clear" w:color="auto" w:fill="000000"/>
          </w:tcPr>
          <w:p>
            <w:pPr>
              <w:pStyle w:val="TableParagraph"/>
              <w:spacing w:before="33"/>
              <w:ind w:left="169"/>
              <w:rPr>
                <w:rFonts w:ascii="Calibri"/>
                <w:b/>
                <w:sz w:val="22"/>
              </w:rPr>
            </w:pPr>
            <w:r>
              <w:rPr>
                <w:rFonts w:ascii="Calibri"/>
                <w:b/>
                <w:color w:val="FFFFFF"/>
                <w:w w:val="100"/>
                <w:sz w:val="22"/>
              </w:rPr>
              <w:t>3</w:t>
            </w:r>
          </w:p>
        </w:tc>
        <w:tc>
          <w:tcPr>
            <w:tcW w:w="521" w:type="dxa"/>
            <w:shd w:val="clear" w:color="auto" w:fill="000000"/>
          </w:tcPr>
          <w:p>
            <w:pPr>
              <w:pStyle w:val="TableParagraph"/>
              <w:spacing w:before="33"/>
              <w:ind w:left="144"/>
              <w:rPr>
                <w:rFonts w:ascii="Calibri"/>
                <w:b/>
                <w:sz w:val="22"/>
              </w:rPr>
            </w:pPr>
            <w:r>
              <w:rPr>
                <w:rFonts w:ascii="Calibri"/>
                <w:b/>
                <w:color w:val="FFFFFF"/>
                <w:w w:val="100"/>
                <w:sz w:val="22"/>
              </w:rPr>
              <w:t>4</w:t>
            </w:r>
          </w:p>
        </w:tc>
        <w:tc>
          <w:tcPr>
            <w:tcW w:w="520" w:type="dxa"/>
            <w:shd w:val="clear" w:color="auto" w:fill="000000"/>
          </w:tcPr>
          <w:p>
            <w:pPr>
              <w:pStyle w:val="TableParagraph"/>
              <w:spacing w:before="33"/>
              <w:ind w:left="0" w:right="115"/>
              <w:jc w:val="center"/>
              <w:rPr>
                <w:rFonts w:ascii="Calibri"/>
                <w:b/>
                <w:sz w:val="22"/>
              </w:rPr>
            </w:pPr>
            <w:r>
              <w:rPr>
                <w:rFonts w:ascii="Calibri"/>
                <w:b/>
                <w:color w:val="FFFFFF"/>
                <w:w w:val="100"/>
                <w:sz w:val="22"/>
              </w:rPr>
              <w:t>5</w:t>
            </w:r>
          </w:p>
        </w:tc>
        <w:tc>
          <w:tcPr>
            <w:tcW w:w="557" w:type="dxa"/>
            <w:shd w:val="clear" w:color="auto" w:fill="000000"/>
          </w:tcPr>
          <w:p>
            <w:pPr>
              <w:pStyle w:val="TableParagraph"/>
              <w:spacing w:before="33"/>
              <w:ind w:left="126" w:right="167"/>
              <w:jc w:val="center"/>
              <w:rPr>
                <w:rFonts w:ascii="Calibri"/>
                <w:b/>
                <w:sz w:val="22"/>
              </w:rPr>
            </w:pPr>
            <w:r>
              <w:rPr>
                <w:rFonts w:ascii="Calibri"/>
                <w:b/>
                <w:color w:val="FFFFFF"/>
                <w:sz w:val="22"/>
              </w:rPr>
              <w:t>18</w:t>
            </w:r>
          </w:p>
        </w:tc>
      </w:tr>
      <w:tr>
        <w:trPr>
          <w:trHeight w:val="322" w:hRule="exact"/>
        </w:trPr>
        <w:tc>
          <w:tcPr>
            <w:tcW w:w="1803"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sz w:val="22"/>
              </w:rPr>
              <w:t>F (-) P</w:t>
            </w:r>
          </w:p>
        </w:tc>
        <w:tc>
          <w:tcPr>
            <w:tcW w:w="554" w:type="dxa"/>
            <w:tcBorders>
              <w:top w:val="single" w:sz="8" w:space="0" w:color="000000"/>
              <w:bottom w:val="single" w:sz="8" w:space="0" w:color="000000"/>
            </w:tcBorders>
          </w:tcPr>
          <w:p>
            <w:pPr>
              <w:pStyle w:val="TableParagraph"/>
              <w:spacing w:before="13"/>
              <w:ind w:left="204"/>
              <w:rPr>
                <w:rFonts w:ascii="Calibri"/>
                <w:sz w:val="22"/>
              </w:rPr>
            </w:pPr>
            <w:r>
              <w:rPr>
                <w:rFonts w:ascii="Calibri"/>
                <w:w w:val="100"/>
                <w:sz w:val="22"/>
              </w:rPr>
              <w:t>1</w:t>
            </w:r>
          </w:p>
        </w:tc>
        <w:tc>
          <w:tcPr>
            <w:tcW w:w="520" w:type="dxa"/>
            <w:tcBorders>
              <w:top w:val="single" w:sz="8" w:space="0" w:color="000000"/>
              <w:bottom w:val="single" w:sz="8" w:space="0" w:color="000000"/>
            </w:tcBorders>
          </w:tcPr>
          <w:p>
            <w:pPr>
              <w:pStyle w:val="TableParagraph"/>
              <w:spacing w:before="13"/>
              <w:ind w:left="170"/>
              <w:rPr>
                <w:rFonts w:ascii="Calibri"/>
                <w:sz w:val="22"/>
              </w:rPr>
            </w:pPr>
            <w:r>
              <w:rPr>
                <w:rFonts w:ascii="Calibri"/>
                <w:w w:val="100"/>
                <w:sz w:val="22"/>
              </w:rPr>
              <w:t>2</w:t>
            </w:r>
          </w:p>
        </w:tc>
        <w:tc>
          <w:tcPr>
            <w:tcW w:w="545" w:type="dxa"/>
            <w:tcBorders>
              <w:top w:val="single" w:sz="8" w:space="0" w:color="000000"/>
              <w:bottom w:val="single" w:sz="8" w:space="0" w:color="000000"/>
            </w:tcBorders>
          </w:tcPr>
          <w:p>
            <w:pPr>
              <w:pStyle w:val="TableParagraph"/>
              <w:spacing w:before="13"/>
              <w:ind w:left="169"/>
              <w:rPr>
                <w:rFonts w:ascii="Calibri"/>
                <w:sz w:val="22"/>
              </w:rPr>
            </w:pPr>
            <w:r>
              <w:rPr>
                <w:rFonts w:ascii="Calibri"/>
                <w:sz w:val="22"/>
              </w:rPr>
              <w:t>-1</w:t>
            </w:r>
          </w:p>
        </w:tc>
        <w:tc>
          <w:tcPr>
            <w:tcW w:w="521" w:type="dxa"/>
            <w:tcBorders>
              <w:top w:val="single" w:sz="8" w:space="0" w:color="000000"/>
              <w:bottom w:val="single" w:sz="8" w:space="0" w:color="000000"/>
            </w:tcBorders>
          </w:tcPr>
          <w:p>
            <w:pPr>
              <w:pStyle w:val="TableParagraph"/>
              <w:spacing w:before="13"/>
              <w:ind w:left="144"/>
              <w:rPr>
                <w:rFonts w:ascii="Calibri"/>
                <w:sz w:val="22"/>
              </w:rPr>
            </w:pPr>
            <w:r>
              <w:rPr>
                <w:rFonts w:ascii="Calibri"/>
                <w:w w:val="100"/>
                <w:sz w:val="22"/>
              </w:rPr>
              <w:t>0</w:t>
            </w:r>
          </w:p>
        </w:tc>
        <w:tc>
          <w:tcPr>
            <w:tcW w:w="520" w:type="dxa"/>
            <w:tcBorders>
              <w:top w:val="single" w:sz="8" w:space="0" w:color="000000"/>
              <w:bottom w:val="single" w:sz="8" w:space="0" w:color="000000"/>
            </w:tcBorders>
          </w:tcPr>
          <w:p>
            <w:pPr>
              <w:pStyle w:val="TableParagraph"/>
              <w:spacing w:before="13"/>
              <w:ind w:left="75" w:right="123"/>
              <w:jc w:val="center"/>
              <w:rPr>
                <w:rFonts w:ascii="Calibri"/>
                <w:sz w:val="22"/>
              </w:rPr>
            </w:pPr>
            <w:r>
              <w:rPr>
                <w:rFonts w:ascii="Calibri"/>
                <w:sz w:val="22"/>
              </w:rPr>
              <w:t>-1</w:t>
            </w:r>
          </w:p>
        </w:tc>
        <w:tc>
          <w:tcPr>
            <w:tcW w:w="557" w:type="dxa"/>
            <w:tcBorders>
              <w:top w:val="single" w:sz="8" w:space="0" w:color="000000"/>
              <w:bottom w:val="single" w:sz="8" w:space="0" w:color="000000"/>
              <w:right w:val="single" w:sz="8" w:space="0" w:color="000000"/>
            </w:tcBorders>
          </w:tcPr>
          <w:p>
            <w:pPr>
              <w:pStyle w:val="TableParagraph"/>
              <w:spacing w:before="13"/>
              <w:ind w:left="125" w:right="203"/>
              <w:jc w:val="center"/>
              <w:rPr>
                <w:rFonts w:ascii="Calibri"/>
                <w:sz w:val="22"/>
              </w:rPr>
            </w:pPr>
            <w:r>
              <w:rPr>
                <w:rFonts w:ascii="Calibri"/>
                <w:sz w:val="22"/>
              </w:rPr>
              <w:t>-1</w:t>
            </w:r>
          </w:p>
        </w:tc>
      </w:tr>
      <w:tr>
        <w:trPr>
          <w:trHeight w:val="319" w:hRule="exact"/>
        </w:trPr>
        <w:tc>
          <w:tcPr>
            <w:tcW w:w="1803"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sz w:val="22"/>
              </w:rPr>
              <w:t>ARGUMENTOS</w:t>
            </w:r>
          </w:p>
        </w:tc>
        <w:tc>
          <w:tcPr>
            <w:tcW w:w="554" w:type="dxa"/>
            <w:tcBorders>
              <w:top w:val="single" w:sz="8" w:space="0" w:color="000000"/>
              <w:bottom w:val="single" w:sz="8" w:space="0" w:color="000000"/>
            </w:tcBorders>
          </w:tcPr>
          <w:p>
            <w:pPr>
              <w:pStyle w:val="TableParagraph"/>
              <w:spacing w:before="13"/>
              <w:ind w:left="204"/>
              <w:rPr>
                <w:rFonts w:ascii="Calibri"/>
                <w:sz w:val="22"/>
              </w:rPr>
            </w:pPr>
            <w:r>
              <w:rPr>
                <w:rFonts w:ascii="Calibri"/>
                <w:w w:val="100"/>
                <w:sz w:val="22"/>
              </w:rPr>
              <w:t>5</w:t>
            </w:r>
          </w:p>
        </w:tc>
        <w:tc>
          <w:tcPr>
            <w:tcW w:w="520" w:type="dxa"/>
            <w:tcBorders>
              <w:top w:val="single" w:sz="8" w:space="0" w:color="000000"/>
              <w:bottom w:val="single" w:sz="8" w:space="0" w:color="000000"/>
            </w:tcBorders>
          </w:tcPr>
          <w:p>
            <w:pPr>
              <w:pStyle w:val="TableParagraph"/>
              <w:spacing w:before="13"/>
              <w:ind w:left="170"/>
              <w:rPr>
                <w:rFonts w:ascii="Calibri"/>
                <w:sz w:val="22"/>
              </w:rPr>
            </w:pPr>
            <w:r>
              <w:rPr>
                <w:rFonts w:ascii="Calibri"/>
                <w:w w:val="100"/>
                <w:sz w:val="22"/>
              </w:rPr>
              <w:t>2</w:t>
            </w:r>
          </w:p>
        </w:tc>
        <w:tc>
          <w:tcPr>
            <w:tcW w:w="545" w:type="dxa"/>
            <w:tcBorders>
              <w:top w:val="single" w:sz="8" w:space="0" w:color="000000"/>
              <w:bottom w:val="single" w:sz="8" w:space="0" w:color="000000"/>
            </w:tcBorders>
          </w:tcPr>
          <w:p>
            <w:pPr>
              <w:pStyle w:val="TableParagraph"/>
              <w:spacing w:before="13"/>
              <w:ind w:left="169"/>
              <w:rPr>
                <w:rFonts w:ascii="Calibri"/>
                <w:sz w:val="22"/>
              </w:rPr>
            </w:pPr>
            <w:r>
              <w:rPr>
                <w:rFonts w:ascii="Calibri"/>
                <w:w w:val="100"/>
                <w:sz w:val="22"/>
              </w:rPr>
              <w:t>2</w:t>
            </w:r>
          </w:p>
        </w:tc>
        <w:tc>
          <w:tcPr>
            <w:tcW w:w="521" w:type="dxa"/>
            <w:tcBorders>
              <w:top w:val="single" w:sz="8" w:space="0" w:color="000000"/>
              <w:bottom w:val="single" w:sz="8" w:space="0" w:color="000000"/>
            </w:tcBorders>
          </w:tcPr>
          <w:p>
            <w:pPr>
              <w:pStyle w:val="TableParagraph"/>
              <w:spacing w:before="13"/>
              <w:ind w:left="144"/>
              <w:rPr>
                <w:rFonts w:ascii="Calibri"/>
                <w:sz w:val="22"/>
              </w:rPr>
            </w:pPr>
            <w:r>
              <w:rPr>
                <w:rFonts w:ascii="Calibri"/>
                <w:w w:val="100"/>
                <w:sz w:val="22"/>
              </w:rPr>
              <w:t>5</w:t>
            </w:r>
          </w:p>
        </w:tc>
        <w:tc>
          <w:tcPr>
            <w:tcW w:w="520" w:type="dxa"/>
            <w:tcBorders>
              <w:top w:val="single" w:sz="8" w:space="0" w:color="000000"/>
              <w:bottom w:val="single" w:sz="8" w:space="0" w:color="000000"/>
            </w:tcBorders>
          </w:tcPr>
          <w:p>
            <w:pPr>
              <w:pStyle w:val="TableParagraph"/>
              <w:spacing w:before="13"/>
              <w:ind w:left="0" w:right="115"/>
              <w:jc w:val="center"/>
              <w:rPr>
                <w:rFonts w:ascii="Calibri"/>
                <w:sz w:val="22"/>
              </w:rPr>
            </w:pPr>
            <w:r>
              <w:rPr>
                <w:rFonts w:ascii="Calibri"/>
                <w:w w:val="100"/>
                <w:sz w:val="22"/>
              </w:rPr>
              <w:t>3</w:t>
            </w:r>
          </w:p>
        </w:tc>
        <w:tc>
          <w:tcPr>
            <w:tcW w:w="557" w:type="dxa"/>
            <w:tcBorders>
              <w:top w:val="single" w:sz="8" w:space="0" w:color="000000"/>
              <w:bottom w:val="single" w:sz="8" w:space="0" w:color="000000"/>
              <w:right w:val="single" w:sz="8" w:space="0" w:color="000000"/>
            </w:tcBorders>
          </w:tcPr>
          <w:p>
            <w:pPr>
              <w:pStyle w:val="TableParagraph"/>
              <w:spacing w:before="13"/>
              <w:ind w:left="0" w:right="145"/>
              <w:jc w:val="center"/>
              <w:rPr>
                <w:rFonts w:ascii="Calibri"/>
                <w:sz w:val="22"/>
              </w:rPr>
            </w:pPr>
            <w:r>
              <w:rPr>
                <w:rFonts w:ascii="Calibri"/>
                <w:w w:val="100"/>
                <w:sz w:val="22"/>
              </w:rPr>
              <w:t>3</w:t>
            </w:r>
          </w:p>
        </w:tc>
      </w:tr>
      <w:tr>
        <w:trPr>
          <w:trHeight w:val="319" w:hRule="exact"/>
        </w:trPr>
        <w:tc>
          <w:tcPr>
            <w:tcW w:w="1803"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sz w:val="22"/>
              </w:rPr>
              <w:t>FALACIAS</w:t>
            </w:r>
          </w:p>
        </w:tc>
        <w:tc>
          <w:tcPr>
            <w:tcW w:w="554" w:type="dxa"/>
            <w:tcBorders>
              <w:top w:val="single" w:sz="8" w:space="0" w:color="000000"/>
              <w:bottom w:val="single" w:sz="8" w:space="0" w:color="000000"/>
            </w:tcBorders>
          </w:tcPr>
          <w:p>
            <w:pPr>
              <w:pStyle w:val="TableParagraph"/>
              <w:spacing w:before="13"/>
              <w:ind w:left="204"/>
              <w:rPr>
                <w:rFonts w:ascii="Calibri"/>
                <w:sz w:val="22"/>
              </w:rPr>
            </w:pPr>
            <w:r>
              <w:rPr>
                <w:rFonts w:ascii="Calibri"/>
                <w:w w:val="100"/>
                <w:sz w:val="22"/>
              </w:rPr>
              <w:t>6</w:t>
            </w:r>
          </w:p>
        </w:tc>
        <w:tc>
          <w:tcPr>
            <w:tcW w:w="520" w:type="dxa"/>
            <w:tcBorders>
              <w:top w:val="single" w:sz="8" w:space="0" w:color="000000"/>
              <w:bottom w:val="single" w:sz="8" w:space="0" w:color="000000"/>
            </w:tcBorders>
          </w:tcPr>
          <w:p>
            <w:pPr>
              <w:pStyle w:val="TableParagraph"/>
              <w:spacing w:before="13"/>
              <w:ind w:left="170"/>
              <w:rPr>
                <w:rFonts w:ascii="Calibri"/>
                <w:sz w:val="22"/>
              </w:rPr>
            </w:pPr>
            <w:r>
              <w:rPr>
                <w:rFonts w:ascii="Calibri"/>
                <w:w w:val="100"/>
                <w:sz w:val="22"/>
              </w:rPr>
              <w:t>4</w:t>
            </w:r>
          </w:p>
        </w:tc>
        <w:tc>
          <w:tcPr>
            <w:tcW w:w="545" w:type="dxa"/>
            <w:tcBorders>
              <w:top w:val="single" w:sz="8" w:space="0" w:color="000000"/>
              <w:bottom w:val="single" w:sz="8" w:space="0" w:color="000000"/>
            </w:tcBorders>
          </w:tcPr>
          <w:p>
            <w:pPr>
              <w:pStyle w:val="TableParagraph"/>
              <w:spacing w:before="13"/>
              <w:ind w:left="169"/>
              <w:rPr>
                <w:rFonts w:ascii="Calibri"/>
                <w:sz w:val="22"/>
              </w:rPr>
            </w:pPr>
            <w:r>
              <w:rPr>
                <w:rFonts w:ascii="Calibri"/>
                <w:w w:val="100"/>
                <w:sz w:val="22"/>
              </w:rPr>
              <w:t>2</w:t>
            </w:r>
          </w:p>
        </w:tc>
        <w:tc>
          <w:tcPr>
            <w:tcW w:w="521" w:type="dxa"/>
            <w:tcBorders>
              <w:top w:val="single" w:sz="8" w:space="0" w:color="000000"/>
              <w:bottom w:val="single" w:sz="8" w:space="0" w:color="000000"/>
            </w:tcBorders>
          </w:tcPr>
          <w:p>
            <w:pPr>
              <w:pStyle w:val="TableParagraph"/>
              <w:spacing w:before="13"/>
              <w:ind w:left="144"/>
              <w:rPr>
                <w:rFonts w:ascii="Calibri"/>
                <w:sz w:val="22"/>
              </w:rPr>
            </w:pPr>
            <w:r>
              <w:rPr>
                <w:rFonts w:ascii="Calibri"/>
                <w:w w:val="100"/>
                <w:sz w:val="22"/>
              </w:rPr>
              <w:t>5</w:t>
            </w:r>
          </w:p>
        </w:tc>
        <w:tc>
          <w:tcPr>
            <w:tcW w:w="520" w:type="dxa"/>
            <w:tcBorders>
              <w:top w:val="single" w:sz="8" w:space="0" w:color="000000"/>
              <w:bottom w:val="single" w:sz="8" w:space="0" w:color="000000"/>
            </w:tcBorders>
          </w:tcPr>
          <w:p>
            <w:pPr>
              <w:pStyle w:val="TableParagraph"/>
              <w:spacing w:before="13"/>
              <w:ind w:left="0" w:right="115"/>
              <w:jc w:val="center"/>
              <w:rPr>
                <w:rFonts w:ascii="Calibri"/>
                <w:sz w:val="22"/>
              </w:rPr>
            </w:pPr>
            <w:r>
              <w:rPr>
                <w:rFonts w:ascii="Calibri"/>
                <w:w w:val="100"/>
                <w:sz w:val="22"/>
              </w:rPr>
              <w:t>3</w:t>
            </w:r>
          </w:p>
        </w:tc>
        <w:tc>
          <w:tcPr>
            <w:tcW w:w="557" w:type="dxa"/>
            <w:tcBorders>
              <w:top w:val="single" w:sz="8" w:space="0" w:color="000000"/>
              <w:bottom w:val="single" w:sz="8" w:space="0" w:color="000000"/>
              <w:right w:val="single" w:sz="8" w:space="0" w:color="000000"/>
            </w:tcBorders>
          </w:tcPr>
          <w:p>
            <w:pPr>
              <w:pStyle w:val="TableParagraph"/>
              <w:spacing w:before="13"/>
              <w:ind w:left="0" w:right="145"/>
              <w:jc w:val="center"/>
              <w:rPr>
                <w:rFonts w:ascii="Calibri"/>
                <w:sz w:val="22"/>
              </w:rPr>
            </w:pPr>
            <w:r>
              <w:rPr>
                <w:rFonts w:ascii="Calibri"/>
                <w:w w:val="100"/>
                <w:sz w:val="22"/>
              </w:rPr>
              <w:t>2</w:t>
            </w:r>
          </w:p>
        </w:tc>
      </w:tr>
      <w:tr>
        <w:trPr>
          <w:trHeight w:val="322" w:hRule="exact"/>
        </w:trPr>
        <w:tc>
          <w:tcPr>
            <w:tcW w:w="1803" w:type="dxa"/>
            <w:tcBorders>
              <w:top w:val="single" w:sz="8" w:space="0" w:color="000000"/>
              <w:left w:val="single" w:sz="8" w:space="0" w:color="000000"/>
              <w:bottom w:val="single" w:sz="8" w:space="0" w:color="000000"/>
            </w:tcBorders>
          </w:tcPr>
          <w:p>
            <w:pPr>
              <w:pStyle w:val="TableParagraph"/>
              <w:spacing w:before="13"/>
              <w:ind w:left="96"/>
              <w:rPr>
                <w:rFonts w:ascii="Calibri"/>
                <w:b/>
                <w:sz w:val="22"/>
              </w:rPr>
            </w:pPr>
            <w:r>
              <w:rPr>
                <w:rFonts w:ascii="Calibri"/>
                <w:b/>
                <w:sz w:val="22"/>
              </w:rPr>
              <w:t>ARG (-) FA</w:t>
            </w:r>
          </w:p>
        </w:tc>
        <w:tc>
          <w:tcPr>
            <w:tcW w:w="554" w:type="dxa"/>
            <w:tcBorders>
              <w:top w:val="single" w:sz="8" w:space="0" w:color="000000"/>
              <w:bottom w:val="single" w:sz="8" w:space="0" w:color="000000"/>
            </w:tcBorders>
          </w:tcPr>
          <w:p>
            <w:pPr>
              <w:pStyle w:val="TableParagraph"/>
              <w:spacing w:before="13"/>
              <w:ind w:left="204"/>
              <w:rPr>
                <w:rFonts w:ascii="Calibri"/>
                <w:sz w:val="22"/>
              </w:rPr>
            </w:pPr>
            <w:r>
              <w:rPr>
                <w:rFonts w:ascii="Calibri"/>
                <w:sz w:val="22"/>
              </w:rPr>
              <w:t>-1</w:t>
            </w:r>
          </w:p>
        </w:tc>
        <w:tc>
          <w:tcPr>
            <w:tcW w:w="520" w:type="dxa"/>
            <w:tcBorders>
              <w:top w:val="single" w:sz="8" w:space="0" w:color="000000"/>
              <w:bottom w:val="single" w:sz="8" w:space="0" w:color="000000"/>
            </w:tcBorders>
          </w:tcPr>
          <w:p>
            <w:pPr>
              <w:pStyle w:val="TableParagraph"/>
              <w:spacing w:before="13"/>
              <w:ind w:left="170"/>
              <w:rPr>
                <w:rFonts w:ascii="Calibri"/>
                <w:sz w:val="22"/>
              </w:rPr>
            </w:pPr>
            <w:r>
              <w:rPr>
                <w:rFonts w:ascii="Calibri"/>
                <w:sz w:val="22"/>
              </w:rPr>
              <w:t>-2</w:t>
            </w:r>
          </w:p>
        </w:tc>
        <w:tc>
          <w:tcPr>
            <w:tcW w:w="545" w:type="dxa"/>
            <w:tcBorders>
              <w:top w:val="single" w:sz="8" w:space="0" w:color="000000"/>
              <w:bottom w:val="single" w:sz="8" w:space="0" w:color="000000"/>
            </w:tcBorders>
          </w:tcPr>
          <w:p>
            <w:pPr>
              <w:pStyle w:val="TableParagraph"/>
              <w:spacing w:before="13"/>
              <w:ind w:left="169"/>
              <w:rPr>
                <w:rFonts w:ascii="Calibri"/>
                <w:sz w:val="22"/>
              </w:rPr>
            </w:pPr>
            <w:r>
              <w:rPr>
                <w:rFonts w:ascii="Calibri"/>
                <w:w w:val="100"/>
                <w:sz w:val="22"/>
              </w:rPr>
              <w:t>0</w:t>
            </w:r>
          </w:p>
        </w:tc>
        <w:tc>
          <w:tcPr>
            <w:tcW w:w="521" w:type="dxa"/>
            <w:tcBorders>
              <w:top w:val="single" w:sz="8" w:space="0" w:color="000000"/>
              <w:bottom w:val="single" w:sz="8" w:space="0" w:color="000000"/>
            </w:tcBorders>
          </w:tcPr>
          <w:p>
            <w:pPr>
              <w:pStyle w:val="TableParagraph"/>
              <w:spacing w:before="13"/>
              <w:ind w:left="144"/>
              <w:rPr>
                <w:rFonts w:ascii="Calibri"/>
                <w:sz w:val="22"/>
              </w:rPr>
            </w:pPr>
            <w:r>
              <w:rPr>
                <w:rFonts w:ascii="Calibri"/>
                <w:w w:val="100"/>
                <w:sz w:val="22"/>
              </w:rPr>
              <w:t>0</w:t>
            </w:r>
          </w:p>
        </w:tc>
        <w:tc>
          <w:tcPr>
            <w:tcW w:w="520" w:type="dxa"/>
            <w:tcBorders>
              <w:top w:val="single" w:sz="8" w:space="0" w:color="000000"/>
              <w:bottom w:val="single" w:sz="8" w:space="0" w:color="000000"/>
            </w:tcBorders>
          </w:tcPr>
          <w:p>
            <w:pPr>
              <w:pStyle w:val="TableParagraph"/>
              <w:spacing w:before="13"/>
              <w:ind w:left="0" w:right="115"/>
              <w:jc w:val="center"/>
              <w:rPr>
                <w:rFonts w:ascii="Calibri"/>
                <w:sz w:val="22"/>
              </w:rPr>
            </w:pPr>
            <w:r>
              <w:rPr>
                <w:rFonts w:ascii="Calibri"/>
                <w:w w:val="100"/>
                <w:sz w:val="22"/>
              </w:rPr>
              <w:t>0</w:t>
            </w:r>
          </w:p>
        </w:tc>
        <w:tc>
          <w:tcPr>
            <w:tcW w:w="557" w:type="dxa"/>
            <w:tcBorders>
              <w:top w:val="single" w:sz="8" w:space="0" w:color="000000"/>
              <w:bottom w:val="single" w:sz="8" w:space="0" w:color="000000"/>
              <w:right w:val="single" w:sz="8" w:space="0" w:color="000000"/>
            </w:tcBorders>
          </w:tcPr>
          <w:p>
            <w:pPr>
              <w:pStyle w:val="TableParagraph"/>
              <w:spacing w:before="13"/>
              <w:ind w:left="0" w:right="145"/>
              <w:jc w:val="center"/>
              <w:rPr>
                <w:rFonts w:ascii="Calibri"/>
                <w:sz w:val="22"/>
              </w:rPr>
            </w:pPr>
            <w:r>
              <w:rPr>
                <w:rFonts w:ascii="Calibri"/>
                <w:w w:val="100"/>
                <w:sz w:val="22"/>
              </w:rPr>
              <w:t>1</w:t>
            </w:r>
          </w:p>
        </w:tc>
      </w:tr>
      <w:tr>
        <w:trPr>
          <w:trHeight w:val="320" w:hRule="exact"/>
        </w:trPr>
        <w:tc>
          <w:tcPr>
            <w:tcW w:w="1803" w:type="dxa"/>
            <w:tcBorders>
              <w:top w:val="single" w:sz="8" w:space="0" w:color="000000"/>
              <w:left w:val="single" w:sz="8" w:space="0" w:color="000000"/>
              <w:bottom w:val="single" w:sz="8" w:space="0" w:color="000000"/>
            </w:tcBorders>
          </w:tcPr>
          <w:p>
            <w:pPr>
              <w:pStyle w:val="TableParagraph"/>
              <w:spacing w:before="14"/>
              <w:ind w:left="96"/>
              <w:rPr>
                <w:rFonts w:ascii="Calibri"/>
                <w:b/>
                <w:sz w:val="22"/>
              </w:rPr>
            </w:pPr>
            <w:r>
              <w:rPr>
                <w:rFonts w:ascii="Calibri"/>
                <w:b/>
                <w:sz w:val="22"/>
              </w:rPr>
              <w:t>REAFITMA TESIS</w:t>
            </w:r>
          </w:p>
        </w:tc>
        <w:tc>
          <w:tcPr>
            <w:tcW w:w="554" w:type="dxa"/>
            <w:tcBorders>
              <w:top w:val="single" w:sz="8" w:space="0" w:color="000000"/>
              <w:bottom w:val="single" w:sz="8" w:space="0" w:color="000000"/>
            </w:tcBorders>
          </w:tcPr>
          <w:p>
            <w:pPr>
              <w:pStyle w:val="TableParagraph"/>
              <w:spacing w:before="14"/>
              <w:ind w:left="204"/>
              <w:rPr>
                <w:rFonts w:ascii="Calibri"/>
                <w:sz w:val="22"/>
              </w:rPr>
            </w:pPr>
            <w:r>
              <w:rPr>
                <w:rFonts w:ascii="Calibri"/>
                <w:sz w:val="22"/>
              </w:rPr>
              <w:t>si</w:t>
            </w:r>
          </w:p>
        </w:tc>
        <w:tc>
          <w:tcPr>
            <w:tcW w:w="520" w:type="dxa"/>
            <w:tcBorders>
              <w:top w:val="single" w:sz="8" w:space="0" w:color="000000"/>
              <w:bottom w:val="single" w:sz="8" w:space="0" w:color="000000"/>
            </w:tcBorders>
          </w:tcPr>
          <w:p>
            <w:pPr>
              <w:pStyle w:val="TableParagraph"/>
              <w:spacing w:before="14"/>
              <w:ind w:left="170"/>
              <w:rPr>
                <w:rFonts w:ascii="Calibri"/>
                <w:sz w:val="22"/>
              </w:rPr>
            </w:pPr>
            <w:r>
              <w:rPr>
                <w:rFonts w:ascii="Calibri"/>
                <w:sz w:val="22"/>
              </w:rPr>
              <w:t>si</w:t>
            </w:r>
          </w:p>
        </w:tc>
        <w:tc>
          <w:tcPr>
            <w:tcW w:w="545" w:type="dxa"/>
            <w:tcBorders>
              <w:top w:val="single" w:sz="8" w:space="0" w:color="000000"/>
              <w:bottom w:val="single" w:sz="8" w:space="0" w:color="000000"/>
            </w:tcBorders>
          </w:tcPr>
          <w:p>
            <w:pPr>
              <w:pStyle w:val="TableParagraph"/>
              <w:spacing w:before="14"/>
              <w:ind w:left="169"/>
              <w:rPr>
                <w:rFonts w:ascii="Calibri"/>
                <w:sz w:val="22"/>
              </w:rPr>
            </w:pPr>
            <w:r>
              <w:rPr>
                <w:rFonts w:ascii="Calibri"/>
                <w:sz w:val="22"/>
              </w:rPr>
              <w:t>no</w:t>
            </w:r>
          </w:p>
        </w:tc>
        <w:tc>
          <w:tcPr>
            <w:tcW w:w="521" w:type="dxa"/>
            <w:tcBorders>
              <w:top w:val="single" w:sz="8" w:space="0" w:color="000000"/>
              <w:bottom w:val="single" w:sz="8" w:space="0" w:color="000000"/>
            </w:tcBorders>
          </w:tcPr>
          <w:p>
            <w:pPr>
              <w:pStyle w:val="TableParagraph"/>
              <w:spacing w:before="14"/>
              <w:ind w:left="144"/>
              <w:rPr>
                <w:rFonts w:ascii="Calibri"/>
                <w:sz w:val="22"/>
              </w:rPr>
            </w:pPr>
            <w:r>
              <w:rPr>
                <w:rFonts w:ascii="Calibri"/>
                <w:sz w:val="22"/>
              </w:rPr>
              <w:t>no</w:t>
            </w:r>
          </w:p>
        </w:tc>
        <w:tc>
          <w:tcPr>
            <w:tcW w:w="520" w:type="dxa"/>
            <w:tcBorders>
              <w:top w:val="single" w:sz="8" w:space="0" w:color="000000"/>
              <w:bottom w:val="single" w:sz="8" w:space="0" w:color="000000"/>
            </w:tcBorders>
          </w:tcPr>
          <w:p>
            <w:pPr>
              <w:pStyle w:val="TableParagraph"/>
              <w:spacing w:before="14"/>
              <w:ind w:left="124" w:right="123"/>
              <w:jc w:val="center"/>
              <w:rPr>
                <w:rFonts w:ascii="Calibri"/>
                <w:sz w:val="22"/>
              </w:rPr>
            </w:pPr>
            <w:r>
              <w:rPr>
                <w:rFonts w:ascii="Calibri"/>
                <w:sz w:val="22"/>
              </w:rPr>
              <w:t>no</w:t>
            </w:r>
          </w:p>
        </w:tc>
        <w:tc>
          <w:tcPr>
            <w:tcW w:w="557" w:type="dxa"/>
            <w:tcBorders>
              <w:top w:val="single" w:sz="8" w:space="0" w:color="000000"/>
              <w:bottom w:val="single" w:sz="8" w:space="0" w:color="000000"/>
              <w:right w:val="single" w:sz="8" w:space="0" w:color="000000"/>
            </w:tcBorders>
          </w:tcPr>
          <w:p>
            <w:pPr>
              <w:pStyle w:val="TableParagraph"/>
              <w:spacing w:before="14"/>
              <w:ind w:left="83" w:right="203"/>
              <w:jc w:val="center"/>
              <w:rPr>
                <w:rFonts w:ascii="Calibri"/>
                <w:sz w:val="22"/>
              </w:rPr>
            </w:pPr>
            <w:r>
              <w:rPr>
                <w:rFonts w:ascii="Calibri"/>
                <w:sz w:val="22"/>
              </w:rPr>
              <w:t>si</w:t>
            </w:r>
          </w:p>
        </w:tc>
      </w:tr>
    </w:tbl>
    <w:p>
      <w:pPr>
        <w:spacing w:line="225" w:lineRule="exact" w:before="0"/>
        <w:ind w:left="2061" w:right="51" w:firstLine="0"/>
        <w:jc w:val="left"/>
        <w:rPr>
          <w:b/>
          <w:sz w:val="20"/>
        </w:rPr>
      </w:pPr>
      <w:r>
        <w:rPr>
          <w:b/>
          <w:sz w:val="20"/>
        </w:rPr>
        <w:t>Tabla 5 Ejemplo de contabilidad de argumentos y falacias</w:t>
      </w:r>
    </w:p>
    <w:p>
      <w:pPr>
        <w:pStyle w:val="BodyText"/>
        <w:rPr>
          <w:b/>
          <w:sz w:val="20"/>
        </w:rPr>
      </w:pPr>
    </w:p>
    <w:p>
      <w:pPr>
        <w:pStyle w:val="BodyText"/>
        <w:spacing w:before="5"/>
        <w:rPr>
          <w:b/>
          <w:sz w:val="26"/>
        </w:rPr>
      </w:pPr>
    </w:p>
    <w:p>
      <w:pPr>
        <w:pStyle w:val="BodyText"/>
        <w:spacing w:line="360" w:lineRule="auto"/>
        <w:ind w:left="102" w:right="108"/>
        <w:jc w:val="both"/>
      </w:pPr>
      <w:r>
        <w:rPr/>
        <w:t>En la primera fila de la tabla 5 está la operación con la que se obtuvo el número de argumentos en cada ensayo: los fundamentos menos los puntos de vista, (F - P). Por ejemplo, si en el primer ensayo se encontraron 6 fundamentos (F) y 5 puntos de vista (P), entonces el ensayo tiene un fundamento extra (6-5=1); por lo tanto, hay solo 5 argumentos en el ensayo; el fundamento extra no puede contabilizarse como  argumento porque está sin los otros elementos que forman un argumento. Si el resultado de esta operación es un número positivo, significa que hay más fundamentos que puntos de vista. Si el número es negativo, entonces existen más puntos de vista que fundamentos; pero si el resultado es cero, entonces puede encontrarse el mismo número de fundamentos y de puntos de vista en el ensayo. Este último resultado sería ideal, pues cada punto de vista tiene su respectivo</w:t>
      </w:r>
      <w:r>
        <w:rPr>
          <w:spacing w:val="-26"/>
        </w:rPr>
        <w:t> </w:t>
      </w:r>
      <w:r>
        <w:rPr/>
        <w:t>fundamento.</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4"/>
        <w:jc w:val="both"/>
      </w:pPr>
      <w:r>
        <w:rPr/>
        <w:t>En la tabla 4 también podemos observar que pocos ensayos incluyen los elementos optativos del argumento, por ejemplo, solo el 19.4% tiene una concesión en su ensayo, 6.5% (dos ensayos) tienen una refutación y, finalmente, el 48.4% escribió condicionamientos del puntos de vista.</w:t>
      </w:r>
    </w:p>
    <w:p>
      <w:pPr>
        <w:pStyle w:val="BodyText"/>
      </w:pPr>
    </w:p>
    <w:p>
      <w:pPr>
        <w:pStyle w:val="BodyText"/>
        <w:spacing w:line="360" w:lineRule="auto" w:before="142" w:after="7"/>
        <w:ind w:left="102" w:right="110"/>
        <w:jc w:val="both"/>
      </w:pPr>
      <w:r>
        <w:rPr/>
        <w:t>La siguiente operación </w:t>
      </w:r>
      <w:r>
        <w:rPr>
          <w:spacing w:val="-5"/>
        </w:rPr>
        <w:t>(Tabla </w:t>
      </w:r>
      <w:r>
        <w:rPr/>
        <w:t>5) fue argumentos menos falacias (Arg – F), si el número es positivo, el alumno dio más argumentos que falacias, pero si el resultado es  negativo, entonces hay más falacias que argumentos. El cero significa que hay el  mismo número de falacias y argumentos por ensayo, lo cual muestra que el alumno invalidó todos sus argumentos. Los resultados fueron (tabla</w:t>
      </w:r>
      <w:r>
        <w:rPr>
          <w:spacing w:val="-25"/>
        </w:rPr>
        <w:t> </w:t>
      </w:r>
      <w:r>
        <w:rPr/>
        <w:t>6):</w:t>
      </w:r>
    </w:p>
    <w:tbl>
      <w:tblPr>
        <w:tblW w:w="0" w:type="auto"/>
        <w:jc w:val="left"/>
        <w:tblInd w:w="11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27"/>
        <w:gridCol w:w="633"/>
        <w:gridCol w:w="4640"/>
      </w:tblGrid>
      <w:tr>
        <w:trPr>
          <w:trHeight w:val="329" w:hRule="exact"/>
        </w:trPr>
        <w:tc>
          <w:tcPr>
            <w:tcW w:w="1927" w:type="dxa"/>
            <w:shd w:val="clear" w:color="auto" w:fill="000000"/>
          </w:tcPr>
          <w:p>
            <w:pPr>
              <w:pStyle w:val="TableParagraph"/>
              <w:spacing w:before="16"/>
              <w:ind w:left="90" w:right="113"/>
              <w:jc w:val="center"/>
              <w:rPr>
                <w:rFonts w:ascii="Calibri"/>
                <w:b/>
                <w:sz w:val="22"/>
              </w:rPr>
            </w:pPr>
            <w:r>
              <w:rPr>
                <w:rFonts w:ascii="Calibri"/>
                <w:b/>
                <w:color w:val="FFFFFF"/>
                <w:sz w:val="22"/>
              </w:rPr>
              <w:t>NUM DE ENSAYOS</w:t>
            </w:r>
          </w:p>
        </w:tc>
        <w:tc>
          <w:tcPr>
            <w:tcW w:w="633" w:type="dxa"/>
            <w:shd w:val="clear" w:color="auto" w:fill="000000"/>
          </w:tcPr>
          <w:p>
            <w:pPr>
              <w:pStyle w:val="TableParagraph"/>
              <w:spacing w:before="16"/>
              <w:ind w:left="133"/>
              <w:rPr>
                <w:rFonts w:ascii="Calibri"/>
                <w:b/>
                <w:sz w:val="22"/>
              </w:rPr>
            </w:pPr>
            <w:r>
              <w:rPr>
                <w:rFonts w:ascii="Calibri"/>
                <w:b/>
                <w:color w:val="FFFFFF"/>
                <w:w w:val="100"/>
                <w:sz w:val="22"/>
              </w:rPr>
              <w:t>%</w:t>
            </w:r>
          </w:p>
        </w:tc>
        <w:tc>
          <w:tcPr>
            <w:tcW w:w="4640" w:type="dxa"/>
            <w:shd w:val="clear" w:color="auto" w:fill="000000"/>
          </w:tcPr>
          <w:p>
            <w:pPr>
              <w:pStyle w:val="TableParagraph"/>
              <w:spacing w:before="16"/>
              <w:ind w:left="107"/>
              <w:rPr>
                <w:rFonts w:ascii="Calibri" w:hAnsi="Calibri"/>
                <w:b/>
                <w:sz w:val="22"/>
              </w:rPr>
            </w:pPr>
            <w:r>
              <w:rPr>
                <w:rFonts w:ascii="Calibri" w:hAnsi="Calibri"/>
                <w:b/>
                <w:color w:val="FFFFFF"/>
                <w:sz w:val="22"/>
              </w:rPr>
              <w:t>DESCRIPCIÓN</w:t>
            </w:r>
          </w:p>
        </w:tc>
      </w:tr>
      <w:tr>
        <w:trPr>
          <w:trHeight w:val="319" w:hRule="exact"/>
        </w:trPr>
        <w:tc>
          <w:tcPr>
            <w:tcW w:w="1927" w:type="dxa"/>
            <w:tcBorders>
              <w:top w:val="single" w:sz="8" w:space="0" w:color="000000"/>
              <w:left w:val="single" w:sz="8" w:space="0" w:color="000000"/>
              <w:bottom w:val="single" w:sz="8" w:space="0" w:color="000000"/>
            </w:tcBorders>
          </w:tcPr>
          <w:p>
            <w:pPr>
              <w:pStyle w:val="TableParagraph"/>
              <w:spacing w:line="265" w:lineRule="exact"/>
              <w:ind w:left="836" w:right="818"/>
              <w:jc w:val="center"/>
              <w:rPr>
                <w:rFonts w:ascii="Calibri"/>
                <w:b/>
                <w:sz w:val="22"/>
              </w:rPr>
            </w:pPr>
            <w:r>
              <w:rPr>
                <w:rFonts w:ascii="Calibri"/>
                <w:b/>
                <w:sz w:val="22"/>
              </w:rPr>
              <w:t>28</w:t>
            </w:r>
          </w:p>
        </w:tc>
        <w:tc>
          <w:tcPr>
            <w:tcW w:w="633" w:type="dxa"/>
            <w:tcBorders>
              <w:top w:val="single" w:sz="8" w:space="0" w:color="000000"/>
              <w:bottom w:val="single" w:sz="8" w:space="0" w:color="000000"/>
            </w:tcBorders>
          </w:tcPr>
          <w:p>
            <w:pPr>
              <w:pStyle w:val="TableParagraph"/>
              <w:spacing w:line="265" w:lineRule="exact"/>
              <w:ind w:left="133"/>
              <w:rPr>
                <w:rFonts w:ascii="Calibri"/>
                <w:sz w:val="22"/>
              </w:rPr>
            </w:pPr>
            <w:r>
              <w:rPr>
                <w:rFonts w:ascii="Calibri"/>
                <w:sz w:val="22"/>
              </w:rPr>
              <w:t>90.3</w:t>
            </w:r>
          </w:p>
        </w:tc>
        <w:tc>
          <w:tcPr>
            <w:tcW w:w="4640" w:type="dxa"/>
            <w:tcBorders>
              <w:top w:val="single" w:sz="8" w:space="0" w:color="000000"/>
              <w:bottom w:val="single" w:sz="8" w:space="0" w:color="000000"/>
              <w:right w:val="single" w:sz="8" w:space="0" w:color="000000"/>
            </w:tcBorders>
          </w:tcPr>
          <w:p>
            <w:pPr>
              <w:pStyle w:val="TableParagraph"/>
              <w:spacing w:line="265" w:lineRule="exact"/>
              <w:ind w:left="107"/>
              <w:rPr>
                <w:rFonts w:ascii="Calibri" w:hAnsi="Calibri"/>
                <w:sz w:val="22"/>
              </w:rPr>
            </w:pPr>
            <w:r>
              <w:rPr>
                <w:rFonts w:ascii="Calibri" w:hAnsi="Calibri"/>
                <w:sz w:val="22"/>
              </w:rPr>
              <w:t>Mismo número de falacias y argumentos</w:t>
            </w:r>
          </w:p>
        </w:tc>
      </w:tr>
      <w:tr>
        <w:trPr>
          <w:trHeight w:val="322" w:hRule="exact"/>
        </w:trPr>
        <w:tc>
          <w:tcPr>
            <w:tcW w:w="1927" w:type="dxa"/>
            <w:tcBorders>
              <w:top w:val="single" w:sz="8" w:space="0" w:color="000000"/>
              <w:left w:val="single" w:sz="8" w:space="0" w:color="000000"/>
              <w:bottom w:val="single" w:sz="8" w:space="0" w:color="000000"/>
            </w:tcBorders>
          </w:tcPr>
          <w:p>
            <w:pPr>
              <w:pStyle w:val="TableParagraph"/>
              <w:spacing w:line="268" w:lineRule="exact"/>
              <w:ind w:left="15"/>
              <w:jc w:val="center"/>
              <w:rPr>
                <w:rFonts w:ascii="Calibri"/>
                <w:b/>
                <w:sz w:val="22"/>
              </w:rPr>
            </w:pPr>
            <w:r>
              <w:rPr>
                <w:rFonts w:ascii="Calibri"/>
                <w:b/>
                <w:w w:val="100"/>
                <w:sz w:val="22"/>
              </w:rPr>
              <w:t>2</w:t>
            </w:r>
          </w:p>
        </w:tc>
        <w:tc>
          <w:tcPr>
            <w:tcW w:w="633" w:type="dxa"/>
            <w:tcBorders>
              <w:top w:val="single" w:sz="8" w:space="0" w:color="000000"/>
              <w:bottom w:val="single" w:sz="8" w:space="0" w:color="000000"/>
            </w:tcBorders>
          </w:tcPr>
          <w:p>
            <w:pPr>
              <w:pStyle w:val="TableParagraph"/>
              <w:spacing w:line="268" w:lineRule="exact"/>
              <w:ind w:left="133"/>
              <w:rPr>
                <w:rFonts w:ascii="Calibri"/>
                <w:sz w:val="22"/>
              </w:rPr>
            </w:pPr>
            <w:r>
              <w:rPr>
                <w:rFonts w:ascii="Calibri"/>
                <w:sz w:val="22"/>
              </w:rPr>
              <w:t>6.45</w:t>
            </w:r>
          </w:p>
        </w:tc>
        <w:tc>
          <w:tcPr>
            <w:tcW w:w="4640" w:type="dxa"/>
            <w:tcBorders>
              <w:top w:val="single" w:sz="8" w:space="0" w:color="000000"/>
              <w:bottom w:val="single" w:sz="8" w:space="0" w:color="000000"/>
              <w:right w:val="single" w:sz="8" w:space="0" w:color="000000"/>
            </w:tcBorders>
          </w:tcPr>
          <w:p>
            <w:pPr>
              <w:pStyle w:val="TableParagraph"/>
              <w:spacing w:line="268" w:lineRule="exact"/>
              <w:ind w:left="107"/>
              <w:rPr>
                <w:rFonts w:ascii="Calibri" w:hAnsi="Calibri"/>
                <w:sz w:val="22"/>
              </w:rPr>
            </w:pPr>
            <w:r>
              <w:rPr>
                <w:rFonts w:ascii="Calibri" w:hAnsi="Calibri"/>
                <w:sz w:val="22"/>
              </w:rPr>
              <w:t>Más falacias que argumentos</w:t>
            </w:r>
          </w:p>
        </w:tc>
      </w:tr>
      <w:tr>
        <w:trPr>
          <w:trHeight w:val="319" w:hRule="exact"/>
        </w:trPr>
        <w:tc>
          <w:tcPr>
            <w:tcW w:w="1927" w:type="dxa"/>
            <w:tcBorders>
              <w:top w:val="single" w:sz="8" w:space="0" w:color="000000"/>
              <w:left w:val="single" w:sz="8" w:space="0" w:color="000000"/>
              <w:bottom w:val="single" w:sz="8" w:space="0" w:color="000000"/>
            </w:tcBorders>
          </w:tcPr>
          <w:p>
            <w:pPr>
              <w:pStyle w:val="TableParagraph"/>
              <w:spacing w:line="265" w:lineRule="exact"/>
              <w:ind w:left="15"/>
              <w:jc w:val="center"/>
              <w:rPr>
                <w:rFonts w:ascii="Calibri"/>
                <w:b/>
                <w:sz w:val="22"/>
              </w:rPr>
            </w:pPr>
            <w:r>
              <w:rPr>
                <w:rFonts w:ascii="Calibri"/>
                <w:b/>
                <w:w w:val="100"/>
                <w:sz w:val="22"/>
              </w:rPr>
              <w:t>1</w:t>
            </w:r>
          </w:p>
        </w:tc>
        <w:tc>
          <w:tcPr>
            <w:tcW w:w="633" w:type="dxa"/>
            <w:tcBorders>
              <w:top w:val="single" w:sz="8" w:space="0" w:color="000000"/>
              <w:bottom w:val="single" w:sz="8" w:space="0" w:color="000000"/>
            </w:tcBorders>
          </w:tcPr>
          <w:p>
            <w:pPr>
              <w:pStyle w:val="TableParagraph"/>
              <w:spacing w:line="265" w:lineRule="exact"/>
              <w:ind w:left="133"/>
              <w:rPr>
                <w:rFonts w:ascii="Calibri"/>
                <w:sz w:val="22"/>
              </w:rPr>
            </w:pPr>
            <w:r>
              <w:rPr>
                <w:rFonts w:ascii="Calibri"/>
                <w:sz w:val="22"/>
              </w:rPr>
              <w:t>3.23</w:t>
            </w:r>
          </w:p>
        </w:tc>
        <w:tc>
          <w:tcPr>
            <w:tcW w:w="4640" w:type="dxa"/>
            <w:tcBorders>
              <w:top w:val="single" w:sz="8" w:space="0" w:color="000000"/>
              <w:bottom w:val="single" w:sz="8" w:space="0" w:color="000000"/>
              <w:right w:val="single" w:sz="8" w:space="0" w:color="000000"/>
            </w:tcBorders>
          </w:tcPr>
          <w:p>
            <w:pPr>
              <w:pStyle w:val="TableParagraph"/>
              <w:spacing w:line="265" w:lineRule="exact"/>
              <w:ind w:left="107"/>
              <w:rPr>
                <w:rFonts w:ascii="Calibri" w:hAnsi="Calibri"/>
                <w:sz w:val="22"/>
              </w:rPr>
            </w:pPr>
            <w:r>
              <w:rPr>
                <w:rFonts w:ascii="Calibri" w:hAnsi="Calibri"/>
                <w:sz w:val="22"/>
              </w:rPr>
              <w:t>Más argumentos que falacias</w:t>
            </w:r>
          </w:p>
        </w:tc>
      </w:tr>
    </w:tbl>
    <w:p>
      <w:pPr>
        <w:spacing w:line="225" w:lineRule="exact" w:before="0"/>
        <w:ind w:left="2977" w:right="51" w:firstLine="0"/>
        <w:jc w:val="left"/>
        <w:rPr>
          <w:b/>
          <w:sz w:val="20"/>
        </w:rPr>
      </w:pPr>
      <w:r>
        <w:rPr>
          <w:b/>
          <w:sz w:val="20"/>
        </w:rPr>
        <w:t>Tabla 6 Porcentajes de argumentación</w:t>
      </w:r>
    </w:p>
    <w:p>
      <w:pPr>
        <w:pStyle w:val="BodyText"/>
        <w:rPr>
          <w:b/>
          <w:sz w:val="20"/>
        </w:rPr>
      </w:pPr>
    </w:p>
    <w:p>
      <w:pPr>
        <w:pStyle w:val="BodyText"/>
        <w:spacing w:before="2"/>
        <w:rPr>
          <w:b/>
          <w:sz w:val="26"/>
        </w:rPr>
      </w:pPr>
    </w:p>
    <w:p>
      <w:pPr>
        <w:pStyle w:val="BodyText"/>
        <w:spacing w:line="360" w:lineRule="auto"/>
        <w:ind w:left="102" w:right="113"/>
        <w:jc w:val="both"/>
      </w:pPr>
      <w:r>
        <w:rPr/>
        <w:t>En esta tabla podemos observar que la mayoría de los ensayos (90.3%) tiene el mismo número de argumentos y de falacias; por lo tanto, de acuerdo con la literatura, éstos no serían ensayos argumentativos. El 6.45% presenta más falacias que argumentos y solo un ensayo (3.23) da más argumentos que falacias, lo cual, de acuerdo con los autores, sería un ensayo argumentativo; sin embargo, estos resultados solo nos dicen que los alumnos no argumentan de acuerdo con los modelos.</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Heading1"/>
        <w:numPr>
          <w:ilvl w:val="0"/>
          <w:numId w:val="14"/>
        </w:numPr>
        <w:tabs>
          <w:tab w:pos="3637" w:val="left" w:leader="none"/>
          <w:tab w:pos="3638" w:val="left" w:leader="none"/>
        </w:tabs>
        <w:spacing w:line="240" w:lineRule="auto" w:before="70" w:after="0"/>
        <w:ind w:left="3637" w:right="0" w:hanging="720"/>
        <w:jc w:val="left"/>
      </w:pPr>
      <w:r>
        <w:rPr/>
        <w:t>DISCUSIÓN DE</w:t>
      </w:r>
      <w:r>
        <w:rPr>
          <w:spacing w:val="7"/>
        </w:rPr>
        <w:t> </w:t>
      </w:r>
      <w:r>
        <w:rPr>
          <w:spacing w:val="-5"/>
        </w:rPr>
        <w:t>RESULTADOS</w:t>
      </w:r>
    </w:p>
    <w:p>
      <w:pPr>
        <w:pStyle w:val="BodyText"/>
        <w:rPr>
          <w:b/>
        </w:rPr>
      </w:pPr>
    </w:p>
    <w:p>
      <w:pPr>
        <w:pStyle w:val="BodyText"/>
        <w:rPr>
          <w:b/>
        </w:rPr>
      </w:pPr>
    </w:p>
    <w:p>
      <w:pPr>
        <w:pStyle w:val="BodyText"/>
        <w:spacing w:line="360" w:lineRule="auto"/>
        <w:ind w:left="102" w:right="116"/>
        <w:jc w:val="both"/>
      </w:pPr>
      <w:r>
        <w:rPr/>
        <w:t>En esta sección, se comparará la teoría presentada en el capítulo I con los datos encontrados en el análisis de resultados. Los autores que se discuten son Díaz y Van Eemeren, quienes se ocupan de la argumentación y de la comunicación, Sánchez, que aborda el tema del ensayo, entre otros autores.</w:t>
      </w:r>
    </w:p>
    <w:p>
      <w:pPr>
        <w:pStyle w:val="BodyText"/>
      </w:pPr>
    </w:p>
    <w:p>
      <w:pPr>
        <w:pStyle w:val="Heading1"/>
        <w:spacing w:before="142"/>
        <w:ind w:left="102"/>
      </w:pPr>
      <w:r>
        <w:rPr/>
        <w:t>LO QUE NO HACEN LOS ALUMNOS:</w:t>
      </w:r>
    </w:p>
    <w:p>
      <w:pPr>
        <w:pStyle w:val="BodyText"/>
        <w:rPr>
          <w:b/>
        </w:rPr>
      </w:pPr>
    </w:p>
    <w:p>
      <w:pPr>
        <w:pStyle w:val="BodyText"/>
        <w:rPr>
          <w:b/>
        </w:rPr>
      </w:pPr>
    </w:p>
    <w:p>
      <w:pPr>
        <w:pStyle w:val="BodyText"/>
        <w:spacing w:line="360" w:lineRule="auto"/>
        <w:ind w:left="102" w:right="106"/>
        <w:jc w:val="both"/>
      </w:pPr>
      <w:r>
        <w:rPr/>
        <w:t>Como vimos en el capítulo de análisis, la mayoría de los alumnos no argumenta de acuerdo con los modelos propuestos por la literatura. Por tanto fallan en las 10 reglas  de una discusión crítica presentadas en el Capitulo I </w:t>
      </w:r>
      <w:r>
        <w:rPr>
          <w:spacing w:val="-5"/>
        </w:rPr>
        <w:t>(Van </w:t>
      </w:r>
      <w:r>
        <w:rPr/>
        <w:t>Eemeren 2000). Los argumentos no tienen todos los elementos que deberían incluir o, en su defecto, invalidan sus argumentos al redactar el mismo número de puntos de vista y de</w:t>
      </w:r>
      <w:r>
        <w:rPr>
          <w:spacing w:val="-21"/>
        </w:rPr>
        <w:t> </w:t>
      </w:r>
      <w:r>
        <w:rPr/>
        <w:t>falacias.</w:t>
      </w:r>
    </w:p>
    <w:p>
      <w:pPr>
        <w:pStyle w:val="BodyText"/>
      </w:pPr>
    </w:p>
    <w:p>
      <w:pPr>
        <w:spacing w:line="360" w:lineRule="auto" w:before="140"/>
        <w:ind w:left="102" w:right="107" w:firstLine="0"/>
        <w:jc w:val="both"/>
        <w:rPr>
          <w:sz w:val="24"/>
        </w:rPr>
      </w:pPr>
      <w:r>
        <w:rPr>
          <w:sz w:val="24"/>
        </w:rPr>
        <w:t>Es en la universidad donde los alumnos deben mostrar su competencia al redactar diversos géneros (Heinkel, 2004). Sin embargo, la dificultad de la redacción concuerda con lo que ya decía Carlino “</w:t>
      </w:r>
      <w:r>
        <w:rPr>
          <w:i/>
          <w:sz w:val="24"/>
        </w:rPr>
        <w:t>Escribir no es solo un modo de expresar lo que se sabe, </w:t>
      </w:r>
      <w:r>
        <w:rPr>
          <w:i/>
          <w:sz w:val="24"/>
        </w:rPr>
        <w:t>sino de elaborarlo </w:t>
      </w:r>
      <w:r>
        <w:rPr>
          <w:sz w:val="24"/>
        </w:rPr>
        <w:t>[…] </w:t>
      </w:r>
      <w:r>
        <w:rPr>
          <w:i/>
          <w:sz w:val="24"/>
        </w:rPr>
        <w:t>sujeto a las convenciones particulares de cada dominio” </w:t>
      </w:r>
      <w:r>
        <w:rPr>
          <w:sz w:val="24"/>
        </w:rPr>
        <w:t>(2005: 149). El ensayo argumentativo no es la excepción. Como parte de la formación universitaria, los alumnos deben ser capaces de redactar lo que piensan y de tomar una postura, no solo repetir lo que se ha dicho.</w:t>
      </w:r>
    </w:p>
    <w:p>
      <w:pPr>
        <w:pStyle w:val="BodyText"/>
      </w:pPr>
    </w:p>
    <w:p>
      <w:pPr>
        <w:pStyle w:val="BodyText"/>
        <w:spacing w:line="360" w:lineRule="auto" w:before="142"/>
        <w:ind w:left="102" w:right="111"/>
        <w:jc w:val="both"/>
      </w:pPr>
      <w:r>
        <w:rPr/>
        <w:t>Sánchez (2009) señala que la tesis se incluye en el párrafo introductorio porque es importante que el lector sepa qué va a leer y cuál es la postura del tema que el escritor asumirá. Sin embargo, esa no fue la línea que siguieron los ensayos. Si bien la mayoría (64.5%) localizó la tesis en la primera unidad, un número considerable (35.5%) la  ubica</w:t>
      </w:r>
    </w:p>
    <w:p>
      <w:pPr>
        <w:spacing w:after="0" w:line="360" w:lineRule="auto"/>
        <w:jc w:val="both"/>
        <w:sectPr>
          <w:headerReference w:type="default" r:id="rId18"/>
          <w:pgSz w:w="12250" w:h="15850"/>
          <w:pgMar w:header="0" w:footer="0" w:top="150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en la segunda, tercera o hasta en la cuarta unidad. Considero que el hecho de que los alumnos ubiquen la tesis en diferentes párrafos muestra una falta de conocimiento de la estructura del ensayo. Pero para fines de esta investigación, lo importante es que tengan una tesis que defender para desarrollar argumentos, más que el hecho de encontrala donde sea, ya que “Los alumnos necesitan introducir un tema efectivamente, establecer una posición o tesis relacionada con el tema, in</w:t>
      </w:r>
      <w:r>
        <w:rPr>
          <w:i/>
        </w:rPr>
        <w:t>corpora</w:t>
      </w:r>
      <w:r>
        <w:rPr/>
        <w:t>r o reconocer el trabajo de otros y unir las ideas adecuadamente (Pico,</w:t>
      </w:r>
      <w:r>
        <w:rPr>
          <w:spacing w:val="-21"/>
        </w:rPr>
        <w:t> </w:t>
      </w:r>
      <w:r>
        <w:rPr/>
        <w:t>2007:2)”.</w:t>
      </w:r>
    </w:p>
    <w:p>
      <w:pPr>
        <w:pStyle w:val="BodyText"/>
      </w:pPr>
    </w:p>
    <w:p>
      <w:pPr>
        <w:pStyle w:val="BodyText"/>
        <w:spacing w:line="360" w:lineRule="auto" w:before="142"/>
        <w:ind w:left="102" w:right="107"/>
        <w:jc w:val="both"/>
      </w:pPr>
      <w:r>
        <w:rPr/>
        <w:t>Para Sánchez (2009), en el ensayo vemos el peso del conocimiento del </w:t>
      </w:r>
      <w:r>
        <w:rPr>
          <w:spacing w:val="-3"/>
        </w:rPr>
        <w:t>autor, </w:t>
      </w:r>
      <w:r>
        <w:rPr/>
        <w:t>pues refleja experiencia, juicio e ideas; esto se ve por medio del tipo de argumentos que se encuentran a lo largo del ensayo. Se esperaría que el ensayista echara mano de todo recurso disponible para convencer al lector de lo que quiere </w:t>
      </w:r>
      <w:r>
        <w:rPr>
          <w:spacing w:val="-3"/>
        </w:rPr>
        <w:t>defender. </w:t>
      </w:r>
      <w:r>
        <w:rPr/>
        <w:t>Sin embargo, el 71% los ensayos analizados tiene al menos una falacia; esto quiere decir que hay fallas en el proceso de argumentación. Estas fallas pueden ser por diversas razones; pero su simple presencia confirma lo que decía Weston en 2002 “Si se detectara alguna falla en la cadena de argumentación, automáticamente se podría pensar que el conocimiento del autor es limitado o que no se tiene convicción sobre lo que se intenta</w:t>
      </w:r>
      <w:r>
        <w:rPr>
          <w:spacing w:val="-23"/>
        </w:rPr>
        <w:t> </w:t>
      </w:r>
      <w:r>
        <w:rPr/>
        <w:t>defender”.</w:t>
      </w:r>
    </w:p>
    <w:p>
      <w:pPr>
        <w:pStyle w:val="BodyText"/>
      </w:pPr>
    </w:p>
    <w:p>
      <w:pPr>
        <w:pStyle w:val="BodyText"/>
        <w:spacing w:line="360" w:lineRule="auto" w:before="140"/>
        <w:ind w:left="102" w:right="107"/>
        <w:jc w:val="both"/>
      </w:pPr>
      <w:r>
        <w:rPr/>
        <w:t>En el análisis de los ensayos, se identificaron 8 falacias de las 21 propuestas por Diaz (2002) y Van Eemeren (2000). De estas 8 falacias, la de generalización precipitada es la más común (53%). Esto quiere decir que los alumnos llegan a conclusiones sin ejemplificar su punto de vista. La mayoría de los alumnos da por hecho que su conclusión es obvia y, por lo tanto, no incluye más información para respaldarla.</w:t>
      </w:r>
    </w:p>
    <w:p>
      <w:pPr>
        <w:pStyle w:val="BodyText"/>
      </w:pPr>
    </w:p>
    <w:p>
      <w:pPr>
        <w:pStyle w:val="BodyText"/>
        <w:spacing w:line="360" w:lineRule="auto" w:before="142"/>
        <w:ind w:left="102" w:right="106"/>
        <w:jc w:val="both"/>
      </w:pPr>
      <w:r>
        <w:rPr/>
        <w:t>El 90% de los ensayos tiene el mismo número de argumentos y falacias. Esto significa que los alumnos sí tienen un punto de vista, pero no saben cómo respaldarlo. Al intentar reforzar su opinión, llegan a conclusiones que no tienen ejemplos. Además, toman fundamentos que no son necesariamente suyos, es decir, repiten algo que han escuchado, que se les ha dicho o que consideran como verdadero.</w:t>
      </w:r>
    </w:p>
    <w:p>
      <w:pPr>
        <w:spacing w:after="0" w:line="360" w:lineRule="auto"/>
        <w:jc w:val="both"/>
        <w:sectPr>
          <w:headerReference w:type="default" r:id="rId19"/>
          <w:pgSz w:w="12250" w:h="15850"/>
          <w:pgMar w:header="734" w:footer="0" w:top="960" w:bottom="280" w:left="1600" w:right="1020"/>
          <w:pgNumType w:start="78"/>
        </w:sectPr>
      </w:pPr>
    </w:p>
    <w:p>
      <w:pPr>
        <w:pStyle w:val="BodyText"/>
        <w:rPr>
          <w:sz w:val="20"/>
        </w:rPr>
      </w:pPr>
    </w:p>
    <w:p>
      <w:pPr>
        <w:pStyle w:val="BodyText"/>
        <w:rPr>
          <w:sz w:val="20"/>
        </w:rPr>
      </w:pPr>
    </w:p>
    <w:p>
      <w:pPr>
        <w:pStyle w:val="BodyText"/>
        <w:rPr>
          <w:sz w:val="17"/>
        </w:rPr>
      </w:pPr>
    </w:p>
    <w:p>
      <w:pPr>
        <w:pStyle w:val="BodyText"/>
        <w:spacing w:line="357" w:lineRule="auto" w:before="70"/>
        <w:ind w:left="102" w:right="107"/>
        <w:jc w:val="both"/>
      </w:pPr>
      <w:r>
        <w:rPr/>
        <w:t>Si recordamos las cuatro etapas en la construcción del ensayo argumentativo de Van Eemeren </w:t>
      </w:r>
      <w:r>
        <w:rPr>
          <w:i/>
        </w:rPr>
        <w:t>et al</w:t>
      </w:r>
      <w:r>
        <w:rPr/>
        <w:t>.(2006 en Pico 2007:@):</w:t>
      </w:r>
    </w:p>
    <w:p>
      <w:pPr>
        <w:pStyle w:val="ListParagraph"/>
        <w:numPr>
          <w:ilvl w:val="2"/>
          <w:numId w:val="11"/>
        </w:numPr>
        <w:tabs>
          <w:tab w:pos="822" w:val="left" w:leader="none"/>
        </w:tabs>
        <w:spacing w:line="360" w:lineRule="auto" w:before="10" w:after="0"/>
        <w:ind w:left="822" w:right="112" w:hanging="360"/>
        <w:jc w:val="left"/>
        <w:rPr>
          <w:sz w:val="24"/>
        </w:rPr>
      </w:pPr>
      <w:r>
        <w:rPr>
          <w:sz w:val="24"/>
        </w:rPr>
        <w:t>Etapa de confrontación: Se establece que existe una diferencia de opinión con una tesis</w:t>
      </w:r>
      <w:r>
        <w:rPr>
          <w:spacing w:val="-6"/>
          <w:sz w:val="24"/>
        </w:rPr>
        <w:t> </w:t>
      </w:r>
      <w:r>
        <w:rPr>
          <w:sz w:val="24"/>
        </w:rPr>
        <w:t>opuesta.</w:t>
      </w:r>
    </w:p>
    <w:p>
      <w:pPr>
        <w:pStyle w:val="ListParagraph"/>
        <w:numPr>
          <w:ilvl w:val="2"/>
          <w:numId w:val="11"/>
        </w:numPr>
        <w:tabs>
          <w:tab w:pos="822" w:val="left" w:leader="none"/>
        </w:tabs>
        <w:spacing w:line="360" w:lineRule="auto" w:before="5" w:after="0"/>
        <w:ind w:left="822" w:right="110" w:hanging="360"/>
        <w:jc w:val="left"/>
        <w:rPr>
          <w:sz w:val="24"/>
        </w:rPr>
      </w:pPr>
      <w:r>
        <w:rPr>
          <w:sz w:val="24"/>
        </w:rPr>
        <w:t>Etapa de apertura: Se trata de resolver la diferencia de opinión; se acuerdan las reglas del debate y el punto de</w:t>
      </w:r>
      <w:r>
        <w:rPr>
          <w:spacing w:val="-16"/>
          <w:sz w:val="24"/>
        </w:rPr>
        <w:t> </w:t>
      </w:r>
      <w:r>
        <w:rPr>
          <w:sz w:val="24"/>
        </w:rPr>
        <w:t>partida.</w:t>
      </w:r>
    </w:p>
    <w:p>
      <w:pPr>
        <w:pStyle w:val="ListParagraph"/>
        <w:numPr>
          <w:ilvl w:val="2"/>
          <w:numId w:val="11"/>
        </w:numPr>
        <w:tabs>
          <w:tab w:pos="822" w:val="left" w:leader="none"/>
        </w:tabs>
        <w:spacing w:line="240" w:lineRule="auto" w:before="5" w:after="0"/>
        <w:ind w:left="822" w:right="0" w:hanging="360"/>
        <w:jc w:val="left"/>
        <w:rPr>
          <w:sz w:val="24"/>
        </w:rPr>
      </w:pPr>
      <w:r>
        <w:rPr>
          <w:sz w:val="24"/>
        </w:rPr>
        <w:t>Etapa argumentativa: Se defiende un punto de vista y se presentan</w:t>
      </w:r>
      <w:r>
        <w:rPr>
          <w:spacing w:val="-26"/>
          <w:sz w:val="24"/>
        </w:rPr>
        <w:t> </w:t>
      </w:r>
      <w:r>
        <w:rPr>
          <w:sz w:val="24"/>
        </w:rPr>
        <w:t>argumentos.</w:t>
      </w:r>
    </w:p>
    <w:p>
      <w:pPr>
        <w:pStyle w:val="ListParagraph"/>
        <w:numPr>
          <w:ilvl w:val="2"/>
          <w:numId w:val="11"/>
        </w:numPr>
        <w:tabs>
          <w:tab w:pos="822" w:val="left" w:leader="none"/>
        </w:tabs>
        <w:spacing w:line="240" w:lineRule="auto" w:before="137" w:after="0"/>
        <w:ind w:left="822" w:right="0" w:hanging="360"/>
        <w:jc w:val="left"/>
        <w:rPr>
          <w:sz w:val="24"/>
        </w:rPr>
      </w:pPr>
      <w:r>
        <w:rPr>
          <w:sz w:val="24"/>
        </w:rPr>
        <w:t>Etapa de conclusión: Se evalúa la extensión que alcanzó la diferencia de</w:t>
      </w:r>
      <w:r>
        <w:rPr>
          <w:spacing w:val="-22"/>
          <w:sz w:val="24"/>
        </w:rPr>
        <w:t> </w:t>
      </w:r>
      <w:r>
        <w:rPr>
          <w:sz w:val="24"/>
        </w:rPr>
        <w:t>opinión.</w:t>
      </w:r>
    </w:p>
    <w:p>
      <w:pPr>
        <w:pStyle w:val="BodyText"/>
      </w:pPr>
    </w:p>
    <w:p>
      <w:pPr>
        <w:pStyle w:val="BodyText"/>
      </w:pPr>
    </w:p>
    <w:p>
      <w:pPr>
        <w:pStyle w:val="BodyText"/>
        <w:spacing w:line="360" w:lineRule="auto"/>
        <w:ind w:left="102" w:right="106"/>
        <w:jc w:val="both"/>
      </w:pPr>
      <w:r>
        <w:rPr/>
        <w:t>Podemos darnos cuenta de que los alumnos fallan en la etapa argumentativa  del ensayo. El análisis también reveló que hay una falla en la etapa de confrontación, pues solo el 19.4% de los ensayos incluye una concesión, es decir, el conocimiento de una postura opuesta a la propia. En cuanto a la etapa de apertura, los ensayos tienen una introducción aunque, como ya se mencionó, la tesis no siempre está en esta unidad. Sobre la etapa de conclusión, es curioso que aunque los alumnos invaliden sus argumentos, el 68% reafirma sus tesis.</w:t>
      </w:r>
    </w:p>
    <w:p>
      <w:pPr>
        <w:pStyle w:val="BodyText"/>
      </w:pPr>
    </w:p>
    <w:p>
      <w:pPr>
        <w:pStyle w:val="Heading1"/>
        <w:spacing w:before="142"/>
        <w:ind w:left="102"/>
      </w:pPr>
      <w:r>
        <w:rPr/>
        <w:t>LO QUE SÍ HACEN:</w:t>
      </w:r>
    </w:p>
    <w:p>
      <w:pPr>
        <w:pStyle w:val="BodyText"/>
        <w:spacing w:line="360" w:lineRule="auto" w:before="137"/>
        <w:ind w:left="102" w:right="105"/>
        <w:jc w:val="both"/>
      </w:pPr>
      <w:r>
        <w:rPr/>
        <w:t>Aunque determinar si los ensayos se apegan a una estructura genérica no es el propósito de esta investigación. A nivel general, podemos ver que lo que sí está presente en los textos es la macroestructura del ensayo, la cual consiste en tesis (</w:t>
      </w:r>
      <w:r>
        <w:rPr>
          <w:i/>
        </w:rPr>
        <w:t>introduce topic</w:t>
      </w:r>
      <w:r>
        <w:rPr/>
        <w:t>), premisas (</w:t>
      </w:r>
      <w:r>
        <w:rPr>
          <w:i/>
        </w:rPr>
        <w:t>arguments for and against</w:t>
      </w:r>
      <w:r>
        <w:rPr/>
        <w:t>) y conclusión (van Dijk, 1980). Esta estructure la sugiere el modelo del libro de texto (Anexo 1), por ejemplo, </w:t>
      </w:r>
      <w:r>
        <w:rPr>
          <w:i/>
        </w:rPr>
        <w:t>Ready for </w:t>
      </w:r>
      <w:r>
        <w:rPr>
          <w:i/>
        </w:rPr>
        <w:t>CAE </w:t>
      </w:r>
      <w:r>
        <w:rPr/>
        <w:t>(Norris </w:t>
      </w:r>
      <w:r>
        <w:rPr>
          <w:i/>
        </w:rPr>
        <w:t>et al.</w:t>
      </w:r>
      <w:r>
        <w:rPr/>
        <w:t>, 2000); ya que los alumnos usan algunas de las frases que aquí se sugieren para expresar opiniones o referir a lo que alguien más ha dicho, pero no dan fundamentos a su puntos de vista, y si lo hacen, la mayoría cae en falacias argumentativas.</w:t>
      </w:r>
    </w:p>
    <w:p>
      <w:pPr>
        <w:pStyle w:val="BodyText"/>
      </w:pPr>
    </w:p>
    <w:p>
      <w:pPr>
        <w:pStyle w:val="BodyText"/>
        <w:spacing w:line="360" w:lineRule="auto" w:before="142"/>
        <w:ind w:left="102" w:right="121"/>
        <w:jc w:val="both"/>
      </w:pPr>
      <w:r>
        <w:rPr/>
        <w:t>Los 31 ensayos tienen una tesis; cada uno tiene varios puntos de vista que pretenden respaldar la tesis. Lo cual significa que los alumnos sí tienen algo que defender, y lo hacen de la siguiente manera (figura 3.1):</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pStyle w:val="BodyText"/>
        <w:ind w:left="1119"/>
        <w:rPr>
          <w:sz w:val="20"/>
        </w:rPr>
      </w:pPr>
      <w:r>
        <w:rPr>
          <w:sz w:val="20"/>
        </w:rPr>
        <w:pict>
          <v:group style="width:367.7pt;height:290.5pt;mso-position-horizontal-relative:char;mso-position-vertical-relative:line" coordorigin="0,0" coordsize="7354,5810">
            <v:shape style="position:absolute;left:10;top:10;width:7334;height:5790" type="#_x0000_t75" stroked="false">
              <v:imagedata r:id="rId20" o:title=""/>
            </v:shape>
            <v:rect style="position:absolute;left:5;top:5;width:7344;height:5800" filled="false" stroked="true" strokeweight=".5pt" strokecolor="#000000"/>
          </v:group>
        </w:pict>
      </w:r>
      <w:r>
        <w:rPr>
          <w:sz w:val="20"/>
        </w:rPr>
      </w:r>
    </w:p>
    <w:p>
      <w:pPr>
        <w:spacing w:before="118"/>
        <w:ind w:left="1333" w:right="51" w:firstLine="0"/>
        <w:jc w:val="left"/>
        <w:rPr>
          <w:b/>
          <w:sz w:val="20"/>
        </w:rPr>
      </w:pPr>
      <w:r>
        <w:rPr>
          <w:b/>
          <w:sz w:val="20"/>
        </w:rPr>
        <w:t>Figura 3.1 Modelo de argumentación obtenido de los ensayos analizados</w:t>
      </w:r>
    </w:p>
    <w:p>
      <w:pPr>
        <w:pStyle w:val="BodyText"/>
        <w:rPr>
          <w:b/>
          <w:sz w:val="20"/>
        </w:rPr>
      </w:pPr>
    </w:p>
    <w:p>
      <w:pPr>
        <w:pStyle w:val="BodyText"/>
        <w:spacing w:before="3"/>
        <w:rPr>
          <w:b/>
          <w:sz w:val="26"/>
        </w:rPr>
      </w:pPr>
    </w:p>
    <w:p>
      <w:pPr>
        <w:pStyle w:val="BodyText"/>
        <w:spacing w:line="360" w:lineRule="auto"/>
        <w:ind w:left="102" w:right="112"/>
        <w:jc w:val="both"/>
      </w:pPr>
      <w:r>
        <w:rPr/>
        <w:t>En la figura 1 podemos ver que los alumnos sí argumentan, pero sus argumentos tienen a la par una falacia que los invalida. Es importante que los universitarios sepan  defender sus puntos de vista y asuman una posición crítica; de lo contrario, solo quedarán como opiniones sin fundamentos válidos. En cuanto a la conclusión, puede observarse que viene directo de la tesis, lo cual significa que no se le da importancia a los</w:t>
      </w:r>
      <w:r>
        <w:rPr>
          <w:spacing w:val="30"/>
        </w:rPr>
        <w:t> </w:t>
      </w:r>
      <w:r>
        <w:rPr/>
        <w:t>fallos</w:t>
      </w:r>
      <w:r>
        <w:rPr>
          <w:spacing w:val="30"/>
        </w:rPr>
        <w:t> </w:t>
      </w:r>
      <w:r>
        <w:rPr/>
        <w:t>en</w:t>
      </w:r>
      <w:r>
        <w:rPr>
          <w:spacing w:val="31"/>
        </w:rPr>
        <w:t> </w:t>
      </w:r>
      <w:r>
        <w:rPr/>
        <w:t>la</w:t>
      </w:r>
      <w:r>
        <w:rPr>
          <w:spacing w:val="28"/>
        </w:rPr>
        <w:t> </w:t>
      </w:r>
      <w:r>
        <w:rPr/>
        <w:t>etapa</w:t>
      </w:r>
      <w:r>
        <w:rPr>
          <w:spacing w:val="28"/>
        </w:rPr>
        <w:t> </w:t>
      </w:r>
      <w:r>
        <w:rPr/>
        <w:t>argumentativa,</w:t>
      </w:r>
      <w:r>
        <w:rPr>
          <w:spacing w:val="30"/>
        </w:rPr>
        <w:t> </w:t>
      </w:r>
      <w:r>
        <w:rPr/>
        <w:t>la</w:t>
      </w:r>
      <w:r>
        <w:rPr>
          <w:spacing w:val="30"/>
        </w:rPr>
        <w:t> </w:t>
      </w:r>
      <w:r>
        <w:rPr/>
        <w:t>conclusión</w:t>
      </w:r>
      <w:r>
        <w:rPr>
          <w:spacing w:val="31"/>
        </w:rPr>
        <w:t> </w:t>
      </w:r>
      <w:r>
        <w:rPr/>
        <w:t>reafirma</w:t>
      </w:r>
      <w:r>
        <w:rPr>
          <w:spacing w:val="31"/>
        </w:rPr>
        <w:t> </w:t>
      </w:r>
      <w:r>
        <w:rPr/>
        <w:t>lo</w:t>
      </w:r>
      <w:r>
        <w:rPr>
          <w:spacing w:val="30"/>
        </w:rPr>
        <w:t> </w:t>
      </w:r>
      <w:r>
        <w:rPr/>
        <w:t>establecido</w:t>
      </w:r>
      <w:r>
        <w:rPr>
          <w:spacing w:val="28"/>
        </w:rPr>
        <w:t> </w:t>
      </w:r>
      <w:r>
        <w:rPr/>
        <w:t>en</w:t>
      </w:r>
      <w:r>
        <w:rPr>
          <w:spacing w:val="31"/>
        </w:rPr>
        <w:t> </w:t>
      </w:r>
      <w:r>
        <w:rPr/>
        <w:t>la</w:t>
      </w:r>
      <w:r>
        <w:rPr>
          <w:spacing w:val="30"/>
        </w:rPr>
        <w:t> </w:t>
      </w:r>
      <w:r>
        <w:rPr/>
        <w:t>tesis.</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pStyle w:val="Heading1"/>
        <w:spacing w:before="69"/>
        <w:ind w:left="75" w:right="83"/>
        <w:jc w:val="center"/>
      </w:pPr>
      <w:bookmarkStart w:name="_TOC_250001" w:id="6"/>
      <w:bookmarkEnd w:id="6"/>
      <w:r>
        <w:rPr/>
        <w:t>CONCLUSIONES</w:t>
      </w:r>
    </w:p>
    <w:p>
      <w:pPr>
        <w:pStyle w:val="BodyText"/>
        <w:spacing w:before="2"/>
        <w:rPr>
          <w:b/>
        </w:rPr>
      </w:pPr>
    </w:p>
    <w:p>
      <w:pPr>
        <w:pStyle w:val="BodyText"/>
        <w:spacing w:line="360" w:lineRule="auto"/>
        <w:ind w:left="102" w:right="107"/>
        <w:jc w:val="both"/>
      </w:pPr>
      <w:r>
        <w:rPr/>
        <w:t>A lo largo del análisis, se observó que la teoría de argumentación comprueba la hipótesis inicial de que ésta no es universalmente aplicable a todos los contextos argumentativos; tal es el caso de los ensayos analizados. Para </w:t>
      </w:r>
      <w:r>
        <w:rPr>
          <w:spacing w:val="-3"/>
        </w:rPr>
        <w:t>comenzar, </w:t>
      </w:r>
      <w:r>
        <w:rPr/>
        <w:t>podemos observar que los alumnos efectivamente pueden expresar por escrito su punto de vista sobre algún tema. Sin embargo, lo que escriben y la manera en la que lo defienden  dista de acercarse a la teoría clásica de la</w:t>
      </w:r>
      <w:r>
        <w:rPr>
          <w:spacing w:val="-21"/>
        </w:rPr>
        <w:t> </w:t>
      </w:r>
      <w:r>
        <w:rPr/>
        <w:t>argumentación.</w:t>
      </w:r>
    </w:p>
    <w:p>
      <w:pPr>
        <w:pStyle w:val="BodyText"/>
      </w:pPr>
    </w:p>
    <w:p>
      <w:pPr>
        <w:pStyle w:val="BodyText"/>
        <w:spacing w:line="360" w:lineRule="auto" w:before="142"/>
        <w:ind w:left="102" w:right="108"/>
        <w:jc w:val="both"/>
      </w:pPr>
      <w:r>
        <w:rPr/>
        <w:t>En esta investigación, se demostró que los alumnos tienen una forma peculiar de argumentar, pues sí incluyen argumentos, que es la base de un ensayo argumentativo; pero la gran mayoría los invalida al incluir el mismo número de falacias y de  argumentos. Esto nos indica cómo exponen los alumnos sus puntos de vista. Al principio, toman una postura, pero inmediatamente después se ven en apuros para defenderla. Las defensas son débiles </w:t>
      </w:r>
      <w:r>
        <w:rPr>
          <w:spacing w:val="-10"/>
        </w:rPr>
        <w:t>y, </w:t>
      </w:r>
      <w:r>
        <w:rPr/>
        <w:t>por lo tanto, falaces porque la mayoría de las veces no se incluyen ejemplos que respalden al argumento (falacia más</w:t>
      </w:r>
      <w:r>
        <w:rPr>
          <w:spacing w:val="-26"/>
        </w:rPr>
        <w:t> </w:t>
      </w:r>
      <w:r>
        <w:rPr/>
        <w:t>común).</w:t>
      </w:r>
    </w:p>
    <w:p>
      <w:pPr>
        <w:pStyle w:val="BodyText"/>
      </w:pPr>
    </w:p>
    <w:p>
      <w:pPr>
        <w:pStyle w:val="BodyText"/>
        <w:spacing w:line="360" w:lineRule="auto" w:before="142"/>
        <w:ind w:left="102" w:right="108"/>
        <w:jc w:val="both"/>
      </w:pPr>
      <w:r>
        <w:rPr/>
        <w:t>En algún punto durante el desarrollo del análisis, se me preguntó acerca de la importancia de la argumentación, precisamente lo que falta a los ensayos. Todas las personas pueden opinar y estar o no de acuerdo con lo que dicen los otros, pero defender lo que uno cree, sin importar la situación, no se ve todos los días.</w:t>
      </w:r>
    </w:p>
    <w:p>
      <w:pPr>
        <w:pStyle w:val="BodyText"/>
      </w:pPr>
    </w:p>
    <w:p>
      <w:pPr>
        <w:pStyle w:val="BodyText"/>
        <w:spacing w:line="360" w:lineRule="auto" w:before="142"/>
        <w:ind w:left="102" w:right="117"/>
        <w:jc w:val="both"/>
      </w:pPr>
      <w:r>
        <w:rPr/>
        <w:t>Podemos ver todos los días las consecuencias de no argumentar y de tomar en cuenta solo puntos de vista en vez de argumentos. ¿Cuántas veces nos topamos con gente convencida de algo que vio en la televisión? Muchas veces creemos ciegamente en lo que escuchamos en los medios o en lo que otra gente dice sin ver o, lo que es peor, sin pedir ejemplos o fundamentos que respalden lo que se dice. Todo esto crea un círculo vicioso de falacias que terminan por ser aceptadas en una comunidad, lo que las vuelve verdades. La mayoría de las veces, como pudo observarse en el análisis, se recurre    a</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6"/>
        <w:jc w:val="both"/>
      </w:pPr>
      <w:r>
        <w:rPr/>
        <w:t>generalizar hechos que ocurren en otras partes y no se aplican a nuestra cultura y sociedad. Un ejemplo de esto, como lo expresan los autores de los ensayos en los temas que eligeron, es la legalización de las drogas, o la educación sexual en las escuelas.</w:t>
      </w:r>
    </w:p>
    <w:p>
      <w:pPr>
        <w:pStyle w:val="BodyText"/>
      </w:pPr>
    </w:p>
    <w:p>
      <w:pPr>
        <w:pStyle w:val="BodyText"/>
        <w:spacing w:line="360" w:lineRule="auto" w:before="142"/>
        <w:ind w:left="102" w:right="110"/>
        <w:jc w:val="both"/>
      </w:pPr>
      <w:r>
        <w:rPr/>
        <w:t>Si los alumnos argumentan, entonces ¿Qué les hace caer en falacias? La respuesta no es la falta de información. En estos tiempos cuando la información nos llega por todos lados y va a todas partes, no puede decirse que cierto dato no se sabía. Lo que falta es comparar esa información, contrastarla con nuestras experiencias y con lo que observamos en la propia comunidad y tomar una postura al respecto y decir: yo “creo que… porque…". Muchas veces, también pasa que como son ensayos de una clase de segunda lengua, los alumnos y profesores no trabajan las estrategias cognitivas del proceso de escritura y se enfocan más en la forma y no tanto en el contenido del ensayo.</w:t>
      </w:r>
    </w:p>
    <w:p>
      <w:pPr>
        <w:pStyle w:val="BodyText"/>
      </w:pPr>
    </w:p>
    <w:p>
      <w:pPr>
        <w:pStyle w:val="BodyText"/>
        <w:spacing w:line="360" w:lineRule="auto" w:before="142"/>
        <w:ind w:left="102" w:right="113"/>
        <w:jc w:val="both"/>
      </w:pPr>
      <w:r>
        <w:rPr/>
        <w:t>Me parece que las sociedades modernas no pueden creer solo lo que se les dice que  es verdadero. Nuestra capacidad de raciocinio tiene que ir más allá de lo receptivo y tener un pensamiento crítico. Para tomar decisiones, es necesario estar informados y escuchar argumentos. He escuchado muchas veces que la gente dice “es tu punto de vista y se respeta” o “respeto tu punto de vista”, pero considero que un punto de vista tiene que ser respetado sí, y solo sí, está apoyado por fundamentos </w:t>
      </w:r>
      <w:r>
        <w:rPr>
          <w:spacing w:val="-10"/>
        </w:rPr>
        <w:t>y, </w:t>
      </w:r>
      <w:r>
        <w:rPr/>
        <w:t>por consiguiente, es un “argumento” lo que se</w:t>
      </w:r>
      <w:r>
        <w:rPr>
          <w:spacing w:val="-14"/>
        </w:rPr>
        <w:t> </w:t>
      </w:r>
      <w:r>
        <w:rPr/>
        <w:t>“respeta”.</w:t>
      </w:r>
    </w:p>
    <w:p>
      <w:pPr>
        <w:pStyle w:val="BodyText"/>
      </w:pPr>
    </w:p>
    <w:p>
      <w:pPr>
        <w:pStyle w:val="BodyText"/>
        <w:spacing w:line="360" w:lineRule="auto" w:before="142"/>
        <w:ind w:left="102" w:right="109"/>
        <w:jc w:val="both"/>
      </w:pPr>
      <w:r>
        <w:rPr/>
        <w:t>Como se dijo anteriormente, la argumentación está presente en muchas situaciones cotidianas </w:t>
      </w:r>
      <w:r>
        <w:rPr>
          <w:spacing w:val="-10"/>
        </w:rPr>
        <w:t>y, </w:t>
      </w:r>
      <w:r>
        <w:rPr/>
        <w:t>por supuesto, esto no deja de lado el ámbito académico. Si se fomenta la argumentación, nuestros alumnos podrían hacer más investigación académica, porque procurarían buscar fundamentos que apoyen sus teorías y proyectos. Así, </w:t>
      </w:r>
      <w:r>
        <w:rPr>
          <w:spacing w:val="3"/>
        </w:rPr>
        <w:t>por </w:t>
      </w:r>
      <w:r>
        <w:rPr/>
        <w:t>la evidencia encontrada, los productos de investigación académica y científica aumentarían en las</w:t>
      </w:r>
      <w:r>
        <w:rPr>
          <w:spacing w:val="-10"/>
        </w:rPr>
        <w:t> </w:t>
      </w:r>
      <w:r>
        <w:rPr/>
        <w:t>escuelas.</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En capítulos anteriores mencioné que la escritura hace usos de ciertas habilidades cognitivas. Por lo tanto, es de suma importancia practicar el proceso de escritura en el salón de clase y hacer énfasis en todo lo que se tiene que hacer antes de escribir una versión final del trabajo. En mi experiencia he observado que el </w:t>
      </w:r>
      <w:r>
        <w:rPr>
          <w:i/>
        </w:rPr>
        <w:t>writing </w:t>
      </w:r>
      <w:r>
        <w:rPr/>
        <w:t>se deja de tarea porque consume mucho tiempo de la clase, y muchas veces preferimos hacer alguna otra actividad. Pero si el maestro guiara al alumno en el aula, es decir, si pusiera más atención al proceso, y no al producto, tendríamos ensayos con argumentos resultados de una selección de ideas y de información relevante y no solo con lo que aparentemente es, una estructura genérica.</w:t>
      </w:r>
    </w:p>
    <w:p>
      <w:pPr>
        <w:pStyle w:val="BodyText"/>
      </w:pPr>
    </w:p>
    <w:p>
      <w:pPr>
        <w:pStyle w:val="BodyText"/>
        <w:spacing w:line="360" w:lineRule="auto" w:before="142"/>
        <w:ind w:left="102" w:right="106"/>
        <w:jc w:val="both"/>
      </w:pPr>
      <w:r>
        <w:rPr/>
        <w:t>Debido a que solo se revisaron 31 ensayos, es difícil hacer aseveraciones en cuanto a las fallas en el salón de clases. Sin embargo, </w:t>
      </w:r>
      <w:r>
        <w:rPr>
          <w:spacing w:val="3"/>
        </w:rPr>
        <w:t>es </w:t>
      </w:r>
      <w:r>
        <w:rPr/>
        <w:t>importante hacer más práctica argumentativa en el aula, ya que, por lo obtenido en los ensayos, los alumnos tienden a copiar el modelo con elementos que su libro dice que deben ser incluidos (algunas frases para introducir puntos de vista), pero se quedan en la forma </w:t>
      </w:r>
      <w:r>
        <w:rPr>
          <w:i/>
        </w:rPr>
        <w:t>macro </w:t>
      </w:r>
      <w:r>
        <w:rPr/>
        <w:t>(organización general: introducción, cuerpo, conclusión). Por otro lado, si los alumnos tienen más ejemplos y el maestro los guía en todo el proceso, desde hacer una lluvia de ideas hasta editar un </w:t>
      </w:r>
      <w:r>
        <w:rPr>
          <w:spacing w:val="-3"/>
        </w:rPr>
        <w:t>borrador, </w:t>
      </w:r>
      <w:r>
        <w:rPr/>
        <w:t>estarán familiarizados con la argumentación porque habrán visto como se crea y verán también su aplicación en textos y en el  ambiente  académico. Podrían hacer uso de ella en cualquier situación que requiere defensa desde un simple punto de vista hasta un proyecto de</w:t>
      </w:r>
      <w:r>
        <w:rPr>
          <w:spacing w:val="-25"/>
        </w:rPr>
        <w:t> </w:t>
      </w:r>
      <w:r>
        <w:rPr/>
        <w:t>investigación.</w:t>
      </w:r>
    </w:p>
    <w:p>
      <w:pPr>
        <w:pStyle w:val="BodyText"/>
      </w:pPr>
    </w:p>
    <w:p>
      <w:pPr>
        <w:pStyle w:val="BodyText"/>
        <w:spacing w:line="360" w:lineRule="auto" w:before="142"/>
        <w:ind w:left="102" w:right="109"/>
        <w:jc w:val="both"/>
      </w:pPr>
      <w:r>
        <w:rPr/>
        <w:t>Aunque el objetivo de esta investigación no fue determinar si los alumnos leen textos académicos o no, es innegable la relación que esto tiene con el desarrollo de la escritura, ya sea de textos literarios, académicos o científicos. Es importante que se fomente una cultura de lectoescritura desde una edad académica temprana. Si enseñamos a nuestros alumnos a leer y a analizar textos académicos, no solo estaremos fomentando la lectura sino un pensamiento crítico que, como pudo verse a lo largo de esta investigación, falta todavía en la educación universitaria. Al fomentar este tipo de lectura y de análisis, puede crearse ahora un círculo positivo de producciones que aumenten el nivel académico en las universidades.</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Con el fin de decir que el modelo aquí propuesto, muestra como argumentan los alumnos de esta Facultad, es necesario trabajar con más </w:t>
      </w:r>
      <w:r>
        <w:rPr>
          <w:i/>
        </w:rPr>
        <w:t>corpora </w:t>
      </w:r>
      <w:r>
        <w:rPr/>
        <w:t>con alumnos del mismo nivel, y así poder corroborar las observaciones en este </w:t>
      </w:r>
      <w:r>
        <w:rPr>
          <w:i/>
        </w:rPr>
        <w:t>corpus </w:t>
      </w:r>
      <w:r>
        <w:rPr/>
        <w:t>de ensayos. Por lo pronto, espero que en esta casa de estudios se comience a sondear más cómo defienden sus estudiantes lo que piensan, y así comenzar una cultura de razones y no solo de puntos de</w:t>
      </w:r>
      <w:r>
        <w:rPr>
          <w:spacing w:val="-7"/>
        </w:rPr>
        <w:t> </w:t>
      </w:r>
      <w:r>
        <w:rPr/>
        <w:t>vista.</w:t>
      </w:r>
    </w:p>
    <w:p>
      <w:pPr>
        <w:spacing w:after="0" w:line="360" w:lineRule="auto"/>
        <w:jc w:val="both"/>
        <w:sectPr>
          <w:pgSz w:w="12250" w:h="15850"/>
          <w:pgMar w:header="734" w:footer="0" w:top="960" w:bottom="280" w:left="1600" w:right="1020"/>
        </w:sectPr>
      </w:pPr>
    </w:p>
    <w:p>
      <w:pPr>
        <w:pStyle w:val="BodyText"/>
        <w:rPr>
          <w:sz w:val="20"/>
        </w:rPr>
      </w:pPr>
    </w:p>
    <w:p>
      <w:pPr>
        <w:pStyle w:val="BodyText"/>
        <w:rPr>
          <w:sz w:val="20"/>
        </w:rPr>
      </w:pPr>
    </w:p>
    <w:p>
      <w:pPr>
        <w:pStyle w:val="BodyText"/>
        <w:rPr>
          <w:sz w:val="17"/>
        </w:rPr>
      </w:pPr>
    </w:p>
    <w:p>
      <w:pPr>
        <w:pStyle w:val="Heading1"/>
        <w:ind w:left="75" w:right="82"/>
        <w:jc w:val="center"/>
      </w:pPr>
      <w:bookmarkStart w:name="_TOC_250000" w:id="7"/>
      <w:bookmarkEnd w:id="7"/>
      <w:r>
        <w:rPr/>
        <w:t>REFERENCIAS</w:t>
      </w:r>
    </w:p>
    <w:p>
      <w:pPr>
        <w:pStyle w:val="BodyText"/>
        <w:spacing w:before="10"/>
        <w:rPr>
          <w:b/>
          <w:sz w:val="30"/>
        </w:rPr>
      </w:pPr>
    </w:p>
    <w:p>
      <w:pPr>
        <w:pStyle w:val="BodyText"/>
        <w:ind w:left="810" w:right="109" w:hanging="708"/>
        <w:jc w:val="both"/>
      </w:pPr>
      <w:r>
        <w:rPr/>
        <w:t>AMARA, L. (2012) El ensayo ensayo. Revista Convivio No. 158 (2012). Disponible en internet: </w:t>
      </w:r>
      <w:hyperlink r:id="rId21">
        <w:r>
          <w:rPr>
            <w:color w:val="0000FF"/>
            <w:u w:val="single" w:color="0000FF"/>
          </w:rPr>
          <w:t>http://www.letraslibres.com/revista/convivio/el-ensayo-ensayo </w:t>
        </w:r>
      </w:hyperlink>
      <w:r>
        <w:rPr/>
        <w:t>(Accesado en día 31 de julio de 2012)</w:t>
      </w:r>
    </w:p>
    <w:p>
      <w:pPr>
        <w:pStyle w:val="BodyText"/>
        <w:spacing w:line="550" w:lineRule="atLeast" w:before="2"/>
        <w:ind w:left="102" w:right="51"/>
      </w:pPr>
      <w:r>
        <w:rPr/>
        <w:t>ANSCOMBRE, J. y O. Ducrot (1998) La argumentación en la lengua. Madrid: Gredos. ASCH, S (2003) Memorable Quotations en C. Dingle (2003) Memorable Quotations:</w:t>
      </w:r>
    </w:p>
    <w:p>
      <w:pPr>
        <w:pStyle w:val="BodyText"/>
        <w:ind w:left="810" w:right="51"/>
      </w:pPr>
      <w:r>
        <w:rPr/>
        <w:t>Jewish Writers of the Past. USA: iUniverse</w:t>
      </w:r>
    </w:p>
    <w:p>
      <w:pPr>
        <w:pStyle w:val="BodyText"/>
      </w:pPr>
    </w:p>
    <w:p>
      <w:pPr>
        <w:pStyle w:val="BodyText"/>
        <w:ind w:left="102" w:right="51"/>
      </w:pPr>
      <w:r>
        <w:rPr>
          <w:spacing w:val="-3"/>
        </w:rPr>
        <w:t>ATIENZA,  </w:t>
      </w:r>
      <w:r>
        <w:rPr/>
        <w:t>M.  (2005) Las razones del derecho. </w:t>
      </w:r>
      <w:r>
        <w:rPr>
          <w:spacing w:val="-5"/>
        </w:rPr>
        <w:t>Teoría  </w:t>
      </w:r>
      <w:r>
        <w:rPr/>
        <w:t>de  la  argumentación   </w:t>
      </w:r>
      <w:r>
        <w:rPr>
          <w:spacing w:val="62"/>
        </w:rPr>
        <w:t> </w:t>
      </w:r>
      <w:r>
        <w:rPr/>
        <w:t>jurídica.</w:t>
      </w:r>
    </w:p>
    <w:p>
      <w:pPr>
        <w:pStyle w:val="BodyText"/>
        <w:ind w:left="810" w:right="51"/>
      </w:pPr>
      <w:r>
        <w:rPr/>
        <w:t>México: UNAM</w:t>
      </w:r>
    </w:p>
    <w:p>
      <w:pPr>
        <w:pStyle w:val="BodyText"/>
        <w:spacing w:before="5"/>
      </w:pPr>
    </w:p>
    <w:p>
      <w:pPr>
        <w:pStyle w:val="BodyText"/>
        <w:spacing w:line="274" w:lineRule="exact" w:before="1"/>
        <w:ind w:left="668" w:right="255" w:hanging="567"/>
      </w:pPr>
      <w:r>
        <w:rPr/>
        <w:t>BOWKER, L. &amp; J. Pearson (2002) Working with Specialized Language.  A Practical Guide to Using </w:t>
      </w:r>
      <w:r>
        <w:rPr>
          <w:i/>
        </w:rPr>
        <w:t>Corpora</w:t>
      </w:r>
      <w:r>
        <w:rPr/>
        <w:t>. London: Routledge.</w:t>
      </w:r>
    </w:p>
    <w:p>
      <w:pPr>
        <w:pStyle w:val="BodyText"/>
        <w:spacing w:before="10"/>
        <w:rPr>
          <w:sz w:val="23"/>
        </w:rPr>
      </w:pPr>
    </w:p>
    <w:p>
      <w:pPr>
        <w:pStyle w:val="BodyText"/>
        <w:ind w:left="810" w:right="109" w:hanging="708"/>
        <w:jc w:val="both"/>
      </w:pPr>
      <w:r>
        <w:rPr/>
        <w:t>CARLINO, P. (2005) Representaciones sobre la escritura y como enseñarla en Universidades de América del Norte. </w:t>
      </w:r>
      <w:r>
        <w:rPr>
          <w:i/>
        </w:rPr>
        <w:t>Revista de Educación, </w:t>
      </w:r>
      <w:r>
        <w:rPr/>
        <w:t>núm. 336 (2005), pp. 143-168.</w:t>
      </w:r>
    </w:p>
    <w:p>
      <w:pPr>
        <w:pStyle w:val="BodyText"/>
        <w:spacing w:before="8"/>
        <w:rPr>
          <w:sz w:val="27"/>
        </w:rPr>
      </w:pPr>
    </w:p>
    <w:p>
      <w:pPr>
        <w:pStyle w:val="BodyText"/>
        <w:spacing w:line="278" w:lineRule="auto"/>
        <w:ind w:left="810" w:right="190" w:hanging="708"/>
        <w:jc w:val="both"/>
      </w:pPr>
      <w:r>
        <w:rPr/>
        <w:t>CARRILLO, L. (2007) Argumentación y argumento. UNED. Revista Signa No.16 (2007), pp. 289-320. Universidad de Granada.</w:t>
      </w:r>
    </w:p>
    <w:p>
      <w:pPr>
        <w:pStyle w:val="BodyText"/>
        <w:spacing w:before="4"/>
        <w:rPr>
          <w:sz w:val="27"/>
        </w:rPr>
      </w:pPr>
    </w:p>
    <w:p>
      <w:pPr>
        <w:pStyle w:val="BodyText"/>
        <w:spacing w:line="552" w:lineRule="auto"/>
        <w:ind w:left="102" w:right="930"/>
      </w:pPr>
      <w:r>
        <w:rPr/>
        <w:t>DAVIES, P. y E. Pearse. (2000) Success in English Teaching. Oxford: OUP DIAZ, A. (2002) La argumentación escrita. Colombia: Universidad de Antioquia</w:t>
      </w:r>
    </w:p>
    <w:p>
      <w:pPr>
        <w:pStyle w:val="BodyText"/>
        <w:tabs>
          <w:tab w:pos="6098" w:val="left" w:leader="none"/>
        </w:tabs>
        <w:spacing w:before="9"/>
        <w:ind w:left="102" w:right="51"/>
      </w:pPr>
      <w:r>
        <w:rPr/>
        <w:t>DICCIONARIO   DE   TÉRMINOS   </w:t>
      </w:r>
      <w:r>
        <w:rPr>
          <w:spacing w:val="-4"/>
        </w:rPr>
        <w:t>CLAVE</w:t>
      </w:r>
      <w:r>
        <w:rPr>
          <w:spacing w:val="37"/>
        </w:rPr>
        <w:t> </w:t>
      </w:r>
      <w:r>
        <w:rPr/>
        <w:t>DE </w:t>
      </w:r>
      <w:r>
        <w:rPr>
          <w:spacing w:val="43"/>
        </w:rPr>
        <w:t> </w:t>
      </w:r>
      <w:r>
        <w:rPr/>
        <w:t>ELE</w:t>
        <w:tab/>
        <w:t>del   Centro   Virtual</w:t>
      </w:r>
      <w:r>
        <w:rPr>
          <w:spacing w:val="50"/>
        </w:rPr>
        <w:t> </w:t>
      </w:r>
      <w:r>
        <w:rPr/>
        <w:t>Cervantes.</w:t>
      </w:r>
    </w:p>
    <w:p>
      <w:pPr>
        <w:pStyle w:val="BodyText"/>
        <w:ind w:left="668" w:right="190"/>
      </w:pPr>
      <w:r>
        <w:rPr/>
        <w:t>Disponible en internet: </w:t>
      </w:r>
      <w:hyperlink r:id="rId22">
        <w:r>
          <w:rPr>
            <w:color w:val="0000FF"/>
            <w:u w:val="single" w:color="0000FF"/>
          </w:rPr>
          <w:t>http://cvc.cervantes.es/ensenanza/biblioteca_ele/diccio_ele/diccionario/linguistica</w:t>
        </w:r>
        <w:r>
          <w:rPr>
            <w:i/>
            <w:color w:val="0000FF"/>
            <w:u w:val="single" w:color="0000FF"/>
          </w:rPr>
          <w:t>c</w:t>
        </w:r>
      </w:hyperlink>
      <w:r>
        <w:rPr>
          <w:i/>
          <w:color w:val="0000FF"/>
          <w:u w:val="single" w:color="0000FF"/>
        </w:rPr>
        <w:t> </w:t>
      </w:r>
      <w:hyperlink r:id="rId22">
        <w:r>
          <w:rPr>
            <w:i/>
            <w:color w:val="0000FF"/>
            <w:u w:val="single" w:color="0000FF"/>
          </w:rPr>
          <w:t>orpus</w:t>
        </w:r>
        <w:r>
          <w:rPr>
            <w:color w:val="0000FF"/>
            <w:u w:val="single" w:color="0000FF"/>
          </w:rPr>
          <w:t>.htm </w:t>
        </w:r>
      </w:hyperlink>
      <w:r>
        <w:rPr/>
        <w:t>(Accesado el dia 4 de agosto de 2011)</w:t>
      </w:r>
    </w:p>
    <w:p>
      <w:pPr>
        <w:pStyle w:val="BodyText"/>
        <w:spacing w:before="8"/>
        <w:rPr>
          <w:sz w:val="21"/>
        </w:rPr>
      </w:pPr>
    </w:p>
    <w:p>
      <w:pPr>
        <w:pStyle w:val="BodyText"/>
        <w:spacing w:before="69"/>
        <w:ind w:left="102" w:right="51"/>
      </w:pPr>
      <w:r>
        <w:rPr/>
        <w:t>DINGLE, C. (2003) Memorable quotations: Jewish writers of the past. USA: iUniverse</w:t>
      </w:r>
    </w:p>
    <w:p>
      <w:pPr>
        <w:pStyle w:val="BodyText"/>
        <w:spacing w:before="9"/>
        <w:rPr>
          <w:sz w:val="27"/>
        </w:rPr>
      </w:pPr>
    </w:p>
    <w:p>
      <w:pPr>
        <w:pStyle w:val="BodyText"/>
        <w:spacing w:line="278" w:lineRule="auto"/>
        <w:ind w:left="102" w:right="51"/>
      </w:pPr>
      <w:r>
        <w:rPr/>
        <w:t>EGGINS, S. y J. R. Martin. (2000) Géneros y registros del discurso en Van Dijk, T. (comp)</w:t>
      </w:r>
    </w:p>
    <w:p>
      <w:pPr>
        <w:spacing w:line="549" w:lineRule="auto" w:before="0"/>
        <w:ind w:left="102" w:right="410" w:firstLine="707"/>
        <w:jc w:val="left"/>
        <w:rPr>
          <w:sz w:val="24"/>
        </w:rPr>
      </w:pPr>
      <w:r>
        <w:rPr>
          <w:sz w:val="24"/>
        </w:rPr>
        <w:t>(2000) El discurso como estructura y proceso. Madrid: Gedisa, pp 305-333 EGGINS, S. (1994) </w:t>
      </w:r>
      <w:r>
        <w:rPr>
          <w:i/>
          <w:sz w:val="24"/>
        </w:rPr>
        <w:t>An Introduction to Systemic Functional Linguistics. </w:t>
      </w:r>
      <w:r>
        <w:rPr>
          <w:sz w:val="24"/>
        </w:rPr>
        <w:t>London: Pinter</w:t>
      </w:r>
    </w:p>
    <w:p>
      <w:pPr>
        <w:pStyle w:val="BodyText"/>
        <w:spacing w:before="14"/>
        <w:ind w:left="810" w:right="930" w:hanging="708"/>
      </w:pPr>
      <w:r>
        <w:rPr/>
        <w:t>GARCÍA, M. y Bustamante, J. (2006) El ensayo periodístico y sus concepciones: algunas implicaciones pedagógicas. Disponible en internet:</w:t>
      </w:r>
    </w:p>
    <w:p>
      <w:pPr>
        <w:spacing w:after="0"/>
        <w:sectPr>
          <w:pgSz w:w="12250" w:h="1585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before="69"/>
        <w:ind w:left="810" w:right="414"/>
      </w:pPr>
      <w:hyperlink r:id="rId23">
        <w:r>
          <w:rPr>
            <w:color w:val="0000FF"/>
            <w:u w:val="single" w:color="0000FF"/>
          </w:rPr>
          <w:t>http://dialnet.unirioja.es/servlet/articulo?codigo=2136317 </w:t>
        </w:r>
      </w:hyperlink>
      <w:r>
        <w:rPr/>
        <w:t>(Accesado el día 7 de noviembre de 2010)</w:t>
      </w:r>
    </w:p>
    <w:p>
      <w:pPr>
        <w:pStyle w:val="BodyText"/>
        <w:spacing w:before="9"/>
        <w:rPr>
          <w:sz w:val="23"/>
        </w:rPr>
      </w:pPr>
    </w:p>
    <w:p>
      <w:pPr>
        <w:pStyle w:val="BodyText"/>
        <w:ind w:left="668" w:right="106" w:hanging="567"/>
        <w:jc w:val="both"/>
      </w:pPr>
      <w:r>
        <w:rPr/>
        <w:t>GRANGER, S., Hung, J., Petch-Tyson, S. (eds) (2002) Computer Learner </w:t>
      </w:r>
      <w:r>
        <w:rPr>
          <w:i/>
        </w:rPr>
        <w:t>Corpora</w:t>
      </w:r>
      <w:r>
        <w:rPr/>
        <w:t>, Second Language Acquisition and Foreign Language </w:t>
      </w:r>
      <w:r>
        <w:rPr>
          <w:spacing w:val="-4"/>
        </w:rPr>
        <w:t>Teaching.</w:t>
      </w:r>
      <w:r>
        <w:rPr>
          <w:spacing w:val="58"/>
        </w:rPr>
        <w:t> </w:t>
      </w:r>
      <w:r>
        <w:rPr/>
        <w:t>USA: Jhon Benjamins</w:t>
      </w:r>
    </w:p>
    <w:p>
      <w:pPr>
        <w:pStyle w:val="BodyText"/>
      </w:pPr>
    </w:p>
    <w:p>
      <w:pPr>
        <w:pStyle w:val="BodyText"/>
        <w:ind w:left="810" w:right="414" w:hanging="708"/>
      </w:pPr>
      <w:r>
        <w:rPr/>
        <w:t>GUANIPA, M. (2008) ¿Cómo hacer un ensayo científico? REDHECS. Revista Electrónica de Humanidades, Educación y Comunicación Social. Año 3, Nº. 5, 2008 , pp. 1-10. Disponible en internet: </w:t>
      </w:r>
      <w:hyperlink r:id="rId24">
        <w:r>
          <w:rPr>
            <w:color w:val="0000FF"/>
            <w:u w:val="single" w:color="0000FF"/>
          </w:rPr>
          <w:t>http://dialnet.unirioja.es/servlet/articulo?codigo=2737285 </w:t>
        </w:r>
      </w:hyperlink>
      <w:r>
        <w:rPr/>
        <w:t>(Accesado el día 7 de noviembre de 2010)</w:t>
      </w:r>
    </w:p>
    <w:p>
      <w:pPr>
        <w:pStyle w:val="BodyText"/>
        <w:spacing w:before="6"/>
        <w:rPr>
          <w:sz w:val="27"/>
        </w:rPr>
      </w:pPr>
    </w:p>
    <w:p>
      <w:pPr>
        <w:spacing w:line="276" w:lineRule="auto" w:before="1"/>
        <w:ind w:left="810" w:right="51" w:hanging="708"/>
        <w:jc w:val="left"/>
        <w:rPr>
          <w:sz w:val="24"/>
        </w:rPr>
      </w:pPr>
      <w:r>
        <w:rPr>
          <w:sz w:val="24"/>
        </w:rPr>
        <w:t>HALLIDAY, M. (1982) </w:t>
      </w:r>
      <w:r>
        <w:rPr>
          <w:i/>
          <w:sz w:val="24"/>
        </w:rPr>
        <w:t>El lenguaje como semiotica social. La interpretación social del </w:t>
      </w:r>
      <w:r>
        <w:rPr>
          <w:i/>
          <w:sz w:val="24"/>
        </w:rPr>
        <w:t>lenguaje y del significado</w:t>
      </w:r>
      <w:r>
        <w:rPr>
          <w:sz w:val="24"/>
        </w:rPr>
        <w:t>. México: FCE</w:t>
      </w:r>
    </w:p>
    <w:p>
      <w:pPr>
        <w:pStyle w:val="BodyText"/>
        <w:spacing w:before="6"/>
        <w:rPr>
          <w:sz w:val="27"/>
        </w:rPr>
      </w:pPr>
    </w:p>
    <w:p>
      <w:pPr>
        <w:pStyle w:val="BodyText"/>
        <w:spacing w:before="1"/>
        <w:ind w:left="102" w:right="51"/>
      </w:pPr>
      <w:r>
        <w:rPr/>
        <w:t>HUNSTON, S. (2002) </w:t>
      </w:r>
      <w:r>
        <w:rPr>
          <w:i/>
        </w:rPr>
        <w:t>Corpora </w:t>
      </w:r>
      <w:r>
        <w:rPr/>
        <w:t>in Applied Linguistics. Cambridge: CUP.</w:t>
      </w:r>
    </w:p>
    <w:p>
      <w:pPr>
        <w:pStyle w:val="BodyText"/>
        <w:spacing w:line="596" w:lineRule="exact" w:before="26"/>
        <w:ind w:left="102" w:right="51"/>
      </w:pPr>
      <w:r>
        <w:rPr/>
        <w:t>HUNT, D. (1995) The Riverside guide to writing. Boston: Houghton Miffin Company. JOHNS, A. Genre and EDL/EFL composition instruction en Kroll, B. (2003) Exploring the</w:t>
      </w:r>
    </w:p>
    <w:p>
      <w:pPr>
        <w:pStyle w:val="BodyText"/>
        <w:spacing w:line="248" w:lineRule="exact"/>
        <w:ind w:left="810" w:right="51"/>
      </w:pPr>
      <w:r>
        <w:rPr/>
        <w:t>Dynamics of Second Language Writing. Cambridge: CUP, pp 195-218</w:t>
      </w:r>
    </w:p>
    <w:p>
      <w:pPr>
        <w:pStyle w:val="BodyText"/>
        <w:spacing w:before="1"/>
        <w:rPr>
          <w:sz w:val="27"/>
        </w:rPr>
      </w:pPr>
    </w:p>
    <w:p>
      <w:pPr>
        <w:pStyle w:val="BodyText"/>
        <w:ind w:left="102" w:right="51"/>
      </w:pPr>
      <w:r>
        <w:rPr/>
        <w:t>KRASHEN,S. (1985) The input hypothesis </w:t>
      </w:r>
      <w:r>
        <w:rPr>
          <w:i/>
        </w:rPr>
        <w:t>. </w:t>
      </w:r>
      <w:r>
        <w:rPr/>
        <w:t>London: Longman.</w:t>
      </w:r>
    </w:p>
    <w:p>
      <w:pPr>
        <w:pStyle w:val="BodyText"/>
        <w:spacing w:before="9"/>
        <w:rPr>
          <w:sz w:val="27"/>
        </w:rPr>
      </w:pPr>
    </w:p>
    <w:p>
      <w:pPr>
        <w:pStyle w:val="BodyText"/>
        <w:ind w:left="810" w:right="51" w:hanging="708"/>
      </w:pPr>
      <w:r>
        <w:rPr/>
        <w:t>LÓPEZ, A. (2002) El ensayo periodístico. Estudios sobre el manejo periodístico. Vol. 8 (2002): 293-306. Universidad de Sevilla. Disponible en internet: </w:t>
      </w:r>
      <w:hyperlink r:id="rId25">
        <w:r>
          <w:rPr>
            <w:color w:val="0000FF"/>
            <w:u w:val="single" w:color="0000FF"/>
          </w:rPr>
          <w:t>http://revistas.ucm.es/inf/11341629/articulos/ESMP0202110293A.PDF </w:t>
        </w:r>
      </w:hyperlink>
      <w:r>
        <w:rPr/>
        <w:t>(Accesado el día 5 de noviembre de 2010)</w:t>
      </w:r>
    </w:p>
    <w:p>
      <w:pPr>
        <w:pStyle w:val="BodyText"/>
      </w:pPr>
    </w:p>
    <w:p>
      <w:pPr>
        <w:pStyle w:val="BodyText"/>
        <w:ind w:left="668" w:right="108" w:hanging="567"/>
        <w:jc w:val="both"/>
      </w:pPr>
      <w:r>
        <w:rPr/>
        <w:t>MCCROSKERY, J. (1968) An Introduction to Rethorical Communication, Prentice-Hall, Inc., New Jersey: Englewood Cliffis. En A. Díaz (2002) La argumentación escrita. Colombia: Universidad de Antioquia</w:t>
      </w:r>
    </w:p>
    <w:p>
      <w:pPr>
        <w:pStyle w:val="BodyText"/>
        <w:spacing w:before="10"/>
        <w:rPr>
          <w:sz w:val="35"/>
        </w:rPr>
      </w:pPr>
    </w:p>
    <w:p>
      <w:pPr>
        <w:pStyle w:val="BodyText"/>
        <w:spacing w:line="242" w:lineRule="auto"/>
        <w:ind w:left="668" w:right="114" w:hanging="567"/>
        <w:jc w:val="both"/>
      </w:pPr>
      <w:r>
        <w:rPr>
          <w:spacing w:val="-5"/>
        </w:rPr>
        <w:t>MCENERY, </w:t>
      </w:r>
      <w:r>
        <w:rPr>
          <w:spacing w:val="-13"/>
        </w:rPr>
        <w:t>T. </w:t>
      </w:r>
      <w:r>
        <w:rPr/>
        <w:t>Xiao, R. &amp; </w:t>
      </w:r>
      <w:r>
        <w:rPr>
          <w:spacing w:val="-6"/>
        </w:rPr>
        <w:t>Tono, </w:t>
      </w:r>
      <w:r>
        <w:rPr>
          <w:spacing w:val="-17"/>
        </w:rPr>
        <w:t>Y. </w:t>
      </w:r>
      <w:r>
        <w:rPr/>
        <w:t>(2006) </w:t>
      </w:r>
      <w:r>
        <w:rPr>
          <w:i/>
        </w:rPr>
        <w:t>Corpus</w:t>
      </w:r>
      <w:r>
        <w:rPr/>
        <w:t>-based language studies: An advanced resource book. London: Routledge.</w:t>
      </w:r>
    </w:p>
    <w:p>
      <w:pPr>
        <w:pStyle w:val="BodyText"/>
        <w:spacing w:before="8"/>
        <w:rPr>
          <w:sz w:val="23"/>
        </w:rPr>
      </w:pPr>
    </w:p>
    <w:p>
      <w:pPr>
        <w:pStyle w:val="BodyText"/>
        <w:spacing w:before="1"/>
        <w:ind w:left="102" w:right="51"/>
      </w:pPr>
      <w:r>
        <w:rPr/>
        <w:t>MARTÍN VIVALDI, G. (1993) Géneros periodísticos. Reportaje. Crónica. Artículo.</w:t>
      </w:r>
    </w:p>
    <w:p>
      <w:pPr>
        <w:pStyle w:val="BodyText"/>
        <w:ind w:left="810" w:right="51"/>
      </w:pPr>
      <w:r>
        <w:rPr/>
        <w:t>Madrid:Paraninfo. En A. López. (2002) El ensayo periodístico. Estudios sobre el manejo periodístico. Vol. 8 (2002): 293-306. Universidad de Sevilla. Disponible en internet: </w:t>
      </w:r>
      <w:hyperlink r:id="rId25">
        <w:r>
          <w:rPr>
            <w:color w:val="0000FF"/>
            <w:u w:val="single" w:color="0000FF"/>
          </w:rPr>
          <w:t>http://revistas.ucm.es/inf/11341629/articulos/ESMP0202110293A.PDF</w:t>
        </w:r>
      </w:hyperlink>
      <w:r>
        <w:rPr>
          <w:color w:val="0000FF"/>
          <w:u w:val="single" w:color="0000FF"/>
        </w:rPr>
        <w:t> </w:t>
      </w:r>
      <w:r>
        <w:rPr/>
        <w:t>(accesado el dia 5 de noviembre de 2010)</w:t>
      </w:r>
    </w:p>
    <w:p>
      <w:pPr>
        <w:pStyle w:val="BodyText"/>
        <w:spacing w:before="11"/>
        <w:rPr>
          <w:sz w:val="23"/>
        </w:rPr>
      </w:pPr>
    </w:p>
    <w:p>
      <w:pPr>
        <w:pStyle w:val="BodyText"/>
        <w:ind w:left="102" w:right="51"/>
      </w:pPr>
      <w:r>
        <w:rPr/>
        <w:t>MARTÍNEZ, J. (1991) Curso general de Redacción Periodística. Madrid, Paraninfo.</w:t>
      </w:r>
    </w:p>
    <w:p>
      <w:pPr>
        <w:spacing w:after="0"/>
        <w:sectPr>
          <w:pgSz w:w="12250" w:h="1585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before="69"/>
        <w:ind w:left="810" w:right="255"/>
      </w:pPr>
      <w:r>
        <w:rPr/>
        <w:t>En A. López. (2002) El ensayo periodístico. Estudios sobre el manejo periodístico. Vol. 8 (2002): 293-306. Universidad de Sevilla. Disponible en internet: </w:t>
      </w:r>
      <w:hyperlink r:id="rId25">
        <w:r>
          <w:rPr>
            <w:color w:val="0000FF"/>
            <w:u w:val="single" w:color="0000FF"/>
          </w:rPr>
          <w:t>http://revistas.ucm.es/inf/11341629/articulos/ESMP0202110293A.PDF</w:t>
        </w:r>
      </w:hyperlink>
      <w:r>
        <w:rPr>
          <w:color w:val="0000FF"/>
          <w:u w:val="single" w:color="0000FF"/>
        </w:rPr>
        <w:t> </w:t>
      </w:r>
      <w:r>
        <w:rPr/>
        <w:t>(accesado el dia 5 de noviembre de 2010)</w:t>
      </w:r>
    </w:p>
    <w:p>
      <w:pPr>
        <w:pStyle w:val="BodyText"/>
        <w:spacing w:before="8"/>
        <w:rPr>
          <w:sz w:val="27"/>
        </w:rPr>
      </w:pPr>
    </w:p>
    <w:p>
      <w:pPr>
        <w:pStyle w:val="BodyText"/>
        <w:ind w:left="102" w:right="51"/>
      </w:pPr>
      <w:r>
        <w:rPr/>
        <w:t>NORRIS, R. y A. French (2008) Ready for CAE. Thailand: Macmillan</w:t>
      </w:r>
    </w:p>
    <w:p>
      <w:pPr>
        <w:pStyle w:val="BodyText"/>
        <w:spacing w:before="1"/>
        <w:rPr>
          <w:sz w:val="31"/>
        </w:rPr>
      </w:pPr>
    </w:p>
    <w:p>
      <w:pPr>
        <w:pStyle w:val="BodyText"/>
        <w:spacing w:line="276" w:lineRule="auto"/>
        <w:ind w:left="810" w:right="157" w:hanging="708"/>
      </w:pPr>
      <w:r>
        <w:rPr/>
        <w:t>O’KEEFE, D. (2009) Theories of persuasion en R. Nabi &amp; M. B. Oliver (Eds.), Handbook of media effect</w:t>
      </w:r>
      <w:r>
        <w:rPr>
          <w:i/>
        </w:rPr>
        <w:t>s</w:t>
      </w:r>
      <w:r>
        <w:rPr/>
        <w:t>. Thousand Oaks, CA: Sage Publications</w:t>
      </w:r>
    </w:p>
    <w:p>
      <w:pPr>
        <w:pStyle w:val="BodyText"/>
        <w:spacing w:before="3"/>
        <w:ind w:left="102" w:right="51"/>
      </w:pPr>
      <w:r>
        <w:rPr/>
        <w:t>PERELMAN,  Ch.  (1989)  Tratado  de  la  argumentación.  La  nueva  retórica. </w:t>
      </w:r>
      <w:r>
        <w:rPr>
          <w:spacing w:val="62"/>
        </w:rPr>
        <w:t> </w:t>
      </w:r>
      <w:r>
        <w:rPr/>
        <w:t>Madrid.</w:t>
      </w:r>
    </w:p>
    <w:p>
      <w:pPr>
        <w:pStyle w:val="BodyText"/>
        <w:spacing w:before="41"/>
        <w:ind w:left="810" w:right="51"/>
      </w:pPr>
      <w:r>
        <w:rPr/>
        <w:t>Gredos</w:t>
      </w:r>
    </w:p>
    <w:p>
      <w:pPr>
        <w:pStyle w:val="BodyText"/>
        <w:spacing w:before="4"/>
        <w:rPr>
          <w:sz w:val="31"/>
        </w:rPr>
      </w:pPr>
    </w:p>
    <w:p>
      <w:pPr>
        <w:pStyle w:val="BodyText"/>
        <w:spacing w:line="276" w:lineRule="auto"/>
        <w:ind w:left="810" w:right="51" w:hanging="708"/>
      </w:pPr>
      <w:r>
        <w:rPr/>
        <w:t>PICO, M. (2007) Falacias en ensayos argumentativos escritos en lengua extranjera por estudiantes universitarios. Disponible en internet </w:t>
      </w:r>
      <w:hyperlink r:id="rId26">
        <w:r>
          <w:rPr>
            <w:color w:val="0000FF"/>
            <w:u w:val="single" w:color="0000FF"/>
          </w:rPr>
          <w:t>http://www.lenguas.unc.edu.ar/aledar/hosted/xicongreso/ejes_tematicos/lenguas_</w:t>
        </w:r>
      </w:hyperlink>
      <w:r>
        <w:rPr>
          <w:color w:val="0000FF"/>
          <w:u w:val="single" w:color="0000FF"/>
        </w:rPr>
        <w:t> </w:t>
      </w:r>
      <w:hyperlink r:id="rId26">
        <w:r>
          <w:rPr>
            <w:color w:val="0000FF"/>
            <w:u w:val="single" w:color="0000FF"/>
          </w:rPr>
          <w:t>extranjeras/pico.pdf </w:t>
        </w:r>
      </w:hyperlink>
      <w:r>
        <w:rPr/>
        <w:t>(Accesado el 5 de noviembre de 2010)</w:t>
      </w:r>
    </w:p>
    <w:p>
      <w:pPr>
        <w:pStyle w:val="BodyText"/>
        <w:spacing w:before="8"/>
        <w:rPr>
          <w:sz w:val="21"/>
        </w:rPr>
      </w:pPr>
    </w:p>
    <w:p>
      <w:pPr>
        <w:pStyle w:val="BodyText"/>
        <w:spacing w:line="276" w:lineRule="auto" w:before="70"/>
        <w:ind w:left="810" w:right="155"/>
      </w:pPr>
      <w:r>
        <w:rPr/>
        <w:t>…(2007) Importancia de la lectura crítica de modelos de ensayos argumentativos en clases de inglés como lengua extranjera. Disponible en internet: </w:t>
      </w:r>
      <w:hyperlink r:id="rId27">
        <w:r>
          <w:rPr>
            <w:color w:val="0000FF"/>
            <w:u w:val="single" w:color="0000FF"/>
          </w:rPr>
          <w:t>www.filo.unt.edu.ar/jorn.../PO%2063%20PICO.pdf </w:t>
        </w:r>
      </w:hyperlink>
      <w:r>
        <w:rPr/>
        <w:t>(Accesado el 5 de noviembre de 2010)</w:t>
      </w:r>
    </w:p>
    <w:p>
      <w:pPr>
        <w:pStyle w:val="BodyText"/>
        <w:spacing w:before="4"/>
        <w:rPr>
          <w:sz w:val="27"/>
        </w:rPr>
      </w:pPr>
    </w:p>
    <w:p>
      <w:pPr>
        <w:spacing w:before="1"/>
        <w:ind w:left="102" w:right="51" w:firstLine="0"/>
        <w:jc w:val="left"/>
        <w:rPr>
          <w:sz w:val="24"/>
        </w:rPr>
      </w:pPr>
      <w:r>
        <w:rPr>
          <w:sz w:val="24"/>
        </w:rPr>
        <w:t>PIZARRO, F. (1995) </w:t>
      </w:r>
      <w:r>
        <w:rPr>
          <w:i/>
          <w:sz w:val="24"/>
        </w:rPr>
        <w:t>Aprender a razonar</w:t>
      </w:r>
      <w:r>
        <w:rPr>
          <w:sz w:val="24"/>
        </w:rPr>
        <w:t>. México: Alhambra Mexicana.</w:t>
      </w:r>
    </w:p>
    <w:p>
      <w:pPr>
        <w:pStyle w:val="BodyText"/>
        <w:spacing w:before="6"/>
        <w:rPr>
          <w:sz w:val="27"/>
        </w:rPr>
      </w:pPr>
    </w:p>
    <w:p>
      <w:pPr>
        <w:pStyle w:val="BodyText"/>
        <w:spacing w:line="516" w:lineRule="auto"/>
        <w:ind w:left="102" w:right="51"/>
      </w:pPr>
      <w:r>
        <w:rPr/>
        <w:t>REGUERA, A. (2008) Metodología de la Investigación Lingüística. Córdoba: Encuentro REYES, A. (1955) Las nuevas artes. México: FCE</w:t>
      </w:r>
    </w:p>
    <w:p>
      <w:pPr>
        <w:pStyle w:val="BodyText"/>
        <w:spacing w:before="11"/>
        <w:ind w:left="102" w:right="51"/>
      </w:pPr>
      <w:r>
        <w:rPr/>
        <w:t>SÁNCHEZ, J. (2009) El ensayo como género académico. Cuadernillos didácticos.</w:t>
      </w:r>
    </w:p>
    <w:p>
      <w:pPr>
        <w:pStyle w:val="BodyText"/>
        <w:spacing w:line="480" w:lineRule="auto"/>
        <w:ind w:left="102" w:right="1577" w:firstLine="707"/>
      </w:pPr>
      <w:r>
        <w:rPr/>
        <w:t>Universidad Autónoma de Cuidad Juárez. Cuidad Juárez: ICSA SERAFINI, M. (2000) Cómo se  escribe.  México: Paidos</w:t>
      </w:r>
    </w:p>
    <w:p>
      <w:pPr>
        <w:pStyle w:val="BodyText"/>
        <w:spacing w:before="5"/>
        <w:ind w:left="102" w:right="51"/>
      </w:pPr>
      <w:r>
        <w:rPr/>
        <w:t>SINCLAIR, J. (1991) </w:t>
      </w:r>
      <w:r>
        <w:rPr>
          <w:i/>
        </w:rPr>
        <w:t>Corpus </w:t>
      </w:r>
      <w:r>
        <w:rPr/>
        <w:t>Concordance Collocation. Oxford : OUP</w:t>
      </w:r>
    </w:p>
    <w:p>
      <w:pPr>
        <w:pStyle w:val="BodyText"/>
      </w:pPr>
    </w:p>
    <w:p>
      <w:pPr>
        <w:pStyle w:val="BodyText"/>
        <w:ind w:left="668" w:right="109"/>
        <w:jc w:val="both"/>
      </w:pPr>
      <w:r>
        <w:rPr/>
        <w:t>… (1996) EAGLES. Preliminary recommendations on </w:t>
      </w:r>
      <w:r>
        <w:rPr>
          <w:i/>
        </w:rPr>
        <w:t>Corpus </w:t>
      </w:r>
      <w:r>
        <w:rPr/>
        <w:t>Typology. </w:t>
      </w:r>
      <w:hyperlink r:id="rId28">
        <w:r>
          <w:rPr/>
          <w:t>http://www.ilc.cnr.it/EAGLES96/</w:t>
        </w:r>
        <w:r>
          <w:rPr>
            <w:i/>
          </w:rPr>
          <w:t>corpus</w:t>
        </w:r>
        <w:r>
          <w:rPr/>
          <w:t>typ/</w:t>
        </w:r>
        <w:r>
          <w:rPr>
            <w:i/>
          </w:rPr>
          <w:t>corpus</w:t>
        </w:r>
        <w:r>
          <w:rPr/>
          <w:t>typ.html</w:t>
        </w:r>
      </w:hyperlink>
      <w:r>
        <w:rPr/>
        <w:t> en Granger, S., Hung, J., Petch-Tyson, S. (eds) (2002) Computer Learner </w:t>
      </w:r>
      <w:r>
        <w:rPr>
          <w:i/>
        </w:rPr>
        <w:t>Corpora</w:t>
      </w:r>
      <w:r>
        <w:rPr/>
        <w:t>, Second Language Acquisition and Foreign Language Teaching. USA: John Benjamins</w:t>
      </w:r>
    </w:p>
    <w:p>
      <w:pPr>
        <w:pStyle w:val="BodyText"/>
        <w:spacing w:before="6"/>
        <w:rPr>
          <w:sz w:val="27"/>
        </w:rPr>
      </w:pPr>
    </w:p>
    <w:p>
      <w:pPr>
        <w:spacing w:before="0"/>
        <w:ind w:left="102" w:right="51" w:firstLine="0"/>
        <w:jc w:val="left"/>
        <w:rPr>
          <w:sz w:val="24"/>
        </w:rPr>
      </w:pPr>
      <w:r>
        <w:rPr>
          <w:sz w:val="24"/>
        </w:rPr>
        <w:t>SWALES, J. (2006) </w:t>
      </w:r>
      <w:r>
        <w:rPr>
          <w:i/>
          <w:sz w:val="24"/>
        </w:rPr>
        <w:t>Genre Analysis</w:t>
      </w:r>
      <w:r>
        <w:rPr>
          <w:sz w:val="24"/>
        </w:rPr>
        <w:t>. Cambridge. CUP.</w:t>
      </w:r>
    </w:p>
    <w:p>
      <w:pPr>
        <w:spacing w:after="0"/>
        <w:jc w:val="left"/>
        <w:rPr>
          <w:sz w:val="24"/>
        </w:rPr>
        <w:sectPr>
          <w:pgSz w:w="12250" w:h="1585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before="69"/>
        <w:ind w:left="668" w:right="2213" w:hanging="567"/>
      </w:pPr>
      <w:r>
        <w:rPr/>
        <w:t>TEMAS DE ENSAYOS ARGUMENTATIVOS. Disponible en internet: </w:t>
      </w:r>
      <w:hyperlink r:id="rId29">
        <w:r>
          <w:rPr/>
          <w:t>www.writefix.com</w:t>
        </w:r>
      </w:hyperlink>
      <w:r>
        <w:rPr/>
        <w:t> (Accesado el 6 de noviembre de 2010)</w:t>
      </w:r>
    </w:p>
    <w:p>
      <w:pPr>
        <w:pStyle w:val="BodyText"/>
        <w:spacing w:before="8"/>
        <w:rPr>
          <w:sz w:val="27"/>
        </w:rPr>
      </w:pPr>
    </w:p>
    <w:p>
      <w:pPr>
        <w:pStyle w:val="BodyText"/>
        <w:ind w:left="102" w:right="51"/>
      </w:pPr>
      <w:r>
        <w:rPr/>
        <w:t>TOULMIN, S. (1958) The Uses of Argument: CUP</w:t>
      </w:r>
    </w:p>
    <w:p>
      <w:pPr>
        <w:pStyle w:val="BodyText"/>
        <w:spacing w:before="10"/>
        <w:rPr>
          <w:sz w:val="30"/>
        </w:rPr>
      </w:pPr>
    </w:p>
    <w:p>
      <w:pPr>
        <w:spacing w:before="0"/>
        <w:ind w:left="102" w:right="51" w:firstLine="0"/>
        <w:jc w:val="left"/>
        <w:rPr>
          <w:sz w:val="24"/>
        </w:rPr>
      </w:pPr>
      <w:r>
        <w:rPr>
          <w:sz w:val="24"/>
        </w:rPr>
        <w:t>VAN DIJK, T. (1978) </w:t>
      </w:r>
      <w:r>
        <w:rPr>
          <w:i/>
          <w:sz w:val="24"/>
        </w:rPr>
        <w:t>La ciencia del texto</w:t>
      </w:r>
      <w:r>
        <w:rPr>
          <w:sz w:val="24"/>
        </w:rPr>
        <w:t>. Barcelona: Paidós Ibérica</w:t>
      </w:r>
    </w:p>
    <w:p>
      <w:pPr>
        <w:pStyle w:val="BodyText"/>
        <w:spacing w:before="5"/>
        <w:rPr>
          <w:sz w:val="31"/>
        </w:rPr>
      </w:pPr>
    </w:p>
    <w:p>
      <w:pPr>
        <w:spacing w:line="273" w:lineRule="auto" w:before="1"/>
        <w:ind w:left="810" w:right="399" w:hanging="708"/>
        <w:jc w:val="left"/>
        <w:rPr>
          <w:sz w:val="24"/>
        </w:rPr>
      </w:pPr>
      <w:r>
        <w:rPr>
          <w:sz w:val="24"/>
        </w:rPr>
        <w:t>VAN EEMEREN, F. Y R. GROOTENSDORST, Argumentación en Van Dijk, T. (comp) (2000) </w:t>
      </w:r>
      <w:r>
        <w:rPr>
          <w:i/>
          <w:sz w:val="24"/>
        </w:rPr>
        <w:t>El discurso como estructura y proceso. </w:t>
      </w:r>
      <w:r>
        <w:rPr>
          <w:sz w:val="24"/>
        </w:rPr>
        <w:t>Madrid: Ed Gedisa. Pp 335-371</w:t>
      </w:r>
    </w:p>
    <w:p>
      <w:pPr>
        <w:pStyle w:val="BodyText"/>
        <w:spacing w:before="2"/>
        <w:rPr>
          <w:sz w:val="28"/>
        </w:rPr>
      </w:pPr>
    </w:p>
    <w:p>
      <w:pPr>
        <w:pStyle w:val="BodyText"/>
        <w:spacing w:line="276" w:lineRule="auto" w:before="1"/>
        <w:ind w:left="810" w:right="51" w:hanging="708"/>
      </w:pPr>
      <w:r>
        <w:rPr/>
        <w:t>VAN ESCH, K., P. de Haan y L. Frissen (2005) Evolución de la competencia escrita de estudiantes de español como lengua extranjera en N. Ignatieva (ed) (2006) Estudios en lingüística aplicada. UNAM Año 24, número 43, junio 2006.</w:t>
      </w:r>
    </w:p>
    <w:p>
      <w:pPr>
        <w:pStyle w:val="BodyText"/>
        <w:spacing w:before="9"/>
        <w:rPr>
          <w:sz w:val="23"/>
        </w:rPr>
      </w:pPr>
    </w:p>
    <w:p>
      <w:pPr>
        <w:pStyle w:val="BodyText"/>
        <w:ind w:left="668" w:right="114" w:hanging="567"/>
      </w:pPr>
      <w:r>
        <w:rPr/>
        <w:t>VISIÓN UAEMex. Disponible en internet: </w:t>
      </w:r>
      <w:hyperlink r:id="rId30">
        <w:r>
          <w:rPr>
            <w:color w:val="0000FF"/>
            <w:u w:val="single" w:color="0000FF"/>
          </w:rPr>
          <w:t>http://www.uaemex.mx/vision.html </w:t>
        </w:r>
      </w:hyperlink>
      <w:r>
        <w:rPr/>
        <w:t>(Accesado el 30 de abril de 2011)</w:t>
      </w:r>
    </w:p>
    <w:p>
      <w:pPr>
        <w:pStyle w:val="BodyText"/>
      </w:pPr>
    </w:p>
    <w:p>
      <w:pPr>
        <w:pStyle w:val="BodyText"/>
        <w:ind w:left="102" w:right="51"/>
      </w:pPr>
      <w:r>
        <w:rPr/>
        <w:t>WHITE, R. y V. Arndt (1994) Process Writing. London: Longman</w:t>
      </w:r>
    </w:p>
    <w:p>
      <w:pPr>
        <w:spacing w:after="0"/>
        <w:sectPr>
          <w:pgSz w:w="12250" w:h="1585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before="69" w:after="4"/>
        <w:ind w:left="3491" w:right="3084" w:firstLine="794"/>
      </w:pPr>
      <w:r>
        <w:rPr/>
        <w:t>ANEXO 1 FORMATO DE ENSAYO</w:t>
      </w:r>
    </w:p>
    <w:p>
      <w:pPr>
        <w:pStyle w:val="BodyText"/>
        <w:ind w:left="131"/>
        <w:rPr>
          <w:sz w:val="20"/>
        </w:rPr>
      </w:pPr>
      <w:r>
        <w:rPr>
          <w:sz w:val="20"/>
        </w:rPr>
        <w:drawing>
          <wp:inline distT="0" distB="0" distL="0" distR="0">
            <wp:extent cx="4954791" cy="7524940"/>
            <wp:effectExtent l="0" t="0" r="0" b="0"/>
            <wp:docPr id="73" name="image7.jpeg" descr=""/>
            <wp:cNvGraphicFramePr>
              <a:graphicFrameLocks noChangeAspect="1"/>
            </wp:cNvGraphicFramePr>
            <a:graphic>
              <a:graphicData uri="http://schemas.openxmlformats.org/drawingml/2006/picture">
                <pic:pic>
                  <pic:nvPicPr>
                    <pic:cNvPr id="74" name="image7.jpeg"/>
                    <pic:cNvPicPr/>
                  </pic:nvPicPr>
                  <pic:blipFill>
                    <a:blip r:embed="rId31" cstate="print"/>
                    <a:stretch>
                      <a:fillRect/>
                    </a:stretch>
                  </pic:blipFill>
                  <pic:spPr>
                    <a:xfrm>
                      <a:off x="0" y="0"/>
                      <a:ext cx="4954791" cy="7524940"/>
                    </a:xfrm>
                    <a:prstGeom prst="rect">
                      <a:avLst/>
                    </a:prstGeom>
                  </pic:spPr>
                </pic:pic>
              </a:graphicData>
            </a:graphic>
          </wp:inline>
        </w:drawing>
      </w:r>
      <w:r>
        <w:rPr>
          <w:sz w:val="20"/>
        </w:rPr>
      </w:r>
    </w:p>
    <w:p>
      <w:pPr>
        <w:spacing w:after="0"/>
        <w:rPr>
          <w:sz w:val="20"/>
        </w:rPr>
        <w:sectPr>
          <w:pgSz w:w="12250" w:h="15850"/>
          <w:pgMar w:header="734" w:footer="0" w:top="960" w:bottom="280" w:left="1600" w:right="1060"/>
        </w:sectPr>
      </w:pPr>
    </w:p>
    <w:p>
      <w:pPr>
        <w:pStyle w:val="BodyText"/>
        <w:rPr>
          <w:sz w:val="20"/>
        </w:rPr>
      </w:pPr>
    </w:p>
    <w:p>
      <w:pPr>
        <w:pStyle w:val="BodyText"/>
        <w:rPr>
          <w:sz w:val="20"/>
        </w:rPr>
      </w:pPr>
    </w:p>
    <w:p>
      <w:pPr>
        <w:pStyle w:val="BodyText"/>
        <w:spacing w:before="10"/>
        <w:rPr>
          <w:sz w:val="16"/>
        </w:rPr>
      </w:pPr>
    </w:p>
    <w:p>
      <w:pPr>
        <w:pStyle w:val="BodyText"/>
        <w:spacing w:before="69"/>
        <w:ind w:left="3892" w:right="3861" w:firstLine="1"/>
        <w:jc w:val="center"/>
      </w:pPr>
      <w:r>
        <w:rPr/>
        <w:t>ANEXO 2 CUESTIONARIO</w:t>
      </w:r>
    </w:p>
    <w:p>
      <w:pPr>
        <w:pStyle w:val="BodyText"/>
      </w:pPr>
    </w:p>
    <w:p>
      <w:pPr>
        <w:pStyle w:val="BodyText"/>
      </w:pPr>
    </w:p>
    <w:p>
      <w:pPr>
        <w:pStyle w:val="BodyText"/>
        <w:tabs>
          <w:tab w:pos="8656" w:val="left" w:leader="none"/>
        </w:tabs>
        <w:ind w:left="102"/>
      </w:pPr>
      <w:r>
        <w:rPr/>
        <w:t>NAME:</w:t>
      </w:r>
      <w:r>
        <w:rPr>
          <w:w w:val="100"/>
          <w:u w:val="single"/>
        </w:rPr>
        <w:t> </w:t>
      </w:r>
      <w:r>
        <w:rPr>
          <w:u w:val="single"/>
        </w:rPr>
        <w:tab/>
      </w:r>
    </w:p>
    <w:p>
      <w:pPr>
        <w:pStyle w:val="BodyText"/>
        <w:tabs>
          <w:tab w:pos="1951" w:val="left" w:leader="none"/>
        </w:tabs>
        <w:ind w:left="102" w:right="3084"/>
      </w:pPr>
      <w:r>
        <w:rPr/>
        <w:t>Number: </w:t>
      </w:r>
      <w:r>
        <w:rPr>
          <w:w w:val="100"/>
          <w:u w:val="single"/>
        </w:rPr>
        <w:t> </w:t>
      </w:r>
      <w:r>
        <w:rPr>
          <w:u w:val="single"/>
        </w:rPr>
        <w:tab/>
      </w:r>
    </w:p>
    <w:p>
      <w:pPr>
        <w:pStyle w:val="BodyText"/>
        <w:spacing w:before="11"/>
        <w:rPr>
          <w:sz w:val="17"/>
        </w:rPr>
      </w:pPr>
    </w:p>
    <w:p>
      <w:pPr>
        <w:pStyle w:val="ListParagraph"/>
        <w:numPr>
          <w:ilvl w:val="0"/>
          <w:numId w:val="16"/>
        </w:numPr>
        <w:tabs>
          <w:tab w:pos="822" w:val="left" w:leader="none"/>
        </w:tabs>
        <w:spacing w:line="240" w:lineRule="auto" w:before="69" w:after="0"/>
        <w:ind w:left="822" w:right="0" w:hanging="360"/>
        <w:jc w:val="left"/>
        <w:rPr>
          <w:sz w:val="24"/>
        </w:rPr>
      </w:pPr>
      <w:r>
        <w:rPr>
          <w:sz w:val="24"/>
        </w:rPr>
        <w:t>Have you studied English in a language school or</w:t>
      </w:r>
      <w:r>
        <w:rPr>
          <w:spacing w:val="-20"/>
          <w:sz w:val="24"/>
        </w:rPr>
        <w:t> </w:t>
      </w:r>
      <w:r>
        <w:rPr>
          <w:sz w:val="24"/>
        </w:rPr>
        <w:t>institute?</w:t>
      </w:r>
    </w:p>
    <w:p>
      <w:pPr>
        <w:spacing w:after="0" w:line="240" w:lineRule="auto"/>
        <w:jc w:val="left"/>
        <w:rPr>
          <w:sz w:val="24"/>
        </w:rPr>
        <w:sectPr>
          <w:pgSz w:w="12250" w:h="15850"/>
          <w:pgMar w:header="734" w:footer="0" w:top="960" w:bottom="280" w:left="1600" w:right="1060"/>
        </w:sectPr>
      </w:pPr>
    </w:p>
    <w:p>
      <w:pPr>
        <w:pStyle w:val="BodyText"/>
        <w:tabs>
          <w:tab w:pos="2263" w:val="left" w:leader="none"/>
        </w:tabs>
        <w:ind w:left="810"/>
      </w:pPr>
      <w:r>
        <w:rPr>
          <w:spacing w:val="-8"/>
        </w:rPr>
        <w:t>Yes </w:t>
      </w:r>
      <w:r>
        <w:rPr>
          <w:spacing w:val="-8"/>
          <w:w w:val="100"/>
          <w:u w:val="single"/>
        </w:rPr>
        <w:t> </w:t>
      </w:r>
      <w:r>
        <w:rPr>
          <w:spacing w:val="-8"/>
          <w:u w:val="single"/>
        </w:rPr>
        <w:tab/>
      </w:r>
    </w:p>
    <w:p>
      <w:pPr>
        <w:pStyle w:val="BodyText"/>
        <w:tabs>
          <w:tab w:pos="1932" w:val="left" w:leader="none"/>
        </w:tabs>
        <w:ind w:left="565"/>
      </w:pPr>
      <w:r>
        <w:rPr/>
        <w:br w:type="column"/>
      </w:r>
      <w:r>
        <w:rPr/>
        <w:t>No</w:t>
      </w:r>
      <w:r>
        <w:rPr>
          <w:spacing w:val="-2"/>
        </w:rPr>
        <w:t> </w:t>
      </w:r>
      <w:r>
        <w:rPr>
          <w:w w:val="100"/>
          <w:u w:val="single"/>
        </w:rPr>
        <w:t> </w:t>
      </w:r>
      <w:r>
        <w:rPr>
          <w:u w:val="single"/>
        </w:rPr>
        <w:tab/>
      </w:r>
    </w:p>
    <w:p>
      <w:pPr>
        <w:pStyle w:val="BodyText"/>
        <w:tabs>
          <w:tab w:pos="2803" w:val="left" w:leader="none"/>
        </w:tabs>
        <w:ind w:left="74"/>
      </w:pPr>
      <w:r>
        <w:rPr/>
        <w:br w:type="column"/>
      </w:r>
      <w:r>
        <w:rPr/>
        <w:t>If yes, how</w:t>
      </w:r>
      <w:r>
        <w:rPr>
          <w:spacing w:val="-6"/>
        </w:rPr>
        <w:t> </w:t>
      </w:r>
      <w:r>
        <w:rPr/>
        <w:t>long</w:t>
      </w:r>
      <w:r>
        <w:rPr>
          <w:spacing w:val="-2"/>
        </w:rPr>
        <w:t> </w:t>
      </w:r>
      <w:r>
        <w:rPr>
          <w:w w:val="100"/>
          <w:u w:val="single"/>
        </w:rPr>
        <w:t> </w:t>
      </w:r>
      <w:r>
        <w:rPr>
          <w:u w:val="single"/>
        </w:rPr>
        <w:tab/>
      </w:r>
    </w:p>
    <w:p>
      <w:pPr>
        <w:spacing w:after="0"/>
        <w:sectPr>
          <w:type w:val="continuous"/>
          <w:pgSz w:w="12250" w:h="15850"/>
          <w:pgMar w:top="1480" w:bottom="280" w:left="1600" w:right="1060"/>
          <w:cols w:num="3" w:equalWidth="0">
            <w:col w:w="2264" w:space="40"/>
            <w:col w:w="1934" w:space="40"/>
            <w:col w:w="5312"/>
          </w:cols>
        </w:sectPr>
      </w:pPr>
    </w:p>
    <w:p>
      <w:pPr>
        <w:pStyle w:val="BodyText"/>
        <w:spacing w:before="11"/>
        <w:rPr>
          <w:sz w:val="17"/>
        </w:rPr>
      </w:pPr>
    </w:p>
    <w:p>
      <w:pPr>
        <w:pStyle w:val="ListParagraph"/>
        <w:numPr>
          <w:ilvl w:val="0"/>
          <w:numId w:val="16"/>
        </w:numPr>
        <w:tabs>
          <w:tab w:pos="822" w:val="left" w:leader="none"/>
        </w:tabs>
        <w:spacing w:line="240" w:lineRule="auto" w:before="69" w:after="31"/>
        <w:ind w:left="822" w:right="0" w:hanging="360"/>
        <w:jc w:val="left"/>
        <w:rPr>
          <w:sz w:val="24"/>
        </w:rPr>
      </w:pPr>
      <w:r>
        <w:rPr>
          <w:sz w:val="24"/>
        </w:rPr>
        <w:t>Have you got any English certification? Which</w:t>
      </w:r>
      <w:r>
        <w:rPr>
          <w:spacing w:val="-15"/>
          <w:sz w:val="24"/>
        </w:rPr>
        <w:t> </w:t>
      </w:r>
      <w:r>
        <w:rPr>
          <w:sz w:val="24"/>
        </w:rPr>
        <w:t>one?</w:t>
      </w:r>
    </w:p>
    <w:tbl>
      <w:tblPr>
        <w:tblW w:w="0" w:type="auto"/>
        <w:jc w:val="left"/>
        <w:tblInd w:w="6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2"/>
        <w:gridCol w:w="1352"/>
      </w:tblGrid>
      <w:tr>
        <w:trPr>
          <w:trHeight w:val="258" w:hRule="exact"/>
        </w:trPr>
        <w:tc>
          <w:tcPr>
            <w:tcW w:w="1992" w:type="dxa"/>
          </w:tcPr>
          <w:p>
            <w:pPr>
              <w:pStyle w:val="TableParagraph"/>
              <w:spacing w:line="245" w:lineRule="exact"/>
              <w:ind w:left="200"/>
              <w:rPr>
                <w:sz w:val="24"/>
              </w:rPr>
            </w:pPr>
            <w:r>
              <w:rPr>
                <w:sz w:val="24"/>
              </w:rPr>
              <w:t>PET</w:t>
            </w:r>
          </w:p>
        </w:tc>
        <w:tc>
          <w:tcPr>
            <w:tcW w:w="1352" w:type="dxa"/>
          </w:tcPr>
          <w:p>
            <w:pPr>
              <w:pStyle w:val="TableParagraph"/>
              <w:tabs>
                <w:tab w:pos="995" w:val="left" w:leader="none"/>
              </w:tabs>
              <w:spacing w:line="245"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4" w:lineRule="exact"/>
              <w:ind w:left="200"/>
              <w:rPr>
                <w:sz w:val="24"/>
              </w:rPr>
            </w:pPr>
            <w:r>
              <w:rPr>
                <w:sz w:val="24"/>
              </w:rPr>
              <w:t>KET</w:t>
            </w:r>
          </w:p>
        </w:tc>
        <w:tc>
          <w:tcPr>
            <w:tcW w:w="1352" w:type="dxa"/>
          </w:tcPr>
          <w:p>
            <w:pPr>
              <w:pStyle w:val="TableParagraph"/>
              <w:tabs>
                <w:tab w:pos="995" w:val="left" w:leader="none"/>
              </w:tabs>
              <w:spacing w:line="264"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FCE</w:t>
            </w:r>
          </w:p>
        </w:tc>
        <w:tc>
          <w:tcPr>
            <w:tcW w:w="1352"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CAE</w:t>
            </w:r>
          </w:p>
        </w:tc>
        <w:tc>
          <w:tcPr>
            <w:tcW w:w="1352"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CPE</w:t>
            </w:r>
          </w:p>
        </w:tc>
        <w:tc>
          <w:tcPr>
            <w:tcW w:w="1352"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IELTS</w:t>
            </w:r>
          </w:p>
        </w:tc>
        <w:tc>
          <w:tcPr>
            <w:tcW w:w="1352"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TOEFL (score)</w:t>
            </w:r>
          </w:p>
        </w:tc>
        <w:tc>
          <w:tcPr>
            <w:tcW w:w="1352"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76" w:hRule="exact"/>
        </w:trPr>
        <w:tc>
          <w:tcPr>
            <w:tcW w:w="1992" w:type="dxa"/>
          </w:tcPr>
          <w:p>
            <w:pPr>
              <w:pStyle w:val="TableParagraph"/>
              <w:spacing w:line="263" w:lineRule="exact"/>
              <w:ind w:left="200"/>
              <w:rPr>
                <w:sz w:val="24"/>
              </w:rPr>
            </w:pPr>
            <w:r>
              <w:rPr>
                <w:sz w:val="24"/>
              </w:rPr>
              <w:t>Other (specify)</w:t>
            </w:r>
          </w:p>
        </w:tc>
        <w:tc>
          <w:tcPr>
            <w:tcW w:w="1352"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r>
        <w:trPr>
          <w:trHeight w:val="258" w:hRule="exact"/>
        </w:trPr>
        <w:tc>
          <w:tcPr>
            <w:tcW w:w="1992" w:type="dxa"/>
          </w:tcPr>
          <w:p>
            <w:pPr>
              <w:pStyle w:val="TableParagraph"/>
              <w:spacing w:line="263" w:lineRule="exact"/>
              <w:ind w:left="200"/>
              <w:rPr>
                <w:sz w:val="24"/>
              </w:rPr>
            </w:pPr>
            <w:r>
              <w:rPr>
                <w:sz w:val="24"/>
              </w:rPr>
              <w:t>None</w:t>
            </w:r>
          </w:p>
        </w:tc>
        <w:tc>
          <w:tcPr>
            <w:tcW w:w="1352" w:type="dxa"/>
          </w:tcPr>
          <w:p>
            <w:pPr>
              <w:pStyle w:val="TableParagraph"/>
              <w:tabs>
                <w:tab w:pos="995" w:val="left" w:leader="none"/>
              </w:tabs>
              <w:spacing w:line="263" w:lineRule="exact"/>
              <w:ind w:left="0" w:right="136"/>
              <w:jc w:val="right"/>
              <w:rPr>
                <w:sz w:val="24"/>
              </w:rPr>
            </w:pPr>
            <w:r>
              <w:rPr>
                <w:w w:val="100"/>
                <w:sz w:val="24"/>
                <w:u w:val="single"/>
              </w:rPr>
              <w:t> </w:t>
            </w:r>
            <w:r>
              <w:rPr>
                <w:sz w:val="24"/>
                <w:u w:val="single"/>
              </w:rPr>
              <w:tab/>
            </w:r>
          </w:p>
        </w:tc>
      </w:tr>
    </w:tbl>
    <w:p>
      <w:pPr>
        <w:pStyle w:val="BodyText"/>
        <w:spacing w:before="5"/>
        <w:rPr>
          <w:sz w:val="18"/>
        </w:rPr>
      </w:pPr>
    </w:p>
    <w:p>
      <w:pPr>
        <w:pStyle w:val="ListParagraph"/>
        <w:numPr>
          <w:ilvl w:val="0"/>
          <w:numId w:val="16"/>
        </w:numPr>
        <w:tabs>
          <w:tab w:pos="822" w:val="left" w:leader="none"/>
        </w:tabs>
        <w:spacing w:line="240" w:lineRule="auto" w:before="69" w:after="0"/>
        <w:ind w:left="822" w:right="0" w:hanging="360"/>
        <w:jc w:val="left"/>
        <w:rPr>
          <w:sz w:val="24"/>
        </w:rPr>
      </w:pPr>
      <w:r>
        <w:rPr>
          <w:sz w:val="24"/>
        </w:rPr>
        <w:t>How many books do you read per year? Specify the</w:t>
      </w:r>
      <w:r>
        <w:rPr>
          <w:spacing w:val="-23"/>
          <w:sz w:val="24"/>
        </w:rPr>
        <w:t> </w:t>
      </w:r>
      <w:r>
        <w:rPr>
          <w:sz w:val="24"/>
        </w:rPr>
        <w:t>language.</w:t>
      </w:r>
    </w:p>
    <w:p>
      <w:pPr>
        <w:spacing w:after="0" w:line="240" w:lineRule="auto"/>
        <w:jc w:val="left"/>
        <w:rPr>
          <w:sz w:val="24"/>
        </w:rPr>
        <w:sectPr>
          <w:type w:val="continuous"/>
          <w:pgSz w:w="12250" w:h="15850"/>
          <w:pgMar w:top="1480" w:bottom="280" w:left="1600" w:right="1060"/>
        </w:sectPr>
      </w:pPr>
    </w:p>
    <w:p>
      <w:pPr>
        <w:pStyle w:val="BodyText"/>
        <w:tabs>
          <w:tab w:pos="2220" w:val="left" w:leader="none"/>
        </w:tabs>
        <w:ind w:left="810"/>
      </w:pPr>
      <w:r>
        <w:rPr/>
        <w:t>1-3 </w:t>
      </w:r>
      <w:r>
        <w:rPr>
          <w:w w:val="100"/>
          <w:u w:val="single"/>
        </w:rPr>
        <w:t> </w:t>
      </w:r>
      <w:r>
        <w:rPr>
          <w:u w:val="single"/>
        </w:rPr>
        <w:tab/>
      </w:r>
    </w:p>
    <w:p>
      <w:pPr>
        <w:pStyle w:val="BodyText"/>
        <w:tabs>
          <w:tab w:pos="2084" w:val="left" w:leader="none"/>
        </w:tabs>
        <w:ind w:left="674"/>
      </w:pPr>
      <w:r>
        <w:rPr/>
        <w:br w:type="column"/>
      </w:r>
      <w:r>
        <w:rPr/>
        <w:t>4-7 </w:t>
      </w:r>
      <w:r>
        <w:rPr>
          <w:w w:val="100"/>
          <w:u w:val="single"/>
        </w:rPr>
        <w:t> </w:t>
      </w:r>
      <w:r>
        <w:rPr>
          <w:u w:val="single"/>
        </w:rPr>
        <w:tab/>
      </w:r>
    </w:p>
    <w:p>
      <w:pPr>
        <w:pStyle w:val="BodyText"/>
        <w:tabs>
          <w:tab w:pos="2762" w:val="left" w:leader="none"/>
        </w:tabs>
        <w:ind w:left="674"/>
      </w:pPr>
      <w:r>
        <w:rPr/>
        <w:br w:type="column"/>
      </w:r>
      <w:r>
        <w:rPr/>
        <w:t>8 or</w:t>
      </w:r>
      <w:r>
        <w:rPr>
          <w:spacing w:val="-2"/>
        </w:rPr>
        <w:t> </w:t>
      </w:r>
      <w:r>
        <w:rPr/>
        <w:t>more</w:t>
      </w:r>
      <w:r>
        <w:rPr>
          <w:spacing w:val="-2"/>
        </w:rPr>
        <w:t> </w:t>
      </w:r>
      <w:r>
        <w:rPr>
          <w:w w:val="100"/>
          <w:u w:val="single"/>
        </w:rPr>
        <w:t> </w:t>
      </w:r>
      <w:r>
        <w:rPr>
          <w:u w:val="single"/>
        </w:rPr>
        <w:tab/>
      </w:r>
    </w:p>
    <w:p>
      <w:pPr>
        <w:spacing w:after="0"/>
        <w:sectPr>
          <w:type w:val="continuous"/>
          <w:pgSz w:w="12250" w:h="15850"/>
          <w:pgMar w:top="1480" w:bottom="280" w:left="1600" w:right="1060"/>
          <w:cols w:num="3" w:equalWidth="0">
            <w:col w:w="2221" w:space="40"/>
            <w:col w:w="2085" w:space="40"/>
            <w:col w:w="5204"/>
          </w:cols>
        </w:sectPr>
      </w:pPr>
    </w:p>
    <w:p>
      <w:pPr>
        <w:pStyle w:val="BodyText"/>
        <w:tabs>
          <w:tab w:pos="3605" w:val="left" w:leader="none"/>
        </w:tabs>
        <w:ind w:left="810" w:right="3084"/>
      </w:pPr>
      <w:r>
        <w:rPr/>
        <w:t>Language</w:t>
      </w:r>
      <w:r>
        <w:rPr>
          <w:spacing w:val="-2"/>
        </w:rPr>
        <w:t> </w:t>
      </w:r>
      <w:r>
        <w:rPr>
          <w:w w:val="100"/>
          <w:u w:val="single"/>
        </w:rPr>
        <w:t> </w:t>
      </w:r>
      <w:r>
        <w:rPr>
          <w:u w:val="single"/>
        </w:rPr>
        <w:tab/>
      </w:r>
    </w:p>
    <w:p>
      <w:pPr>
        <w:pStyle w:val="BodyText"/>
        <w:rPr>
          <w:sz w:val="18"/>
        </w:rPr>
      </w:pPr>
    </w:p>
    <w:p>
      <w:pPr>
        <w:pStyle w:val="ListParagraph"/>
        <w:numPr>
          <w:ilvl w:val="0"/>
          <w:numId w:val="16"/>
        </w:numPr>
        <w:tabs>
          <w:tab w:pos="822" w:val="left" w:leader="none"/>
        </w:tabs>
        <w:spacing w:line="240" w:lineRule="auto" w:before="69" w:after="0"/>
        <w:ind w:left="822" w:right="0" w:hanging="360"/>
        <w:jc w:val="left"/>
        <w:rPr>
          <w:sz w:val="24"/>
        </w:rPr>
      </w:pPr>
      <w:r>
        <w:rPr>
          <w:sz w:val="24"/>
        </w:rPr>
        <w:t>Specify which reference tools you have used to back up your</w:t>
      </w:r>
      <w:r>
        <w:rPr>
          <w:spacing w:val="-21"/>
          <w:sz w:val="24"/>
        </w:rPr>
        <w:t> </w:t>
      </w:r>
      <w:r>
        <w:rPr>
          <w:spacing w:val="-4"/>
          <w:sz w:val="24"/>
        </w:rPr>
        <w:t>essay.</w:t>
      </w:r>
    </w:p>
    <w:p>
      <w:pPr>
        <w:pStyle w:val="BodyText"/>
        <w:spacing w:before="8"/>
        <w:rPr>
          <w:sz w:val="8"/>
        </w:rPr>
      </w:pPr>
    </w:p>
    <w:tbl>
      <w:tblPr>
        <w:tblW w:w="0" w:type="auto"/>
        <w:jc w:val="left"/>
        <w:tblInd w:w="4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8"/>
        <w:gridCol w:w="2521"/>
      </w:tblGrid>
      <w:tr>
        <w:trPr>
          <w:trHeight w:val="258" w:hRule="exact"/>
        </w:trPr>
        <w:tc>
          <w:tcPr>
            <w:tcW w:w="1958" w:type="dxa"/>
          </w:tcPr>
          <w:p>
            <w:pPr>
              <w:pStyle w:val="TableParagraph"/>
              <w:spacing w:line="245" w:lineRule="exact"/>
              <w:ind w:left="200"/>
              <w:rPr>
                <w:sz w:val="24"/>
              </w:rPr>
            </w:pPr>
            <w:r>
              <w:rPr>
                <w:sz w:val="24"/>
              </w:rPr>
              <w:t>Books</w:t>
            </w:r>
          </w:p>
        </w:tc>
        <w:tc>
          <w:tcPr>
            <w:tcW w:w="2521" w:type="dxa"/>
          </w:tcPr>
          <w:p>
            <w:pPr>
              <w:pStyle w:val="TableParagraph"/>
              <w:tabs>
                <w:tab w:pos="1181" w:val="left" w:leader="none"/>
              </w:tabs>
              <w:spacing w:line="245" w:lineRule="exact"/>
              <w:ind w:left="186"/>
              <w:rPr>
                <w:sz w:val="24"/>
              </w:rPr>
            </w:pPr>
            <w:r>
              <w:rPr>
                <w:w w:val="100"/>
                <w:sz w:val="24"/>
                <w:u w:val="single"/>
              </w:rPr>
              <w:t> </w:t>
            </w:r>
            <w:r>
              <w:rPr>
                <w:sz w:val="24"/>
                <w:u w:val="single"/>
              </w:rPr>
              <w:tab/>
            </w:r>
          </w:p>
        </w:tc>
      </w:tr>
      <w:tr>
        <w:trPr>
          <w:trHeight w:val="276" w:hRule="exact"/>
        </w:trPr>
        <w:tc>
          <w:tcPr>
            <w:tcW w:w="1958" w:type="dxa"/>
          </w:tcPr>
          <w:p>
            <w:pPr>
              <w:pStyle w:val="TableParagraph"/>
              <w:spacing w:line="263" w:lineRule="exact"/>
              <w:ind w:left="200"/>
              <w:rPr>
                <w:sz w:val="24"/>
              </w:rPr>
            </w:pPr>
            <w:r>
              <w:rPr>
                <w:sz w:val="24"/>
              </w:rPr>
              <w:t>Internet</w:t>
            </w:r>
          </w:p>
        </w:tc>
        <w:tc>
          <w:tcPr>
            <w:tcW w:w="2521"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76" w:hRule="exact"/>
        </w:trPr>
        <w:tc>
          <w:tcPr>
            <w:tcW w:w="1958" w:type="dxa"/>
          </w:tcPr>
          <w:p>
            <w:pPr>
              <w:pStyle w:val="TableParagraph"/>
              <w:spacing w:line="263" w:lineRule="exact"/>
              <w:ind w:left="200"/>
              <w:rPr>
                <w:sz w:val="24"/>
              </w:rPr>
            </w:pPr>
            <w:r>
              <w:rPr>
                <w:sz w:val="24"/>
              </w:rPr>
              <w:t>Television</w:t>
            </w:r>
          </w:p>
        </w:tc>
        <w:tc>
          <w:tcPr>
            <w:tcW w:w="2521"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76" w:hRule="exact"/>
        </w:trPr>
        <w:tc>
          <w:tcPr>
            <w:tcW w:w="1958" w:type="dxa"/>
          </w:tcPr>
          <w:p>
            <w:pPr>
              <w:pStyle w:val="TableParagraph"/>
              <w:spacing w:line="263" w:lineRule="exact"/>
              <w:ind w:left="200"/>
              <w:rPr>
                <w:sz w:val="24"/>
              </w:rPr>
            </w:pPr>
            <w:r>
              <w:rPr>
                <w:sz w:val="24"/>
              </w:rPr>
              <w:t>Radio</w:t>
            </w:r>
          </w:p>
        </w:tc>
        <w:tc>
          <w:tcPr>
            <w:tcW w:w="2521"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76" w:hRule="exact"/>
        </w:trPr>
        <w:tc>
          <w:tcPr>
            <w:tcW w:w="1958" w:type="dxa"/>
          </w:tcPr>
          <w:p>
            <w:pPr>
              <w:pStyle w:val="TableParagraph"/>
              <w:spacing w:line="263" w:lineRule="exact"/>
              <w:ind w:left="200"/>
              <w:rPr>
                <w:sz w:val="24"/>
              </w:rPr>
            </w:pPr>
            <w:r>
              <w:rPr>
                <w:sz w:val="24"/>
              </w:rPr>
              <w:t>Dictionaries</w:t>
            </w:r>
          </w:p>
        </w:tc>
        <w:tc>
          <w:tcPr>
            <w:tcW w:w="2521"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76" w:hRule="exact"/>
        </w:trPr>
        <w:tc>
          <w:tcPr>
            <w:tcW w:w="1958" w:type="dxa"/>
          </w:tcPr>
          <w:p>
            <w:pPr>
              <w:pStyle w:val="TableParagraph"/>
              <w:spacing w:line="263" w:lineRule="exact"/>
              <w:ind w:left="200"/>
              <w:rPr>
                <w:sz w:val="24"/>
              </w:rPr>
            </w:pPr>
            <w:r>
              <w:rPr>
                <w:sz w:val="24"/>
              </w:rPr>
              <w:t>Encyclopedia</w:t>
            </w:r>
          </w:p>
        </w:tc>
        <w:tc>
          <w:tcPr>
            <w:tcW w:w="2521"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76" w:hRule="exact"/>
        </w:trPr>
        <w:tc>
          <w:tcPr>
            <w:tcW w:w="1958" w:type="dxa"/>
          </w:tcPr>
          <w:p>
            <w:pPr>
              <w:pStyle w:val="TableParagraph"/>
              <w:spacing w:line="263" w:lineRule="exact"/>
              <w:ind w:left="200"/>
              <w:rPr>
                <w:sz w:val="24"/>
              </w:rPr>
            </w:pPr>
            <w:r>
              <w:rPr>
                <w:sz w:val="24"/>
              </w:rPr>
              <w:t>Other people</w:t>
            </w:r>
          </w:p>
        </w:tc>
        <w:tc>
          <w:tcPr>
            <w:tcW w:w="2521" w:type="dxa"/>
          </w:tcPr>
          <w:p>
            <w:pPr>
              <w:pStyle w:val="TableParagraph"/>
              <w:tabs>
                <w:tab w:pos="1181" w:val="left" w:leader="none"/>
              </w:tabs>
              <w:spacing w:line="263" w:lineRule="exact"/>
              <w:ind w:left="186"/>
              <w:rPr>
                <w:sz w:val="24"/>
              </w:rPr>
            </w:pPr>
            <w:r>
              <w:rPr>
                <w:w w:val="100"/>
                <w:sz w:val="24"/>
                <w:u w:val="single"/>
              </w:rPr>
              <w:t> </w:t>
            </w:r>
            <w:r>
              <w:rPr>
                <w:sz w:val="24"/>
                <w:u w:val="single"/>
              </w:rPr>
              <w:tab/>
            </w:r>
          </w:p>
        </w:tc>
      </w:tr>
      <w:tr>
        <w:trPr>
          <w:trHeight w:val="258" w:hRule="exact"/>
        </w:trPr>
        <w:tc>
          <w:tcPr>
            <w:tcW w:w="1958" w:type="dxa"/>
          </w:tcPr>
          <w:p>
            <w:pPr>
              <w:pStyle w:val="TableParagraph"/>
              <w:spacing w:line="263" w:lineRule="exact"/>
              <w:ind w:left="200"/>
              <w:rPr>
                <w:sz w:val="24"/>
              </w:rPr>
            </w:pPr>
            <w:r>
              <w:rPr>
                <w:sz w:val="24"/>
              </w:rPr>
              <w:t>Other (specify)</w:t>
            </w:r>
          </w:p>
        </w:tc>
        <w:tc>
          <w:tcPr>
            <w:tcW w:w="2521" w:type="dxa"/>
          </w:tcPr>
          <w:p>
            <w:pPr>
              <w:pStyle w:val="TableParagraph"/>
              <w:tabs>
                <w:tab w:pos="2382" w:val="left" w:leader="none"/>
              </w:tabs>
              <w:spacing w:line="263" w:lineRule="exact"/>
              <w:ind w:left="186"/>
              <w:rPr>
                <w:sz w:val="24"/>
              </w:rPr>
            </w:pPr>
            <w:r>
              <w:rPr>
                <w:w w:val="100"/>
                <w:sz w:val="24"/>
                <w:u w:val="single"/>
              </w:rPr>
              <w:t> </w:t>
            </w:r>
            <w:r>
              <w:rPr>
                <w:sz w:val="24"/>
                <w:u w:val="single"/>
              </w:rPr>
              <w:tab/>
            </w:r>
          </w:p>
        </w:tc>
      </w:tr>
    </w:tbl>
    <w:p>
      <w:pPr>
        <w:pStyle w:val="ListParagraph"/>
        <w:numPr>
          <w:ilvl w:val="0"/>
          <w:numId w:val="16"/>
        </w:numPr>
        <w:tabs>
          <w:tab w:pos="822" w:val="left" w:leader="none"/>
        </w:tabs>
        <w:spacing w:line="240" w:lineRule="auto" w:before="209" w:after="0"/>
        <w:ind w:left="822" w:right="0" w:hanging="360"/>
        <w:jc w:val="left"/>
        <w:rPr>
          <w:sz w:val="24"/>
        </w:rPr>
      </w:pPr>
      <w:r>
        <w:rPr>
          <w:sz w:val="24"/>
        </w:rPr>
        <w:t>Briefly describe what you think an argumentative essay</w:t>
      </w:r>
      <w:r>
        <w:rPr>
          <w:spacing w:val="-29"/>
          <w:sz w:val="24"/>
        </w:rPr>
        <w:t> </w:t>
      </w:r>
      <w:r>
        <w:rPr>
          <w:sz w:val="24"/>
        </w:rPr>
        <w:t>is.</w:t>
      </w:r>
    </w:p>
    <w:p>
      <w:pPr>
        <w:pStyle w:val="BodyText"/>
        <w:spacing w:before="11"/>
        <w:rPr>
          <w:sz w:val="18"/>
        </w:rPr>
      </w:pPr>
      <w:r>
        <w:rPr/>
        <w:pict>
          <v:line style="position:absolute;mso-position-horizontal-relative:page;mso-position-vertical-relative:paragraph;z-index:3352;mso-wrap-distance-left:0;mso-wrap-distance-right:0" from="103.099998pt,13.267035pt" to="549.80002pt,13.267035pt" stroked="true" strokeweight=".756pt" strokecolor="#000000">
            <w10:wrap type="topAndBottom"/>
          </v:line>
        </w:pict>
      </w:r>
      <w:r>
        <w:rPr/>
        <w:pict>
          <v:line style="position:absolute;mso-position-horizontal-relative:page;mso-position-vertical-relative:paragraph;z-index:3376;mso-wrap-distance-left:0;mso-wrap-distance-right:0" from="103.099998pt,27.097036pt" to="549.80002pt,27.097036pt" stroked="true" strokeweight=".756pt" strokecolor="#000000">
            <w10:wrap type="topAndBottom"/>
          </v:line>
        </w:pict>
      </w:r>
      <w:r>
        <w:rPr/>
        <w:pict>
          <v:line style="position:absolute;mso-position-horizontal-relative:page;mso-position-vertical-relative:paragraph;z-index:3400;mso-wrap-distance-left:0;mso-wrap-distance-right:0" from="103.099998pt,40.897038pt" to="549.80002pt,40.897038pt" stroked="true" strokeweight=".756pt" strokecolor="#000000">
            <w10:wrap type="topAndBottom"/>
          </v:line>
        </w:pict>
      </w:r>
      <w:r>
        <w:rPr/>
        <w:pict>
          <v:line style="position:absolute;mso-position-horizontal-relative:page;mso-position-vertical-relative:paragraph;z-index:3424;mso-wrap-distance-left:0;mso-wrap-distance-right:0" from="103.099998pt,54.697025pt" to="303.278003pt,54.697025pt" stroked="true" strokeweight=".756pt" strokecolor="#000000">
            <w10:wrap type="topAndBottom"/>
          </v:line>
        </w:pict>
      </w:r>
    </w:p>
    <w:p>
      <w:pPr>
        <w:pStyle w:val="BodyText"/>
        <w:spacing w:before="8"/>
        <w:rPr>
          <w:sz w:val="16"/>
        </w:rPr>
      </w:pPr>
    </w:p>
    <w:p>
      <w:pPr>
        <w:pStyle w:val="BodyText"/>
        <w:spacing w:before="8"/>
        <w:rPr>
          <w:sz w:val="16"/>
        </w:rPr>
      </w:pPr>
    </w:p>
    <w:p>
      <w:pPr>
        <w:pStyle w:val="BodyText"/>
        <w:spacing w:before="8"/>
        <w:rPr>
          <w:sz w:val="16"/>
        </w:rPr>
      </w:pPr>
    </w:p>
    <w:p>
      <w:pPr>
        <w:pStyle w:val="BodyText"/>
        <w:spacing w:before="7"/>
        <w:rPr>
          <w:sz w:val="15"/>
        </w:rPr>
      </w:pPr>
    </w:p>
    <w:p>
      <w:pPr>
        <w:pStyle w:val="BodyText"/>
        <w:spacing w:before="70"/>
        <w:ind w:left="102"/>
      </w:pPr>
      <w:r>
        <w:rPr/>
        <w:t>I hereby give permission for this questionnaire to be used for research purposes.</w:t>
      </w:r>
    </w:p>
    <w:p>
      <w:pPr>
        <w:pStyle w:val="BodyText"/>
        <w:tabs>
          <w:tab w:pos="2404" w:val="left" w:leader="none"/>
          <w:tab w:pos="4076" w:val="left" w:leader="none"/>
          <w:tab w:pos="6898" w:val="left" w:leader="none"/>
        </w:tabs>
        <w:ind w:left="102"/>
      </w:pPr>
      <w:r>
        <w:rPr/>
        <w:t>Date:</w:t>
      </w:r>
      <w:r>
        <w:rPr>
          <w:u w:val="single"/>
        </w:rPr>
        <w:t> </w:t>
        <w:tab/>
      </w:r>
      <w:r>
        <w:rPr/>
        <w:t>Signature:</w:t>
      </w:r>
      <w:r>
        <w:rPr>
          <w:spacing w:val="1"/>
        </w:rPr>
        <w:t> </w:t>
      </w:r>
      <w:r>
        <w:rPr>
          <w:w w:val="100"/>
          <w:u w:val="single"/>
        </w:rPr>
        <w:t> </w:t>
      </w:r>
      <w:r>
        <w:rPr>
          <w:u w:val="single"/>
        </w:rPr>
        <w:tab/>
      </w:r>
    </w:p>
    <w:sectPr>
      <w:type w:val="continuous"/>
      <w:pgSz w:w="12250" w:h="15850"/>
      <w:pgMar w:top="1480" w:bottom="280" w:left="1600" w:right="10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MS Gothic">
    <w:altName w:val="MS Gothic"/>
    <w:charset w:val="0"/>
    <w:family w:val="modern"/>
    <w:pitch w:val="fixed"/>
  </w:font>
  <w:font w:name="Calibri">
    <w:altName w:val="Calibri"/>
    <w:charset w:val="0"/>
    <w:family w:val="swiss"/>
    <w:pitch w:val="variable"/>
  </w:font>
  <w:font w:name="Courier New">
    <w:altName w:val="Courier New"/>
    <w:charset w:val="0"/>
    <w:family w:val="modern"/>
    <w:pitch w:val="fixed"/>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8.119995pt;margin-top:35.716225pt;width:10.7pt;height:14pt;mso-position-horizontal-relative:page;mso-position-vertical-relative:page;z-index:-111904" type="#_x0000_t202" filled="false" stroked="false">
          <v:textbox inset="0,0,0,0">
            <w:txbxContent>
              <w:p>
                <w:pPr>
                  <w:pStyle w:val="BodyText"/>
                  <w:spacing w:line="265" w:lineRule="exact"/>
                  <w:ind w:left="40"/>
                </w:pPr>
                <w:r>
                  <w:rPr/>
                  <w:fldChar w:fldCharType="begin"/>
                </w:r>
                <w:r>
                  <w:rPr>
                    <w:w w:val="99"/>
                  </w:rPr>
                  <w:instrText> PAGE </w:instrText>
                </w:r>
                <w:r>
                  <w:rPr/>
                  <w:fldChar w:fldCharType="separate"/>
                </w:r>
                <w:r>
                  <w:rPr/>
                  <w:t>1</w:t>
                </w:r>
                <w:r>
                  <w:rPr/>
                  <w:fldChar w:fldCharType="end"/>
                </w:r>
              </w:p>
            </w:txbxContent>
          </v:textbox>
          <w10:wrap type="none"/>
        </v:shape>
      </w:pict>
    </w:r>
    <w:r>
      <w:rPr/>
      <w:pict>
        <v:shape style="position:absolute;margin-left:84.103996pt;margin-top:38.925072pt;width:78.150pt;height:10.050pt;mso-position-horizontal-relative:page;mso-position-vertical-relative:page;z-index:-111880" type="#_x0000_t202" filled="false" stroked="false">
          <v:textbox inset="0,0,0,0">
            <w:txbxContent>
              <w:p>
                <w:pPr>
                  <w:spacing w:before="0"/>
                  <w:ind w:left="20" w:right="0" w:firstLine="0"/>
                  <w:jc w:val="left"/>
                  <w:rPr>
                    <w:sz w:val="16"/>
                  </w:rPr>
                </w:pPr>
                <w:r>
                  <w:rPr>
                    <w:sz w:val="16"/>
                  </w:rPr>
                  <w:t>García, E. Análisis …</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pt;margin-top:35.716217pt;width:17.350pt;height:14pt;mso-position-horizontal-relative:page;mso-position-vertical-relative:page;z-index:-111856" type="#_x0000_t202" filled="false" stroked="false">
          <v:textbox inset="0,0,0,0">
            <w:txbxContent>
              <w:p>
                <w:pPr>
                  <w:pStyle w:val="BodyText"/>
                  <w:spacing w:line="265" w:lineRule="exact"/>
                  <w:ind w:left="42"/>
                </w:pPr>
                <w:r>
                  <w:rPr/>
                  <w:fldChar w:fldCharType="begin"/>
                </w:r>
                <w:r>
                  <w:rPr/>
                  <w:instrText> PAGE </w:instrText>
                </w:r>
                <w:r>
                  <w:rPr/>
                  <w:fldChar w:fldCharType="separate"/>
                </w:r>
                <w:r>
                  <w:rPr/>
                  <w:t>10</w:t>
                </w:r>
                <w:r>
                  <w:rPr/>
                  <w:fldChar w:fldCharType="end"/>
                </w:r>
              </w:p>
            </w:txbxContent>
          </v:textbox>
          <w10:wrap type="none"/>
        </v:shape>
      </w:pict>
    </w:r>
    <w:r>
      <w:rPr/>
      <w:pict>
        <v:shape style="position:absolute;margin-left:84.103996pt;margin-top:38.925064pt;width:78.150pt;height:10.050pt;mso-position-horizontal-relative:page;mso-position-vertical-relative:page;z-index:-111832" type="#_x0000_t202" filled="false" stroked="false">
          <v:textbox inset="0,0,0,0">
            <w:txbxContent>
              <w:p>
                <w:pPr>
                  <w:spacing w:before="0"/>
                  <w:ind w:left="20" w:right="0" w:firstLine="0"/>
                  <w:jc w:val="left"/>
                  <w:rPr>
                    <w:sz w:val="16"/>
                  </w:rPr>
                </w:pPr>
                <w:r>
                  <w:rPr>
                    <w:sz w:val="16"/>
                  </w:rPr>
                  <w:t>García, E. Análisis …</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119995pt;margin-top:35.716217pt;width:17.2pt;height:14pt;mso-position-horizontal-relative:page;mso-position-vertical-relative:page;z-index:-1118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44</w:t>
                </w:r>
                <w:r>
                  <w:rPr/>
                  <w:fldChar w:fldCharType="end"/>
                </w:r>
              </w:p>
            </w:txbxContent>
          </v:textbox>
          <w10:wrap type="none"/>
        </v:shape>
      </w:pict>
    </w:r>
    <w:r>
      <w:rPr/>
      <w:pict>
        <v:shape style="position:absolute;margin-left:84.103996pt;margin-top:38.925064pt;width:78.150pt;height:10.050pt;mso-position-horizontal-relative:page;mso-position-vertical-relative:page;z-index:-111784" type="#_x0000_t202" filled="false" stroked="false">
          <v:textbox inset="0,0,0,0">
            <w:txbxContent>
              <w:p>
                <w:pPr>
                  <w:spacing w:before="0"/>
                  <w:ind w:left="20" w:right="0" w:firstLine="0"/>
                  <w:jc w:val="left"/>
                  <w:rPr>
                    <w:sz w:val="16"/>
                  </w:rPr>
                </w:pPr>
                <w:r>
                  <w:rPr>
                    <w:sz w:val="16"/>
                  </w:rPr>
                  <w:t>García, E. Análisis …</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119995pt;margin-top:35.716217pt;width:17.2pt;height:14pt;mso-position-horizontal-relative:page;mso-position-vertical-relative:page;z-index:-111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71</w:t>
                </w:r>
                <w:r>
                  <w:rPr/>
                  <w:fldChar w:fldCharType="end"/>
                </w:r>
              </w:p>
            </w:txbxContent>
          </v:textbox>
          <w10:wrap type="none"/>
        </v:shape>
      </w:pict>
    </w:r>
    <w:r>
      <w:rPr/>
      <w:pict>
        <v:shape style="position:absolute;margin-left:84.103996pt;margin-top:38.925064pt;width:78.150pt;height:10.050pt;mso-position-horizontal-relative:page;mso-position-vertical-relative:page;z-index:-111736" type="#_x0000_t202" filled="false" stroked="false">
          <v:textbox inset="0,0,0,0">
            <w:txbxContent>
              <w:p>
                <w:pPr>
                  <w:spacing w:before="0"/>
                  <w:ind w:left="20" w:right="0" w:firstLine="0"/>
                  <w:jc w:val="left"/>
                  <w:rPr>
                    <w:sz w:val="16"/>
                  </w:rPr>
                </w:pPr>
                <w:r>
                  <w:rPr>
                    <w:sz w:val="16"/>
                  </w:rPr>
                  <w:t>García, E. Análisis …</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119995pt;margin-top:35.716217pt;width:17.2pt;height:14pt;mso-position-horizontal-relative:page;mso-position-vertical-relative:page;z-index:-1117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78</w:t>
                </w:r>
                <w:r>
                  <w:rPr/>
                  <w:fldChar w:fldCharType="end"/>
                </w:r>
              </w:p>
            </w:txbxContent>
          </v:textbox>
          <w10:wrap type="none"/>
        </v:shape>
      </w:pict>
    </w:r>
    <w:r>
      <w:rPr/>
      <w:pict>
        <v:shape style="position:absolute;margin-left:84.103996pt;margin-top:38.925064pt;width:78.150pt;height:10.050pt;mso-position-horizontal-relative:page;mso-position-vertical-relative:page;z-index:-111688" type="#_x0000_t202" filled="false" stroked="false">
          <v:textbox inset="0,0,0,0">
            <w:txbxContent>
              <w:p>
                <w:pPr>
                  <w:spacing w:before="0"/>
                  <w:ind w:left="20" w:right="0" w:firstLine="0"/>
                  <w:jc w:val="left"/>
                  <w:rPr>
                    <w:sz w:val="16"/>
                  </w:rPr>
                </w:pPr>
                <w:r>
                  <w:rPr>
                    <w:sz w:val="16"/>
                  </w:rPr>
                  <w:t>García, E. Análisis …</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822" w:hanging="360"/>
        <w:jc w:val="left"/>
      </w:pPr>
      <w:rPr>
        <w:rFonts w:hint="default" w:ascii="Arial" w:hAnsi="Arial" w:eastAsia="Arial" w:cs="Arial"/>
        <w:spacing w:val="-2"/>
        <w:w w:val="99"/>
        <w:sz w:val="24"/>
        <w:szCs w:val="24"/>
      </w:rPr>
    </w:lvl>
    <w:lvl w:ilvl="1">
      <w:start w:val="1"/>
      <w:numFmt w:val="bullet"/>
      <w:lvlText w:val="•"/>
      <w:lvlJc w:val="left"/>
      <w:pPr>
        <w:ind w:left="169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201" w:hanging="360"/>
      </w:pPr>
      <w:rPr>
        <w:rFonts w:hint="default"/>
      </w:rPr>
    </w:lvl>
    <w:lvl w:ilvl="6">
      <w:start w:val="1"/>
      <w:numFmt w:val="bullet"/>
      <w:lvlText w:val="•"/>
      <w:lvlJc w:val="left"/>
      <w:pPr>
        <w:ind w:left="6077" w:hanging="360"/>
      </w:pPr>
      <w:rPr>
        <w:rFonts w:hint="default"/>
      </w:rPr>
    </w:lvl>
    <w:lvl w:ilvl="7">
      <w:start w:val="1"/>
      <w:numFmt w:val="bullet"/>
      <w:lvlText w:val="•"/>
      <w:lvlJc w:val="left"/>
      <w:pPr>
        <w:ind w:left="6953" w:hanging="360"/>
      </w:pPr>
      <w:rPr>
        <w:rFonts w:hint="default"/>
      </w:rPr>
    </w:lvl>
    <w:lvl w:ilvl="8">
      <w:start w:val="1"/>
      <w:numFmt w:val="bullet"/>
      <w:lvlText w:val="•"/>
      <w:lvlJc w:val="left"/>
      <w:pPr>
        <w:ind w:left="7829" w:hanging="360"/>
      </w:pPr>
      <w:rPr>
        <w:rFonts w:hint="default"/>
      </w:rPr>
    </w:lvl>
  </w:abstractNum>
  <w:abstractNum w:abstractNumId="14">
    <w:multiLevelType w:val="hybridMultilevel"/>
    <w:lvl w:ilvl="0">
      <w:start w:val="1"/>
      <w:numFmt w:val="bullet"/>
      <w:lvlText w:val="-"/>
      <w:lvlJc w:val="left"/>
      <w:pPr>
        <w:ind w:left="822" w:hanging="360"/>
      </w:pPr>
      <w:rPr>
        <w:rFonts w:hint="default" w:ascii="Arial" w:hAnsi="Arial" w:eastAsia="Arial" w:cs="Arial"/>
        <w:spacing w:val="-30"/>
        <w:w w:val="99"/>
        <w:sz w:val="24"/>
        <w:szCs w:val="24"/>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1" w:hanging="360"/>
      </w:pPr>
      <w:rPr>
        <w:rFonts w:hint="default"/>
      </w:rPr>
    </w:lvl>
    <w:lvl w:ilvl="6">
      <w:start w:val="1"/>
      <w:numFmt w:val="bullet"/>
      <w:lvlText w:val="•"/>
      <w:lvlJc w:val="left"/>
      <w:pPr>
        <w:ind w:left="6101" w:hanging="360"/>
      </w:pPr>
      <w:rPr>
        <w:rFonts w:hint="default"/>
      </w:rPr>
    </w:lvl>
    <w:lvl w:ilvl="7">
      <w:start w:val="1"/>
      <w:numFmt w:val="bullet"/>
      <w:lvlText w:val="•"/>
      <w:lvlJc w:val="left"/>
      <w:pPr>
        <w:ind w:left="6981" w:hanging="360"/>
      </w:pPr>
      <w:rPr>
        <w:rFonts w:hint="default"/>
      </w:rPr>
    </w:lvl>
    <w:lvl w:ilvl="8">
      <w:start w:val="1"/>
      <w:numFmt w:val="bullet"/>
      <w:lvlText w:val="•"/>
      <w:lvlJc w:val="left"/>
      <w:pPr>
        <w:ind w:left="7861" w:hanging="360"/>
      </w:pPr>
      <w:rPr>
        <w:rFonts w:hint="default"/>
      </w:rPr>
    </w:lvl>
  </w:abstractNum>
  <w:abstractNum w:abstractNumId="13">
    <w:multiLevelType w:val="hybridMultilevel"/>
    <w:lvl w:ilvl="0">
      <w:start w:val="2"/>
      <w:numFmt w:val="upperRoman"/>
      <w:lvlText w:val="%1."/>
      <w:lvlJc w:val="left"/>
      <w:pPr>
        <w:ind w:left="3743" w:hanging="720"/>
        <w:jc w:val="right"/>
      </w:pPr>
      <w:rPr>
        <w:rFonts w:hint="default" w:ascii="Arial" w:hAnsi="Arial" w:eastAsia="Arial" w:cs="Arial"/>
        <w:b/>
        <w:bCs/>
        <w:w w:val="100"/>
        <w:sz w:val="24"/>
        <w:szCs w:val="24"/>
      </w:rPr>
    </w:lvl>
    <w:lvl w:ilvl="1">
      <w:start w:val="1"/>
      <w:numFmt w:val="bullet"/>
      <w:lvlText w:val="•"/>
      <w:lvlJc w:val="left"/>
      <w:pPr>
        <w:ind w:left="4328" w:hanging="720"/>
      </w:pPr>
      <w:rPr>
        <w:rFonts w:hint="default"/>
      </w:rPr>
    </w:lvl>
    <w:lvl w:ilvl="2">
      <w:start w:val="1"/>
      <w:numFmt w:val="bullet"/>
      <w:lvlText w:val="•"/>
      <w:lvlJc w:val="left"/>
      <w:pPr>
        <w:ind w:left="4916" w:hanging="720"/>
      </w:pPr>
      <w:rPr>
        <w:rFonts w:hint="default"/>
      </w:rPr>
    </w:lvl>
    <w:lvl w:ilvl="3">
      <w:start w:val="1"/>
      <w:numFmt w:val="bullet"/>
      <w:lvlText w:val="•"/>
      <w:lvlJc w:val="left"/>
      <w:pPr>
        <w:ind w:left="5504" w:hanging="720"/>
      </w:pPr>
      <w:rPr>
        <w:rFonts w:hint="default"/>
      </w:rPr>
    </w:lvl>
    <w:lvl w:ilvl="4">
      <w:start w:val="1"/>
      <w:numFmt w:val="bullet"/>
      <w:lvlText w:val="•"/>
      <w:lvlJc w:val="left"/>
      <w:pPr>
        <w:ind w:left="6092" w:hanging="720"/>
      </w:pPr>
      <w:rPr>
        <w:rFonts w:hint="default"/>
      </w:rPr>
    </w:lvl>
    <w:lvl w:ilvl="5">
      <w:start w:val="1"/>
      <w:numFmt w:val="bullet"/>
      <w:lvlText w:val="•"/>
      <w:lvlJc w:val="left"/>
      <w:pPr>
        <w:ind w:left="6681" w:hanging="720"/>
      </w:pPr>
      <w:rPr>
        <w:rFonts w:hint="default"/>
      </w:rPr>
    </w:lvl>
    <w:lvl w:ilvl="6">
      <w:start w:val="1"/>
      <w:numFmt w:val="bullet"/>
      <w:lvlText w:val="•"/>
      <w:lvlJc w:val="left"/>
      <w:pPr>
        <w:ind w:left="7269" w:hanging="720"/>
      </w:pPr>
      <w:rPr>
        <w:rFonts w:hint="default"/>
      </w:rPr>
    </w:lvl>
    <w:lvl w:ilvl="7">
      <w:start w:val="1"/>
      <w:numFmt w:val="bullet"/>
      <w:lvlText w:val="•"/>
      <w:lvlJc w:val="left"/>
      <w:pPr>
        <w:ind w:left="7857" w:hanging="720"/>
      </w:pPr>
      <w:rPr>
        <w:rFonts w:hint="default"/>
      </w:rPr>
    </w:lvl>
    <w:lvl w:ilvl="8">
      <w:start w:val="1"/>
      <w:numFmt w:val="bullet"/>
      <w:lvlText w:val="•"/>
      <w:lvlJc w:val="left"/>
      <w:pPr>
        <w:ind w:left="8445" w:hanging="720"/>
      </w:pPr>
      <w:rPr>
        <w:rFonts w:hint="default"/>
      </w:rPr>
    </w:lvl>
  </w:abstractNum>
  <w:abstractNum w:abstractNumId="12">
    <w:multiLevelType w:val="hybridMultilevel"/>
    <w:lvl w:ilvl="0">
      <w:start w:val="12"/>
      <w:numFmt w:val="decimal"/>
      <w:lvlText w:val="%1)"/>
      <w:lvlJc w:val="left"/>
      <w:pPr>
        <w:ind w:left="517" w:hanging="416"/>
        <w:jc w:val="left"/>
      </w:pPr>
      <w:rPr>
        <w:rFonts w:hint="default" w:ascii="Arial" w:hAnsi="Arial" w:eastAsia="Arial" w:cs="Arial"/>
        <w:spacing w:val="-3"/>
        <w:w w:val="99"/>
        <w:sz w:val="24"/>
        <w:szCs w:val="24"/>
      </w:rPr>
    </w:lvl>
    <w:lvl w:ilvl="1">
      <w:start w:val="1"/>
      <w:numFmt w:val="lowerLetter"/>
      <w:lvlText w:val="%2)"/>
      <w:lvlJc w:val="left"/>
      <w:pPr>
        <w:ind w:left="822" w:hanging="360"/>
        <w:jc w:val="left"/>
      </w:pPr>
      <w:rPr>
        <w:rFonts w:hint="default" w:ascii="Arial" w:hAnsi="Arial" w:eastAsia="Arial" w:cs="Arial"/>
        <w:w w:val="99"/>
        <w:sz w:val="24"/>
        <w:szCs w:val="24"/>
      </w:rPr>
    </w:lvl>
    <w:lvl w:ilvl="2">
      <w:start w:val="1"/>
      <w:numFmt w:val="bullet"/>
      <w:lvlText w:val="•"/>
      <w:lvlJc w:val="left"/>
      <w:pPr>
        <w:ind w:left="1798" w:hanging="360"/>
      </w:pPr>
      <w:rPr>
        <w:rFonts w:hint="default"/>
      </w:rPr>
    </w:lvl>
    <w:lvl w:ilvl="3">
      <w:start w:val="1"/>
      <w:numFmt w:val="bullet"/>
      <w:lvlText w:val="•"/>
      <w:lvlJc w:val="left"/>
      <w:pPr>
        <w:ind w:left="2776" w:hanging="360"/>
      </w:pPr>
      <w:rPr>
        <w:rFonts w:hint="default"/>
      </w:rPr>
    </w:lvl>
    <w:lvl w:ilvl="4">
      <w:start w:val="1"/>
      <w:numFmt w:val="bullet"/>
      <w:lvlText w:val="•"/>
      <w:lvlJc w:val="left"/>
      <w:pPr>
        <w:ind w:left="3754" w:hanging="360"/>
      </w:pPr>
      <w:rPr>
        <w:rFonts w:hint="default"/>
      </w:rPr>
    </w:lvl>
    <w:lvl w:ilvl="5">
      <w:start w:val="1"/>
      <w:numFmt w:val="bullet"/>
      <w:lvlText w:val="•"/>
      <w:lvlJc w:val="left"/>
      <w:pPr>
        <w:ind w:left="4732" w:hanging="360"/>
      </w:pPr>
      <w:rPr>
        <w:rFonts w:hint="default"/>
      </w:rPr>
    </w:lvl>
    <w:lvl w:ilvl="6">
      <w:start w:val="1"/>
      <w:numFmt w:val="bullet"/>
      <w:lvlText w:val="•"/>
      <w:lvlJc w:val="left"/>
      <w:pPr>
        <w:ind w:left="5710" w:hanging="360"/>
      </w:pPr>
      <w:rPr>
        <w:rFonts w:hint="default"/>
      </w:rPr>
    </w:lvl>
    <w:lvl w:ilvl="7">
      <w:start w:val="1"/>
      <w:numFmt w:val="bullet"/>
      <w:lvlText w:val="•"/>
      <w:lvlJc w:val="left"/>
      <w:pPr>
        <w:ind w:left="6688" w:hanging="360"/>
      </w:pPr>
      <w:rPr>
        <w:rFonts w:hint="default"/>
      </w:rPr>
    </w:lvl>
    <w:lvl w:ilvl="8">
      <w:start w:val="1"/>
      <w:numFmt w:val="bullet"/>
      <w:lvlText w:val="•"/>
      <w:lvlJc w:val="left"/>
      <w:pPr>
        <w:ind w:left="7666" w:hanging="360"/>
      </w:pPr>
      <w:rPr>
        <w:rFonts w:hint="default"/>
      </w:rPr>
    </w:lvl>
  </w:abstractNum>
  <w:abstractNum w:abstractNumId="11">
    <w:multiLevelType w:val="hybridMultilevel"/>
    <w:lvl w:ilvl="0">
      <w:start w:val="1"/>
      <w:numFmt w:val="bullet"/>
      <w:lvlText w:val="-"/>
      <w:lvlJc w:val="left"/>
      <w:pPr>
        <w:ind w:left="822" w:hanging="360"/>
      </w:pPr>
      <w:rPr>
        <w:rFonts w:hint="default" w:ascii="Arial" w:hAnsi="Arial" w:eastAsia="Arial" w:cs="Arial"/>
        <w:spacing w:val="-3"/>
        <w:w w:val="99"/>
        <w:sz w:val="24"/>
        <w:szCs w:val="24"/>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1" w:hanging="360"/>
      </w:pPr>
      <w:rPr>
        <w:rFonts w:hint="default"/>
      </w:rPr>
    </w:lvl>
    <w:lvl w:ilvl="6">
      <w:start w:val="1"/>
      <w:numFmt w:val="bullet"/>
      <w:lvlText w:val="•"/>
      <w:lvlJc w:val="left"/>
      <w:pPr>
        <w:ind w:left="6101" w:hanging="360"/>
      </w:pPr>
      <w:rPr>
        <w:rFonts w:hint="default"/>
      </w:rPr>
    </w:lvl>
    <w:lvl w:ilvl="7">
      <w:start w:val="1"/>
      <w:numFmt w:val="bullet"/>
      <w:lvlText w:val="•"/>
      <w:lvlJc w:val="left"/>
      <w:pPr>
        <w:ind w:left="6981" w:hanging="360"/>
      </w:pPr>
      <w:rPr>
        <w:rFonts w:hint="default"/>
      </w:rPr>
    </w:lvl>
    <w:lvl w:ilvl="8">
      <w:start w:val="1"/>
      <w:numFmt w:val="bullet"/>
      <w:lvlText w:val="•"/>
      <w:lvlJc w:val="left"/>
      <w:pPr>
        <w:ind w:left="7861" w:hanging="360"/>
      </w:pPr>
      <w:rPr>
        <w:rFonts w:hint="default"/>
      </w:rPr>
    </w:lvl>
  </w:abstractNum>
  <w:abstractNum w:abstractNumId="10">
    <w:multiLevelType w:val="hybridMultilevel"/>
    <w:lvl w:ilvl="0">
      <w:start w:val="2"/>
      <w:numFmt w:val="decimal"/>
      <w:lvlText w:val="%1"/>
      <w:lvlJc w:val="left"/>
      <w:pPr>
        <w:ind w:left="505" w:hanging="404"/>
        <w:jc w:val="left"/>
      </w:pPr>
      <w:rPr>
        <w:rFonts w:hint="default"/>
      </w:rPr>
    </w:lvl>
    <w:lvl w:ilvl="1">
      <w:start w:val="1"/>
      <w:numFmt w:val="decimal"/>
      <w:lvlText w:val="%1.%2"/>
      <w:lvlJc w:val="left"/>
      <w:pPr>
        <w:ind w:left="505" w:hanging="404"/>
        <w:jc w:val="right"/>
      </w:pPr>
      <w:rPr>
        <w:rFonts w:hint="default" w:ascii="Arial" w:hAnsi="Arial" w:eastAsia="Arial" w:cs="Arial"/>
        <w:b/>
        <w:bCs/>
        <w:w w:val="99"/>
        <w:sz w:val="24"/>
        <w:szCs w:val="24"/>
      </w:rPr>
    </w:lvl>
    <w:lvl w:ilvl="2">
      <w:start w:val="1"/>
      <w:numFmt w:val="decimal"/>
      <w:lvlText w:val="%3."/>
      <w:lvlJc w:val="left"/>
      <w:pPr>
        <w:ind w:left="822" w:hanging="360"/>
        <w:jc w:val="left"/>
      </w:pPr>
      <w:rPr>
        <w:rFonts w:hint="default" w:ascii="Arial" w:hAnsi="Arial" w:eastAsia="Arial" w:cs="Arial"/>
        <w:spacing w:val="-31"/>
        <w:w w:val="99"/>
        <w:sz w:val="24"/>
        <w:szCs w:val="24"/>
      </w:rPr>
    </w:lvl>
    <w:lvl w:ilvl="3">
      <w:start w:val="1"/>
      <w:numFmt w:val="bullet"/>
      <w:lvlText w:val="•"/>
      <w:lvlJc w:val="left"/>
      <w:pPr>
        <w:ind w:left="2776" w:hanging="360"/>
      </w:pPr>
      <w:rPr>
        <w:rFonts w:hint="default"/>
      </w:rPr>
    </w:lvl>
    <w:lvl w:ilvl="4">
      <w:start w:val="1"/>
      <w:numFmt w:val="bullet"/>
      <w:lvlText w:val="•"/>
      <w:lvlJc w:val="left"/>
      <w:pPr>
        <w:ind w:left="3754" w:hanging="360"/>
      </w:pPr>
      <w:rPr>
        <w:rFonts w:hint="default"/>
      </w:rPr>
    </w:lvl>
    <w:lvl w:ilvl="5">
      <w:start w:val="1"/>
      <w:numFmt w:val="bullet"/>
      <w:lvlText w:val="•"/>
      <w:lvlJc w:val="left"/>
      <w:pPr>
        <w:ind w:left="4732" w:hanging="360"/>
      </w:pPr>
      <w:rPr>
        <w:rFonts w:hint="default"/>
      </w:rPr>
    </w:lvl>
    <w:lvl w:ilvl="6">
      <w:start w:val="1"/>
      <w:numFmt w:val="bullet"/>
      <w:lvlText w:val="•"/>
      <w:lvlJc w:val="left"/>
      <w:pPr>
        <w:ind w:left="5710" w:hanging="360"/>
      </w:pPr>
      <w:rPr>
        <w:rFonts w:hint="default"/>
      </w:rPr>
    </w:lvl>
    <w:lvl w:ilvl="7">
      <w:start w:val="1"/>
      <w:numFmt w:val="bullet"/>
      <w:lvlText w:val="•"/>
      <w:lvlJc w:val="left"/>
      <w:pPr>
        <w:ind w:left="6688" w:hanging="360"/>
      </w:pPr>
      <w:rPr>
        <w:rFonts w:hint="default"/>
      </w:rPr>
    </w:lvl>
    <w:lvl w:ilvl="8">
      <w:start w:val="1"/>
      <w:numFmt w:val="bullet"/>
      <w:lvlText w:val="•"/>
      <w:lvlJc w:val="left"/>
      <w:pPr>
        <w:ind w:left="7666" w:hanging="360"/>
      </w:pPr>
      <w:rPr>
        <w:rFonts w:hint="default"/>
      </w:rPr>
    </w:lvl>
  </w:abstractNum>
  <w:abstractNum w:abstractNumId="9">
    <w:multiLevelType w:val="hybridMultilevel"/>
    <w:lvl w:ilvl="0">
      <w:start w:val="1"/>
      <w:numFmt w:val="lowerLetter"/>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1" w:hanging="360"/>
      </w:pPr>
      <w:rPr>
        <w:rFonts w:hint="default"/>
      </w:rPr>
    </w:lvl>
    <w:lvl w:ilvl="6">
      <w:start w:val="1"/>
      <w:numFmt w:val="bullet"/>
      <w:lvlText w:val="•"/>
      <w:lvlJc w:val="left"/>
      <w:pPr>
        <w:ind w:left="6101" w:hanging="360"/>
      </w:pPr>
      <w:rPr>
        <w:rFonts w:hint="default"/>
      </w:rPr>
    </w:lvl>
    <w:lvl w:ilvl="7">
      <w:start w:val="1"/>
      <w:numFmt w:val="bullet"/>
      <w:lvlText w:val="•"/>
      <w:lvlJc w:val="left"/>
      <w:pPr>
        <w:ind w:left="6981" w:hanging="360"/>
      </w:pPr>
      <w:rPr>
        <w:rFonts w:hint="default"/>
      </w:rPr>
    </w:lvl>
    <w:lvl w:ilvl="8">
      <w:start w:val="1"/>
      <w:numFmt w:val="bullet"/>
      <w:lvlText w:val="•"/>
      <w:lvlJc w:val="left"/>
      <w:pPr>
        <w:ind w:left="7861" w:hanging="360"/>
      </w:pPr>
      <w:rPr>
        <w:rFonts w:hint="default"/>
      </w:rPr>
    </w:lvl>
  </w:abstractNum>
  <w:abstractNum w:abstractNumId="8">
    <w:multiLevelType w:val="hybridMultilevel"/>
    <w:lvl w:ilvl="0">
      <w:start w:val="1"/>
      <w:numFmt w:val="decimal"/>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182" w:hanging="360"/>
      </w:pPr>
      <w:rPr>
        <w:rFonts w:hint="default" w:ascii="Arial" w:hAnsi="Arial" w:eastAsia="Arial" w:cs="Arial"/>
        <w:spacing w:val="-1"/>
        <w:w w:val="99"/>
        <w:sz w:val="24"/>
        <w:szCs w:val="24"/>
      </w:rPr>
    </w:lvl>
    <w:lvl w:ilvl="2">
      <w:start w:val="1"/>
      <w:numFmt w:val="bullet"/>
      <w:lvlText w:val="•"/>
      <w:lvlJc w:val="left"/>
      <w:pPr>
        <w:ind w:left="2118" w:hanging="360"/>
      </w:pPr>
      <w:rPr>
        <w:rFonts w:hint="default"/>
      </w:rPr>
    </w:lvl>
    <w:lvl w:ilvl="3">
      <w:start w:val="1"/>
      <w:numFmt w:val="bullet"/>
      <w:lvlText w:val="•"/>
      <w:lvlJc w:val="left"/>
      <w:pPr>
        <w:ind w:left="3056" w:hanging="360"/>
      </w:pPr>
      <w:rPr>
        <w:rFonts w:hint="default"/>
      </w:rPr>
    </w:lvl>
    <w:lvl w:ilvl="4">
      <w:start w:val="1"/>
      <w:numFmt w:val="bullet"/>
      <w:lvlText w:val="•"/>
      <w:lvlJc w:val="left"/>
      <w:pPr>
        <w:ind w:left="3994" w:hanging="360"/>
      </w:pPr>
      <w:rPr>
        <w:rFonts w:hint="default"/>
      </w:rPr>
    </w:lvl>
    <w:lvl w:ilvl="5">
      <w:start w:val="1"/>
      <w:numFmt w:val="bullet"/>
      <w:lvlText w:val="•"/>
      <w:lvlJc w:val="left"/>
      <w:pPr>
        <w:ind w:left="4932" w:hanging="360"/>
      </w:pPr>
      <w:rPr>
        <w:rFonts w:hint="default"/>
      </w:rPr>
    </w:lvl>
    <w:lvl w:ilvl="6">
      <w:start w:val="1"/>
      <w:numFmt w:val="bullet"/>
      <w:lvlText w:val="•"/>
      <w:lvlJc w:val="left"/>
      <w:pPr>
        <w:ind w:left="5870" w:hanging="360"/>
      </w:pPr>
      <w:rPr>
        <w:rFonts w:hint="default"/>
      </w:rPr>
    </w:lvl>
    <w:lvl w:ilvl="7">
      <w:start w:val="1"/>
      <w:numFmt w:val="bullet"/>
      <w:lvlText w:val="•"/>
      <w:lvlJc w:val="left"/>
      <w:pPr>
        <w:ind w:left="6808" w:hanging="360"/>
      </w:pPr>
      <w:rPr>
        <w:rFonts w:hint="default"/>
      </w:rPr>
    </w:lvl>
    <w:lvl w:ilvl="8">
      <w:start w:val="1"/>
      <w:numFmt w:val="bullet"/>
      <w:lvlText w:val="•"/>
      <w:lvlJc w:val="left"/>
      <w:pPr>
        <w:ind w:left="7746" w:hanging="360"/>
      </w:pPr>
      <w:rPr>
        <w:rFonts w:hint="default"/>
      </w:rPr>
    </w:lvl>
  </w:abstractNum>
  <w:abstractNum w:abstractNumId="7">
    <w:multiLevelType w:val="hybridMultilevel"/>
    <w:lvl w:ilvl="0">
      <w:start w:val="1"/>
      <w:numFmt w:val="bullet"/>
      <w:lvlText w:val="-"/>
      <w:lvlJc w:val="left"/>
      <w:pPr>
        <w:ind w:left="822" w:hanging="360"/>
      </w:pPr>
      <w:rPr>
        <w:rFonts w:hint="default" w:ascii="Arial" w:hAnsi="Arial" w:eastAsia="Arial" w:cs="Arial"/>
        <w:spacing w:val="-3"/>
        <w:w w:val="99"/>
        <w:sz w:val="24"/>
        <w:szCs w:val="24"/>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1" w:hanging="360"/>
      </w:pPr>
      <w:rPr>
        <w:rFonts w:hint="default"/>
      </w:rPr>
    </w:lvl>
    <w:lvl w:ilvl="6">
      <w:start w:val="1"/>
      <w:numFmt w:val="bullet"/>
      <w:lvlText w:val="•"/>
      <w:lvlJc w:val="left"/>
      <w:pPr>
        <w:ind w:left="6101" w:hanging="360"/>
      </w:pPr>
      <w:rPr>
        <w:rFonts w:hint="default"/>
      </w:rPr>
    </w:lvl>
    <w:lvl w:ilvl="7">
      <w:start w:val="1"/>
      <w:numFmt w:val="bullet"/>
      <w:lvlText w:val="•"/>
      <w:lvlJc w:val="left"/>
      <w:pPr>
        <w:ind w:left="6981" w:hanging="360"/>
      </w:pPr>
      <w:rPr>
        <w:rFonts w:hint="default"/>
      </w:rPr>
    </w:lvl>
    <w:lvl w:ilvl="8">
      <w:start w:val="1"/>
      <w:numFmt w:val="bullet"/>
      <w:lvlText w:val="•"/>
      <w:lvlJc w:val="left"/>
      <w:pPr>
        <w:ind w:left="7861" w:hanging="360"/>
      </w:pPr>
      <w:rPr>
        <w:rFonts w:hint="default"/>
      </w:rPr>
    </w:lvl>
  </w:abstractNum>
  <w:abstractNum w:abstractNumId="6">
    <w:multiLevelType w:val="hybridMultilevel"/>
    <w:lvl w:ilvl="0">
      <w:start w:val="1"/>
      <w:numFmt w:val="bullet"/>
      <w:lvlText w:val=""/>
      <w:lvlJc w:val="left"/>
      <w:pPr>
        <w:ind w:left="1203" w:hanging="360"/>
      </w:pPr>
      <w:rPr>
        <w:rFonts w:hint="default" w:ascii="Wingdings" w:hAnsi="Wingdings" w:eastAsia="Wingdings" w:cs="Wingdings"/>
        <w:w w:val="99"/>
        <w:sz w:val="24"/>
        <w:szCs w:val="24"/>
      </w:rPr>
    </w:lvl>
    <w:lvl w:ilvl="1">
      <w:start w:val="1"/>
      <w:numFmt w:val="bullet"/>
      <w:lvlText w:val=""/>
      <w:lvlJc w:val="left"/>
      <w:pPr>
        <w:ind w:left="1520" w:hanging="360"/>
      </w:pPr>
      <w:rPr>
        <w:rFonts w:hint="default" w:ascii="Wingdings" w:hAnsi="Wingdings" w:eastAsia="Wingdings" w:cs="Wingdings"/>
        <w:w w:val="99"/>
        <w:sz w:val="24"/>
        <w:szCs w:val="24"/>
      </w:rPr>
    </w:lvl>
    <w:lvl w:ilvl="2">
      <w:start w:val="1"/>
      <w:numFmt w:val="bullet"/>
      <w:lvlText w:val="•"/>
      <w:lvlJc w:val="left"/>
      <w:pPr>
        <w:ind w:left="1940" w:hanging="360"/>
      </w:pPr>
      <w:rPr>
        <w:rFonts w:hint="default"/>
      </w:rPr>
    </w:lvl>
    <w:lvl w:ilvl="3">
      <w:start w:val="1"/>
      <w:numFmt w:val="bullet"/>
      <w:lvlText w:val="•"/>
      <w:lvlJc w:val="left"/>
      <w:pPr>
        <w:ind w:left="2900" w:hanging="360"/>
      </w:pPr>
      <w:rPr>
        <w:rFonts w:hint="default"/>
      </w:rPr>
    </w:lvl>
    <w:lvl w:ilvl="4">
      <w:start w:val="1"/>
      <w:numFmt w:val="bullet"/>
      <w:lvlText w:val="•"/>
      <w:lvlJc w:val="left"/>
      <w:pPr>
        <w:ind w:left="3860"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781" w:hanging="360"/>
      </w:pPr>
      <w:rPr>
        <w:rFonts w:hint="default"/>
      </w:rPr>
    </w:lvl>
    <w:lvl w:ilvl="7">
      <w:start w:val="1"/>
      <w:numFmt w:val="bullet"/>
      <w:lvlText w:val="•"/>
      <w:lvlJc w:val="left"/>
      <w:pPr>
        <w:ind w:left="6741" w:hanging="360"/>
      </w:pPr>
      <w:rPr>
        <w:rFonts w:hint="default"/>
      </w:rPr>
    </w:lvl>
    <w:lvl w:ilvl="8">
      <w:start w:val="1"/>
      <w:numFmt w:val="bullet"/>
      <w:lvlText w:val="•"/>
      <w:lvlJc w:val="left"/>
      <w:pPr>
        <w:ind w:left="7701" w:hanging="360"/>
      </w:pPr>
      <w:rPr>
        <w:rFonts w:hint="default"/>
      </w:rPr>
    </w:lvl>
  </w:abstractNum>
  <w:abstractNum w:abstractNumId="5">
    <w:multiLevelType w:val="hybridMultilevel"/>
    <w:lvl w:ilvl="0">
      <w:start w:val="1"/>
      <w:numFmt w:val="decimal"/>
      <w:lvlText w:val="%1"/>
      <w:lvlJc w:val="left"/>
      <w:pPr>
        <w:ind w:left="730" w:hanging="628"/>
        <w:jc w:val="left"/>
      </w:pPr>
      <w:rPr>
        <w:rFonts w:hint="default"/>
      </w:rPr>
    </w:lvl>
    <w:lvl w:ilvl="1">
      <w:start w:val="2"/>
      <w:numFmt w:val="decimal"/>
      <w:lvlText w:val="%1.%2"/>
      <w:lvlJc w:val="left"/>
      <w:pPr>
        <w:ind w:left="730" w:hanging="628"/>
        <w:jc w:val="left"/>
      </w:pPr>
      <w:rPr>
        <w:rFonts w:hint="default"/>
      </w:rPr>
    </w:lvl>
    <w:lvl w:ilvl="2">
      <w:start w:val="1"/>
      <w:numFmt w:val="decimal"/>
      <w:lvlText w:val="%1.%2.%3"/>
      <w:lvlJc w:val="left"/>
      <w:pPr>
        <w:ind w:left="730" w:hanging="628"/>
        <w:jc w:val="left"/>
      </w:pPr>
      <w:rPr>
        <w:rFonts w:hint="default" w:ascii="Arial" w:hAnsi="Arial" w:eastAsia="Arial" w:cs="Arial"/>
        <w:b/>
        <w:bCs/>
        <w:spacing w:val="-42"/>
        <w:w w:val="99"/>
        <w:sz w:val="24"/>
        <w:szCs w:val="24"/>
      </w:rPr>
    </w:lvl>
    <w:lvl w:ilvl="3">
      <w:start w:val="1"/>
      <w:numFmt w:val="bullet"/>
      <w:lvlText w:val=""/>
      <w:lvlJc w:val="left"/>
      <w:pPr>
        <w:ind w:left="822" w:hanging="360"/>
      </w:pPr>
      <w:rPr>
        <w:rFonts w:hint="default" w:ascii="Wingdings" w:hAnsi="Wingdings" w:eastAsia="Wingdings" w:cs="Wingdings"/>
        <w:w w:val="99"/>
        <w:sz w:val="24"/>
        <w:szCs w:val="24"/>
      </w:rPr>
    </w:lvl>
    <w:lvl w:ilvl="4">
      <w:start w:val="1"/>
      <w:numFmt w:val="bullet"/>
      <w:lvlText w:val="o"/>
      <w:lvlJc w:val="left"/>
      <w:pPr>
        <w:ind w:left="1542" w:hanging="360"/>
      </w:pPr>
      <w:rPr>
        <w:rFonts w:hint="default" w:ascii="Courier New" w:hAnsi="Courier New" w:eastAsia="Courier New" w:cs="Courier New"/>
        <w:w w:val="100"/>
        <w:sz w:val="24"/>
        <w:szCs w:val="24"/>
      </w:rPr>
    </w:lvl>
    <w:lvl w:ilvl="5">
      <w:start w:val="1"/>
      <w:numFmt w:val="bullet"/>
      <w:lvlText w:val="•"/>
      <w:lvlJc w:val="left"/>
      <w:pPr>
        <w:ind w:left="4570" w:hanging="360"/>
      </w:pPr>
      <w:rPr>
        <w:rFonts w:hint="default"/>
      </w:rPr>
    </w:lvl>
    <w:lvl w:ilvl="6">
      <w:start w:val="1"/>
      <w:numFmt w:val="bullet"/>
      <w:lvlText w:val="•"/>
      <w:lvlJc w:val="left"/>
      <w:pPr>
        <w:ind w:left="5581" w:hanging="360"/>
      </w:pPr>
      <w:rPr>
        <w:rFonts w:hint="default"/>
      </w:rPr>
    </w:lvl>
    <w:lvl w:ilvl="7">
      <w:start w:val="1"/>
      <w:numFmt w:val="bullet"/>
      <w:lvlText w:val="•"/>
      <w:lvlJc w:val="left"/>
      <w:pPr>
        <w:ind w:left="6591" w:hanging="360"/>
      </w:pPr>
      <w:rPr>
        <w:rFonts w:hint="default"/>
      </w:rPr>
    </w:lvl>
    <w:lvl w:ilvl="8">
      <w:start w:val="1"/>
      <w:numFmt w:val="bullet"/>
      <w:lvlText w:val="•"/>
      <w:lvlJc w:val="left"/>
      <w:pPr>
        <w:ind w:left="7601" w:hanging="360"/>
      </w:pPr>
      <w:rPr>
        <w:rFonts w:hint="default"/>
      </w:rPr>
    </w:lvl>
  </w:abstractNum>
  <w:abstractNum w:abstractNumId="4">
    <w:multiLevelType w:val="hybridMultilevel"/>
    <w:lvl w:ilvl="0">
      <w:start w:val="1"/>
      <w:numFmt w:val="bullet"/>
      <w:lvlText w:val="-"/>
      <w:lvlJc w:val="left"/>
      <w:pPr>
        <w:ind w:left="822" w:hanging="360"/>
      </w:pPr>
      <w:rPr>
        <w:rFonts w:hint="default" w:ascii="Arial" w:hAnsi="Arial" w:eastAsia="Arial" w:cs="Arial"/>
        <w:spacing w:val="-3"/>
        <w:w w:val="99"/>
        <w:sz w:val="24"/>
        <w:szCs w:val="24"/>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1" w:hanging="360"/>
      </w:pPr>
      <w:rPr>
        <w:rFonts w:hint="default"/>
      </w:rPr>
    </w:lvl>
    <w:lvl w:ilvl="6">
      <w:start w:val="1"/>
      <w:numFmt w:val="bullet"/>
      <w:lvlText w:val="•"/>
      <w:lvlJc w:val="left"/>
      <w:pPr>
        <w:ind w:left="6101" w:hanging="360"/>
      </w:pPr>
      <w:rPr>
        <w:rFonts w:hint="default"/>
      </w:rPr>
    </w:lvl>
    <w:lvl w:ilvl="7">
      <w:start w:val="1"/>
      <w:numFmt w:val="bullet"/>
      <w:lvlText w:val="•"/>
      <w:lvlJc w:val="left"/>
      <w:pPr>
        <w:ind w:left="6981" w:hanging="360"/>
      </w:pPr>
      <w:rPr>
        <w:rFonts w:hint="default"/>
      </w:rPr>
    </w:lvl>
    <w:lvl w:ilvl="8">
      <w:start w:val="1"/>
      <w:numFmt w:val="bullet"/>
      <w:lvlText w:val="•"/>
      <w:lvlJc w:val="left"/>
      <w:pPr>
        <w:ind w:left="7861" w:hanging="360"/>
      </w:pPr>
      <w:rPr>
        <w:rFonts w:hint="default"/>
      </w:rPr>
    </w:lvl>
  </w:abstractNum>
  <w:abstractNum w:abstractNumId="3">
    <w:multiLevelType w:val="hybridMultilevel"/>
    <w:lvl w:ilvl="0">
      <w:start w:val="1"/>
      <w:numFmt w:val="bullet"/>
      <w:lvlText w:val="-"/>
      <w:lvlJc w:val="left"/>
      <w:pPr>
        <w:ind w:left="822" w:hanging="360"/>
      </w:pPr>
      <w:rPr>
        <w:rFonts w:hint="default" w:ascii="Arial" w:hAnsi="Arial" w:eastAsia="Arial" w:cs="Arial"/>
        <w:spacing w:val="-4"/>
        <w:w w:val="99"/>
        <w:sz w:val="24"/>
        <w:szCs w:val="24"/>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1" w:hanging="360"/>
      </w:pPr>
      <w:rPr>
        <w:rFonts w:hint="default"/>
      </w:rPr>
    </w:lvl>
    <w:lvl w:ilvl="6">
      <w:start w:val="1"/>
      <w:numFmt w:val="bullet"/>
      <w:lvlText w:val="•"/>
      <w:lvlJc w:val="left"/>
      <w:pPr>
        <w:ind w:left="6101" w:hanging="360"/>
      </w:pPr>
      <w:rPr>
        <w:rFonts w:hint="default"/>
      </w:rPr>
    </w:lvl>
    <w:lvl w:ilvl="7">
      <w:start w:val="1"/>
      <w:numFmt w:val="bullet"/>
      <w:lvlText w:val="•"/>
      <w:lvlJc w:val="left"/>
      <w:pPr>
        <w:ind w:left="6981" w:hanging="360"/>
      </w:pPr>
      <w:rPr>
        <w:rFonts w:hint="default"/>
      </w:rPr>
    </w:lvl>
    <w:lvl w:ilvl="8">
      <w:start w:val="1"/>
      <w:numFmt w:val="bullet"/>
      <w:lvlText w:val="•"/>
      <w:lvlJc w:val="left"/>
      <w:pPr>
        <w:ind w:left="7861" w:hanging="360"/>
      </w:pPr>
      <w:rPr>
        <w:rFonts w:hint="default"/>
      </w:rPr>
    </w:lvl>
  </w:abstractNum>
  <w:abstractNum w:abstractNumId="2">
    <w:multiLevelType w:val="hybridMultilevel"/>
    <w:lvl w:ilvl="0">
      <w:start w:val="3"/>
      <w:numFmt w:val="decimal"/>
      <w:lvlText w:val="%1"/>
      <w:lvlJc w:val="left"/>
      <w:pPr>
        <w:ind w:left="810" w:hanging="641"/>
        <w:jc w:val="left"/>
      </w:pPr>
      <w:rPr>
        <w:rFonts w:hint="default"/>
      </w:rPr>
    </w:lvl>
    <w:lvl w:ilvl="1">
      <w:start w:val="1"/>
      <w:numFmt w:val="decimal"/>
      <w:lvlText w:val="%1.%2"/>
      <w:lvlJc w:val="left"/>
      <w:pPr>
        <w:ind w:left="810" w:hanging="641"/>
        <w:jc w:val="left"/>
      </w:pPr>
      <w:rPr>
        <w:rFonts w:hint="default" w:ascii="Arial" w:hAnsi="Arial" w:eastAsia="Arial" w:cs="Arial"/>
        <w:b/>
        <w:bCs/>
        <w:spacing w:val="-27"/>
        <w:w w:val="99"/>
        <w:sz w:val="24"/>
        <w:szCs w:val="24"/>
      </w:rPr>
    </w:lvl>
    <w:lvl w:ilvl="2">
      <w:start w:val="1"/>
      <w:numFmt w:val="decimal"/>
      <w:lvlText w:val="%3."/>
      <w:lvlJc w:val="left"/>
      <w:pPr>
        <w:ind w:left="822" w:hanging="360"/>
        <w:jc w:val="left"/>
      </w:pPr>
      <w:rPr>
        <w:rFonts w:hint="default" w:ascii="Arial" w:hAnsi="Arial" w:eastAsia="Arial" w:cs="Arial"/>
        <w:spacing w:val="-31"/>
        <w:w w:val="99"/>
        <w:sz w:val="24"/>
        <w:szCs w:val="24"/>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1" w:hanging="360"/>
      </w:pPr>
      <w:rPr>
        <w:rFonts w:hint="default"/>
      </w:rPr>
    </w:lvl>
    <w:lvl w:ilvl="6">
      <w:start w:val="1"/>
      <w:numFmt w:val="bullet"/>
      <w:lvlText w:val="•"/>
      <w:lvlJc w:val="left"/>
      <w:pPr>
        <w:ind w:left="6101" w:hanging="360"/>
      </w:pPr>
      <w:rPr>
        <w:rFonts w:hint="default"/>
      </w:rPr>
    </w:lvl>
    <w:lvl w:ilvl="7">
      <w:start w:val="1"/>
      <w:numFmt w:val="bullet"/>
      <w:lvlText w:val="•"/>
      <w:lvlJc w:val="left"/>
      <w:pPr>
        <w:ind w:left="6981" w:hanging="360"/>
      </w:pPr>
      <w:rPr>
        <w:rFonts w:hint="default"/>
      </w:rPr>
    </w:lvl>
    <w:lvl w:ilvl="8">
      <w:start w:val="1"/>
      <w:numFmt w:val="bullet"/>
      <w:lvlText w:val="•"/>
      <w:lvlJc w:val="left"/>
      <w:pPr>
        <w:ind w:left="7861" w:hanging="360"/>
      </w:pPr>
      <w:rPr>
        <w:rFonts w:hint="default"/>
      </w:rPr>
    </w:lvl>
  </w:abstractNum>
  <w:abstractNum w:abstractNumId="1">
    <w:multiLevelType w:val="hybridMultilevel"/>
    <w:lvl w:ilvl="0">
      <w:start w:val="11"/>
      <w:numFmt w:val="upperLetter"/>
      <w:lvlText w:val="(%1)"/>
      <w:lvlJc w:val="left"/>
      <w:pPr>
        <w:ind w:left="102" w:hanging="442"/>
        <w:jc w:val="left"/>
      </w:pPr>
      <w:rPr>
        <w:rFonts w:hint="default" w:ascii="Arial" w:hAnsi="Arial" w:eastAsia="Arial" w:cs="Arial"/>
        <w:spacing w:val="-15"/>
        <w:w w:val="99"/>
        <w:sz w:val="24"/>
        <w:szCs w:val="24"/>
      </w:rPr>
    </w:lvl>
    <w:lvl w:ilvl="1">
      <w:start w:val="1"/>
      <w:numFmt w:val="upperRoman"/>
      <w:lvlText w:val="%2."/>
      <w:lvlJc w:val="left"/>
      <w:pPr>
        <w:ind w:left="3594" w:hanging="720"/>
        <w:jc w:val="right"/>
      </w:pPr>
      <w:rPr>
        <w:rFonts w:hint="default" w:ascii="Arial" w:hAnsi="Arial" w:eastAsia="Arial" w:cs="Arial"/>
        <w:b/>
        <w:bCs/>
        <w:w w:val="100"/>
        <w:sz w:val="24"/>
        <w:szCs w:val="24"/>
      </w:rPr>
    </w:lvl>
    <w:lvl w:ilvl="2">
      <w:start w:val="1"/>
      <w:numFmt w:val="bullet"/>
      <w:lvlText w:val="•"/>
      <w:lvlJc w:val="left"/>
      <w:pPr>
        <w:ind w:left="4268" w:hanging="720"/>
      </w:pPr>
      <w:rPr>
        <w:rFonts w:hint="default"/>
      </w:rPr>
    </w:lvl>
    <w:lvl w:ilvl="3">
      <w:start w:val="1"/>
      <w:numFmt w:val="bullet"/>
      <w:lvlText w:val="•"/>
      <w:lvlJc w:val="left"/>
      <w:pPr>
        <w:ind w:left="4937" w:hanging="720"/>
      </w:pPr>
      <w:rPr>
        <w:rFonts w:hint="default"/>
      </w:rPr>
    </w:lvl>
    <w:lvl w:ilvl="4">
      <w:start w:val="1"/>
      <w:numFmt w:val="bullet"/>
      <w:lvlText w:val="•"/>
      <w:lvlJc w:val="left"/>
      <w:pPr>
        <w:ind w:left="5606" w:hanging="720"/>
      </w:pPr>
      <w:rPr>
        <w:rFonts w:hint="default"/>
      </w:rPr>
    </w:lvl>
    <w:lvl w:ilvl="5">
      <w:start w:val="1"/>
      <w:numFmt w:val="bullet"/>
      <w:lvlText w:val="•"/>
      <w:lvlJc w:val="left"/>
      <w:pPr>
        <w:ind w:left="6275" w:hanging="720"/>
      </w:pPr>
      <w:rPr>
        <w:rFonts w:hint="default"/>
      </w:rPr>
    </w:lvl>
    <w:lvl w:ilvl="6">
      <w:start w:val="1"/>
      <w:numFmt w:val="bullet"/>
      <w:lvlText w:val="•"/>
      <w:lvlJc w:val="left"/>
      <w:pPr>
        <w:ind w:left="6944" w:hanging="720"/>
      </w:pPr>
      <w:rPr>
        <w:rFonts w:hint="default"/>
      </w:rPr>
    </w:lvl>
    <w:lvl w:ilvl="7">
      <w:start w:val="1"/>
      <w:numFmt w:val="bullet"/>
      <w:lvlText w:val="•"/>
      <w:lvlJc w:val="left"/>
      <w:pPr>
        <w:ind w:left="7613" w:hanging="720"/>
      </w:pPr>
      <w:rPr>
        <w:rFonts w:hint="default"/>
      </w:rPr>
    </w:lvl>
    <w:lvl w:ilvl="8">
      <w:start w:val="1"/>
      <w:numFmt w:val="bullet"/>
      <w:lvlText w:val="•"/>
      <w:lvlJc w:val="left"/>
      <w:pPr>
        <w:ind w:left="8282" w:hanging="720"/>
      </w:pPr>
      <w:rPr>
        <w:rFonts w:hint="default"/>
      </w:rPr>
    </w:lvl>
  </w:abstractNum>
  <w:abstractNum w:abstractNumId="0">
    <w:multiLevelType w:val="hybridMultilevel"/>
    <w:lvl w:ilvl="0">
      <w:start w:val="1"/>
      <w:numFmt w:val="decimal"/>
      <w:lvlText w:val="%1"/>
      <w:lvlJc w:val="left"/>
      <w:pPr>
        <w:ind w:left="1902" w:hanging="361"/>
        <w:jc w:val="right"/>
      </w:pPr>
      <w:rPr>
        <w:rFonts w:hint="default"/>
      </w:rPr>
    </w:lvl>
    <w:lvl w:ilvl="1">
      <w:start w:val="1"/>
      <w:numFmt w:val="decimal"/>
      <w:lvlText w:val="%1.%2"/>
      <w:lvlJc w:val="left"/>
      <w:pPr>
        <w:ind w:left="1902" w:hanging="361"/>
        <w:jc w:val="left"/>
      </w:pPr>
      <w:rPr>
        <w:rFonts w:hint="default" w:ascii="Arial" w:hAnsi="Arial" w:eastAsia="Arial" w:cs="Arial"/>
        <w:w w:val="99"/>
        <w:sz w:val="24"/>
        <w:szCs w:val="24"/>
      </w:rPr>
    </w:lvl>
    <w:lvl w:ilvl="2">
      <w:start w:val="1"/>
      <w:numFmt w:val="decimal"/>
      <w:lvlText w:val="%1.%2.%3"/>
      <w:lvlJc w:val="left"/>
      <w:pPr>
        <w:ind w:left="3078" w:hanging="720"/>
        <w:jc w:val="left"/>
      </w:pPr>
      <w:rPr>
        <w:rFonts w:hint="default" w:ascii="Arial" w:hAnsi="Arial" w:eastAsia="Arial" w:cs="Arial"/>
        <w:spacing w:val="-2"/>
        <w:w w:val="99"/>
        <w:sz w:val="24"/>
        <w:szCs w:val="24"/>
      </w:rPr>
    </w:lvl>
    <w:lvl w:ilvl="3">
      <w:start w:val="1"/>
      <w:numFmt w:val="bullet"/>
      <w:lvlText w:val="•"/>
      <w:lvlJc w:val="left"/>
      <w:pPr>
        <w:ind w:left="4391" w:hanging="720"/>
      </w:pPr>
      <w:rPr>
        <w:rFonts w:hint="default"/>
      </w:rPr>
    </w:lvl>
    <w:lvl w:ilvl="4">
      <w:start w:val="1"/>
      <w:numFmt w:val="bullet"/>
      <w:lvlText w:val="•"/>
      <w:lvlJc w:val="left"/>
      <w:pPr>
        <w:ind w:left="5046" w:hanging="720"/>
      </w:pPr>
      <w:rPr>
        <w:rFonts w:hint="default"/>
      </w:rPr>
    </w:lvl>
    <w:lvl w:ilvl="5">
      <w:start w:val="1"/>
      <w:numFmt w:val="bullet"/>
      <w:lvlText w:val="•"/>
      <w:lvlJc w:val="left"/>
      <w:pPr>
        <w:ind w:left="5702" w:hanging="720"/>
      </w:pPr>
      <w:rPr>
        <w:rFonts w:hint="default"/>
      </w:rPr>
    </w:lvl>
    <w:lvl w:ilvl="6">
      <w:start w:val="1"/>
      <w:numFmt w:val="bullet"/>
      <w:lvlText w:val="•"/>
      <w:lvlJc w:val="left"/>
      <w:pPr>
        <w:ind w:left="6357" w:hanging="720"/>
      </w:pPr>
      <w:rPr>
        <w:rFonts w:hint="default"/>
      </w:rPr>
    </w:lvl>
    <w:lvl w:ilvl="7">
      <w:start w:val="1"/>
      <w:numFmt w:val="bullet"/>
      <w:lvlText w:val="•"/>
      <w:lvlJc w:val="left"/>
      <w:pPr>
        <w:ind w:left="7013" w:hanging="720"/>
      </w:pPr>
      <w:rPr>
        <w:rFonts w:hint="default"/>
      </w:rPr>
    </w:lvl>
    <w:lvl w:ilvl="8">
      <w:start w:val="1"/>
      <w:numFmt w:val="bullet"/>
      <w:lvlText w:val="•"/>
      <w:lvlJc w:val="left"/>
      <w:pPr>
        <w:ind w:left="7668" w:hanging="720"/>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102"/>
    </w:pPr>
    <w:rPr>
      <w:rFonts w:ascii="Arial" w:hAnsi="Arial" w:eastAsia="Arial" w:cs="Arial"/>
      <w:sz w:val="24"/>
      <w:szCs w:val="24"/>
    </w:rPr>
  </w:style>
  <w:style w:styleId="TOC2" w:type="paragraph">
    <w:name w:val="TOC 2"/>
    <w:basedOn w:val="Normal"/>
    <w:uiPriority w:val="1"/>
    <w:qFormat/>
    <w:pPr>
      <w:spacing w:before="137"/>
      <w:ind w:left="1902" w:hanging="360"/>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70"/>
      <w:ind w:left="810"/>
      <w:jc w:val="both"/>
      <w:outlineLvl w:val="1"/>
    </w:pPr>
    <w:rPr>
      <w:rFonts w:ascii="Arial" w:hAnsi="Arial" w:eastAsia="Arial" w:cs="Arial"/>
      <w:b/>
      <w:bCs/>
      <w:sz w:val="24"/>
      <w:szCs w:val="24"/>
    </w:rPr>
  </w:style>
  <w:style w:styleId="ListParagraph" w:type="paragraph">
    <w:name w:val="List Paragraph"/>
    <w:basedOn w:val="Normal"/>
    <w:uiPriority w:val="1"/>
    <w:qFormat/>
    <w:pPr>
      <w:spacing w:before="204"/>
      <w:ind w:left="822" w:hanging="360"/>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header" Target="header4.xml"/><Relationship Id="rId14" Type="http://schemas.openxmlformats.org/officeDocument/2006/relationships/header" Target="header5.xml"/><Relationship Id="rId15" Type="http://schemas.openxmlformats.org/officeDocument/2006/relationships/hyperlink" Target="http://www.inegi.org.mx/inegi/contenidos/espanol/prensa/Contenidos/estadisticas/" TargetMode="External"/><Relationship Id="rId16" Type="http://schemas.openxmlformats.org/officeDocument/2006/relationships/header" Target="header6.xml"/><Relationship Id="rId17" Type="http://schemas.openxmlformats.org/officeDocument/2006/relationships/header" Target="header7.xml"/><Relationship Id="rId18" Type="http://schemas.openxmlformats.org/officeDocument/2006/relationships/header" Target="header8.xml"/><Relationship Id="rId19" Type="http://schemas.openxmlformats.org/officeDocument/2006/relationships/header" Target="header9.xml"/><Relationship Id="rId20" Type="http://schemas.openxmlformats.org/officeDocument/2006/relationships/image" Target="media/image6.png"/><Relationship Id="rId21" Type="http://schemas.openxmlformats.org/officeDocument/2006/relationships/hyperlink" Target="http://www.letraslibres.com/revista/convivio/el-ensayo-ensayo" TargetMode="External"/><Relationship Id="rId22" Type="http://schemas.openxmlformats.org/officeDocument/2006/relationships/hyperlink" Target="http://cvc.cervantes.es/ensenanza/biblioteca_ele/diccio_ele/diccionario/linguisticacorpus.htm" TargetMode="External"/><Relationship Id="rId23" Type="http://schemas.openxmlformats.org/officeDocument/2006/relationships/hyperlink" Target="http://dialnet.unirioja.es/servlet/articulo?codigo=2136317" TargetMode="External"/><Relationship Id="rId24" Type="http://schemas.openxmlformats.org/officeDocument/2006/relationships/hyperlink" Target="http://dialnet.unirioja.es/servlet/articulo?codigo=2737285" TargetMode="External"/><Relationship Id="rId25" Type="http://schemas.openxmlformats.org/officeDocument/2006/relationships/hyperlink" Target="http://revistas.ucm.es/inf/11341629/articulos/ESMP0202110293A.PDF" TargetMode="External"/><Relationship Id="rId26" Type="http://schemas.openxmlformats.org/officeDocument/2006/relationships/hyperlink" Target="http://www.lenguas.unc.edu.ar/aledar/hosted/xicongreso/ejes_tematicos/lenguas_extranjeras/pico.pdf" TargetMode="External"/><Relationship Id="rId27" Type="http://schemas.openxmlformats.org/officeDocument/2006/relationships/hyperlink" Target="http://www.filo.unt.edu.ar/jorn.../PO%2063%20PICO.pdf" TargetMode="External"/><Relationship Id="rId28" Type="http://schemas.openxmlformats.org/officeDocument/2006/relationships/hyperlink" Target="http://www.ilc.cnr.it/EAGLES96/corpustyp/corpustyp.html" TargetMode="External"/><Relationship Id="rId29" Type="http://schemas.openxmlformats.org/officeDocument/2006/relationships/hyperlink" Target="http://www.writefix.com/" TargetMode="External"/><Relationship Id="rId30" Type="http://schemas.openxmlformats.org/officeDocument/2006/relationships/hyperlink" Target="http://www.uaemex.mx/vision.html" TargetMode="External"/><Relationship Id="rId31" Type="http://schemas.openxmlformats.org/officeDocument/2006/relationships/image" Target="media/image7.jpeg"/><Relationship Id="rId3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dc:creator>
  <dcterms:created xsi:type="dcterms:W3CDTF">2017-05-18T18:02:51Z</dcterms:created>
  <dcterms:modified xsi:type="dcterms:W3CDTF">2017-05-18T18:02:51Z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2016-12-08T00:00:00Z</vt:filetime>
  </property>
  <property fmtid="{D5CDD505-2E9C-101B-9397-08002B2CF9AE}" pid="3" name="Creator">
    <vt:lpwstr>Microsoft® Word 2013</vt:lpwstr>
  </property>
  <property fmtid="{D5CDD505-2E9C-101B-9397-08002B2CF9AE}" pid="4" name="LastSaved">
    <vt:filetime>2017-05-18T00:00:00Z</vt:filetime>
  </property>
</Properties>
</file>