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111"/>
        <w:ind w:left="2330" w:right="125" w:firstLine="0"/>
        <w:jc w:val="center"/>
        <w:rPr>
          <w:b/>
          <w:sz w:val="32"/>
        </w:rPr>
      </w:pPr>
      <w:r>
        <w:rPr/>
        <w:pict>
          <v:group style="position:absolute;margin-left:12.05pt;margin-top:65.149994pt;width:118pt;height:656.4pt;mso-position-horizontal-relative:page;mso-position-vertical-relative:page;z-index:-173560" coordorigin="241,1303" coordsize="2360,13128">
            <v:shape style="position:absolute;left:241;top:1303;width:2360;height:2136" type="#_x0000_t75" stroked="false">
              <v:imagedata r:id="rId5" o:title=""/>
            </v:shape>
            <v:line style="position:absolute" from="1479,3504" to="1510,14396" stroked="true" strokeweight="3.5pt" strokecolor="#000000"/>
            <v:shape style="position:absolute;left:1060;top:3644;width:787;height:10618" coordorigin="1060,3644" coordsize="787,10618" path="m1847,3644l1847,14262m1060,3644l1121,14262e" filled="false" stroked="true" strokeweight=".75pt" strokecolor="#000000">
              <v:path arrowok="t"/>
            </v:shape>
            <w10:wrap type="none"/>
          </v:group>
        </w:pict>
      </w:r>
      <w:r>
        <w:rPr>
          <w:b/>
          <w:sz w:val="32"/>
        </w:rPr>
        <w:t>UNIVERSIDAD AUTÓNOMA DEL ESTADO DE MÉXICO</w:t>
      </w:r>
    </w:p>
    <w:p>
      <w:pPr>
        <w:pStyle w:val="BodyText"/>
        <w:spacing w:before="1"/>
        <w:rPr>
          <w:b/>
          <w:sz w:val="30"/>
        </w:rPr>
      </w:pPr>
    </w:p>
    <w:p>
      <w:pPr>
        <w:spacing w:line="480" w:lineRule="auto" w:before="0"/>
        <w:ind w:left="4476" w:right="110" w:hanging="1986"/>
        <w:jc w:val="left"/>
        <w:rPr>
          <w:b/>
          <w:sz w:val="28"/>
        </w:rPr>
      </w:pPr>
      <w:r>
        <w:rPr>
          <w:b/>
          <w:sz w:val="28"/>
        </w:rPr>
        <w:t>MAESTRÍA Y DOCTORADO EN CIENCIAS AGROPECUARIAS Y RECURSOS NATURALES</w:t>
      </w:r>
    </w:p>
    <w:p>
      <w:pPr>
        <w:pStyle w:val="BodyText"/>
        <w:rPr>
          <w:b/>
          <w:sz w:val="28"/>
        </w:rPr>
      </w:pPr>
    </w:p>
    <w:p>
      <w:pPr>
        <w:pStyle w:val="BodyText"/>
        <w:rPr>
          <w:b/>
          <w:sz w:val="28"/>
        </w:rPr>
      </w:pPr>
    </w:p>
    <w:p>
      <w:pPr>
        <w:pStyle w:val="BodyText"/>
        <w:spacing w:before="9"/>
        <w:rPr>
          <w:b/>
          <w:sz w:val="28"/>
        </w:rPr>
      </w:pPr>
    </w:p>
    <w:p>
      <w:pPr>
        <w:spacing w:line="360" w:lineRule="auto" w:before="0"/>
        <w:ind w:left="2351" w:right="94" w:firstLine="393"/>
        <w:jc w:val="left"/>
        <w:rPr>
          <w:b/>
          <w:sz w:val="28"/>
        </w:rPr>
      </w:pPr>
      <w:r>
        <w:rPr>
          <w:b/>
          <w:sz w:val="28"/>
        </w:rPr>
        <w:t>CAMBIOS EN LA CALIDAD HARINERA Y PANADERA DEL TRIGO EN RESPUESTA A LA FERTILIZACIÓN NITROGENADA</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6"/>
        <w:rPr>
          <w:b/>
          <w:sz w:val="26"/>
        </w:rPr>
      </w:pPr>
    </w:p>
    <w:p>
      <w:pPr>
        <w:spacing w:before="0"/>
        <w:ind w:left="4915" w:right="110" w:firstLine="0"/>
        <w:jc w:val="left"/>
        <w:rPr>
          <w:b/>
          <w:sz w:val="96"/>
        </w:rPr>
      </w:pPr>
      <w:r>
        <w:rPr>
          <w:b/>
          <w:sz w:val="96"/>
        </w:rPr>
        <w:t>TESIS</w:t>
      </w:r>
    </w:p>
    <w:p>
      <w:pPr>
        <w:pStyle w:val="BodyText"/>
        <w:spacing w:before="11"/>
        <w:rPr>
          <w:b/>
          <w:sz w:val="95"/>
        </w:rPr>
      </w:pPr>
    </w:p>
    <w:p>
      <w:pPr>
        <w:spacing w:line="480" w:lineRule="auto" w:before="0"/>
        <w:ind w:left="2255" w:right="125" w:firstLine="0"/>
        <w:jc w:val="center"/>
        <w:rPr>
          <w:b/>
          <w:sz w:val="26"/>
        </w:rPr>
      </w:pPr>
      <w:r>
        <w:rPr>
          <w:b/>
          <w:sz w:val="26"/>
        </w:rPr>
        <w:t>QUE PARA OBTENER EL GRADO DE MAESTRO EN CIENCIAS AGROPECUARIAS Y RECURSOS NATURALES</w:t>
      </w:r>
    </w:p>
    <w:p>
      <w:pPr>
        <w:pStyle w:val="BodyText"/>
        <w:rPr>
          <w:b/>
          <w:sz w:val="26"/>
        </w:rPr>
      </w:pPr>
    </w:p>
    <w:p>
      <w:pPr>
        <w:pStyle w:val="BodyText"/>
        <w:rPr>
          <w:b/>
          <w:sz w:val="26"/>
        </w:rPr>
      </w:pPr>
    </w:p>
    <w:p>
      <w:pPr>
        <w:pStyle w:val="BodyText"/>
        <w:rPr>
          <w:b/>
          <w:sz w:val="26"/>
        </w:rPr>
      </w:pPr>
    </w:p>
    <w:p>
      <w:pPr>
        <w:pStyle w:val="BodyText"/>
        <w:rPr>
          <w:b/>
          <w:sz w:val="26"/>
        </w:rPr>
      </w:pPr>
    </w:p>
    <w:p>
      <w:pPr>
        <w:spacing w:line="480" w:lineRule="auto" w:before="193"/>
        <w:ind w:left="4272" w:right="2357" w:firstLine="823"/>
        <w:jc w:val="left"/>
        <w:rPr>
          <w:b/>
          <w:sz w:val="28"/>
        </w:rPr>
      </w:pPr>
      <w:r>
        <w:rPr>
          <w:b/>
          <w:sz w:val="28"/>
        </w:rPr>
        <w:t>P R E S E N T A CRISTOBAL VALDÉS VALDÉS</w:t>
      </w:r>
    </w:p>
    <w:p>
      <w:pPr>
        <w:pStyle w:val="BodyText"/>
        <w:rPr>
          <w:b/>
          <w:sz w:val="28"/>
        </w:rPr>
      </w:pPr>
    </w:p>
    <w:p>
      <w:pPr>
        <w:pStyle w:val="BodyText"/>
        <w:rPr>
          <w:b/>
          <w:sz w:val="28"/>
        </w:rPr>
      </w:pPr>
    </w:p>
    <w:p>
      <w:pPr>
        <w:pStyle w:val="BodyText"/>
        <w:spacing w:before="7"/>
        <w:rPr>
          <w:b/>
          <w:sz w:val="36"/>
        </w:rPr>
      </w:pPr>
    </w:p>
    <w:p>
      <w:pPr>
        <w:spacing w:before="0"/>
        <w:ind w:left="2800" w:right="110" w:firstLine="0"/>
        <w:jc w:val="left"/>
        <w:rPr>
          <w:b/>
          <w:sz w:val="22"/>
        </w:rPr>
      </w:pPr>
      <w:r>
        <w:rPr>
          <w:b/>
          <w:sz w:val="22"/>
        </w:rPr>
        <w:t>CAMPUS UNIVERSITARIO “EL CERRILLO”, TOLUCA, MÉX. JULIO 2013</w:t>
      </w:r>
    </w:p>
    <w:p>
      <w:pPr>
        <w:spacing w:after="0"/>
        <w:jc w:val="left"/>
        <w:rPr>
          <w:sz w:val="22"/>
        </w:rPr>
        <w:sectPr>
          <w:type w:val="continuous"/>
          <w:pgSz w:w="12250" w:h="15850"/>
          <w:pgMar w:top="1300" w:bottom="280" w:left="140" w:right="1400"/>
        </w:sectPr>
      </w:pPr>
    </w:p>
    <w:p>
      <w:pPr>
        <w:spacing w:before="71"/>
        <w:ind w:left="2379" w:right="0" w:firstLine="0"/>
        <w:jc w:val="left"/>
        <w:rPr>
          <w:b/>
          <w:sz w:val="32"/>
        </w:rPr>
      </w:pPr>
      <w:r>
        <w:rPr/>
        <w:pict>
          <v:group style="position:absolute;margin-left:16.450001pt;margin-top:66.649994pt;width:118pt;height:654.85pt;mso-position-horizontal-relative:page;mso-position-vertical-relative:page;z-index:-173536" coordorigin="329,1333" coordsize="2360,13097">
            <v:shape style="position:absolute;left:329;top:1333;width:2360;height:2136" type="#_x0000_t75" stroked="false">
              <v:imagedata r:id="rId5" o:title=""/>
            </v:shape>
            <v:line style="position:absolute" from="1568,3408" to="1568,14400" stroked="true" strokeweight="3pt" strokecolor="#000000"/>
            <v:shape style="position:absolute;left:1143;top:3541;width:794;height:10655" coordorigin="1143,3541" coordsize="794,10655" path="m1937,3541l1937,14196m1143,3541l1143,14196e" filled="false" stroked="true" strokeweight=".75pt" strokecolor="#000000">
              <v:path arrowok="t"/>
            </v:shape>
            <w10:wrap type="none"/>
          </v:group>
        </w:pict>
      </w:r>
      <w:r>
        <w:rPr>
          <w:b/>
          <w:sz w:val="32"/>
        </w:rPr>
        <w:t>UNIVERSIDAD AUTÓNOMA DEL ESTADO DE MÉXICO</w:t>
      </w:r>
    </w:p>
    <w:p>
      <w:pPr>
        <w:pStyle w:val="BodyText"/>
        <w:spacing w:before="11"/>
        <w:rPr>
          <w:b/>
          <w:sz w:val="31"/>
        </w:rPr>
      </w:pPr>
    </w:p>
    <w:p>
      <w:pPr>
        <w:spacing w:line="482" w:lineRule="auto" w:before="0"/>
        <w:ind w:left="4216" w:right="101" w:hanging="1717"/>
        <w:jc w:val="left"/>
        <w:rPr>
          <w:b/>
          <w:sz w:val="28"/>
        </w:rPr>
      </w:pPr>
      <w:r>
        <w:rPr>
          <w:b/>
          <w:sz w:val="28"/>
        </w:rPr>
        <w:t>MAESTRÍA Y DOCTORADO EN CIENCIAS AGROPECUARIAS Y RECURSOS NATURALES</w:t>
      </w:r>
    </w:p>
    <w:p>
      <w:pPr>
        <w:pStyle w:val="BodyText"/>
        <w:rPr>
          <w:b/>
          <w:sz w:val="28"/>
        </w:rPr>
      </w:pPr>
    </w:p>
    <w:p>
      <w:pPr>
        <w:pStyle w:val="BodyText"/>
        <w:spacing w:before="4"/>
        <w:rPr>
          <w:b/>
          <w:sz w:val="28"/>
        </w:rPr>
      </w:pPr>
    </w:p>
    <w:p>
      <w:pPr>
        <w:spacing w:line="362" w:lineRule="auto" w:before="0"/>
        <w:ind w:left="2271" w:right="174" w:firstLine="393"/>
        <w:jc w:val="left"/>
        <w:rPr>
          <w:b/>
          <w:sz w:val="28"/>
        </w:rPr>
      </w:pPr>
      <w:r>
        <w:rPr>
          <w:b/>
          <w:sz w:val="28"/>
        </w:rPr>
        <w:t>CAMBIOS EN LA CALIDAD HARINERA Y PANADERA DEL TRIGO EN RESPUESTA A LA FERTILIZACIÓN NITROGENADA</w:t>
      </w:r>
    </w:p>
    <w:p>
      <w:pPr>
        <w:pStyle w:val="BodyText"/>
        <w:rPr>
          <w:b/>
          <w:sz w:val="28"/>
        </w:rPr>
      </w:pPr>
    </w:p>
    <w:p>
      <w:pPr>
        <w:spacing w:before="162"/>
        <w:ind w:left="1870" w:right="125" w:firstLine="0"/>
        <w:jc w:val="center"/>
        <w:rPr>
          <w:b/>
          <w:sz w:val="96"/>
        </w:rPr>
      </w:pPr>
      <w:r>
        <w:rPr>
          <w:b/>
          <w:sz w:val="96"/>
        </w:rPr>
        <w:t>T ESIS</w:t>
      </w:r>
    </w:p>
    <w:p>
      <w:pPr>
        <w:pStyle w:val="BodyText"/>
        <w:spacing w:before="10"/>
        <w:rPr>
          <w:b/>
          <w:sz w:val="95"/>
        </w:rPr>
      </w:pPr>
    </w:p>
    <w:p>
      <w:pPr>
        <w:spacing w:line="480" w:lineRule="auto" w:before="0"/>
        <w:ind w:left="3334" w:right="324" w:hanging="682"/>
        <w:jc w:val="left"/>
        <w:rPr>
          <w:b/>
          <w:sz w:val="26"/>
        </w:rPr>
      </w:pPr>
      <w:r>
        <w:rPr>
          <w:b/>
          <w:sz w:val="26"/>
        </w:rPr>
        <w:t>QUE PARA OBTENER EL GRADO DE MAESTRO EN CIENCIAS AGROPECUARIAS Y RECURSOS NATURALES</w:t>
      </w:r>
    </w:p>
    <w:p>
      <w:pPr>
        <w:pStyle w:val="BodyText"/>
        <w:rPr>
          <w:b/>
          <w:sz w:val="26"/>
        </w:rPr>
      </w:pPr>
    </w:p>
    <w:p>
      <w:pPr>
        <w:spacing w:line="480" w:lineRule="auto" w:before="170"/>
        <w:ind w:left="4194" w:right="2435" w:firstLine="820"/>
        <w:jc w:val="left"/>
        <w:rPr>
          <w:b/>
          <w:sz w:val="28"/>
        </w:rPr>
      </w:pPr>
      <w:r>
        <w:rPr>
          <w:b/>
          <w:sz w:val="28"/>
        </w:rPr>
        <w:t>P R E S E N T A CRISTOBAL VALDÉS VALDÉS</w:t>
      </w:r>
    </w:p>
    <w:p>
      <w:pPr>
        <w:pStyle w:val="BodyText"/>
        <w:rPr>
          <w:b/>
          <w:sz w:val="28"/>
        </w:rPr>
      </w:pPr>
    </w:p>
    <w:p>
      <w:pPr>
        <w:pStyle w:val="Heading1"/>
        <w:spacing w:before="240"/>
        <w:ind w:left="1869" w:right="125"/>
        <w:jc w:val="center"/>
      </w:pPr>
      <w:r>
        <w:rPr/>
        <w:t>ASESORES:</w:t>
      </w:r>
    </w:p>
    <w:p>
      <w:pPr>
        <w:pStyle w:val="BodyText"/>
        <w:rPr>
          <w:b/>
        </w:rPr>
      </w:pPr>
    </w:p>
    <w:p>
      <w:pPr>
        <w:spacing w:line="480" w:lineRule="auto" w:before="0"/>
        <w:ind w:left="2330" w:right="949" w:firstLine="0"/>
        <w:jc w:val="center"/>
        <w:rPr>
          <w:b/>
          <w:sz w:val="24"/>
        </w:rPr>
      </w:pPr>
      <w:r>
        <w:rPr>
          <w:b/>
          <w:sz w:val="24"/>
        </w:rPr>
        <w:t>DIRECTOR DE TESIS: DR. GASPAR ESTRADA CAMPUZANO TUTOR ADJUNTO: DR. AURELIO DOMÍNGUEZ LÓPEZ</w:t>
      </w:r>
    </w:p>
    <w:p>
      <w:pPr>
        <w:spacing w:before="8"/>
        <w:ind w:left="2350" w:right="110" w:firstLine="103"/>
        <w:jc w:val="left"/>
        <w:rPr>
          <w:b/>
          <w:sz w:val="24"/>
        </w:rPr>
      </w:pPr>
      <w:r>
        <w:rPr>
          <w:b/>
          <w:sz w:val="24"/>
        </w:rPr>
        <w:t>TUTOR ADJUNTO: DR. CARLOS GUSTAVO MARTÍNEZ RUEDA</w:t>
      </w:r>
    </w:p>
    <w:p>
      <w:pPr>
        <w:pStyle w:val="BodyText"/>
        <w:rPr>
          <w:b/>
        </w:rPr>
      </w:pPr>
    </w:p>
    <w:p>
      <w:pPr>
        <w:pStyle w:val="BodyText"/>
        <w:rPr>
          <w:b/>
        </w:rPr>
      </w:pPr>
    </w:p>
    <w:p>
      <w:pPr>
        <w:pStyle w:val="BodyText"/>
        <w:spacing w:before="8"/>
        <w:rPr>
          <w:b/>
          <w:sz w:val="23"/>
        </w:rPr>
      </w:pPr>
    </w:p>
    <w:p>
      <w:pPr>
        <w:spacing w:before="0"/>
        <w:ind w:left="1510" w:right="125" w:firstLine="0"/>
        <w:jc w:val="center"/>
        <w:rPr>
          <w:b/>
          <w:sz w:val="22"/>
        </w:rPr>
      </w:pPr>
      <w:r>
        <w:rPr>
          <w:b/>
          <w:sz w:val="22"/>
        </w:rPr>
        <w:t>CAMPUS UNIVERSITARIO “EL CERRILLO” TOLUCA, MÉX. JULIO 2013</w:t>
      </w:r>
    </w:p>
    <w:p>
      <w:pPr>
        <w:spacing w:after="0"/>
        <w:jc w:val="center"/>
        <w:rPr>
          <w:sz w:val="22"/>
        </w:rPr>
        <w:sectPr>
          <w:pgSz w:w="12250" w:h="15850"/>
          <w:pgMar w:top="1340" w:bottom="280" w:left="220" w:right="1320"/>
        </w:sectPr>
      </w:pPr>
    </w:p>
    <w:p>
      <w:pPr>
        <w:pStyle w:val="Heading1"/>
        <w:spacing w:before="54"/>
        <w:ind w:left="1839" w:right="1851"/>
        <w:jc w:val="center"/>
      </w:pPr>
      <w:r>
        <w:rPr/>
        <w:t>DEDICATORIA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sz w:val="25"/>
        </w:rPr>
      </w:pPr>
    </w:p>
    <w:p>
      <w:pPr>
        <w:spacing w:before="0"/>
        <w:ind w:left="102" w:right="9" w:firstLine="0"/>
        <w:jc w:val="left"/>
        <w:rPr>
          <w:rFonts w:ascii="Times New Roman"/>
          <w:i/>
          <w:sz w:val="36"/>
        </w:rPr>
      </w:pPr>
      <w:r>
        <w:rPr>
          <w:rFonts w:ascii="Times New Roman"/>
          <w:i/>
          <w:w w:val="90"/>
          <w:sz w:val="36"/>
        </w:rPr>
        <w:t>El hombre encuentra a Dios en cada puerta que la ciencia logra abrir</w:t>
      </w:r>
    </w:p>
    <w:p>
      <w:pPr>
        <w:pStyle w:val="BodyText"/>
        <w:spacing w:before="8"/>
        <w:rPr>
          <w:rFonts w:ascii="Times New Roman"/>
          <w:i/>
          <w:sz w:val="51"/>
        </w:rPr>
      </w:pPr>
    </w:p>
    <w:p>
      <w:pPr>
        <w:spacing w:before="0"/>
        <w:ind w:left="0" w:right="115" w:firstLine="0"/>
        <w:jc w:val="right"/>
        <w:rPr>
          <w:rFonts w:ascii="Times New Roman"/>
          <w:i/>
          <w:sz w:val="36"/>
        </w:rPr>
      </w:pPr>
      <w:r>
        <w:rPr>
          <w:rFonts w:ascii="Times New Roman"/>
          <w:i/>
          <w:w w:val="90"/>
          <w:sz w:val="36"/>
        </w:rPr>
        <w:t>(Albert Einstein)</w:t>
      </w:r>
    </w:p>
    <w:p>
      <w:pPr>
        <w:pStyle w:val="BodyText"/>
        <w:rPr>
          <w:rFonts w:ascii="Times New Roman"/>
          <w:i/>
          <w:sz w:val="36"/>
        </w:rPr>
      </w:pPr>
    </w:p>
    <w:p>
      <w:pPr>
        <w:pStyle w:val="BodyText"/>
        <w:rPr>
          <w:rFonts w:ascii="Times New Roman"/>
          <w:i/>
          <w:sz w:val="36"/>
        </w:rPr>
      </w:pPr>
    </w:p>
    <w:p>
      <w:pPr>
        <w:pStyle w:val="BodyText"/>
        <w:rPr>
          <w:rFonts w:ascii="Times New Roman"/>
          <w:i/>
          <w:sz w:val="36"/>
        </w:rPr>
      </w:pPr>
    </w:p>
    <w:p>
      <w:pPr>
        <w:pStyle w:val="BodyText"/>
        <w:spacing w:before="305"/>
        <w:ind w:left="1839" w:right="1854"/>
        <w:jc w:val="center"/>
      </w:pPr>
      <w:r>
        <w:rPr/>
        <w:t>Con gran amor y cariño para mi adorable familia……</w:t>
      </w:r>
    </w:p>
    <w:p>
      <w:pPr>
        <w:pStyle w:val="BodyText"/>
      </w:pPr>
    </w:p>
    <w:p>
      <w:pPr>
        <w:pStyle w:val="BodyText"/>
      </w:pPr>
    </w:p>
    <w:p>
      <w:pPr>
        <w:pStyle w:val="BodyText"/>
      </w:pPr>
    </w:p>
    <w:p>
      <w:pPr>
        <w:pStyle w:val="BodyText"/>
        <w:spacing w:before="10"/>
        <w:rPr>
          <w:sz w:val="34"/>
        </w:rPr>
      </w:pPr>
    </w:p>
    <w:p>
      <w:pPr>
        <w:pStyle w:val="BodyText"/>
        <w:ind w:right="113"/>
        <w:jc w:val="right"/>
      </w:pPr>
      <w:r>
        <w:rPr/>
        <w:t>Muchas gracias!!!</w:t>
      </w:r>
    </w:p>
    <w:p>
      <w:pPr>
        <w:spacing w:after="0"/>
        <w:jc w:val="right"/>
        <w:sectPr>
          <w:footerReference w:type="default" r:id="rId6"/>
          <w:pgSz w:w="12250" w:h="15850"/>
          <w:pgMar w:footer="753" w:header="0" w:top="1360" w:bottom="940" w:left="1600" w:right="1300"/>
          <w:pgNumType w:start="1"/>
        </w:sectPr>
      </w:pPr>
    </w:p>
    <w:p>
      <w:pPr>
        <w:pStyle w:val="Heading1"/>
        <w:spacing w:before="51"/>
        <w:ind w:left="1839" w:right="1496"/>
        <w:jc w:val="center"/>
      </w:pPr>
      <w:r>
        <w:rPr/>
        <w:t>AGRADECIMIENTOS</w:t>
      </w:r>
    </w:p>
    <w:p>
      <w:pPr>
        <w:pStyle w:val="BodyText"/>
        <w:rPr>
          <w:b/>
        </w:rPr>
      </w:pPr>
    </w:p>
    <w:p>
      <w:pPr>
        <w:pStyle w:val="BodyText"/>
        <w:spacing w:before="5"/>
        <w:rPr>
          <w:b/>
        </w:rPr>
      </w:pPr>
    </w:p>
    <w:p>
      <w:pPr>
        <w:pStyle w:val="BodyText"/>
        <w:spacing w:line="360" w:lineRule="auto"/>
        <w:ind w:left="102" w:right="9"/>
      </w:pPr>
      <w:r>
        <w:rPr/>
        <w:t>A Dios, por su bondad amorosa y protección en todo momento de mi vida que me dio…</w:t>
      </w:r>
    </w:p>
    <w:p>
      <w:pPr>
        <w:pStyle w:val="BodyText"/>
        <w:spacing w:before="7"/>
      </w:pPr>
    </w:p>
    <w:p>
      <w:pPr>
        <w:pStyle w:val="BodyText"/>
        <w:spacing w:line="360" w:lineRule="auto"/>
        <w:ind w:left="102" w:right="9"/>
      </w:pPr>
      <w:r>
        <w:rPr/>
        <w:t>Al Dr. Gaspar Estrada Campuzano por permitirme participar en el proyecto de investigación.</w:t>
      </w:r>
    </w:p>
    <w:p>
      <w:pPr>
        <w:pStyle w:val="BodyText"/>
        <w:spacing w:before="7"/>
      </w:pPr>
    </w:p>
    <w:p>
      <w:pPr>
        <w:pStyle w:val="BodyText"/>
        <w:spacing w:line="360" w:lineRule="auto"/>
        <w:ind w:left="102" w:right="113"/>
      </w:pPr>
      <w:r>
        <w:rPr/>
        <w:t>Al Dr. Carlos G. Martínez Rueda, por compartir sus conocimientos y por su gran ayuda durante la parte estadística de la tesis.</w:t>
      </w:r>
    </w:p>
    <w:p>
      <w:pPr>
        <w:pStyle w:val="BodyText"/>
        <w:spacing w:before="7"/>
      </w:pPr>
    </w:p>
    <w:p>
      <w:pPr>
        <w:pStyle w:val="BodyText"/>
        <w:spacing w:line="360" w:lineRule="auto"/>
        <w:ind w:left="102" w:right="9"/>
      </w:pPr>
      <w:r>
        <w:rPr/>
        <w:t>Al Dr. Aurelio Domínguez López que nuevamente estuvo presente en esta etapa formativa y que sus observaciones pudieron mejorar parte del trabajo.</w:t>
      </w:r>
    </w:p>
    <w:p>
      <w:pPr>
        <w:pStyle w:val="BodyText"/>
        <w:spacing w:before="7"/>
      </w:pPr>
    </w:p>
    <w:p>
      <w:pPr>
        <w:pStyle w:val="BodyText"/>
        <w:spacing w:line="360" w:lineRule="auto"/>
        <w:ind w:left="102" w:right="9"/>
      </w:pPr>
      <w:r>
        <w:rPr/>
        <w:t>Al Dr. Ernesto Solís Moya por proporcionarnos el material que dio inicio a esta investigación y por su valiosa ayuda en los análisis de laboratorio que se realizaron.</w:t>
      </w:r>
    </w:p>
    <w:p>
      <w:pPr>
        <w:pStyle w:val="BodyText"/>
        <w:spacing w:before="7"/>
      </w:pPr>
    </w:p>
    <w:p>
      <w:pPr>
        <w:pStyle w:val="BodyText"/>
        <w:ind w:left="102" w:right="9"/>
      </w:pPr>
      <w:r>
        <w:rPr/>
        <w:t>Al Consejo Nacional de Ciencia y Tecnología (CONACYT) por la beca otorgada.</w:t>
      </w:r>
    </w:p>
    <w:p>
      <w:pPr>
        <w:pStyle w:val="BodyText"/>
      </w:pPr>
    </w:p>
    <w:p>
      <w:pPr>
        <w:pStyle w:val="BodyText"/>
        <w:spacing w:line="360" w:lineRule="auto" w:before="142"/>
        <w:ind w:left="102" w:right="9"/>
      </w:pPr>
      <w:r>
        <w:rPr/>
        <w:t>A mis compañeros de posgrado, Daniel Arizmendi, Víctor Vaca, Elia, Angel….por su apoyo y amistad brindada.</w:t>
      </w:r>
    </w:p>
    <w:p>
      <w:pPr>
        <w:spacing w:after="0" w:line="360" w:lineRule="auto"/>
        <w:sectPr>
          <w:pgSz w:w="12250" w:h="15850"/>
          <w:pgMar w:header="0" w:footer="753" w:top="1360" w:bottom="940" w:left="1600" w:right="1300"/>
        </w:sectPr>
      </w:pPr>
    </w:p>
    <w:p>
      <w:pPr>
        <w:pStyle w:val="Heading1"/>
        <w:spacing w:before="54"/>
        <w:ind w:left="1839" w:right="1854"/>
        <w:jc w:val="center"/>
      </w:pPr>
      <w:r>
        <w:rPr/>
        <w:t>CONTENIDO</w:t>
      </w:r>
    </w:p>
    <w:p>
      <w:pPr>
        <w:pStyle w:val="BodyText"/>
        <w:rPr>
          <w:b/>
          <w:sz w:val="20"/>
        </w:rPr>
      </w:pPr>
    </w:p>
    <w:p>
      <w:pPr>
        <w:pStyle w:val="Heading1"/>
        <w:tabs>
          <w:tab w:pos="9218" w:val="right" w:leader="dot"/>
        </w:tabs>
        <w:spacing w:line="451" w:lineRule="auto" w:before="245"/>
        <w:ind w:right="113" w:firstLine="8336"/>
        <w:jc w:val="left"/>
        <w:rPr>
          <w:b w:val="0"/>
        </w:rPr>
      </w:pPr>
      <w:r>
        <w:rPr/>
        <w:t>Página </w:t>
      </w:r>
      <w:hyperlink w:history="true" w:anchor="_bookmark0">
        <w:r>
          <w:rPr/>
          <w:t>LISTA</w:t>
        </w:r>
        <w:r>
          <w:rPr>
            <w:spacing w:val="-7"/>
          </w:rPr>
          <w:t> </w:t>
        </w:r>
        <w:r>
          <w:rPr/>
          <w:t>DE CUADROS</w:t>
        </w:r>
        <w:r>
          <w:rPr>
            <w:b w:val="0"/>
          </w:rPr>
          <w:tab/>
          <w:t>VI</w:t>
        </w:r>
      </w:hyperlink>
    </w:p>
    <w:p>
      <w:pPr>
        <w:pStyle w:val="Heading1"/>
        <w:tabs>
          <w:tab w:pos="9217" w:val="right" w:leader="dot"/>
        </w:tabs>
        <w:spacing w:before="4"/>
        <w:jc w:val="left"/>
        <w:rPr>
          <w:b w:val="0"/>
        </w:rPr>
      </w:pPr>
      <w:hyperlink w:history="true" w:anchor="_bookmark1">
        <w:r>
          <w:rPr/>
          <w:t>LISTA</w:t>
        </w:r>
        <w:r>
          <w:rPr>
            <w:spacing w:val="-7"/>
          </w:rPr>
          <w:t> </w:t>
        </w:r>
        <w:r>
          <w:rPr/>
          <w:t>DE FIGURAS</w:t>
        </w:r>
        <w:r>
          <w:rPr>
            <w:b w:val="0"/>
          </w:rPr>
          <w:tab/>
          <w:t>VII</w:t>
        </w:r>
      </w:hyperlink>
    </w:p>
    <w:p>
      <w:pPr>
        <w:tabs>
          <w:tab w:pos="9218" w:val="right" w:leader="dot"/>
        </w:tabs>
        <w:spacing w:before="242"/>
        <w:ind w:left="102" w:right="0" w:firstLine="0"/>
        <w:jc w:val="left"/>
        <w:rPr>
          <w:sz w:val="24"/>
        </w:rPr>
      </w:pPr>
      <w:hyperlink w:history="true" w:anchor="_bookmark2">
        <w:r>
          <w:rPr>
            <w:b/>
            <w:sz w:val="24"/>
          </w:rPr>
          <w:t>RESUMEN</w:t>
        </w:r>
        <w:r>
          <w:rPr>
            <w:sz w:val="24"/>
          </w:rPr>
          <w:tab/>
          <w:t>IX</w:t>
        </w:r>
      </w:hyperlink>
    </w:p>
    <w:p>
      <w:pPr>
        <w:tabs>
          <w:tab w:pos="9214" w:val="right" w:leader="dot"/>
        </w:tabs>
        <w:spacing w:before="240"/>
        <w:ind w:left="102" w:right="0" w:firstLine="0"/>
        <w:jc w:val="left"/>
        <w:rPr>
          <w:sz w:val="24"/>
        </w:rPr>
      </w:pPr>
      <w:hyperlink w:history="true" w:anchor="_bookmark3">
        <w:r>
          <w:rPr>
            <w:b/>
            <w:sz w:val="24"/>
          </w:rPr>
          <w:t>ABSTRACT</w:t>
        </w:r>
        <w:r>
          <w:rPr>
            <w:sz w:val="24"/>
          </w:rPr>
          <w:tab/>
          <w:t>XI</w:t>
        </w:r>
      </w:hyperlink>
    </w:p>
    <w:p>
      <w:pPr>
        <w:pStyle w:val="Heading1"/>
        <w:numPr>
          <w:ilvl w:val="0"/>
          <w:numId w:val="1"/>
        </w:numPr>
        <w:tabs>
          <w:tab w:pos="304" w:val="left" w:leader="none"/>
          <w:tab w:pos="9215" w:val="right" w:leader="dot"/>
        </w:tabs>
        <w:spacing w:line="240" w:lineRule="auto" w:before="243" w:after="0"/>
        <w:ind w:left="303" w:right="0" w:hanging="201"/>
        <w:jc w:val="left"/>
        <w:rPr>
          <w:b w:val="0"/>
        </w:rPr>
      </w:pPr>
      <w:hyperlink w:history="true" w:anchor="_bookmark4">
        <w:r>
          <w:rPr/>
          <w:t>INTRODUCCIÓN</w:t>
        </w:r>
        <w:r>
          <w:rPr>
            <w:spacing w:val="-1"/>
          </w:rPr>
          <w:t> </w:t>
        </w:r>
        <w:r>
          <w:rPr/>
          <w:t>GENERAL</w:t>
        </w:r>
        <w:r>
          <w:rPr>
            <w:b w:val="0"/>
          </w:rPr>
          <w:tab/>
          <w:t>1</w:t>
        </w:r>
      </w:hyperlink>
    </w:p>
    <w:p>
      <w:pPr>
        <w:pStyle w:val="Heading1"/>
        <w:numPr>
          <w:ilvl w:val="0"/>
          <w:numId w:val="1"/>
        </w:numPr>
        <w:tabs>
          <w:tab w:pos="371" w:val="left" w:leader="none"/>
          <w:tab w:pos="9215" w:val="right" w:leader="dot"/>
        </w:tabs>
        <w:spacing w:line="240" w:lineRule="auto" w:before="242" w:after="0"/>
        <w:ind w:left="370" w:right="0" w:hanging="268"/>
        <w:jc w:val="left"/>
        <w:rPr>
          <w:b w:val="0"/>
        </w:rPr>
      </w:pPr>
      <w:hyperlink w:history="true" w:anchor="_bookmark5">
        <w:r>
          <w:rPr/>
          <w:t>REVISIÓN</w:t>
        </w:r>
        <w:r>
          <w:rPr>
            <w:spacing w:val="-1"/>
          </w:rPr>
          <w:t> </w:t>
        </w:r>
        <w:r>
          <w:rPr/>
          <w:t>DE</w:t>
        </w:r>
        <w:r>
          <w:rPr>
            <w:spacing w:val="-1"/>
          </w:rPr>
          <w:t> </w:t>
        </w:r>
        <w:r>
          <w:rPr/>
          <w:t>LITERATURA</w:t>
        </w:r>
        <w:r>
          <w:rPr>
            <w:b w:val="0"/>
          </w:rPr>
          <w:tab/>
          <w:t>3</w:t>
        </w:r>
      </w:hyperlink>
    </w:p>
    <w:p>
      <w:pPr>
        <w:pStyle w:val="ListParagraph"/>
        <w:numPr>
          <w:ilvl w:val="1"/>
          <w:numId w:val="2"/>
        </w:numPr>
        <w:tabs>
          <w:tab w:pos="733" w:val="left" w:leader="none"/>
          <w:tab w:pos="9215" w:val="right" w:leader="dot"/>
        </w:tabs>
        <w:spacing w:line="240" w:lineRule="auto" w:before="240" w:after="0"/>
        <w:ind w:left="541" w:right="0" w:hanging="211"/>
        <w:jc w:val="left"/>
        <w:rPr>
          <w:sz w:val="24"/>
        </w:rPr>
      </w:pPr>
      <w:hyperlink w:history="true" w:anchor="_bookmark6">
        <w:r>
          <w:rPr>
            <w:sz w:val="24"/>
          </w:rPr>
          <w:t>Importancia</w:t>
        </w:r>
        <w:r>
          <w:rPr>
            <w:spacing w:val="-1"/>
            <w:sz w:val="24"/>
          </w:rPr>
          <w:t> </w:t>
        </w:r>
        <w:r>
          <w:rPr>
            <w:sz w:val="24"/>
          </w:rPr>
          <w:t>del</w:t>
        </w:r>
        <w:r>
          <w:rPr>
            <w:spacing w:val="-1"/>
            <w:sz w:val="24"/>
          </w:rPr>
          <w:t> </w:t>
        </w:r>
        <w:r>
          <w:rPr>
            <w:sz w:val="24"/>
          </w:rPr>
          <w:t>trigo</w:t>
          <w:tab/>
          <w:t>3</w:t>
        </w:r>
      </w:hyperlink>
    </w:p>
    <w:p>
      <w:pPr>
        <w:pStyle w:val="ListParagraph"/>
        <w:numPr>
          <w:ilvl w:val="1"/>
          <w:numId w:val="2"/>
        </w:numPr>
        <w:tabs>
          <w:tab w:pos="733" w:val="left" w:leader="none"/>
          <w:tab w:pos="9215" w:val="right" w:leader="dot"/>
        </w:tabs>
        <w:spacing w:line="240" w:lineRule="auto" w:before="242" w:after="0"/>
        <w:ind w:left="732" w:right="0" w:hanging="402"/>
        <w:jc w:val="left"/>
        <w:rPr>
          <w:sz w:val="24"/>
        </w:rPr>
      </w:pPr>
      <w:hyperlink w:history="true" w:anchor="_bookmark7">
        <w:r>
          <w:rPr>
            <w:sz w:val="24"/>
          </w:rPr>
          <w:t>Partes del grano</w:t>
        </w:r>
        <w:r>
          <w:rPr>
            <w:spacing w:val="-5"/>
            <w:sz w:val="24"/>
          </w:rPr>
          <w:t> </w:t>
        </w:r>
        <w:r>
          <w:rPr>
            <w:sz w:val="24"/>
          </w:rPr>
          <w:t>de  trigo</w:t>
          <w:tab/>
          <w:t>3</w:t>
        </w:r>
      </w:hyperlink>
    </w:p>
    <w:p>
      <w:pPr>
        <w:pStyle w:val="ListParagraph"/>
        <w:numPr>
          <w:ilvl w:val="1"/>
          <w:numId w:val="2"/>
        </w:numPr>
        <w:tabs>
          <w:tab w:pos="733" w:val="left" w:leader="none"/>
          <w:tab w:pos="9215" w:val="right" w:leader="dot"/>
        </w:tabs>
        <w:spacing w:line="240" w:lineRule="auto" w:before="240" w:after="0"/>
        <w:ind w:left="732" w:right="0" w:hanging="402"/>
        <w:jc w:val="left"/>
        <w:rPr>
          <w:sz w:val="24"/>
        </w:rPr>
      </w:pPr>
      <w:hyperlink w:history="true" w:anchor="_bookmark8">
        <w:r>
          <w:rPr>
            <w:sz w:val="24"/>
          </w:rPr>
          <w:t>Composición química</w:t>
        </w:r>
        <w:r>
          <w:rPr>
            <w:spacing w:val="-1"/>
            <w:sz w:val="24"/>
          </w:rPr>
          <w:t> </w:t>
        </w:r>
        <w:r>
          <w:rPr>
            <w:sz w:val="24"/>
          </w:rPr>
          <w:t>del</w:t>
        </w:r>
        <w:r>
          <w:rPr>
            <w:spacing w:val="-1"/>
            <w:sz w:val="24"/>
          </w:rPr>
          <w:t> </w:t>
        </w:r>
        <w:r>
          <w:rPr>
            <w:sz w:val="24"/>
          </w:rPr>
          <w:t>grano</w:t>
          <w:tab/>
          <w:t>4</w:t>
        </w:r>
      </w:hyperlink>
    </w:p>
    <w:p>
      <w:pPr>
        <w:pStyle w:val="ListParagraph"/>
        <w:numPr>
          <w:ilvl w:val="2"/>
          <w:numId w:val="2"/>
        </w:numPr>
        <w:tabs>
          <w:tab w:pos="1157" w:val="left" w:leader="none"/>
          <w:tab w:pos="9215" w:val="right" w:leader="dot"/>
        </w:tabs>
        <w:spacing w:line="240" w:lineRule="auto" w:before="242" w:after="0"/>
        <w:ind w:left="1156" w:right="0" w:hanging="601"/>
        <w:jc w:val="left"/>
        <w:rPr>
          <w:sz w:val="24"/>
        </w:rPr>
      </w:pPr>
      <w:hyperlink w:history="true" w:anchor="_bookmark9">
        <w:r>
          <w:rPr>
            <w:sz w:val="24"/>
          </w:rPr>
          <w:t>Vitaminas</w:t>
          <w:tab/>
          <w:t>5</w:t>
        </w:r>
      </w:hyperlink>
    </w:p>
    <w:p>
      <w:pPr>
        <w:pStyle w:val="ListParagraph"/>
        <w:numPr>
          <w:ilvl w:val="2"/>
          <w:numId w:val="2"/>
        </w:numPr>
        <w:tabs>
          <w:tab w:pos="1157" w:val="left" w:leader="none"/>
          <w:tab w:pos="9215" w:val="right" w:leader="dot"/>
        </w:tabs>
        <w:spacing w:line="240" w:lineRule="auto" w:before="240" w:after="0"/>
        <w:ind w:left="1156" w:right="0" w:hanging="601"/>
        <w:jc w:val="left"/>
        <w:rPr>
          <w:sz w:val="24"/>
        </w:rPr>
      </w:pPr>
      <w:hyperlink w:history="true" w:anchor="_bookmark10">
        <w:r>
          <w:rPr>
            <w:sz w:val="24"/>
          </w:rPr>
          <w:t>Proteínas</w:t>
          <w:tab/>
          <w:t>6</w:t>
        </w:r>
      </w:hyperlink>
    </w:p>
    <w:p>
      <w:pPr>
        <w:pStyle w:val="ListParagraph"/>
        <w:numPr>
          <w:ilvl w:val="1"/>
          <w:numId w:val="2"/>
        </w:numPr>
        <w:tabs>
          <w:tab w:pos="731" w:val="left" w:leader="none"/>
          <w:tab w:pos="9215" w:val="right" w:leader="dot"/>
        </w:tabs>
        <w:spacing w:line="240" w:lineRule="auto" w:before="243" w:after="0"/>
        <w:ind w:left="730" w:right="0" w:hanging="400"/>
        <w:jc w:val="left"/>
        <w:rPr>
          <w:sz w:val="24"/>
        </w:rPr>
      </w:pPr>
      <w:hyperlink w:history="true" w:anchor="_bookmark11">
        <w:r>
          <w:rPr>
            <w:sz w:val="24"/>
          </w:rPr>
          <w:t>Tipos</w:t>
        </w:r>
        <w:r>
          <w:rPr>
            <w:spacing w:val="-1"/>
            <w:sz w:val="24"/>
          </w:rPr>
          <w:t> </w:t>
        </w:r>
        <w:r>
          <w:rPr>
            <w:sz w:val="24"/>
          </w:rPr>
          <w:t>de</w:t>
        </w:r>
        <w:r>
          <w:rPr>
            <w:spacing w:val="-1"/>
            <w:sz w:val="24"/>
          </w:rPr>
          <w:t> </w:t>
        </w:r>
        <w:r>
          <w:rPr>
            <w:sz w:val="24"/>
          </w:rPr>
          <w:t>trigos</w:t>
          <w:tab/>
          <w:t>6</w:t>
        </w:r>
      </w:hyperlink>
    </w:p>
    <w:p>
      <w:pPr>
        <w:pStyle w:val="BodyText"/>
        <w:tabs>
          <w:tab w:pos="9215" w:val="right" w:leader="dot"/>
        </w:tabs>
        <w:spacing w:before="242"/>
        <w:ind w:left="555"/>
      </w:pPr>
      <w:hyperlink w:history="true" w:anchor="_bookmark12">
        <w:r>
          <w:rPr/>
          <w:t>2.4.1.  Clasificación</w:t>
        </w:r>
        <w:r>
          <w:rPr>
            <w:spacing w:val="1"/>
          </w:rPr>
          <w:t> </w:t>
        </w:r>
        <w:r>
          <w:rPr/>
          <w:t>del</w:t>
        </w:r>
        <w:r>
          <w:rPr>
            <w:spacing w:val="-1"/>
          </w:rPr>
          <w:t> </w:t>
        </w:r>
        <w:r>
          <w:rPr/>
          <w:t>trigo</w:t>
          <w:tab/>
          <w:t>6</w:t>
        </w:r>
      </w:hyperlink>
    </w:p>
    <w:p>
      <w:pPr>
        <w:pStyle w:val="ListParagraph"/>
        <w:numPr>
          <w:ilvl w:val="1"/>
          <w:numId w:val="2"/>
        </w:numPr>
        <w:tabs>
          <w:tab w:pos="733" w:val="left" w:leader="none"/>
          <w:tab w:pos="9215" w:val="right" w:leader="dot"/>
        </w:tabs>
        <w:spacing w:line="240" w:lineRule="auto" w:before="240" w:after="0"/>
        <w:ind w:left="732" w:right="0" w:hanging="402"/>
        <w:jc w:val="left"/>
        <w:rPr>
          <w:sz w:val="24"/>
        </w:rPr>
      </w:pPr>
      <w:hyperlink w:history="true" w:anchor="_bookmark13">
        <w:r>
          <w:rPr>
            <w:sz w:val="24"/>
          </w:rPr>
          <w:t>Principales usos</w:t>
        </w:r>
        <w:r>
          <w:rPr>
            <w:spacing w:val="-3"/>
            <w:sz w:val="24"/>
          </w:rPr>
          <w:t> </w:t>
        </w:r>
        <w:r>
          <w:rPr>
            <w:sz w:val="24"/>
          </w:rPr>
          <w:t>y</w:t>
        </w:r>
        <w:r>
          <w:rPr>
            <w:spacing w:val="-3"/>
            <w:sz w:val="24"/>
          </w:rPr>
          <w:t> </w:t>
        </w:r>
        <w:r>
          <w:rPr>
            <w:sz w:val="24"/>
          </w:rPr>
          <w:t>subproductos</w:t>
          <w:tab/>
          <w:t>7</w:t>
        </w:r>
      </w:hyperlink>
    </w:p>
    <w:p>
      <w:pPr>
        <w:pStyle w:val="ListParagraph"/>
        <w:numPr>
          <w:ilvl w:val="2"/>
          <w:numId w:val="2"/>
        </w:numPr>
        <w:tabs>
          <w:tab w:pos="1157" w:val="left" w:leader="none"/>
          <w:tab w:pos="9215" w:val="right" w:leader="dot"/>
        </w:tabs>
        <w:spacing w:line="240" w:lineRule="auto" w:before="242" w:after="0"/>
        <w:ind w:left="1156" w:right="0" w:hanging="601"/>
        <w:jc w:val="left"/>
        <w:rPr>
          <w:sz w:val="24"/>
        </w:rPr>
      </w:pPr>
      <w:hyperlink w:history="true" w:anchor="_bookmark14">
        <w:r>
          <w:rPr>
            <w:sz w:val="24"/>
          </w:rPr>
          <w:t>Harina</w:t>
          <w:tab/>
          <w:t>8</w:t>
        </w:r>
      </w:hyperlink>
    </w:p>
    <w:p>
      <w:pPr>
        <w:pStyle w:val="ListParagraph"/>
        <w:numPr>
          <w:ilvl w:val="2"/>
          <w:numId w:val="2"/>
        </w:numPr>
        <w:tabs>
          <w:tab w:pos="1157" w:val="left" w:leader="none"/>
          <w:tab w:pos="9215" w:val="right" w:leader="dot"/>
        </w:tabs>
        <w:spacing w:line="240" w:lineRule="auto" w:before="240" w:after="0"/>
        <w:ind w:left="1156" w:right="0" w:hanging="601"/>
        <w:jc w:val="left"/>
        <w:rPr>
          <w:sz w:val="24"/>
        </w:rPr>
      </w:pPr>
      <w:hyperlink w:history="true" w:anchor="_bookmark15">
        <w:r>
          <w:rPr>
            <w:sz w:val="24"/>
          </w:rPr>
          <w:t>Pan</w:t>
          <w:tab/>
          <w:t>9</w:t>
        </w:r>
      </w:hyperlink>
    </w:p>
    <w:p>
      <w:pPr>
        <w:pStyle w:val="ListParagraph"/>
        <w:numPr>
          <w:ilvl w:val="1"/>
          <w:numId w:val="2"/>
        </w:numPr>
        <w:tabs>
          <w:tab w:pos="733" w:val="left" w:leader="none"/>
          <w:tab w:pos="9215" w:val="right" w:leader="dot"/>
        </w:tabs>
        <w:spacing w:line="448" w:lineRule="auto" w:before="242" w:after="0"/>
        <w:ind w:left="541" w:right="124" w:hanging="211"/>
        <w:jc w:val="left"/>
        <w:rPr>
          <w:sz w:val="24"/>
        </w:rPr>
      </w:pPr>
      <w:hyperlink w:history="true" w:anchor="_bookmark16">
        <w:r>
          <w:rPr>
            <w:sz w:val="24"/>
          </w:rPr>
          <w:t>Importancia del nitrógeno para determinar el rendimiento y calidad panadera.. 9</w:t>
        </w:r>
      </w:hyperlink>
      <w:r>
        <w:rPr>
          <w:sz w:val="24"/>
        </w:rPr>
        <w:t> </w:t>
      </w:r>
      <w:hyperlink w:history="true" w:anchor="_bookmark17">
        <w:r>
          <w:rPr>
            <w:sz w:val="24"/>
          </w:rPr>
          <w:t>2.6.1</w:t>
        </w:r>
        <w:r>
          <w:rPr>
            <w:spacing w:val="-1"/>
            <w:sz w:val="24"/>
          </w:rPr>
          <w:t> </w:t>
        </w:r>
        <w:r>
          <w:rPr>
            <w:sz w:val="24"/>
          </w:rPr>
          <w:t>Aspectos</w:t>
        </w:r>
        <w:r>
          <w:rPr>
            <w:spacing w:val="-4"/>
            <w:sz w:val="24"/>
          </w:rPr>
          <w:t> </w:t>
        </w:r>
        <w:r>
          <w:rPr>
            <w:sz w:val="24"/>
          </w:rPr>
          <w:t>generales</w:t>
          <w:tab/>
          <w:t>9</w:t>
        </w:r>
      </w:hyperlink>
    </w:p>
    <w:p>
      <w:pPr>
        <w:pStyle w:val="ListParagraph"/>
        <w:numPr>
          <w:ilvl w:val="2"/>
          <w:numId w:val="3"/>
        </w:numPr>
        <w:tabs>
          <w:tab w:pos="1143" w:val="left" w:leader="none"/>
          <w:tab w:pos="9218" w:val="right" w:leader="dot"/>
        </w:tabs>
        <w:spacing w:line="240" w:lineRule="auto" w:before="9" w:after="0"/>
        <w:ind w:left="1142" w:right="0" w:hanging="601"/>
        <w:jc w:val="left"/>
        <w:rPr>
          <w:sz w:val="24"/>
        </w:rPr>
      </w:pPr>
      <w:hyperlink w:history="true" w:anchor="_bookmark18">
        <w:r>
          <w:rPr>
            <w:sz w:val="24"/>
          </w:rPr>
          <w:t>Criterios para definir la mejor estrategia</w:t>
        </w:r>
        <w:r>
          <w:rPr>
            <w:spacing w:val="-8"/>
            <w:sz w:val="24"/>
          </w:rPr>
          <w:t> </w:t>
        </w:r>
        <w:r>
          <w:rPr>
            <w:sz w:val="24"/>
          </w:rPr>
          <w:t>de</w:t>
        </w:r>
        <w:r>
          <w:rPr>
            <w:spacing w:val="-3"/>
            <w:sz w:val="24"/>
          </w:rPr>
          <w:t> </w:t>
        </w:r>
        <w:r>
          <w:rPr>
            <w:sz w:val="24"/>
          </w:rPr>
          <w:t>fertilización</w:t>
          <w:tab/>
          <w:t>10</w:t>
        </w:r>
      </w:hyperlink>
    </w:p>
    <w:p>
      <w:pPr>
        <w:pStyle w:val="ListParagraph"/>
        <w:numPr>
          <w:ilvl w:val="2"/>
          <w:numId w:val="3"/>
        </w:numPr>
        <w:tabs>
          <w:tab w:pos="1143" w:val="left" w:leader="none"/>
          <w:tab w:pos="9218" w:val="right" w:leader="dot"/>
        </w:tabs>
        <w:spacing w:line="240" w:lineRule="auto" w:before="242" w:after="0"/>
        <w:ind w:left="1142" w:right="0" w:hanging="601"/>
        <w:jc w:val="left"/>
        <w:rPr>
          <w:sz w:val="24"/>
        </w:rPr>
      </w:pPr>
      <w:hyperlink w:history="true" w:anchor="_bookmark19">
        <w:r>
          <w:rPr>
            <w:sz w:val="24"/>
          </w:rPr>
          <w:t>Momentos más oportunos para aplicaciones</w:t>
        </w:r>
        <w:r>
          <w:rPr>
            <w:spacing w:val="-9"/>
            <w:sz w:val="24"/>
          </w:rPr>
          <w:t> </w:t>
        </w:r>
        <w:r>
          <w:rPr>
            <w:sz w:val="24"/>
          </w:rPr>
          <w:t>de</w:t>
        </w:r>
        <w:r>
          <w:rPr>
            <w:spacing w:val="-3"/>
            <w:sz w:val="24"/>
          </w:rPr>
          <w:t> </w:t>
        </w:r>
        <w:r>
          <w:rPr>
            <w:sz w:val="24"/>
          </w:rPr>
          <w:t>nitrógeno</w:t>
          <w:tab/>
          <w:t>11</w:t>
        </w:r>
      </w:hyperlink>
    </w:p>
    <w:p>
      <w:pPr>
        <w:pStyle w:val="ListParagraph"/>
        <w:numPr>
          <w:ilvl w:val="1"/>
          <w:numId w:val="3"/>
        </w:numPr>
        <w:tabs>
          <w:tab w:pos="733" w:val="left" w:leader="none"/>
          <w:tab w:pos="9218" w:val="right" w:leader="dot"/>
        </w:tabs>
        <w:spacing w:line="240" w:lineRule="auto" w:before="240" w:after="0"/>
        <w:ind w:left="732" w:right="0" w:hanging="402"/>
        <w:jc w:val="left"/>
        <w:rPr>
          <w:sz w:val="24"/>
        </w:rPr>
      </w:pPr>
      <w:hyperlink w:history="true" w:anchor="_bookmark20">
        <w:r>
          <w:rPr>
            <w:sz w:val="24"/>
          </w:rPr>
          <w:t>Calidad industrial</w:t>
        </w:r>
        <w:r>
          <w:rPr>
            <w:spacing w:val="-4"/>
            <w:sz w:val="24"/>
          </w:rPr>
          <w:t> </w:t>
        </w:r>
        <w:r>
          <w:rPr>
            <w:sz w:val="24"/>
          </w:rPr>
          <w:t>del</w:t>
        </w:r>
        <w:r>
          <w:rPr>
            <w:spacing w:val="-1"/>
            <w:sz w:val="24"/>
          </w:rPr>
          <w:t> </w:t>
        </w:r>
        <w:r>
          <w:rPr>
            <w:sz w:val="24"/>
          </w:rPr>
          <w:t>trigo</w:t>
          <w:tab/>
          <w:t>13</w:t>
        </w:r>
      </w:hyperlink>
    </w:p>
    <w:p>
      <w:pPr>
        <w:pStyle w:val="ListParagraph"/>
        <w:numPr>
          <w:ilvl w:val="2"/>
          <w:numId w:val="4"/>
        </w:numPr>
        <w:tabs>
          <w:tab w:pos="1143" w:val="left" w:leader="none"/>
          <w:tab w:pos="9218" w:val="right" w:leader="dot"/>
        </w:tabs>
        <w:spacing w:line="240" w:lineRule="auto" w:before="242" w:after="0"/>
        <w:ind w:left="1142" w:right="0" w:hanging="601"/>
        <w:jc w:val="left"/>
        <w:rPr>
          <w:sz w:val="24"/>
        </w:rPr>
      </w:pPr>
      <w:hyperlink w:history="true" w:anchor="_bookmark21">
        <w:r>
          <w:rPr>
            <w:sz w:val="24"/>
          </w:rPr>
          <w:t>Calidad</w:t>
        </w:r>
        <w:r>
          <w:rPr>
            <w:spacing w:val="-1"/>
            <w:sz w:val="24"/>
          </w:rPr>
          <w:t> </w:t>
        </w:r>
        <w:r>
          <w:rPr>
            <w:sz w:val="24"/>
          </w:rPr>
          <w:t>del</w:t>
        </w:r>
        <w:r>
          <w:rPr>
            <w:spacing w:val="-1"/>
            <w:sz w:val="24"/>
          </w:rPr>
          <w:t> </w:t>
        </w:r>
        <w:r>
          <w:rPr>
            <w:sz w:val="24"/>
          </w:rPr>
          <w:t>grano</w:t>
          <w:tab/>
          <w:t>13</w:t>
        </w:r>
      </w:hyperlink>
    </w:p>
    <w:p>
      <w:pPr>
        <w:pStyle w:val="ListParagraph"/>
        <w:numPr>
          <w:ilvl w:val="2"/>
          <w:numId w:val="4"/>
        </w:numPr>
        <w:tabs>
          <w:tab w:pos="1143" w:val="left" w:leader="none"/>
          <w:tab w:pos="9218" w:val="right" w:leader="dot"/>
        </w:tabs>
        <w:spacing w:line="240" w:lineRule="auto" w:before="240" w:after="0"/>
        <w:ind w:left="1142" w:right="0" w:hanging="601"/>
        <w:jc w:val="left"/>
        <w:rPr>
          <w:sz w:val="24"/>
        </w:rPr>
      </w:pPr>
      <w:hyperlink w:history="true" w:anchor="_bookmark22">
        <w:r>
          <w:rPr>
            <w:sz w:val="24"/>
          </w:rPr>
          <w:t>Calidad</w:t>
        </w:r>
        <w:r>
          <w:rPr>
            <w:spacing w:val="-3"/>
            <w:sz w:val="24"/>
          </w:rPr>
          <w:t> </w:t>
        </w:r>
        <w:r>
          <w:rPr>
            <w:sz w:val="24"/>
          </w:rPr>
          <w:t>molinera</w:t>
          <w:tab/>
          <w:t>14</w:t>
        </w:r>
      </w:hyperlink>
    </w:p>
    <w:p>
      <w:pPr>
        <w:spacing w:after="0" w:line="240" w:lineRule="auto"/>
        <w:jc w:val="left"/>
        <w:rPr>
          <w:sz w:val="24"/>
        </w:rPr>
        <w:sectPr>
          <w:footerReference w:type="default" r:id="rId7"/>
          <w:pgSz w:w="12250" w:h="15850"/>
          <w:pgMar w:footer="753" w:header="0" w:top="1360" w:bottom="940" w:left="1600" w:right="1300"/>
          <w:pgNumType w:start="3"/>
        </w:sectPr>
      </w:pPr>
    </w:p>
    <w:sdt>
      <w:sdtPr>
        <w:docPartObj>
          <w:docPartGallery w:val="Table of Contents"/>
          <w:docPartUnique/>
        </w:docPartObj>
      </w:sdtPr>
      <w:sdtEndPr/>
      <w:sdtContent>
        <w:p>
          <w:pPr>
            <w:pStyle w:val="TOC5"/>
            <w:numPr>
              <w:ilvl w:val="2"/>
              <w:numId w:val="4"/>
            </w:numPr>
            <w:tabs>
              <w:tab w:pos="1143" w:val="left" w:leader="none"/>
              <w:tab w:pos="9218" w:val="right" w:leader="dot"/>
            </w:tabs>
            <w:spacing w:line="240" w:lineRule="auto" w:before="54" w:after="0"/>
            <w:ind w:left="1142" w:right="0" w:hanging="601"/>
            <w:jc w:val="left"/>
          </w:pPr>
          <w:hyperlink w:history="true" w:anchor="_bookmark23">
            <w:r>
              <w:rPr/>
              <w:t>Calidad</w:t>
            </w:r>
            <w:r>
              <w:rPr>
                <w:spacing w:val="-1"/>
              </w:rPr>
              <w:t> </w:t>
            </w:r>
            <w:r>
              <w:rPr/>
              <w:t>panadera</w:t>
              <w:tab/>
              <w:t>15</w:t>
            </w:r>
          </w:hyperlink>
        </w:p>
        <w:p>
          <w:pPr>
            <w:pStyle w:val="TOC1"/>
            <w:numPr>
              <w:ilvl w:val="0"/>
              <w:numId w:val="1"/>
            </w:numPr>
            <w:tabs>
              <w:tab w:pos="438" w:val="left" w:leader="none"/>
              <w:tab w:pos="9218" w:val="right" w:leader="dot"/>
            </w:tabs>
            <w:spacing w:line="240" w:lineRule="auto" w:before="240" w:after="0"/>
            <w:ind w:left="437" w:right="0" w:hanging="335"/>
            <w:jc w:val="left"/>
            <w:rPr>
              <w:b w:val="0"/>
            </w:rPr>
          </w:pPr>
          <w:hyperlink w:history="true" w:anchor="_bookmark24">
            <w:r>
              <w:rPr/>
              <w:t>JUSTIFICACIÓN</w:t>
            </w:r>
            <w:r>
              <w:rPr>
                <w:b w:val="0"/>
              </w:rPr>
              <w:tab/>
              <w:t>20</w:t>
            </w:r>
          </w:hyperlink>
        </w:p>
        <w:p>
          <w:pPr>
            <w:pStyle w:val="TOC2"/>
            <w:numPr>
              <w:ilvl w:val="0"/>
              <w:numId w:val="1"/>
            </w:numPr>
            <w:tabs>
              <w:tab w:pos="464" w:val="left" w:leader="none"/>
              <w:tab w:pos="9218" w:val="right" w:leader="dot"/>
            </w:tabs>
            <w:spacing w:line="240" w:lineRule="auto" w:before="242" w:after="0"/>
            <w:ind w:left="464" w:right="0" w:hanging="362"/>
            <w:jc w:val="left"/>
            <w:rPr>
              <w:b w:val="0"/>
              <w:i w:val="0"/>
              <w:sz w:val="24"/>
            </w:rPr>
          </w:pPr>
          <w:hyperlink w:history="true" w:anchor="_bookmark25">
            <w:r>
              <w:rPr>
                <w:i w:val="0"/>
                <w:sz w:val="24"/>
              </w:rPr>
              <w:t>HIPÓTESIS</w:t>
            </w:r>
            <w:r>
              <w:rPr>
                <w:b w:val="0"/>
                <w:i w:val="0"/>
                <w:sz w:val="24"/>
              </w:rPr>
              <w:tab/>
              <w:t>21</w:t>
            </w:r>
          </w:hyperlink>
        </w:p>
        <w:p>
          <w:pPr>
            <w:pStyle w:val="TOC1"/>
            <w:numPr>
              <w:ilvl w:val="0"/>
              <w:numId w:val="1"/>
            </w:numPr>
            <w:tabs>
              <w:tab w:pos="397" w:val="left" w:leader="none"/>
              <w:tab w:pos="9218" w:val="right" w:leader="dot"/>
            </w:tabs>
            <w:spacing w:line="240" w:lineRule="auto" w:before="242" w:after="0"/>
            <w:ind w:left="396" w:right="0" w:hanging="294"/>
            <w:jc w:val="left"/>
            <w:rPr>
              <w:b w:val="0"/>
            </w:rPr>
          </w:pPr>
          <w:hyperlink w:history="true" w:anchor="_bookmark26">
            <w:r>
              <w:rPr/>
              <w:t>OBJETIVO</w:t>
            </w:r>
            <w:r>
              <w:rPr>
                <w:spacing w:val="-1"/>
              </w:rPr>
              <w:t> </w:t>
            </w:r>
            <w:r>
              <w:rPr/>
              <w:t>GENERAL</w:t>
            </w:r>
            <w:r>
              <w:rPr>
                <w:b w:val="0"/>
              </w:rPr>
              <w:tab/>
              <w:t>21</w:t>
            </w:r>
          </w:hyperlink>
        </w:p>
        <w:p>
          <w:pPr>
            <w:pStyle w:val="TOC1"/>
            <w:numPr>
              <w:ilvl w:val="0"/>
              <w:numId w:val="1"/>
            </w:numPr>
            <w:tabs>
              <w:tab w:pos="464" w:val="left" w:leader="none"/>
              <w:tab w:pos="9218" w:val="right" w:leader="dot"/>
            </w:tabs>
            <w:spacing w:line="240" w:lineRule="auto" w:before="240" w:after="0"/>
            <w:ind w:left="463" w:right="0" w:hanging="361"/>
            <w:jc w:val="left"/>
            <w:rPr>
              <w:b w:val="0"/>
            </w:rPr>
          </w:pPr>
          <w:hyperlink w:history="true" w:anchor="_bookmark27">
            <w:r>
              <w:rPr/>
              <w:t>MATERIALES Y</w:t>
            </w:r>
            <w:r>
              <w:rPr>
                <w:spacing w:val="-3"/>
              </w:rPr>
              <w:t> </w:t>
            </w:r>
            <w:r>
              <w:rPr/>
              <w:t>METODOS</w:t>
            </w:r>
            <w:r>
              <w:rPr>
                <w:b w:val="0"/>
              </w:rPr>
              <w:tab/>
              <w:t>22</w:t>
            </w:r>
          </w:hyperlink>
        </w:p>
        <w:p>
          <w:pPr>
            <w:pStyle w:val="TOC3"/>
            <w:numPr>
              <w:ilvl w:val="1"/>
              <w:numId w:val="5"/>
            </w:numPr>
            <w:tabs>
              <w:tab w:pos="733" w:val="left" w:leader="none"/>
              <w:tab w:pos="9218" w:val="right" w:leader="dot"/>
            </w:tabs>
            <w:spacing w:line="240" w:lineRule="auto" w:before="242" w:after="0"/>
            <w:ind w:left="732" w:right="0" w:hanging="402"/>
            <w:jc w:val="left"/>
          </w:pPr>
          <w:hyperlink w:history="true" w:anchor="_bookmark28">
            <w:r>
              <w:rPr/>
              <w:t>Sitio experimental y</w:t>
            </w:r>
            <w:r>
              <w:rPr>
                <w:spacing w:val="-7"/>
              </w:rPr>
              <w:t> </w:t>
            </w:r>
            <w:r>
              <w:rPr/>
              <w:t>material</w:t>
            </w:r>
            <w:r>
              <w:rPr>
                <w:spacing w:val="-1"/>
              </w:rPr>
              <w:t> </w:t>
            </w:r>
            <w:r>
              <w:rPr/>
              <w:t>genético</w:t>
              <w:tab/>
              <w:t>22</w:t>
            </w:r>
          </w:hyperlink>
        </w:p>
        <w:p>
          <w:pPr>
            <w:pStyle w:val="TOC3"/>
            <w:numPr>
              <w:ilvl w:val="1"/>
              <w:numId w:val="5"/>
            </w:numPr>
            <w:tabs>
              <w:tab w:pos="733" w:val="left" w:leader="none"/>
              <w:tab w:pos="9218" w:val="right" w:leader="dot"/>
            </w:tabs>
            <w:spacing w:line="240" w:lineRule="auto" w:before="240" w:after="0"/>
            <w:ind w:left="732" w:right="0" w:hanging="402"/>
            <w:jc w:val="left"/>
          </w:pPr>
          <w:hyperlink w:history="true" w:anchor="_bookmark29">
            <w:r>
              <w:rPr/>
              <w:t>Condiciones generales</w:t>
            </w:r>
            <w:r>
              <w:rPr>
                <w:spacing w:val="-1"/>
              </w:rPr>
              <w:t> </w:t>
            </w:r>
            <w:r>
              <w:rPr/>
              <w:t>del</w:t>
            </w:r>
            <w:r>
              <w:rPr>
                <w:spacing w:val="-1"/>
              </w:rPr>
              <w:t> </w:t>
            </w:r>
            <w:r>
              <w:rPr/>
              <w:t>experimento</w:t>
              <w:tab/>
              <w:t>22</w:t>
            </w:r>
          </w:hyperlink>
        </w:p>
        <w:p>
          <w:pPr>
            <w:pStyle w:val="TOC3"/>
            <w:numPr>
              <w:ilvl w:val="1"/>
              <w:numId w:val="5"/>
            </w:numPr>
            <w:tabs>
              <w:tab w:pos="733" w:val="left" w:leader="none"/>
              <w:tab w:pos="9218" w:val="right" w:leader="dot"/>
            </w:tabs>
            <w:spacing w:line="240" w:lineRule="auto" w:before="243" w:after="0"/>
            <w:ind w:left="732" w:right="0" w:hanging="402"/>
            <w:jc w:val="left"/>
          </w:pPr>
          <w:hyperlink w:history="true" w:anchor="_bookmark30">
            <w:r>
              <w:rPr/>
              <w:t>Variables</w:t>
            </w:r>
            <w:r>
              <w:rPr>
                <w:spacing w:val="-3"/>
              </w:rPr>
              <w:t> </w:t>
            </w:r>
            <w:r>
              <w:rPr/>
              <w:t>analizadas</w:t>
              <w:tab/>
              <w:t>23</w:t>
            </w:r>
          </w:hyperlink>
        </w:p>
        <w:p>
          <w:pPr>
            <w:pStyle w:val="TOC5"/>
            <w:numPr>
              <w:ilvl w:val="2"/>
              <w:numId w:val="5"/>
            </w:numPr>
            <w:tabs>
              <w:tab w:pos="1145" w:val="left" w:leader="none"/>
              <w:tab w:pos="9218" w:val="right" w:leader="dot"/>
            </w:tabs>
            <w:spacing w:line="240" w:lineRule="auto" w:before="240" w:after="0"/>
            <w:ind w:left="1144" w:right="0" w:hanging="601"/>
            <w:jc w:val="left"/>
          </w:pPr>
          <w:hyperlink w:history="true" w:anchor="_bookmark31">
            <w:r>
              <w:rPr/>
              <w:t>Rendimiento de grano y sus</w:t>
            </w:r>
            <w:r>
              <w:rPr>
                <w:spacing w:val="-9"/>
              </w:rPr>
              <w:t> </w:t>
            </w:r>
            <w:r>
              <w:rPr/>
              <w:t>principales</w:t>
            </w:r>
            <w:r>
              <w:rPr>
                <w:spacing w:val="-3"/>
              </w:rPr>
              <w:t> </w:t>
            </w:r>
            <w:r>
              <w:rPr/>
              <w:t>componentes</w:t>
              <w:tab/>
              <w:t>23</w:t>
            </w:r>
          </w:hyperlink>
        </w:p>
        <w:p>
          <w:pPr>
            <w:pStyle w:val="TOC5"/>
            <w:numPr>
              <w:ilvl w:val="2"/>
              <w:numId w:val="5"/>
            </w:numPr>
            <w:tabs>
              <w:tab w:pos="1145" w:val="left" w:leader="none"/>
              <w:tab w:pos="9218" w:val="right" w:leader="dot"/>
            </w:tabs>
            <w:spacing w:line="240" w:lineRule="auto" w:before="242" w:after="0"/>
            <w:ind w:left="1144" w:right="0" w:hanging="601"/>
            <w:jc w:val="left"/>
          </w:pPr>
          <w:hyperlink w:history="true" w:anchor="_bookmark32">
            <w:r>
              <w:rPr/>
              <w:t>Análisis físicos para evaluar la calidad en</w:t>
            </w:r>
            <w:r>
              <w:rPr>
                <w:spacing w:val="-10"/>
              </w:rPr>
              <w:t> </w:t>
            </w:r>
            <w:r>
              <w:rPr/>
              <w:t>el</w:t>
            </w:r>
            <w:r>
              <w:rPr>
                <w:spacing w:val="-1"/>
              </w:rPr>
              <w:t> </w:t>
            </w:r>
            <w:r>
              <w:rPr/>
              <w:t>grano</w:t>
              <w:tab/>
              <w:t>23</w:t>
            </w:r>
          </w:hyperlink>
        </w:p>
        <w:p>
          <w:pPr>
            <w:pStyle w:val="TOC6"/>
            <w:numPr>
              <w:ilvl w:val="3"/>
              <w:numId w:val="5"/>
            </w:numPr>
            <w:tabs>
              <w:tab w:pos="1582" w:val="left" w:leader="none"/>
              <w:tab w:pos="9218" w:val="right" w:leader="dot"/>
            </w:tabs>
            <w:spacing w:line="240" w:lineRule="auto" w:before="242" w:after="0"/>
            <w:ind w:left="1581" w:right="0" w:hanging="800"/>
            <w:jc w:val="left"/>
          </w:pPr>
          <w:hyperlink w:history="true" w:anchor="_bookmark33">
            <w:r>
              <w:rPr/>
              <w:t>Peso</w:t>
            </w:r>
            <w:r>
              <w:rPr>
                <w:spacing w:val="-3"/>
              </w:rPr>
              <w:t> </w:t>
            </w:r>
            <w:r>
              <w:rPr/>
              <w:t>hectolítrico</w:t>
            </w:r>
            <w:r>
              <w:rPr>
                <w:spacing w:val="-1"/>
              </w:rPr>
              <w:t> </w:t>
            </w:r>
            <w:r>
              <w:rPr/>
              <w:t>(PHL)</w:t>
              <w:tab/>
              <w:t>23</w:t>
            </w:r>
          </w:hyperlink>
        </w:p>
        <w:p>
          <w:pPr>
            <w:pStyle w:val="TOC6"/>
            <w:numPr>
              <w:ilvl w:val="3"/>
              <w:numId w:val="5"/>
            </w:numPr>
            <w:tabs>
              <w:tab w:pos="1584" w:val="left" w:leader="none"/>
              <w:tab w:pos="9218" w:val="right" w:leader="dot"/>
            </w:tabs>
            <w:spacing w:line="240" w:lineRule="auto" w:before="240" w:after="0"/>
            <w:ind w:left="1583" w:right="0" w:hanging="802"/>
            <w:jc w:val="left"/>
          </w:pPr>
          <w:hyperlink w:history="true" w:anchor="_bookmark34">
            <w:r>
              <w:rPr/>
              <w:t>Dureza</w:t>
            </w:r>
            <w:r>
              <w:rPr>
                <w:spacing w:val="-1"/>
              </w:rPr>
              <w:t> </w:t>
            </w:r>
            <w:r>
              <w:rPr/>
              <w:t>(Dz)</w:t>
              <w:tab/>
              <w:t>23</w:t>
            </w:r>
          </w:hyperlink>
        </w:p>
        <w:p>
          <w:pPr>
            <w:pStyle w:val="TOC6"/>
            <w:numPr>
              <w:ilvl w:val="3"/>
              <w:numId w:val="5"/>
            </w:numPr>
            <w:tabs>
              <w:tab w:pos="1584" w:val="left" w:leader="none"/>
              <w:tab w:pos="9218" w:val="right" w:leader="dot"/>
            </w:tabs>
            <w:spacing w:line="240" w:lineRule="auto" w:before="242" w:after="0"/>
            <w:ind w:left="1583" w:right="0" w:hanging="802"/>
            <w:jc w:val="left"/>
          </w:pPr>
          <w:hyperlink w:history="true" w:anchor="_bookmark35">
            <w:r>
              <w:rPr/>
              <w:t>Rendimiento</w:t>
            </w:r>
            <w:r>
              <w:rPr>
                <w:spacing w:val="-2"/>
              </w:rPr>
              <w:t> </w:t>
            </w:r>
            <w:r>
              <w:rPr/>
              <w:t>harinero</w:t>
            </w:r>
            <w:r>
              <w:rPr>
                <w:spacing w:val="-1"/>
              </w:rPr>
              <w:t> </w:t>
            </w:r>
            <w:r>
              <w:rPr/>
              <w:t>(RH)</w:t>
              <w:tab/>
              <w:t>24</w:t>
            </w:r>
          </w:hyperlink>
        </w:p>
        <w:p>
          <w:pPr>
            <w:pStyle w:val="TOC6"/>
            <w:numPr>
              <w:ilvl w:val="2"/>
              <w:numId w:val="5"/>
            </w:numPr>
            <w:tabs>
              <w:tab w:pos="1383" w:val="left" w:leader="none"/>
              <w:tab w:pos="9218" w:val="right" w:leader="dot"/>
            </w:tabs>
            <w:spacing w:line="240" w:lineRule="auto" w:before="240" w:after="0"/>
            <w:ind w:left="1382" w:right="0" w:hanging="601"/>
            <w:jc w:val="left"/>
          </w:pPr>
          <w:hyperlink w:history="true" w:anchor="_bookmark36">
            <w:r>
              <w:rPr/>
              <w:t>Análisis químico para evaluar el grano</w:t>
            </w:r>
            <w:r>
              <w:rPr>
                <w:spacing w:val="-7"/>
              </w:rPr>
              <w:t> </w:t>
            </w:r>
            <w:r>
              <w:rPr/>
              <w:t>de</w:t>
            </w:r>
            <w:r>
              <w:rPr>
                <w:spacing w:val="-1"/>
              </w:rPr>
              <w:t> </w:t>
            </w:r>
            <w:r>
              <w:rPr/>
              <w:t>trigo</w:t>
              <w:tab/>
              <w:t>24</w:t>
            </w:r>
          </w:hyperlink>
        </w:p>
        <w:p>
          <w:pPr>
            <w:pStyle w:val="TOC6"/>
            <w:numPr>
              <w:ilvl w:val="3"/>
              <w:numId w:val="5"/>
            </w:numPr>
            <w:tabs>
              <w:tab w:pos="1582" w:val="left" w:leader="none"/>
              <w:tab w:pos="9218" w:val="right" w:leader="dot"/>
            </w:tabs>
            <w:spacing w:line="240" w:lineRule="auto" w:before="242" w:after="0"/>
            <w:ind w:left="1581" w:right="0" w:hanging="800"/>
            <w:jc w:val="left"/>
          </w:pPr>
          <w:hyperlink w:history="true" w:anchor="_bookmark37">
            <w:r>
              <w:rPr/>
              <w:t>Proteína en grano (PG) y</w:t>
            </w:r>
            <w:r>
              <w:rPr>
                <w:spacing w:val="-8"/>
              </w:rPr>
              <w:t> </w:t>
            </w:r>
            <w:r>
              <w:rPr/>
              <w:t>harina</w:t>
            </w:r>
            <w:r>
              <w:rPr>
                <w:spacing w:val="-3"/>
              </w:rPr>
              <w:t> </w:t>
            </w:r>
            <w:r>
              <w:rPr/>
              <w:t>(PH)</w:t>
              <w:tab/>
              <w:t>24</w:t>
            </w:r>
          </w:hyperlink>
        </w:p>
        <w:p>
          <w:pPr>
            <w:pStyle w:val="TOC6"/>
            <w:numPr>
              <w:ilvl w:val="3"/>
              <w:numId w:val="5"/>
            </w:numPr>
            <w:tabs>
              <w:tab w:pos="1584" w:val="left" w:leader="none"/>
              <w:tab w:pos="9218" w:val="right" w:leader="dot"/>
            </w:tabs>
            <w:spacing w:line="240" w:lineRule="auto" w:before="240" w:after="0"/>
            <w:ind w:left="1583" w:right="0" w:hanging="802"/>
            <w:jc w:val="left"/>
          </w:pPr>
          <w:hyperlink w:history="true" w:anchor="_bookmark38">
            <w:r>
              <w:rPr/>
              <w:t>Cenizas</w:t>
            </w:r>
            <w:r>
              <w:rPr>
                <w:spacing w:val="-1"/>
              </w:rPr>
              <w:t> </w:t>
            </w:r>
            <w:r>
              <w:rPr/>
              <w:t>(Cz)</w:t>
              <w:tab/>
              <w:t>24</w:t>
            </w:r>
          </w:hyperlink>
        </w:p>
        <w:p>
          <w:pPr>
            <w:pStyle w:val="TOC6"/>
            <w:numPr>
              <w:ilvl w:val="3"/>
              <w:numId w:val="5"/>
            </w:numPr>
            <w:tabs>
              <w:tab w:pos="1582" w:val="left" w:leader="none"/>
              <w:tab w:pos="9218" w:val="right" w:leader="dot"/>
            </w:tabs>
            <w:spacing w:line="240" w:lineRule="auto" w:before="242" w:after="0"/>
            <w:ind w:left="1581" w:right="0" w:hanging="800"/>
            <w:jc w:val="left"/>
          </w:pPr>
          <w:hyperlink w:history="true" w:anchor="_bookmark39">
            <w:r>
              <w:rPr/>
              <w:t>Sedimentación</w:t>
            </w:r>
            <w:r>
              <w:rPr>
                <w:spacing w:val="-3"/>
              </w:rPr>
              <w:t> </w:t>
            </w:r>
            <w:r>
              <w:rPr/>
              <w:t>(SDS)</w:t>
              <w:tab/>
              <w:t>25</w:t>
            </w:r>
          </w:hyperlink>
        </w:p>
        <w:p>
          <w:pPr>
            <w:pStyle w:val="TOC6"/>
            <w:numPr>
              <w:ilvl w:val="2"/>
              <w:numId w:val="5"/>
            </w:numPr>
            <w:tabs>
              <w:tab w:pos="1383" w:val="left" w:leader="none"/>
              <w:tab w:pos="9218" w:val="right" w:leader="dot"/>
            </w:tabs>
            <w:spacing w:line="240" w:lineRule="auto" w:before="242" w:after="0"/>
            <w:ind w:left="1382" w:right="0" w:hanging="601"/>
            <w:jc w:val="left"/>
          </w:pPr>
          <w:hyperlink w:history="true" w:anchor="_bookmark40">
            <w:r>
              <w:rPr/>
              <w:t>Análisis reológico para determinar la calidad panadera de</w:t>
            </w:r>
            <w:r>
              <w:rPr>
                <w:spacing w:val="-15"/>
              </w:rPr>
              <w:t> </w:t>
            </w:r>
            <w:r>
              <w:rPr/>
              <w:t>la</w:t>
            </w:r>
            <w:r>
              <w:rPr>
                <w:spacing w:val="-4"/>
              </w:rPr>
              <w:t> </w:t>
            </w:r>
            <w:r>
              <w:rPr/>
              <w:t>harina</w:t>
              <w:tab/>
              <w:t>25</w:t>
            </w:r>
          </w:hyperlink>
        </w:p>
        <w:p>
          <w:pPr>
            <w:pStyle w:val="TOC6"/>
            <w:numPr>
              <w:ilvl w:val="3"/>
              <w:numId w:val="5"/>
            </w:numPr>
            <w:tabs>
              <w:tab w:pos="1584" w:val="left" w:leader="none"/>
              <w:tab w:pos="9218" w:val="right" w:leader="dot"/>
            </w:tabs>
            <w:spacing w:line="240" w:lineRule="auto" w:before="240" w:after="0"/>
            <w:ind w:left="1583" w:right="0" w:hanging="802"/>
            <w:jc w:val="left"/>
          </w:pPr>
          <w:hyperlink w:history="true" w:anchor="_bookmark41">
            <w:r>
              <w:rPr/>
              <w:t>Fuerza y extensibilidad del gluten (alveogramas W</w:t>
            </w:r>
            <w:r>
              <w:rPr>
                <w:spacing w:val="-5"/>
              </w:rPr>
              <w:t> </w:t>
            </w:r>
            <w:r>
              <w:rPr/>
              <w:t>y</w:t>
            </w:r>
            <w:r>
              <w:rPr>
                <w:spacing w:val="-6"/>
              </w:rPr>
              <w:t> </w:t>
            </w:r>
            <w:r>
              <w:rPr/>
              <w:t>PL)</w:t>
              <w:tab/>
              <w:t>25</w:t>
            </w:r>
          </w:hyperlink>
        </w:p>
        <w:p>
          <w:pPr>
            <w:pStyle w:val="TOC5"/>
            <w:numPr>
              <w:ilvl w:val="2"/>
              <w:numId w:val="5"/>
            </w:numPr>
            <w:tabs>
              <w:tab w:pos="1145" w:val="left" w:leader="none"/>
              <w:tab w:pos="9218" w:val="right" w:leader="dot"/>
            </w:tabs>
            <w:spacing w:line="240" w:lineRule="auto" w:before="242" w:after="0"/>
            <w:ind w:left="1144" w:right="0" w:hanging="601"/>
            <w:jc w:val="left"/>
          </w:pPr>
          <w:hyperlink w:history="true" w:anchor="_bookmark42">
            <w:r>
              <w:rPr/>
              <w:t>Prueba</w:t>
            </w:r>
            <w:r>
              <w:rPr>
                <w:spacing w:val="-3"/>
              </w:rPr>
              <w:t> </w:t>
            </w:r>
            <w:r>
              <w:rPr/>
              <w:t>de</w:t>
            </w:r>
            <w:r>
              <w:rPr>
                <w:spacing w:val="-3"/>
              </w:rPr>
              <w:t> </w:t>
            </w:r>
            <w:r>
              <w:rPr/>
              <w:t>panificación</w:t>
              <w:tab/>
              <w:t>26</w:t>
            </w:r>
          </w:hyperlink>
        </w:p>
        <w:p>
          <w:pPr>
            <w:pStyle w:val="TOC3"/>
            <w:numPr>
              <w:ilvl w:val="1"/>
              <w:numId w:val="5"/>
            </w:numPr>
            <w:tabs>
              <w:tab w:pos="733" w:val="left" w:leader="none"/>
              <w:tab w:pos="9218" w:val="right" w:leader="dot"/>
            </w:tabs>
            <w:spacing w:line="240" w:lineRule="auto" w:before="240" w:after="0"/>
            <w:ind w:left="732" w:right="0" w:hanging="402"/>
            <w:jc w:val="left"/>
          </w:pPr>
          <w:hyperlink w:history="true" w:anchor="_bookmark43">
            <w:r>
              <w:rPr/>
              <w:t>Análisis</w:t>
            </w:r>
            <w:r>
              <w:rPr>
                <w:spacing w:val="-1"/>
              </w:rPr>
              <w:t> </w:t>
            </w:r>
            <w:r>
              <w:rPr/>
              <w:t>estadístico</w:t>
              <w:tab/>
              <w:t>26</w:t>
            </w:r>
          </w:hyperlink>
        </w:p>
        <w:p>
          <w:pPr>
            <w:pStyle w:val="TOC2"/>
            <w:numPr>
              <w:ilvl w:val="0"/>
              <w:numId w:val="1"/>
            </w:numPr>
            <w:tabs>
              <w:tab w:pos="531" w:val="left" w:leader="none"/>
              <w:tab w:pos="9218" w:val="right" w:leader="dot"/>
            </w:tabs>
            <w:spacing w:line="240" w:lineRule="auto" w:before="242" w:after="0"/>
            <w:ind w:left="530" w:right="0" w:hanging="428"/>
            <w:jc w:val="left"/>
            <w:rPr>
              <w:b w:val="0"/>
              <w:i w:val="0"/>
              <w:sz w:val="24"/>
            </w:rPr>
          </w:pPr>
          <w:hyperlink w:history="true" w:anchor="_bookmark44">
            <w:r>
              <w:rPr>
                <w:i w:val="0"/>
                <w:sz w:val="24"/>
              </w:rPr>
              <w:t>RESULTADOS</w:t>
            </w:r>
            <w:r>
              <w:rPr>
                <w:b w:val="0"/>
                <w:i w:val="0"/>
                <w:sz w:val="24"/>
              </w:rPr>
              <w:tab/>
              <w:t>27</w:t>
            </w:r>
          </w:hyperlink>
        </w:p>
        <w:p>
          <w:pPr>
            <w:pStyle w:val="TOC3"/>
            <w:numPr>
              <w:ilvl w:val="1"/>
              <w:numId w:val="6"/>
            </w:numPr>
            <w:tabs>
              <w:tab w:pos="733" w:val="left" w:leader="none"/>
              <w:tab w:pos="9218" w:val="right" w:leader="dot"/>
            </w:tabs>
            <w:spacing w:line="240" w:lineRule="auto" w:before="240" w:after="0"/>
            <w:ind w:left="555" w:right="0" w:hanging="225"/>
            <w:jc w:val="left"/>
          </w:pPr>
          <w:hyperlink w:history="true" w:anchor="_bookmark45">
            <w:r>
              <w:rPr/>
              <w:t>Presentación del</w:t>
            </w:r>
            <w:r>
              <w:rPr>
                <w:spacing w:val="-5"/>
              </w:rPr>
              <w:t> </w:t>
            </w:r>
            <w:r>
              <w:rPr/>
              <w:t>artículo</w:t>
            </w:r>
            <w:r>
              <w:rPr>
                <w:spacing w:val="-1"/>
              </w:rPr>
              <w:t> </w:t>
            </w:r>
            <w:r>
              <w:rPr/>
              <w:t>enviado</w:t>
              <w:tab/>
              <w:t>27</w:t>
            </w:r>
          </w:hyperlink>
        </w:p>
        <w:p>
          <w:pPr>
            <w:pStyle w:val="TOC3"/>
            <w:numPr>
              <w:ilvl w:val="1"/>
              <w:numId w:val="6"/>
            </w:numPr>
            <w:tabs>
              <w:tab w:pos="733" w:val="left" w:leader="none"/>
              <w:tab w:pos="9218" w:val="right" w:leader="dot"/>
            </w:tabs>
            <w:spacing w:line="240" w:lineRule="auto" w:before="242" w:after="0"/>
            <w:ind w:left="732" w:right="0" w:hanging="402"/>
            <w:jc w:val="left"/>
          </w:pPr>
          <w:hyperlink w:history="true" w:anchor="_bookmark46">
            <w:r>
              <w:rPr/>
              <w:t>Carta de recepción del artículo enviado a Revista</w:t>
            </w:r>
            <w:r>
              <w:rPr>
                <w:spacing w:val="-13"/>
              </w:rPr>
              <w:t> </w:t>
            </w:r>
            <w:r>
              <w:rPr/>
              <w:t>Fitotecnia</w:t>
            </w:r>
            <w:r>
              <w:rPr>
                <w:spacing w:val="-1"/>
              </w:rPr>
              <w:t> </w:t>
            </w:r>
            <w:r>
              <w:rPr/>
              <w:t>Mexicana</w:t>
              <w:tab/>
              <w:t>29</w:t>
            </w:r>
          </w:hyperlink>
        </w:p>
        <w:p>
          <w:pPr>
            <w:pStyle w:val="TOC3"/>
            <w:numPr>
              <w:ilvl w:val="1"/>
              <w:numId w:val="6"/>
            </w:numPr>
            <w:tabs>
              <w:tab w:pos="733" w:val="left" w:leader="none"/>
              <w:tab w:pos="9218" w:val="right" w:leader="dot"/>
            </w:tabs>
            <w:spacing w:line="240" w:lineRule="auto" w:before="242" w:after="0"/>
            <w:ind w:left="732" w:right="0" w:hanging="402"/>
            <w:jc w:val="left"/>
          </w:pPr>
          <w:hyperlink w:history="true" w:anchor="_bookmark47">
            <w:r>
              <w:rPr/>
              <w:t>Artículo enviado a Revista</w:t>
            </w:r>
            <w:r>
              <w:rPr>
                <w:spacing w:val="-7"/>
              </w:rPr>
              <w:t> </w:t>
            </w:r>
            <w:r>
              <w:rPr/>
              <w:t>Fitotecnia</w:t>
            </w:r>
            <w:r>
              <w:rPr>
                <w:spacing w:val="-1"/>
              </w:rPr>
              <w:t> </w:t>
            </w:r>
            <w:r>
              <w:rPr/>
              <w:t>Mexicana</w:t>
              <w:tab/>
              <w:t>30</w:t>
            </w:r>
          </w:hyperlink>
        </w:p>
        <w:p>
          <w:pPr>
            <w:pStyle w:val="TOC4"/>
            <w:numPr>
              <w:ilvl w:val="2"/>
              <w:numId w:val="6"/>
            </w:numPr>
            <w:tabs>
              <w:tab w:pos="1131" w:val="left" w:leader="none"/>
              <w:tab w:pos="9218" w:val="right" w:leader="dot"/>
            </w:tabs>
            <w:spacing w:line="240" w:lineRule="auto" w:before="54" w:after="0"/>
            <w:ind w:left="1130" w:right="0" w:hanging="599"/>
            <w:jc w:val="left"/>
          </w:pPr>
          <w:hyperlink w:history="true" w:anchor="_bookmark48">
            <w:r>
              <w:rPr/>
              <w:t>INTRODUCCIÓN</w:t>
              <w:tab/>
              <w:t>33</w:t>
            </w:r>
          </w:hyperlink>
        </w:p>
        <w:p>
          <w:pPr>
            <w:pStyle w:val="TOC4"/>
            <w:numPr>
              <w:ilvl w:val="2"/>
              <w:numId w:val="6"/>
            </w:numPr>
            <w:tabs>
              <w:tab w:pos="1133" w:val="left" w:leader="none"/>
              <w:tab w:pos="9218" w:val="right" w:leader="dot"/>
            </w:tabs>
            <w:spacing w:line="240" w:lineRule="auto" w:before="240" w:after="0"/>
            <w:ind w:left="1132" w:right="0" w:hanging="601"/>
            <w:jc w:val="left"/>
          </w:pPr>
          <w:hyperlink w:history="true" w:anchor="_bookmark49">
            <w:r>
              <w:rPr/>
              <w:t>MATERIALES</w:t>
            </w:r>
            <w:r>
              <w:rPr>
                <w:spacing w:val="-2"/>
              </w:rPr>
              <w:t> </w:t>
            </w:r>
            <w:r>
              <w:rPr/>
              <w:t>Y</w:t>
            </w:r>
            <w:r>
              <w:rPr>
                <w:spacing w:val="-2"/>
              </w:rPr>
              <w:t> </w:t>
            </w:r>
            <w:r>
              <w:rPr/>
              <w:t>MÉTODOS</w:t>
              <w:tab/>
              <w:t>35</w:t>
            </w:r>
          </w:hyperlink>
        </w:p>
        <w:p>
          <w:pPr>
            <w:pStyle w:val="TOC4"/>
            <w:numPr>
              <w:ilvl w:val="2"/>
              <w:numId w:val="6"/>
            </w:numPr>
            <w:tabs>
              <w:tab w:pos="1133" w:val="left" w:leader="none"/>
              <w:tab w:pos="9218" w:val="right" w:leader="dot"/>
            </w:tabs>
            <w:spacing w:line="240" w:lineRule="auto" w:before="242" w:after="0"/>
            <w:ind w:left="1132" w:right="0" w:hanging="601"/>
            <w:jc w:val="left"/>
          </w:pPr>
          <w:hyperlink w:history="true" w:anchor="_bookmark50">
            <w:r>
              <w:rPr/>
              <w:t>RESULTADOS</w:t>
              <w:tab/>
              <w:t>38</w:t>
            </w:r>
          </w:hyperlink>
        </w:p>
        <w:p>
          <w:pPr>
            <w:pStyle w:val="TOC4"/>
            <w:numPr>
              <w:ilvl w:val="2"/>
              <w:numId w:val="6"/>
            </w:numPr>
            <w:tabs>
              <w:tab w:pos="1134" w:val="left" w:leader="none"/>
              <w:tab w:pos="9218" w:val="right" w:leader="dot"/>
            </w:tabs>
            <w:spacing w:line="240" w:lineRule="auto" w:before="242" w:after="0"/>
            <w:ind w:left="1133" w:right="0" w:hanging="602"/>
            <w:jc w:val="left"/>
          </w:pPr>
          <w:hyperlink w:history="true" w:anchor="_bookmark51">
            <w:r>
              <w:rPr/>
              <w:t>DISCUSIÓN</w:t>
              <w:tab/>
              <w:t>41</w:t>
            </w:r>
          </w:hyperlink>
        </w:p>
        <w:p>
          <w:pPr>
            <w:pStyle w:val="TOC4"/>
            <w:numPr>
              <w:ilvl w:val="2"/>
              <w:numId w:val="6"/>
            </w:numPr>
            <w:tabs>
              <w:tab w:pos="1133" w:val="left" w:leader="none"/>
              <w:tab w:pos="9218" w:val="right" w:leader="dot"/>
            </w:tabs>
            <w:spacing w:line="240" w:lineRule="auto" w:before="240" w:after="0"/>
            <w:ind w:left="1132" w:right="0" w:hanging="601"/>
            <w:jc w:val="left"/>
          </w:pPr>
          <w:hyperlink w:history="true" w:anchor="_bookmark52">
            <w:r>
              <w:rPr/>
              <w:t>CONCLUSIONES</w:t>
              <w:tab/>
              <w:t>45</w:t>
            </w:r>
          </w:hyperlink>
        </w:p>
        <w:p>
          <w:pPr>
            <w:pStyle w:val="TOC4"/>
            <w:numPr>
              <w:ilvl w:val="2"/>
              <w:numId w:val="6"/>
            </w:numPr>
            <w:tabs>
              <w:tab w:pos="1131" w:val="left" w:leader="none"/>
              <w:tab w:pos="9218" w:val="right" w:leader="dot"/>
            </w:tabs>
            <w:spacing w:line="240" w:lineRule="auto" w:before="242" w:after="0"/>
            <w:ind w:left="1130" w:right="0" w:hanging="599"/>
            <w:jc w:val="left"/>
          </w:pPr>
          <w:hyperlink w:history="true" w:anchor="_bookmark53">
            <w:r>
              <w:rPr/>
              <w:t>AGRADECIMIENTOS</w:t>
              <w:tab/>
              <w:t>45</w:t>
            </w:r>
          </w:hyperlink>
        </w:p>
        <w:p>
          <w:pPr>
            <w:pStyle w:val="TOC4"/>
            <w:numPr>
              <w:ilvl w:val="2"/>
              <w:numId w:val="6"/>
            </w:numPr>
            <w:tabs>
              <w:tab w:pos="1132" w:val="left" w:leader="none"/>
              <w:tab w:pos="9218" w:val="right" w:leader="dot"/>
            </w:tabs>
            <w:spacing w:line="240" w:lineRule="auto" w:before="240" w:after="0"/>
            <w:ind w:left="1131" w:right="0" w:hanging="600"/>
            <w:jc w:val="left"/>
          </w:pPr>
          <w:hyperlink w:history="true" w:anchor="_bookmark54">
            <w:r>
              <w:rPr/>
              <w:t>BIBLIOGRAFÍA</w:t>
              <w:tab/>
              <w:t>46</w:t>
            </w:r>
          </w:hyperlink>
        </w:p>
        <w:p>
          <w:pPr>
            <w:pStyle w:val="TOC3"/>
            <w:numPr>
              <w:ilvl w:val="1"/>
              <w:numId w:val="6"/>
            </w:numPr>
            <w:tabs>
              <w:tab w:pos="733" w:val="left" w:leader="none"/>
              <w:tab w:pos="9218" w:val="right" w:leader="dot"/>
            </w:tabs>
            <w:spacing w:line="448" w:lineRule="auto" w:before="243" w:after="0"/>
            <w:ind w:left="555" w:right="101" w:hanging="225"/>
            <w:jc w:val="left"/>
          </w:pPr>
          <w:hyperlink w:history="true" w:anchor="_bookmark55">
            <w:r>
              <w:rPr/>
              <w:t>Artículo por enviar a la revista Journal of the Science of Food and griculture...54</w:t>
            </w:r>
          </w:hyperlink>
          <w:r>
            <w:rPr/>
            <w:t> </w:t>
          </w:r>
          <w:hyperlink w:history="true" w:anchor="_bookmark56">
            <w:r>
              <w:rPr/>
              <w:t>7.4.1</w:t>
            </w:r>
            <w:r>
              <w:rPr>
                <w:spacing w:val="-1"/>
              </w:rPr>
              <w:t> </w:t>
            </w:r>
            <w:r>
              <w:rPr/>
              <w:t>Introducción</w:t>
              <w:tab/>
              <w:t>56</w:t>
            </w:r>
          </w:hyperlink>
        </w:p>
        <w:p>
          <w:pPr>
            <w:pStyle w:val="TOC5"/>
            <w:numPr>
              <w:ilvl w:val="2"/>
              <w:numId w:val="7"/>
            </w:numPr>
            <w:tabs>
              <w:tab w:pos="1157" w:val="left" w:leader="none"/>
              <w:tab w:pos="9218" w:val="right" w:leader="dot"/>
            </w:tabs>
            <w:spacing w:line="240" w:lineRule="auto" w:before="9" w:after="0"/>
            <w:ind w:left="1156" w:right="0" w:hanging="601"/>
            <w:jc w:val="left"/>
          </w:pPr>
          <w:hyperlink w:history="true" w:anchor="_bookmark57">
            <w:r>
              <w:rPr/>
              <w:t>Materiales</w:t>
            </w:r>
            <w:r>
              <w:rPr>
                <w:spacing w:val="-2"/>
              </w:rPr>
              <w:t> </w:t>
            </w:r>
            <w:r>
              <w:rPr/>
              <w:t>y</w:t>
            </w:r>
            <w:r>
              <w:rPr>
                <w:spacing w:val="-2"/>
              </w:rPr>
              <w:t> </w:t>
            </w:r>
            <w:r>
              <w:rPr/>
              <w:t>Métodos</w:t>
              <w:tab/>
              <w:t>58</w:t>
            </w:r>
          </w:hyperlink>
        </w:p>
        <w:p>
          <w:pPr>
            <w:pStyle w:val="TOC5"/>
            <w:numPr>
              <w:ilvl w:val="2"/>
              <w:numId w:val="7"/>
            </w:numPr>
            <w:tabs>
              <w:tab w:pos="1157" w:val="left" w:leader="none"/>
              <w:tab w:pos="9218" w:val="right" w:leader="dot"/>
            </w:tabs>
            <w:spacing w:line="240" w:lineRule="auto" w:before="242" w:after="0"/>
            <w:ind w:left="1156" w:right="0" w:hanging="601"/>
            <w:jc w:val="left"/>
          </w:pPr>
          <w:hyperlink w:history="true" w:anchor="_bookmark58">
            <w:r>
              <w:rPr/>
              <w:t>Resultados</w:t>
              <w:tab/>
              <w:t>62</w:t>
            </w:r>
          </w:hyperlink>
        </w:p>
        <w:p>
          <w:pPr>
            <w:pStyle w:val="TOC5"/>
            <w:numPr>
              <w:ilvl w:val="2"/>
              <w:numId w:val="7"/>
            </w:numPr>
            <w:tabs>
              <w:tab w:pos="1157" w:val="left" w:leader="none"/>
              <w:tab w:pos="9218" w:val="right" w:leader="dot"/>
            </w:tabs>
            <w:spacing w:line="240" w:lineRule="auto" w:before="240" w:after="0"/>
            <w:ind w:left="1156" w:right="0" w:hanging="601"/>
            <w:jc w:val="left"/>
          </w:pPr>
          <w:hyperlink w:history="true" w:anchor="_bookmark59">
            <w:r>
              <w:rPr/>
              <w:t>Discusión</w:t>
              <w:tab/>
              <w:t>72</w:t>
            </w:r>
          </w:hyperlink>
        </w:p>
        <w:p>
          <w:pPr>
            <w:pStyle w:val="TOC5"/>
            <w:numPr>
              <w:ilvl w:val="2"/>
              <w:numId w:val="7"/>
            </w:numPr>
            <w:tabs>
              <w:tab w:pos="1157" w:val="left" w:leader="none"/>
              <w:tab w:pos="9218" w:val="right" w:leader="dot"/>
            </w:tabs>
            <w:spacing w:line="240" w:lineRule="auto" w:before="242" w:after="0"/>
            <w:ind w:left="1156" w:right="0" w:hanging="601"/>
            <w:jc w:val="left"/>
          </w:pPr>
          <w:hyperlink w:history="true" w:anchor="_bookmark60">
            <w:r>
              <w:rPr/>
              <w:t>Conclusiones</w:t>
              <w:tab/>
              <w:t>76</w:t>
            </w:r>
          </w:hyperlink>
        </w:p>
        <w:p>
          <w:pPr>
            <w:pStyle w:val="TOC4"/>
            <w:numPr>
              <w:ilvl w:val="2"/>
              <w:numId w:val="7"/>
            </w:numPr>
            <w:tabs>
              <w:tab w:pos="1131" w:val="left" w:leader="none"/>
              <w:tab w:pos="9218" w:val="right" w:leader="dot"/>
            </w:tabs>
            <w:spacing w:line="240" w:lineRule="auto" w:before="240" w:after="0"/>
            <w:ind w:left="1130" w:right="0" w:hanging="599"/>
            <w:jc w:val="left"/>
          </w:pPr>
          <w:hyperlink w:history="true" w:anchor="_bookmark61">
            <w:r>
              <w:rPr/>
              <w:t>Agradecimientos</w:t>
              <w:tab/>
              <w:t>77</w:t>
            </w:r>
          </w:hyperlink>
        </w:p>
        <w:p>
          <w:pPr>
            <w:pStyle w:val="TOC5"/>
            <w:numPr>
              <w:ilvl w:val="2"/>
              <w:numId w:val="7"/>
            </w:numPr>
            <w:tabs>
              <w:tab w:pos="1157" w:val="left" w:leader="none"/>
              <w:tab w:pos="9218" w:val="right" w:leader="dot"/>
            </w:tabs>
            <w:spacing w:line="240" w:lineRule="auto" w:before="242" w:after="0"/>
            <w:ind w:left="1156" w:right="0" w:hanging="601"/>
            <w:jc w:val="left"/>
          </w:pPr>
          <w:hyperlink w:history="true" w:anchor="_bookmark62">
            <w:r>
              <w:rPr/>
              <w:t>Bibliografía</w:t>
              <w:tab/>
              <w:t>77</w:t>
            </w:r>
          </w:hyperlink>
        </w:p>
        <w:p>
          <w:pPr>
            <w:pStyle w:val="TOC1"/>
            <w:numPr>
              <w:ilvl w:val="0"/>
              <w:numId w:val="1"/>
            </w:numPr>
            <w:tabs>
              <w:tab w:pos="598" w:val="left" w:leader="none"/>
              <w:tab w:pos="9218" w:val="right" w:leader="dot"/>
            </w:tabs>
            <w:spacing w:line="240" w:lineRule="auto" w:before="240" w:after="0"/>
            <w:ind w:left="597" w:right="0" w:hanging="495"/>
            <w:jc w:val="left"/>
            <w:rPr>
              <w:b w:val="0"/>
            </w:rPr>
          </w:pPr>
          <w:hyperlink w:history="true" w:anchor="_bookmark63">
            <w:r>
              <w:rPr/>
              <w:t>DISCUSIÓN</w:t>
            </w:r>
            <w:r>
              <w:rPr>
                <w:spacing w:val="-1"/>
              </w:rPr>
              <w:t> </w:t>
            </w:r>
            <w:r>
              <w:rPr/>
              <w:t>GENERAL</w:t>
            </w:r>
            <w:r>
              <w:rPr>
                <w:b w:val="0"/>
              </w:rPr>
              <w:tab/>
              <w:t>81</w:t>
            </w:r>
          </w:hyperlink>
        </w:p>
        <w:p>
          <w:pPr>
            <w:pStyle w:val="TOC1"/>
            <w:numPr>
              <w:ilvl w:val="0"/>
              <w:numId w:val="1"/>
            </w:numPr>
            <w:tabs>
              <w:tab w:pos="464" w:val="left" w:leader="none"/>
              <w:tab w:pos="9218" w:val="right" w:leader="dot"/>
            </w:tabs>
            <w:spacing w:line="240" w:lineRule="auto" w:before="242" w:after="0"/>
            <w:ind w:left="464" w:right="0" w:hanging="362"/>
            <w:jc w:val="left"/>
            <w:rPr>
              <w:b w:val="0"/>
            </w:rPr>
          </w:pPr>
          <w:hyperlink w:history="true" w:anchor="_bookmark64">
            <w:r>
              <w:rPr/>
              <w:t>CONCLUSIÓN</w:t>
            </w:r>
            <w:r>
              <w:rPr>
                <w:spacing w:val="-1"/>
              </w:rPr>
              <w:t> </w:t>
            </w:r>
            <w:r>
              <w:rPr/>
              <w:t>GENERAL</w:t>
            </w:r>
            <w:r>
              <w:rPr>
                <w:b w:val="0"/>
              </w:rPr>
              <w:tab/>
              <w:t>84</w:t>
            </w:r>
          </w:hyperlink>
        </w:p>
        <w:p>
          <w:pPr>
            <w:pStyle w:val="TOC1"/>
            <w:numPr>
              <w:ilvl w:val="0"/>
              <w:numId w:val="1"/>
            </w:numPr>
            <w:tabs>
              <w:tab w:pos="397" w:val="left" w:leader="none"/>
              <w:tab w:pos="9218" w:val="right" w:leader="dot"/>
            </w:tabs>
            <w:spacing w:line="240" w:lineRule="auto" w:before="242" w:after="0"/>
            <w:ind w:left="396" w:right="0" w:hanging="294"/>
            <w:jc w:val="left"/>
            <w:rPr>
              <w:b w:val="0"/>
            </w:rPr>
          </w:pPr>
          <w:hyperlink w:history="true" w:anchor="_bookmark65">
            <w:r>
              <w:rPr/>
              <w:t>BIBLIOGRAFÍA</w:t>
            </w:r>
            <w:r>
              <w:rPr>
                <w:spacing w:val="-2"/>
              </w:rPr>
              <w:t> </w:t>
            </w:r>
            <w:r>
              <w:rPr/>
              <w:t>ADICIONAL</w:t>
            </w:r>
            <w:r>
              <w:rPr>
                <w:b w:val="0"/>
              </w:rPr>
              <w:tab/>
              <w:t>86</w:t>
            </w:r>
          </w:hyperlink>
        </w:p>
      </w:sdtContent>
    </w:sdt>
    <w:p>
      <w:pPr>
        <w:spacing w:after="0" w:line="240" w:lineRule="auto"/>
        <w:jc w:val="left"/>
        <w:sectPr>
          <w:pgSz w:w="12250" w:h="15850"/>
          <w:pgMar w:header="0" w:footer="753" w:top="1370" w:bottom="1477" w:left="1600" w:right="1320"/>
        </w:sectPr>
      </w:pPr>
    </w:p>
    <w:p>
      <w:pPr>
        <w:spacing w:before="51"/>
        <w:ind w:left="1839" w:right="1499" w:firstLine="0"/>
        <w:jc w:val="center"/>
        <w:rPr>
          <w:b/>
          <w:sz w:val="24"/>
        </w:rPr>
      </w:pPr>
      <w:bookmarkStart w:name="_bookmark0" w:id="1"/>
      <w:bookmarkEnd w:id="1"/>
      <w:r>
        <w:rPr/>
      </w:r>
      <w:r>
        <w:rPr>
          <w:b/>
          <w:sz w:val="24"/>
        </w:rPr>
        <w:t>LISTA DE CUADROS</w:t>
      </w:r>
    </w:p>
    <w:p>
      <w:pPr>
        <w:pStyle w:val="BodyText"/>
        <w:rPr>
          <w:b/>
        </w:rPr>
      </w:pPr>
    </w:p>
    <w:p>
      <w:pPr>
        <w:pStyle w:val="BodyText"/>
        <w:spacing w:before="5"/>
        <w:rPr>
          <w:b/>
        </w:rPr>
      </w:pPr>
    </w:p>
    <w:p>
      <w:pPr>
        <w:tabs>
          <w:tab w:pos="8443" w:val="left" w:leader="none"/>
        </w:tabs>
        <w:spacing w:before="0"/>
        <w:ind w:left="102" w:right="0" w:firstLine="0"/>
        <w:jc w:val="both"/>
        <w:rPr>
          <w:b/>
          <w:sz w:val="24"/>
        </w:rPr>
      </w:pPr>
      <w:r>
        <w:rPr>
          <w:b/>
          <w:sz w:val="24"/>
        </w:rPr>
        <w:t>Cuadro</w:t>
        <w:tab/>
        <w:t>Página</w:t>
      </w:r>
    </w:p>
    <w:p>
      <w:pPr>
        <w:pStyle w:val="BodyText"/>
        <w:rPr>
          <w:b/>
        </w:rPr>
      </w:pPr>
    </w:p>
    <w:p>
      <w:pPr>
        <w:pStyle w:val="ListParagraph"/>
        <w:numPr>
          <w:ilvl w:val="1"/>
          <w:numId w:val="8"/>
        </w:numPr>
        <w:tabs>
          <w:tab w:pos="572" w:val="left" w:leader="none"/>
          <w:tab w:pos="9096" w:val="left" w:leader="dot"/>
        </w:tabs>
        <w:spacing w:line="240" w:lineRule="auto" w:before="199" w:after="0"/>
        <w:ind w:left="571" w:right="0" w:hanging="469"/>
        <w:jc w:val="left"/>
        <w:rPr>
          <w:sz w:val="24"/>
        </w:rPr>
      </w:pPr>
      <w:r>
        <w:rPr>
          <w:sz w:val="24"/>
        </w:rPr>
        <w:t>Composición química del grano</w:t>
      </w:r>
      <w:r>
        <w:rPr>
          <w:spacing w:val="-12"/>
          <w:sz w:val="24"/>
        </w:rPr>
        <w:t> </w:t>
      </w:r>
      <w:r>
        <w:rPr>
          <w:sz w:val="24"/>
        </w:rPr>
        <w:t>de</w:t>
      </w:r>
      <w:r>
        <w:rPr>
          <w:spacing w:val="-4"/>
          <w:sz w:val="24"/>
        </w:rPr>
        <w:t> </w:t>
      </w:r>
      <w:r>
        <w:rPr>
          <w:sz w:val="24"/>
        </w:rPr>
        <w:t>trigo</w:t>
        <w:tab/>
        <w:t>5</w:t>
      </w:r>
    </w:p>
    <w:p>
      <w:pPr>
        <w:pStyle w:val="BodyText"/>
      </w:pPr>
    </w:p>
    <w:p>
      <w:pPr>
        <w:pStyle w:val="ListParagraph"/>
        <w:numPr>
          <w:ilvl w:val="1"/>
          <w:numId w:val="8"/>
        </w:numPr>
        <w:tabs>
          <w:tab w:pos="572" w:val="left" w:leader="none"/>
          <w:tab w:pos="9096" w:val="left" w:leader="dot"/>
        </w:tabs>
        <w:spacing w:line="240" w:lineRule="auto" w:before="0" w:after="0"/>
        <w:ind w:left="571" w:right="0" w:hanging="469"/>
        <w:jc w:val="left"/>
        <w:rPr>
          <w:sz w:val="24"/>
        </w:rPr>
      </w:pPr>
      <w:r>
        <w:rPr>
          <w:sz w:val="24"/>
        </w:rPr>
        <w:t>Diferentes vitaminas que contiene el grano</w:t>
      </w:r>
      <w:r>
        <w:rPr>
          <w:spacing w:val="-15"/>
          <w:sz w:val="24"/>
        </w:rPr>
        <w:t> </w:t>
      </w:r>
      <w:r>
        <w:rPr>
          <w:sz w:val="24"/>
        </w:rPr>
        <w:t>de</w:t>
      </w:r>
      <w:r>
        <w:rPr>
          <w:spacing w:val="-3"/>
          <w:sz w:val="24"/>
        </w:rPr>
        <w:t> </w:t>
      </w:r>
      <w:r>
        <w:rPr>
          <w:sz w:val="24"/>
        </w:rPr>
        <w:t>trigo</w:t>
        <w:tab/>
        <w:t>5</w:t>
      </w:r>
    </w:p>
    <w:p>
      <w:pPr>
        <w:pStyle w:val="BodyText"/>
      </w:pPr>
    </w:p>
    <w:p>
      <w:pPr>
        <w:pStyle w:val="ListParagraph"/>
        <w:numPr>
          <w:ilvl w:val="1"/>
          <w:numId w:val="8"/>
        </w:numPr>
        <w:tabs>
          <w:tab w:pos="572" w:val="left" w:leader="none"/>
          <w:tab w:pos="9096" w:val="left" w:leader="dot"/>
        </w:tabs>
        <w:spacing w:line="240" w:lineRule="auto" w:before="0" w:after="0"/>
        <w:ind w:left="571" w:right="0" w:hanging="469"/>
        <w:jc w:val="left"/>
        <w:rPr>
          <w:sz w:val="24"/>
        </w:rPr>
      </w:pPr>
      <w:r>
        <w:rPr>
          <w:sz w:val="24"/>
        </w:rPr>
        <w:t>Clasificación de los trigos mexicanos con base </w:t>
      </w:r>
      <w:r>
        <w:rPr>
          <w:spacing w:val="3"/>
          <w:sz w:val="24"/>
        </w:rPr>
        <w:t>en </w:t>
      </w:r>
      <w:r>
        <w:rPr>
          <w:sz w:val="24"/>
        </w:rPr>
        <w:t>la funcionalidad</w:t>
      </w:r>
      <w:r>
        <w:rPr>
          <w:spacing w:val="-28"/>
          <w:sz w:val="24"/>
        </w:rPr>
        <w:t> </w:t>
      </w:r>
      <w:r>
        <w:rPr>
          <w:sz w:val="24"/>
        </w:rPr>
        <w:t>del</w:t>
      </w:r>
      <w:r>
        <w:rPr>
          <w:spacing w:val="-2"/>
          <w:sz w:val="24"/>
        </w:rPr>
        <w:t> </w:t>
      </w:r>
      <w:r>
        <w:rPr>
          <w:sz w:val="24"/>
        </w:rPr>
        <w:t>gluten</w:t>
        <w:tab/>
        <w:t>7</w:t>
      </w:r>
    </w:p>
    <w:p>
      <w:pPr>
        <w:pStyle w:val="BodyText"/>
      </w:pPr>
    </w:p>
    <w:p>
      <w:pPr>
        <w:pStyle w:val="ListParagraph"/>
        <w:numPr>
          <w:ilvl w:val="1"/>
          <w:numId w:val="8"/>
        </w:numPr>
        <w:tabs>
          <w:tab w:pos="570" w:val="left" w:leader="none"/>
          <w:tab w:pos="9096" w:val="left" w:leader="dot"/>
        </w:tabs>
        <w:spacing w:line="240" w:lineRule="auto" w:before="0" w:after="0"/>
        <w:ind w:left="569" w:right="0" w:hanging="467"/>
        <w:jc w:val="left"/>
        <w:rPr>
          <w:sz w:val="24"/>
        </w:rPr>
      </w:pPr>
      <w:r>
        <w:rPr>
          <w:sz w:val="24"/>
        </w:rPr>
        <w:t>Porcentaje de los principales componentes de la harina</w:t>
      </w:r>
      <w:r>
        <w:rPr>
          <w:spacing w:val="-23"/>
          <w:sz w:val="24"/>
        </w:rPr>
        <w:t> </w:t>
      </w:r>
      <w:r>
        <w:rPr>
          <w:sz w:val="24"/>
        </w:rPr>
        <w:t>de</w:t>
      </w:r>
      <w:r>
        <w:rPr>
          <w:spacing w:val="-2"/>
          <w:sz w:val="24"/>
        </w:rPr>
        <w:t> </w:t>
      </w:r>
      <w:r>
        <w:rPr>
          <w:sz w:val="24"/>
        </w:rPr>
        <w:t>trigo</w:t>
        <w:tab/>
        <w:t>8</w:t>
      </w:r>
    </w:p>
    <w:p>
      <w:pPr>
        <w:pStyle w:val="BodyText"/>
      </w:pPr>
    </w:p>
    <w:p>
      <w:pPr>
        <w:pStyle w:val="ListParagraph"/>
        <w:numPr>
          <w:ilvl w:val="1"/>
          <w:numId w:val="9"/>
        </w:numPr>
        <w:tabs>
          <w:tab w:pos="570" w:val="left" w:leader="none"/>
        </w:tabs>
        <w:spacing w:line="240" w:lineRule="auto" w:before="0" w:after="0"/>
        <w:ind w:left="102" w:right="0" w:firstLine="0"/>
        <w:jc w:val="both"/>
        <w:rPr>
          <w:sz w:val="24"/>
        </w:rPr>
      </w:pPr>
      <w:r>
        <w:rPr>
          <w:sz w:val="24"/>
        </w:rPr>
        <w:t>Valores de F para las causas de variación considerados  para los</w:t>
      </w:r>
      <w:r>
        <w:rPr>
          <w:spacing w:val="-28"/>
          <w:sz w:val="24"/>
        </w:rPr>
        <w:t> </w:t>
      </w:r>
      <w:r>
        <w:rPr>
          <w:sz w:val="24"/>
        </w:rPr>
        <w:t>parámetros</w:t>
      </w:r>
    </w:p>
    <w:p>
      <w:pPr>
        <w:pStyle w:val="BodyText"/>
      </w:pPr>
    </w:p>
    <w:p>
      <w:pPr>
        <w:pStyle w:val="BodyText"/>
        <w:tabs>
          <w:tab w:pos="8949" w:val="left" w:leader="dot"/>
        </w:tabs>
        <w:spacing w:line="480" w:lineRule="auto"/>
        <w:ind w:left="102" w:right="116"/>
      </w:pPr>
      <w:r>
        <w:rPr/>
        <w:t>de calidad de 9 variedades de trigo cultivados bajo cuatro dosis de fertilización nitrogenada en</w:t>
      </w:r>
      <w:r>
        <w:rPr>
          <w:spacing w:val="-6"/>
        </w:rPr>
        <w:t> </w:t>
      </w:r>
      <w:r>
        <w:rPr/>
        <w:t>Toluca,</w:t>
      </w:r>
      <w:r>
        <w:rPr>
          <w:spacing w:val="-4"/>
        </w:rPr>
        <w:t> </w:t>
      </w:r>
      <w:r>
        <w:rPr/>
        <w:t>México</w:t>
        <w:tab/>
        <w:t>51</w:t>
      </w:r>
    </w:p>
    <w:p>
      <w:pPr>
        <w:pStyle w:val="ListParagraph"/>
        <w:numPr>
          <w:ilvl w:val="1"/>
          <w:numId w:val="9"/>
        </w:numPr>
        <w:tabs>
          <w:tab w:pos="579" w:val="left" w:leader="none"/>
          <w:tab w:pos="8949" w:val="left" w:leader="dot"/>
        </w:tabs>
        <w:spacing w:line="480" w:lineRule="auto" w:before="8" w:after="0"/>
        <w:ind w:left="102" w:right="122" w:firstLine="0"/>
        <w:jc w:val="left"/>
        <w:rPr>
          <w:sz w:val="24"/>
        </w:rPr>
      </w:pPr>
      <w:r>
        <w:rPr>
          <w:sz w:val="24"/>
        </w:rPr>
        <w:t>Valores medios para las variables de calidad de 9 variedades de trigo cultivados bajo cuatro dosis de fertilización nitrogenada, en</w:t>
      </w:r>
      <w:r>
        <w:rPr>
          <w:spacing w:val="-25"/>
          <w:sz w:val="24"/>
        </w:rPr>
        <w:t> </w:t>
      </w:r>
      <w:r>
        <w:rPr>
          <w:sz w:val="24"/>
        </w:rPr>
        <w:t>Toluca,</w:t>
      </w:r>
      <w:r>
        <w:rPr>
          <w:spacing w:val="-3"/>
          <w:sz w:val="24"/>
        </w:rPr>
        <w:t> </w:t>
      </w:r>
      <w:r>
        <w:rPr>
          <w:sz w:val="24"/>
        </w:rPr>
        <w:t>México</w:t>
        <w:tab/>
        <w:t>52</w:t>
      </w:r>
    </w:p>
    <w:p>
      <w:pPr>
        <w:pStyle w:val="ListParagraph"/>
        <w:numPr>
          <w:ilvl w:val="1"/>
          <w:numId w:val="9"/>
        </w:numPr>
        <w:tabs>
          <w:tab w:pos="599" w:val="left" w:leader="none"/>
          <w:tab w:pos="8964" w:val="left" w:leader="dot"/>
        </w:tabs>
        <w:spacing w:line="480" w:lineRule="auto" w:before="8" w:after="0"/>
        <w:ind w:left="102" w:right="108" w:firstLine="0"/>
        <w:jc w:val="both"/>
        <w:rPr>
          <w:sz w:val="24"/>
        </w:rPr>
      </w:pPr>
      <w:r>
        <w:rPr>
          <w:sz w:val="24"/>
        </w:rPr>
        <w:t>Valores de F de las causas de variación considerados para los parámetros de calidad y rendimiento de grano de 9 variedades de trigo cultivados bajo cuatro dosis de fertilización nitrogenada, en</w:t>
      </w:r>
      <w:r>
        <w:rPr>
          <w:spacing w:val="-12"/>
          <w:sz w:val="24"/>
        </w:rPr>
        <w:t> </w:t>
      </w:r>
      <w:r>
        <w:rPr>
          <w:sz w:val="24"/>
        </w:rPr>
        <w:t>Toluca,</w:t>
      </w:r>
      <w:r>
        <w:rPr>
          <w:spacing w:val="-3"/>
          <w:sz w:val="24"/>
        </w:rPr>
        <w:t> </w:t>
      </w:r>
      <w:r>
        <w:rPr>
          <w:sz w:val="24"/>
        </w:rPr>
        <w:t>México</w:t>
        <w:tab/>
        <w:t>64</w:t>
      </w:r>
    </w:p>
    <w:p>
      <w:pPr>
        <w:pStyle w:val="ListParagraph"/>
        <w:numPr>
          <w:ilvl w:val="1"/>
          <w:numId w:val="9"/>
        </w:numPr>
        <w:tabs>
          <w:tab w:pos="639" w:val="left" w:leader="none"/>
          <w:tab w:pos="8949" w:val="left" w:leader="dot"/>
        </w:tabs>
        <w:spacing w:line="480" w:lineRule="auto" w:before="8" w:after="0"/>
        <w:ind w:left="102" w:right="122" w:firstLine="67"/>
        <w:jc w:val="left"/>
        <w:rPr>
          <w:sz w:val="24"/>
        </w:rPr>
      </w:pPr>
      <w:r>
        <w:rPr>
          <w:sz w:val="24"/>
        </w:rPr>
        <w:t>Valores medios para las variables de calidad evaluadas en 9 variedades de trigo cultivados bajo cuatro dosis de fertilización nitrogenada, en</w:t>
      </w:r>
      <w:r>
        <w:rPr>
          <w:spacing w:val="-22"/>
          <w:sz w:val="24"/>
        </w:rPr>
        <w:t> </w:t>
      </w:r>
      <w:r>
        <w:rPr>
          <w:sz w:val="24"/>
        </w:rPr>
        <w:t>Toluca,</w:t>
      </w:r>
      <w:r>
        <w:rPr>
          <w:spacing w:val="-4"/>
          <w:sz w:val="24"/>
        </w:rPr>
        <w:t> </w:t>
      </w:r>
      <w:r>
        <w:rPr>
          <w:sz w:val="24"/>
        </w:rPr>
        <w:t>México</w:t>
        <w:tab/>
        <w:t>66</w:t>
      </w:r>
    </w:p>
    <w:p>
      <w:pPr>
        <w:spacing w:after="0" w:line="480" w:lineRule="auto"/>
        <w:jc w:val="left"/>
        <w:rPr>
          <w:sz w:val="24"/>
        </w:rPr>
        <w:sectPr>
          <w:pgSz w:w="12250" w:h="15850"/>
          <w:pgMar w:header="0" w:footer="753" w:top="1360" w:bottom="940" w:left="1600" w:right="1300"/>
        </w:sectPr>
      </w:pPr>
    </w:p>
    <w:p>
      <w:pPr>
        <w:pStyle w:val="Heading1"/>
        <w:spacing w:before="51"/>
        <w:ind w:left="1839" w:right="1498"/>
        <w:jc w:val="center"/>
      </w:pPr>
      <w:bookmarkStart w:name="_bookmark1" w:id="2"/>
      <w:bookmarkEnd w:id="2"/>
      <w:r>
        <w:rPr>
          <w:b w:val="0"/>
        </w:rPr>
      </w:r>
      <w:r>
        <w:rPr/>
        <w:t>LISTA DE FIGURAS</w:t>
      </w:r>
    </w:p>
    <w:p>
      <w:pPr>
        <w:pStyle w:val="BodyText"/>
        <w:rPr>
          <w:b/>
        </w:rPr>
      </w:pPr>
    </w:p>
    <w:p>
      <w:pPr>
        <w:pStyle w:val="BodyText"/>
        <w:spacing w:before="5"/>
        <w:rPr>
          <w:b/>
        </w:rPr>
      </w:pPr>
    </w:p>
    <w:p>
      <w:pPr>
        <w:tabs>
          <w:tab w:pos="8443" w:val="left" w:leader="none"/>
        </w:tabs>
        <w:spacing w:before="0"/>
        <w:ind w:left="102" w:right="0" w:firstLine="0"/>
        <w:jc w:val="both"/>
        <w:rPr>
          <w:b/>
          <w:sz w:val="24"/>
        </w:rPr>
      </w:pPr>
      <w:r>
        <w:rPr>
          <w:b/>
          <w:sz w:val="24"/>
        </w:rPr>
        <w:t>Figura</w:t>
        <w:tab/>
        <w:t>Página</w:t>
      </w:r>
    </w:p>
    <w:p>
      <w:pPr>
        <w:pStyle w:val="ListParagraph"/>
        <w:numPr>
          <w:ilvl w:val="1"/>
          <w:numId w:val="10"/>
        </w:numPr>
        <w:tabs>
          <w:tab w:pos="570" w:val="left" w:leader="none"/>
          <w:tab w:pos="9229" w:val="right" w:leader="dot"/>
        </w:tabs>
        <w:spacing w:line="240" w:lineRule="auto" w:before="475" w:after="0"/>
        <w:ind w:left="102" w:right="0" w:firstLine="0"/>
        <w:jc w:val="both"/>
        <w:rPr>
          <w:sz w:val="24"/>
        </w:rPr>
      </w:pPr>
      <w:r>
        <w:rPr>
          <w:sz w:val="24"/>
        </w:rPr>
        <w:t>Partes principales</w:t>
      </w:r>
      <w:r>
        <w:rPr>
          <w:spacing w:val="-5"/>
          <w:sz w:val="24"/>
        </w:rPr>
        <w:t> </w:t>
      </w:r>
      <w:r>
        <w:rPr>
          <w:sz w:val="24"/>
        </w:rPr>
        <w:t>del</w:t>
      </w:r>
      <w:r>
        <w:rPr>
          <w:spacing w:val="-1"/>
          <w:sz w:val="24"/>
        </w:rPr>
        <w:t> </w:t>
      </w:r>
      <w:r>
        <w:rPr>
          <w:sz w:val="24"/>
        </w:rPr>
        <w:t>trigo</w:t>
        <w:tab/>
        <w:t>4</w:t>
      </w:r>
    </w:p>
    <w:p>
      <w:pPr>
        <w:pStyle w:val="ListParagraph"/>
        <w:numPr>
          <w:ilvl w:val="1"/>
          <w:numId w:val="10"/>
        </w:numPr>
        <w:tabs>
          <w:tab w:pos="572" w:val="left" w:leader="none"/>
          <w:tab w:pos="9218" w:val="right" w:leader="dot"/>
        </w:tabs>
        <w:spacing w:line="480" w:lineRule="auto" w:before="276" w:after="0"/>
        <w:ind w:left="102" w:right="119" w:firstLine="0"/>
        <w:jc w:val="both"/>
        <w:rPr>
          <w:sz w:val="24"/>
        </w:rPr>
      </w:pPr>
      <w:r>
        <w:rPr>
          <w:sz w:val="24"/>
        </w:rPr>
        <w:t>Etapa en la que el trigo demanda mayor cantidad de N y evolución del peso seco de las espigas con y sin grano para un cultivo con buena disponibilidad de agua y nutrientes</w:t>
        <w:tab/>
        <w:t>12</w:t>
      </w:r>
    </w:p>
    <w:p>
      <w:pPr>
        <w:pStyle w:val="ListParagraph"/>
        <w:numPr>
          <w:ilvl w:val="1"/>
          <w:numId w:val="10"/>
        </w:numPr>
        <w:tabs>
          <w:tab w:pos="591" w:val="left" w:leader="none"/>
          <w:tab w:pos="9233" w:val="right" w:leader="dot"/>
        </w:tabs>
        <w:spacing w:line="480" w:lineRule="auto" w:before="8" w:after="0"/>
        <w:ind w:left="102" w:right="107" w:firstLine="0"/>
        <w:jc w:val="both"/>
        <w:rPr>
          <w:sz w:val="24"/>
        </w:rPr>
      </w:pPr>
      <w:r>
        <w:rPr>
          <w:sz w:val="24"/>
        </w:rPr>
        <w:t>Farinograma con sus parámetros de evaluación del proceso de mezclado de la harina</w:t>
      </w:r>
      <w:r>
        <w:rPr>
          <w:spacing w:val="-3"/>
          <w:sz w:val="24"/>
        </w:rPr>
        <w:t> </w:t>
      </w:r>
      <w:r>
        <w:rPr>
          <w:sz w:val="24"/>
        </w:rPr>
        <w:t>de</w:t>
      </w:r>
      <w:r>
        <w:rPr>
          <w:spacing w:val="-1"/>
          <w:sz w:val="24"/>
        </w:rPr>
        <w:t> </w:t>
      </w:r>
      <w:r>
        <w:rPr>
          <w:sz w:val="24"/>
        </w:rPr>
        <w:t>trigo</w:t>
        <w:tab/>
        <w:t>17</w:t>
      </w:r>
    </w:p>
    <w:p>
      <w:pPr>
        <w:pStyle w:val="ListParagraph"/>
        <w:numPr>
          <w:ilvl w:val="1"/>
          <w:numId w:val="10"/>
        </w:numPr>
        <w:tabs>
          <w:tab w:pos="570" w:val="left" w:leader="none"/>
          <w:tab w:pos="9233" w:val="right" w:leader="dot"/>
        </w:tabs>
        <w:spacing w:line="240" w:lineRule="auto" w:before="8" w:after="0"/>
        <w:ind w:left="569" w:right="0" w:hanging="467"/>
        <w:jc w:val="both"/>
        <w:rPr>
          <w:sz w:val="24"/>
        </w:rPr>
      </w:pPr>
      <w:r>
        <w:rPr>
          <w:sz w:val="24"/>
        </w:rPr>
        <w:t>Alveogramas típicos para evaluar la calidad de las harinas</w:t>
      </w:r>
      <w:r>
        <w:rPr>
          <w:spacing w:val="-16"/>
          <w:sz w:val="24"/>
        </w:rPr>
        <w:t> </w:t>
      </w:r>
      <w:r>
        <w:rPr>
          <w:sz w:val="24"/>
        </w:rPr>
        <w:t>de</w:t>
      </w:r>
      <w:r>
        <w:rPr>
          <w:spacing w:val="-1"/>
          <w:sz w:val="24"/>
        </w:rPr>
        <w:t> </w:t>
      </w:r>
      <w:r>
        <w:rPr>
          <w:sz w:val="24"/>
        </w:rPr>
        <w:t>trigo</w:t>
        <w:tab/>
        <w:t>18</w:t>
      </w:r>
    </w:p>
    <w:p>
      <w:pPr>
        <w:pStyle w:val="ListParagraph"/>
        <w:numPr>
          <w:ilvl w:val="1"/>
          <w:numId w:val="10"/>
        </w:numPr>
        <w:tabs>
          <w:tab w:pos="573" w:val="left" w:leader="none"/>
        </w:tabs>
        <w:spacing w:line="240" w:lineRule="auto" w:before="276" w:after="0"/>
        <w:ind w:left="572" w:right="0" w:hanging="470"/>
        <w:jc w:val="both"/>
        <w:rPr>
          <w:sz w:val="24"/>
        </w:rPr>
      </w:pPr>
      <w:r>
        <w:rPr>
          <w:sz w:val="24"/>
        </w:rPr>
        <w:t>Mixograma con sus parámetros para evaluar la calidad de la masa de trigo     </w:t>
      </w:r>
      <w:r>
        <w:rPr>
          <w:spacing w:val="20"/>
          <w:sz w:val="24"/>
        </w:rPr>
        <w:t> </w:t>
      </w:r>
      <w:r>
        <w:rPr>
          <w:sz w:val="24"/>
        </w:rPr>
        <w:t>19</w:t>
      </w:r>
    </w:p>
    <w:p>
      <w:pPr>
        <w:pStyle w:val="ListParagraph"/>
        <w:numPr>
          <w:ilvl w:val="1"/>
          <w:numId w:val="11"/>
        </w:numPr>
        <w:tabs>
          <w:tab w:pos="615" w:val="left" w:leader="none"/>
          <w:tab w:pos="9232" w:val="right" w:leader="dot"/>
        </w:tabs>
        <w:spacing w:line="480" w:lineRule="auto" w:before="276" w:after="0"/>
        <w:ind w:left="102" w:right="108" w:firstLine="0"/>
        <w:jc w:val="both"/>
        <w:rPr>
          <w:sz w:val="24"/>
        </w:rPr>
      </w:pPr>
      <w:r>
        <w:rPr>
          <w:sz w:val="24"/>
        </w:rPr>
        <w:t>Precipitación temperaturas mensuales de los dos ciclos del cultivo evaluados bajo cuatro dosis de fertilización nitrogenada en Toluca,</w:t>
      </w:r>
      <w:r>
        <w:rPr>
          <w:spacing w:val="-17"/>
          <w:sz w:val="24"/>
        </w:rPr>
        <w:t> </w:t>
      </w:r>
      <w:r>
        <w:rPr>
          <w:sz w:val="24"/>
        </w:rPr>
        <w:t>México</w:t>
      </w:r>
      <w:r>
        <w:rPr>
          <w:spacing w:val="-1"/>
          <w:sz w:val="24"/>
        </w:rPr>
        <w:t> </w:t>
      </w:r>
      <w:r>
        <w:rPr>
          <w:sz w:val="24"/>
        </w:rPr>
        <w:t>2010-2011</w:t>
        <w:tab/>
        <w:t>51</w:t>
      </w:r>
    </w:p>
    <w:p>
      <w:pPr>
        <w:pStyle w:val="ListParagraph"/>
        <w:numPr>
          <w:ilvl w:val="1"/>
          <w:numId w:val="11"/>
        </w:numPr>
        <w:tabs>
          <w:tab w:pos="582" w:val="left" w:leader="none"/>
        </w:tabs>
        <w:spacing w:line="284" w:lineRule="exact" w:before="0" w:after="0"/>
        <w:ind w:left="581" w:right="0" w:hanging="479"/>
        <w:jc w:val="both"/>
        <w:rPr>
          <w:sz w:val="24"/>
        </w:rPr>
      </w:pPr>
      <w:r>
        <w:rPr>
          <w:sz w:val="24"/>
        </w:rPr>
        <w:t>Valores medios para las variables peso hectolítrico (kg hL</w:t>
      </w:r>
      <w:r>
        <w:rPr>
          <w:position w:val="11"/>
          <w:sz w:val="16"/>
        </w:rPr>
        <w:t>-1</w:t>
      </w:r>
      <w:r>
        <w:rPr>
          <w:sz w:val="24"/>
        </w:rPr>
        <w:t>) (A), dureza (%) </w:t>
      </w:r>
      <w:r>
        <w:rPr>
          <w:spacing w:val="33"/>
          <w:sz w:val="24"/>
        </w:rPr>
        <w:t> </w:t>
      </w:r>
      <w:r>
        <w:rPr>
          <w:sz w:val="24"/>
        </w:rPr>
        <w:t>(B),</w:t>
      </w:r>
    </w:p>
    <w:p>
      <w:pPr>
        <w:pStyle w:val="BodyText"/>
        <w:tabs>
          <w:tab w:pos="9232" w:val="right" w:leader="dot"/>
        </w:tabs>
        <w:spacing w:line="480" w:lineRule="auto" w:before="276"/>
        <w:ind w:left="102" w:right="108"/>
        <w:jc w:val="both"/>
      </w:pPr>
      <w:r>
        <w:rPr/>
        <w:t>rendimiento harinero (%) (C), proteína en grano (%) (D), proteína en harina (%) (E) y volumen de sedimentación (mL) (F) para 9 variedades de trigo cultivadas en dos ciclos</w:t>
      </w:r>
      <w:r>
        <w:rPr>
          <w:spacing w:val="-1"/>
        </w:rPr>
        <w:t> </w:t>
      </w:r>
      <w:r>
        <w:rPr/>
        <w:t>de</w:t>
      </w:r>
      <w:r>
        <w:rPr>
          <w:spacing w:val="-1"/>
        </w:rPr>
        <w:t> </w:t>
      </w:r>
      <w:r>
        <w:rPr/>
        <w:t>cultivo</w:t>
        <w:tab/>
        <w:t>53</w:t>
      </w:r>
    </w:p>
    <w:p>
      <w:pPr>
        <w:pStyle w:val="ListParagraph"/>
        <w:numPr>
          <w:ilvl w:val="1"/>
          <w:numId w:val="11"/>
        </w:numPr>
        <w:tabs>
          <w:tab w:pos="615" w:val="left" w:leader="none"/>
          <w:tab w:pos="9232" w:val="right" w:leader="dot"/>
        </w:tabs>
        <w:spacing w:line="480" w:lineRule="auto" w:before="8" w:after="0"/>
        <w:ind w:left="102" w:right="108" w:firstLine="0"/>
        <w:jc w:val="both"/>
        <w:rPr>
          <w:sz w:val="24"/>
        </w:rPr>
      </w:pPr>
      <w:r>
        <w:rPr>
          <w:sz w:val="24"/>
        </w:rPr>
        <w:t>Relación entre la dureza del grano (A), proteína en grano (B) y las dosis de nitrógeno en 9 variedades</w:t>
      </w:r>
      <w:r>
        <w:rPr>
          <w:spacing w:val="-5"/>
          <w:sz w:val="24"/>
        </w:rPr>
        <w:t> </w:t>
      </w:r>
      <w:r>
        <w:rPr>
          <w:sz w:val="24"/>
        </w:rPr>
        <w:t>de</w:t>
      </w:r>
      <w:r>
        <w:rPr>
          <w:spacing w:val="-1"/>
          <w:sz w:val="24"/>
        </w:rPr>
        <w:t> </w:t>
      </w:r>
      <w:r>
        <w:rPr>
          <w:sz w:val="24"/>
        </w:rPr>
        <w:t>trigo</w:t>
        <w:tab/>
        <w:t>53</w:t>
      </w:r>
    </w:p>
    <w:p>
      <w:pPr>
        <w:pStyle w:val="BodyText"/>
        <w:tabs>
          <w:tab w:pos="9232" w:val="right" w:leader="dot"/>
        </w:tabs>
        <w:spacing w:line="480" w:lineRule="auto" w:before="6"/>
        <w:ind w:left="102" w:right="108"/>
        <w:jc w:val="both"/>
      </w:pPr>
      <w:r>
        <w:rPr/>
        <w:t>7.4 Precipitación y temperaturas mensuales durante los ciclos del cultivo 2010-2011, evaluados bajo cuatro dosis de fertilización  nitrogenada en</w:t>
      </w:r>
      <w:r>
        <w:rPr>
          <w:spacing w:val="-16"/>
        </w:rPr>
        <w:t> </w:t>
      </w:r>
      <w:r>
        <w:rPr/>
        <w:t>Toluca,</w:t>
      </w:r>
      <w:r>
        <w:rPr>
          <w:spacing w:val="-3"/>
        </w:rPr>
        <w:t> </w:t>
      </w:r>
      <w:r>
        <w:rPr/>
        <w:t>México</w:t>
        <w:tab/>
        <w:t>63</w:t>
      </w:r>
    </w:p>
    <w:p>
      <w:pPr>
        <w:pStyle w:val="ListParagraph"/>
        <w:numPr>
          <w:ilvl w:val="1"/>
          <w:numId w:val="12"/>
        </w:numPr>
        <w:tabs>
          <w:tab w:pos="575" w:val="left" w:leader="none"/>
        </w:tabs>
        <w:spacing w:line="284" w:lineRule="exact" w:before="0" w:after="0"/>
        <w:ind w:left="102" w:right="0" w:firstLine="0"/>
        <w:jc w:val="both"/>
        <w:rPr>
          <w:sz w:val="24"/>
        </w:rPr>
      </w:pPr>
      <w:r>
        <w:rPr>
          <w:sz w:val="24"/>
        </w:rPr>
        <w:t>Valores respecto a los ciclos del cultivo para las variables alveograma W</w:t>
      </w:r>
      <w:r>
        <w:rPr>
          <w:spacing w:val="18"/>
          <w:sz w:val="24"/>
        </w:rPr>
        <w:t> </w:t>
      </w:r>
      <w:r>
        <w:rPr>
          <w:sz w:val="24"/>
        </w:rPr>
        <w:t>(x10</w:t>
      </w:r>
      <w:r>
        <w:rPr>
          <w:position w:val="11"/>
          <w:sz w:val="16"/>
        </w:rPr>
        <w:t>-4</w:t>
      </w:r>
      <w:r>
        <w:rPr>
          <w:sz w:val="24"/>
        </w:rPr>
        <w:t>J)</w:t>
      </w:r>
    </w:p>
    <w:p>
      <w:pPr>
        <w:pStyle w:val="BodyText"/>
        <w:tabs>
          <w:tab w:pos="9232" w:val="right" w:leader="dot"/>
        </w:tabs>
        <w:spacing w:line="480" w:lineRule="auto" w:before="241"/>
        <w:ind w:left="102" w:right="108"/>
        <w:jc w:val="both"/>
      </w:pPr>
      <w:r>
        <w:rPr/>
        <w:t>(A),  alveograma P/L (B), volumen de pan (cm</w:t>
      </w:r>
      <w:r>
        <w:rPr>
          <w:position w:val="11"/>
          <w:sz w:val="16"/>
        </w:rPr>
        <w:t>3</w:t>
      </w:r>
      <w:r>
        <w:rPr/>
        <w:t>) (C) y rendimiento de grano (t ha</w:t>
      </w:r>
      <w:r>
        <w:rPr>
          <w:position w:val="11"/>
          <w:sz w:val="16"/>
        </w:rPr>
        <w:t>-1</w:t>
      </w:r>
      <w:r>
        <w:rPr/>
        <w:t>)  (D) en la interacción ciclo</w:t>
      </w:r>
      <w:r>
        <w:rPr>
          <w:spacing w:val="1"/>
        </w:rPr>
        <w:t> </w:t>
      </w:r>
      <w:r>
        <w:rPr/>
        <w:t>x</w:t>
      </w:r>
      <w:r>
        <w:rPr>
          <w:spacing w:val="-4"/>
        </w:rPr>
        <w:t> </w:t>
      </w:r>
      <w:r>
        <w:rPr/>
        <w:t>nitrógeno</w:t>
        <w:tab/>
        <w:t>67</w:t>
      </w:r>
    </w:p>
    <w:p>
      <w:pPr>
        <w:spacing w:after="0" w:line="480" w:lineRule="auto"/>
        <w:jc w:val="both"/>
        <w:sectPr>
          <w:pgSz w:w="12250" w:h="15850"/>
          <w:pgMar w:header="0" w:footer="753" w:top="1360" w:bottom="940" w:left="1600" w:right="1300"/>
        </w:sectPr>
      </w:pPr>
    </w:p>
    <w:p>
      <w:pPr>
        <w:pStyle w:val="ListParagraph"/>
        <w:numPr>
          <w:ilvl w:val="1"/>
          <w:numId w:val="12"/>
        </w:numPr>
        <w:tabs>
          <w:tab w:pos="632" w:val="left" w:leader="none"/>
          <w:tab w:pos="9232" w:val="right" w:leader="dot"/>
        </w:tabs>
        <w:spacing w:line="465" w:lineRule="auto" w:before="51" w:after="0"/>
        <w:ind w:left="102" w:right="128" w:firstLine="0"/>
        <w:jc w:val="both"/>
        <w:rPr>
          <w:sz w:val="24"/>
        </w:rPr>
      </w:pPr>
      <w:r>
        <w:rPr>
          <w:sz w:val="24"/>
        </w:rPr>
        <w:t>Valores medios para las variables sedimentación (A), alveograma P/L (B) y alveograma W(x10</w:t>
      </w:r>
      <w:r>
        <w:rPr>
          <w:position w:val="11"/>
          <w:sz w:val="16"/>
        </w:rPr>
        <w:t>-4</w:t>
      </w:r>
      <w:r>
        <w:rPr>
          <w:sz w:val="24"/>
        </w:rPr>
        <w:t>J) (C) para 9 variedades de trigo cultivadas durante los ciclos 2010-2011</w:t>
        <w:tab/>
        <w:t>68</w:t>
      </w:r>
    </w:p>
    <w:p>
      <w:pPr>
        <w:pStyle w:val="ListParagraph"/>
        <w:numPr>
          <w:ilvl w:val="1"/>
          <w:numId w:val="12"/>
        </w:numPr>
        <w:tabs>
          <w:tab w:pos="584" w:val="left" w:leader="none"/>
          <w:tab w:pos="9232" w:val="right" w:leader="dot"/>
        </w:tabs>
        <w:spacing w:line="480" w:lineRule="auto" w:before="0" w:after="0"/>
        <w:ind w:left="102" w:right="128" w:firstLine="0"/>
        <w:jc w:val="both"/>
        <w:rPr>
          <w:sz w:val="24"/>
        </w:rPr>
      </w:pPr>
      <w:r>
        <w:rPr>
          <w:sz w:val="24"/>
        </w:rPr>
        <w:t>Efecto del nitrógeno sobre las variables volumen de pan (cm</w:t>
      </w:r>
      <w:r>
        <w:rPr>
          <w:position w:val="11"/>
          <w:sz w:val="16"/>
        </w:rPr>
        <w:t>3</w:t>
      </w:r>
      <w:r>
        <w:rPr>
          <w:sz w:val="24"/>
        </w:rPr>
        <w:t>) (A) y proteína en grano (%) (B) de 9 variedades de trigo evaluadas en dos ciclos de cultivo en Toluca, México</w:t>
        <w:tab/>
        <w:t>69</w:t>
      </w:r>
    </w:p>
    <w:p>
      <w:pPr>
        <w:pStyle w:val="ListParagraph"/>
        <w:numPr>
          <w:ilvl w:val="1"/>
          <w:numId w:val="12"/>
        </w:numPr>
        <w:tabs>
          <w:tab w:pos="603" w:val="left" w:leader="none"/>
          <w:tab w:pos="9246" w:val="right" w:leader="dot"/>
        </w:tabs>
        <w:spacing w:line="480" w:lineRule="auto" w:before="8" w:after="0"/>
        <w:ind w:left="102" w:right="113" w:firstLine="0"/>
        <w:jc w:val="both"/>
        <w:rPr>
          <w:sz w:val="24"/>
        </w:rPr>
      </w:pPr>
      <w:r>
        <w:rPr>
          <w:sz w:val="24"/>
        </w:rPr>
        <w:t>Valores de </w:t>
      </w:r>
      <w:r>
        <w:rPr>
          <w:spacing w:val="3"/>
          <w:sz w:val="24"/>
        </w:rPr>
        <w:t>W, </w:t>
      </w:r>
      <w:r>
        <w:rPr>
          <w:sz w:val="24"/>
        </w:rPr>
        <w:t>P/L y volumen de pan obtenido con harina de 9 variedades de  trigo evaluadas en dos ciclos de cultivo en</w:t>
      </w:r>
      <w:r>
        <w:rPr>
          <w:spacing w:val="-8"/>
          <w:sz w:val="24"/>
        </w:rPr>
        <w:t> </w:t>
      </w:r>
      <w:r>
        <w:rPr>
          <w:sz w:val="24"/>
        </w:rPr>
        <w:t>Toluca,</w:t>
      </w:r>
      <w:r>
        <w:rPr>
          <w:spacing w:val="-1"/>
          <w:sz w:val="24"/>
        </w:rPr>
        <w:t> </w:t>
      </w:r>
      <w:r>
        <w:rPr>
          <w:sz w:val="24"/>
        </w:rPr>
        <w:t>México</w:t>
        <w:tab/>
        <w:t>70</w:t>
      </w:r>
    </w:p>
    <w:p>
      <w:pPr>
        <w:pStyle w:val="ListParagraph"/>
        <w:numPr>
          <w:ilvl w:val="1"/>
          <w:numId w:val="12"/>
        </w:numPr>
        <w:tabs>
          <w:tab w:pos="656" w:val="left" w:leader="none"/>
          <w:tab w:pos="9148" w:val="right" w:leader="dot"/>
        </w:tabs>
        <w:spacing w:line="480" w:lineRule="auto" w:before="8" w:after="0"/>
        <w:ind w:left="102" w:right="140" w:firstLine="0"/>
        <w:jc w:val="both"/>
        <w:rPr>
          <w:sz w:val="24"/>
        </w:rPr>
      </w:pPr>
      <w:r>
        <w:rPr>
          <w:sz w:val="24"/>
        </w:rPr>
        <w:t>Rendimiento y contenido de proteína del grano de 9 variedades de trigo evaluadas en dos ciclos de cultivo bajo cuatro dosis de fertilización nitrogenada, evaluadas en Toluca,</w:t>
      </w:r>
      <w:r>
        <w:rPr>
          <w:spacing w:val="-9"/>
          <w:sz w:val="24"/>
        </w:rPr>
        <w:t> </w:t>
      </w:r>
      <w:r>
        <w:rPr>
          <w:sz w:val="24"/>
        </w:rPr>
        <w:t>México</w:t>
      </w:r>
      <w:r>
        <w:rPr>
          <w:spacing w:val="-1"/>
          <w:sz w:val="24"/>
        </w:rPr>
        <w:t> </w:t>
      </w:r>
      <w:r>
        <w:rPr>
          <w:sz w:val="24"/>
        </w:rPr>
        <w:t>2010-2011</w:t>
      </w:r>
      <w:r>
        <w:rPr>
          <w:rFonts w:ascii="Times New Roman" w:hAnsi="Times New Roman"/>
          <w:sz w:val="24"/>
        </w:rPr>
        <w:tab/>
      </w:r>
      <w:r>
        <w:rPr>
          <w:sz w:val="24"/>
        </w:rPr>
        <w:t>72</w:t>
      </w:r>
    </w:p>
    <w:p>
      <w:pPr>
        <w:spacing w:after="0" w:line="480" w:lineRule="auto"/>
        <w:jc w:val="both"/>
        <w:rPr>
          <w:sz w:val="24"/>
        </w:rPr>
        <w:sectPr>
          <w:pgSz w:w="12250" w:h="15850"/>
          <w:pgMar w:header="0" w:footer="753" w:top="1360" w:bottom="940" w:left="1600" w:right="1280"/>
        </w:sectPr>
      </w:pPr>
    </w:p>
    <w:p>
      <w:pPr>
        <w:pStyle w:val="Heading1"/>
        <w:spacing w:before="54"/>
        <w:ind w:left="1839" w:right="1497"/>
        <w:jc w:val="center"/>
      </w:pPr>
      <w:bookmarkStart w:name="_bookmark2" w:id="3"/>
      <w:bookmarkEnd w:id="3"/>
      <w:r>
        <w:rPr>
          <w:b w:val="0"/>
        </w:rPr>
      </w:r>
      <w:r>
        <w:rPr/>
        <w:t>RESUMEN</w:t>
      </w:r>
    </w:p>
    <w:p>
      <w:pPr>
        <w:pStyle w:val="BodyText"/>
        <w:rPr>
          <w:b/>
        </w:rPr>
      </w:pPr>
    </w:p>
    <w:p>
      <w:pPr>
        <w:pStyle w:val="BodyText"/>
        <w:spacing w:line="480" w:lineRule="auto" w:before="197"/>
        <w:ind w:left="102" w:right="113"/>
        <w:jc w:val="both"/>
      </w:pPr>
      <w:r>
        <w:rPr/>
        <w:t>La cantidad y calidad de proteína en el grano de trigo y las propiedades reológicas de la masa determinan el potencial de panificación de las harinas, mientras que la cantidad de nitrógeno que absorbe el cultivo condiciona contenidos adecuados de gluten y proteína. En este sentido, se estableció el presente trabajo con el fin de determinar el rendimiento de grano y los cambios en la calidad harinera y panadera del trigo en respuesta a la fertilización nitrogenada y estación de crecimiento. Los experimentos se llevaron a cabo en el ciclo invierno-primavera 2010 (riego) y verano- otoño 2011 (temporal) en la Facultad de Ciencias Agrícolas de la Universidad Autónoma del Estado de México. Se evaluaron 9 variedades de trigo (Salamanca S75, Saturno S86, Eneida F94, Cortazar S94, Rebecca F2000, Barcenas S2002, Tollocan F2005, Urbina S2007 y Maya S2007) bajo cuatro niveles de fertilización</w:t>
      </w:r>
    </w:p>
    <w:p>
      <w:pPr>
        <w:pStyle w:val="BodyText"/>
        <w:spacing w:line="284" w:lineRule="exact"/>
        <w:ind w:left="102"/>
        <w:jc w:val="both"/>
      </w:pPr>
      <w:r>
        <w:rPr/>
        <w:t>nitrogenada (0, 100, 200, 300 kg N ha</w:t>
      </w:r>
      <w:r>
        <w:rPr>
          <w:position w:val="11"/>
          <w:sz w:val="16"/>
        </w:rPr>
        <w:t>-1</w:t>
      </w:r>
      <w:r>
        <w:rPr/>
        <w:t>) con una densidad de población de 336</w:t>
      </w:r>
    </w:p>
    <w:p>
      <w:pPr>
        <w:pStyle w:val="BodyText"/>
        <w:spacing w:line="480" w:lineRule="auto" w:before="241"/>
        <w:ind w:left="102" w:right="114"/>
        <w:jc w:val="both"/>
      </w:pPr>
      <w:r>
        <w:rPr/>
        <w:t>semillas m</w:t>
      </w:r>
      <w:r>
        <w:rPr>
          <w:position w:val="11"/>
          <w:sz w:val="16"/>
        </w:rPr>
        <w:t>-2</w:t>
      </w:r>
      <w:r>
        <w:rPr/>
        <w:t>. Se analizó tanto física como químicamente el grano de trigo, así como también se realizaron los correspondientes análisis reológicos para determinar la calidad panadera de la harina y finalmente se realizó la prueba de panificación para determinar el uso potencial del trigo para la elaboración de galletas, pan o mezclas  de harina para la panificación. El genotipo, manejo agronómico, ciclo del cultivo y las condiciones ambientales influyeron sobre el rendimiento y la calidad del grano de trigo. La diferente disponibilidad de nitrógeno modificó significativamente la proteína en grano y en harina, volumen de sedimentación, alveogramas W y P/L; así mismo, se obtuvo un mayor rendimiento de grano. En el ciclo invierno-primavera se obtuvieron  los  mejores  índices  de  calidad,  en  donde  el  genotipo  y  el </w:t>
      </w:r>
      <w:r>
        <w:rPr>
          <w:spacing w:val="13"/>
        </w:rPr>
        <w:t> </w:t>
      </w:r>
      <w:r>
        <w:rPr/>
        <w:t>ambiente</w:t>
      </w:r>
    </w:p>
    <w:p>
      <w:pPr>
        <w:spacing w:after="0" w:line="480" w:lineRule="auto"/>
        <w:jc w:val="both"/>
        <w:sectPr>
          <w:footerReference w:type="default" r:id="rId8"/>
          <w:pgSz w:w="12250" w:h="15850"/>
          <w:pgMar w:footer="753" w:header="0" w:top="1360" w:bottom="940" w:left="1600" w:right="1300"/>
        </w:sectPr>
      </w:pPr>
    </w:p>
    <w:p>
      <w:pPr>
        <w:pStyle w:val="BodyText"/>
        <w:spacing w:line="480" w:lineRule="auto" w:before="51"/>
        <w:ind w:left="102" w:right="111"/>
        <w:jc w:val="both"/>
      </w:pPr>
      <w:r>
        <w:rPr/>
        <w:t>tuvieron un efecto notable sobre las variables de calidad de la masa, pues a pesar que se obtuvieron valores menores de proteína en comparación con el ciclo verano- otoño, las relaciones W (fuerza de la masa)-P/L (tenacidad/elasticidad) indican que estas proteínas son de más alta calidad. Las variedades Eneida F94, Rebeca F2000 y Tollocan F2005 produjeron buena calidad panadera y mayor rendimiento de</w:t>
      </w:r>
      <w:r>
        <w:rPr>
          <w:spacing w:val="-35"/>
        </w:rPr>
        <w:t> </w:t>
      </w:r>
      <w:r>
        <w:rPr/>
        <w:t>grano.</w:t>
      </w:r>
    </w:p>
    <w:p>
      <w:pPr>
        <w:spacing w:line="484" w:lineRule="auto" w:before="202"/>
        <w:ind w:left="102" w:right="116" w:firstLine="0"/>
        <w:jc w:val="both"/>
        <w:rPr>
          <w:sz w:val="24"/>
        </w:rPr>
      </w:pPr>
      <w:r>
        <w:rPr>
          <w:b/>
          <w:sz w:val="24"/>
        </w:rPr>
        <w:t>Palabras Clave: </w:t>
      </w:r>
      <w:r>
        <w:rPr>
          <w:sz w:val="24"/>
        </w:rPr>
        <w:t>Trigo (</w:t>
      </w:r>
      <w:r>
        <w:rPr>
          <w:i/>
          <w:sz w:val="24"/>
        </w:rPr>
        <w:t>Triticum aestivum L.</w:t>
      </w:r>
      <w:r>
        <w:rPr>
          <w:sz w:val="24"/>
        </w:rPr>
        <w:t>), clima, proteína, calidad panadera, variedad, fertilización nitrogenada y rendimiento de grano.</w:t>
      </w:r>
    </w:p>
    <w:p>
      <w:pPr>
        <w:spacing w:after="0" w:line="484" w:lineRule="auto"/>
        <w:jc w:val="both"/>
        <w:rPr>
          <w:sz w:val="24"/>
        </w:rPr>
        <w:sectPr>
          <w:footerReference w:type="default" r:id="rId9"/>
          <w:pgSz w:w="12250" w:h="15850"/>
          <w:pgMar w:footer="753" w:header="0" w:top="1360" w:bottom="940" w:left="1600" w:right="1300"/>
          <w:pgNumType w:start="10"/>
        </w:sectPr>
      </w:pPr>
    </w:p>
    <w:p>
      <w:pPr>
        <w:pStyle w:val="Heading1"/>
        <w:spacing w:before="54"/>
        <w:ind w:left="1839" w:right="1500"/>
        <w:jc w:val="center"/>
      </w:pPr>
      <w:bookmarkStart w:name="_bookmark3" w:id="4"/>
      <w:bookmarkEnd w:id="4"/>
      <w:r>
        <w:rPr>
          <w:b w:val="0"/>
        </w:rPr>
      </w:r>
      <w:r>
        <w:rPr/>
        <w:t>ABSTRACT</w:t>
      </w:r>
    </w:p>
    <w:p>
      <w:pPr>
        <w:pStyle w:val="BodyText"/>
        <w:rPr>
          <w:b/>
        </w:rPr>
      </w:pPr>
    </w:p>
    <w:p>
      <w:pPr>
        <w:pStyle w:val="BodyText"/>
        <w:spacing w:line="480" w:lineRule="auto" w:before="197"/>
        <w:ind w:left="102" w:right="111"/>
        <w:jc w:val="both"/>
      </w:pPr>
      <w:r>
        <w:rPr/>
        <w:t>The quantity and quality of protein in the wheat grain and the rheological properties of dough breadmaking determines the potential of the flour, while the amount of nitrogen absorbed by the crop conditions suitable content of protein and gluten. In this sense, </w:t>
      </w:r>
      <w:r>
        <w:rPr>
          <w:rFonts w:ascii="Calibri"/>
          <w:sz w:val="22"/>
        </w:rPr>
        <w:t>t</w:t>
      </w:r>
      <w:r>
        <w:rPr/>
        <w:t>his paper was established in order to determine grain yield changes in the flour and baking quality of wheat in response to nitrogen fertilization and growing season. The experiments were conducted in winter-spring cycle 2010 (irrigation) and summer- autumn 2011 (rainfed) in the Faculty of Agricultural Sciences at the Autonomous University of the State of Mexico. We evaluated 9 varieties of wheat (Salamanca S75, Saturn S86, Eneida F94, Cortazar S94, Rebecca F2000, S2002 Barcenas,    Tollocan</w:t>
      </w:r>
    </w:p>
    <w:p>
      <w:pPr>
        <w:pStyle w:val="BodyText"/>
        <w:spacing w:line="472" w:lineRule="auto" w:before="8"/>
        <w:ind w:left="102" w:right="113"/>
        <w:jc w:val="both"/>
      </w:pPr>
      <w:r>
        <w:rPr/>
        <w:t>F2005, Urbina S2007 and Maya S2007) under four levels of nitrogen fertilization (0, 100, 200, 300 kg N ha</w:t>
      </w:r>
      <w:r>
        <w:rPr>
          <w:position w:val="11"/>
          <w:sz w:val="16"/>
        </w:rPr>
        <w:t>-1</w:t>
      </w:r>
      <w:r>
        <w:rPr/>
        <w:t>) with a population density of 336 seeds m</w:t>
      </w:r>
      <w:r>
        <w:rPr>
          <w:position w:val="11"/>
          <w:sz w:val="16"/>
        </w:rPr>
        <w:t>-2</w:t>
      </w:r>
      <w:r>
        <w:rPr/>
        <w:t>. It is physically and chemically analyzed wheat grain, well as also were performed rheological analysis to determine baking quality of the flour and finally the baking test conducted to  determine  the  potential  use  of  wheat  for  the  production  of  biscuits,  bread</w:t>
      </w:r>
      <w:r>
        <w:rPr>
          <w:spacing w:val="60"/>
        </w:rPr>
        <w:t> </w:t>
      </w:r>
      <w:r>
        <w:rPr/>
        <w:t>or</w:t>
      </w:r>
    </w:p>
    <w:p>
      <w:pPr>
        <w:pStyle w:val="BodyText"/>
        <w:spacing w:line="480" w:lineRule="auto" w:before="16"/>
        <w:ind w:left="102" w:right="113"/>
        <w:jc w:val="both"/>
      </w:pPr>
      <w:r>
        <w:rPr/>
        <w:t>mixtures of flour for breadmaking. The genotype, crop management, crop cycle and environmental conditions influence on yield and grain quality of wheat. The different nitrogen availability significantly altered the protein in grain and flour, sedimentation volume, alveogramas W and P/L, likewise, there was a higher grain yield. In the winter-spring cycle obtained best quality indices, where the genotype and the environment had a marked effect on the quality variables of douhg, because although values were lower in protein compared to summer-autumn cyclel, relations W (dough strength)-P/L (toughness /elasticity) indicate that these proteins are of highest quality.</w:t>
      </w:r>
    </w:p>
    <w:p>
      <w:pPr>
        <w:spacing w:after="0" w:line="480" w:lineRule="auto"/>
        <w:jc w:val="both"/>
        <w:sectPr>
          <w:pgSz w:w="12250" w:h="15850"/>
          <w:pgMar w:header="0" w:footer="753" w:top="1360" w:bottom="940" w:left="1600" w:right="1300"/>
        </w:sectPr>
      </w:pPr>
    </w:p>
    <w:p>
      <w:pPr>
        <w:pStyle w:val="BodyText"/>
        <w:spacing w:line="482" w:lineRule="auto" w:before="51"/>
        <w:ind w:left="102"/>
      </w:pPr>
      <w:r>
        <w:rPr/>
        <w:t>Varieties Eneida F94, Rebeca F2000 and F2005 Tollocan good baking quality produced higher grain yield.</w:t>
      </w:r>
    </w:p>
    <w:p>
      <w:pPr>
        <w:spacing w:line="484" w:lineRule="auto" w:before="199"/>
        <w:ind w:left="102" w:right="0" w:firstLine="0"/>
        <w:jc w:val="left"/>
        <w:rPr>
          <w:sz w:val="24"/>
        </w:rPr>
      </w:pPr>
      <w:r>
        <w:rPr>
          <w:b/>
          <w:sz w:val="24"/>
        </w:rPr>
        <w:t>Key words: </w:t>
      </w:r>
      <w:r>
        <w:rPr>
          <w:i/>
          <w:sz w:val="24"/>
        </w:rPr>
        <w:t>Triticum aestivum L.</w:t>
      </w:r>
      <w:r>
        <w:rPr>
          <w:sz w:val="24"/>
        </w:rPr>
        <w:t>, weather, protein, baking quality, variety, nitrogen fertilization and yield grain.</w:t>
      </w:r>
    </w:p>
    <w:p>
      <w:pPr>
        <w:spacing w:after="0" w:line="484" w:lineRule="auto"/>
        <w:jc w:val="left"/>
        <w:rPr>
          <w:sz w:val="24"/>
        </w:rPr>
        <w:sectPr>
          <w:pgSz w:w="12250" w:h="15850"/>
          <w:pgMar w:header="0" w:footer="753" w:top="1360" w:bottom="940" w:left="1600" w:right="1320"/>
        </w:sectPr>
      </w:pPr>
    </w:p>
    <w:p>
      <w:pPr>
        <w:pStyle w:val="Heading1"/>
        <w:numPr>
          <w:ilvl w:val="2"/>
          <w:numId w:val="12"/>
        </w:numPr>
        <w:tabs>
          <w:tab w:pos="3391" w:val="left" w:leader="none"/>
        </w:tabs>
        <w:spacing w:line="240" w:lineRule="auto" w:before="54" w:after="0"/>
        <w:ind w:left="3390" w:right="0" w:hanging="201"/>
        <w:jc w:val="left"/>
      </w:pPr>
      <w:bookmarkStart w:name="_bookmark4" w:id="5"/>
      <w:bookmarkEnd w:id="5"/>
      <w:r>
        <w:rPr>
          <w:b w:val="0"/>
        </w:rPr>
      </w:r>
      <w:bookmarkStart w:name="_bookmark4" w:id="6"/>
      <w:bookmarkEnd w:id="6"/>
      <w:r>
        <w:rPr/>
        <w:t>INT</w:t>
      </w:r>
      <w:r>
        <w:rPr/>
        <w:t>RODUCCIÓN</w:t>
      </w:r>
      <w:r>
        <w:rPr>
          <w:spacing w:val="-8"/>
        </w:rPr>
        <w:t> </w:t>
      </w:r>
      <w:r>
        <w:rPr/>
        <w:t>GENERAL</w:t>
      </w:r>
    </w:p>
    <w:p>
      <w:pPr>
        <w:pStyle w:val="BodyText"/>
        <w:rPr>
          <w:b/>
        </w:rPr>
      </w:pPr>
    </w:p>
    <w:p>
      <w:pPr>
        <w:pStyle w:val="BodyText"/>
        <w:rPr>
          <w:b/>
        </w:rPr>
      </w:pPr>
    </w:p>
    <w:p>
      <w:pPr>
        <w:pStyle w:val="BodyText"/>
        <w:spacing w:line="480" w:lineRule="auto"/>
        <w:ind w:left="102" w:right="119"/>
        <w:jc w:val="both"/>
      </w:pPr>
      <w:r>
        <w:rPr/>
        <w:t>El trigo (</w:t>
      </w:r>
      <w:r>
        <w:rPr>
          <w:i/>
        </w:rPr>
        <w:t>Triticum aestivum L.</w:t>
      </w:r>
      <w:r>
        <w:rPr/>
        <w:t>) ocupa el segundo lugar en el mundo después del maíz, alrededor del 75% se consume de manera directa (pan, harina, pastas alimenticias); el 15% de forma indirecta a través de productos animales y el resto se emplea como semilla (FAO, 2007)</w:t>
      </w:r>
      <w:r>
        <w:rPr>
          <w:color w:val="445454"/>
        </w:rPr>
        <w:t>. </w:t>
      </w:r>
      <w:r>
        <w:rPr/>
        <w:t>Actualmente México es importador de trigo debido a la reducción en la producción de este cereal, la superficie de trigo harinero en el país se ha reducido drásticamente debido a la escasez de agua y a la reconversión de cultivos que son más rentables  (Villaseñor </w:t>
      </w:r>
      <w:r>
        <w:rPr>
          <w:i/>
        </w:rPr>
        <w:t>et al</w:t>
      </w:r>
      <w:r>
        <w:rPr/>
        <w:t>.,</w:t>
      </w:r>
      <w:r>
        <w:rPr>
          <w:spacing w:val="-15"/>
        </w:rPr>
        <w:t> </w:t>
      </w:r>
      <w:r>
        <w:rPr/>
        <w:t>2000).</w:t>
      </w:r>
    </w:p>
    <w:p>
      <w:pPr>
        <w:pStyle w:val="BodyText"/>
        <w:spacing w:line="480" w:lineRule="auto" w:before="209"/>
        <w:ind w:left="102" w:right="113"/>
        <w:jc w:val="both"/>
      </w:pPr>
      <w:r>
        <w:rPr/>
        <w:t>Las siembras de trigo de temporal podrían ser una buena opción para cubrir dicha demanda (Villaseñor y Espitia, 1994); sin embargo, en los Valles Altos de México se ven afectadas por sequía y bajas temperaturas (Villaseñor y Espitia, 2000). El Trigo de temporal en los Valles Altos de México enfrenta problemas de comercialización debido principalmente a su baja calidad panadera (Bergman et al., 1998). En este sentido, es importe conocer el efecto del ambiente sobre la calidad industrial del trigo de temporal (Espitia-Rangel </w:t>
      </w:r>
      <w:r>
        <w:rPr>
          <w:i/>
        </w:rPr>
        <w:t>et al</w:t>
      </w:r>
      <w:r>
        <w:rPr/>
        <w:t>., 1999a y 1999b).</w:t>
      </w:r>
    </w:p>
    <w:p>
      <w:pPr>
        <w:pStyle w:val="BodyText"/>
        <w:spacing w:line="480" w:lineRule="auto" w:before="207"/>
        <w:ind w:left="102" w:right="112"/>
        <w:jc w:val="both"/>
      </w:pPr>
      <w:r>
        <w:rPr/>
        <w:t>Por otro lado, se debe tener en consideración que el clima, suelo, variedad y el manejo del fertilizante nitrogenado en el cultivo son responsables de las variaciones en el rendimiento y calidad del trigo (Peña, 2001). Los trabajos que han considerado la evaluación del nitrógeno han mostrado que no existe mucha respuesta del cultivo de trigo cuando este se siembra bajo condiciones de temporal (Limón-Ortega </w:t>
      </w:r>
      <w:r>
        <w:rPr>
          <w:i/>
        </w:rPr>
        <w:t>et al</w:t>
      </w:r>
      <w:r>
        <w:rPr/>
        <w:t>, 2008). Sin embargo, no existen evidencias de experimentos conducidos en los valles altos de México en los cuales se considere tanto siembras de temporal (verano) o</w:t>
      </w:r>
    </w:p>
    <w:p>
      <w:pPr>
        <w:spacing w:after="0" w:line="480" w:lineRule="auto"/>
        <w:jc w:val="both"/>
        <w:sectPr>
          <w:footerReference w:type="default" r:id="rId10"/>
          <w:pgSz w:w="12240" w:h="15840"/>
          <w:pgMar w:footer="1123" w:header="0" w:top="1360" w:bottom="1320" w:left="1600" w:right="1300"/>
          <w:pgNumType w:start="1"/>
        </w:sectPr>
      </w:pPr>
    </w:p>
    <w:p>
      <w:pPr>
        <w:pStyle w:val="BodyText"/>
        <w:spacing w:line="482" w:lineRule="auto" w:before="54"/>
        <w:ind w:left="102" w:right="103"/>
        <w:jc w:val="both"/>
      </w:pPr>
      <w:r>
        <w:rPr/>
        <w:t>riego (invierno) y con dosis de nitrógeno contrastantes. Con base a lo anterior se planteó el siguiente trabajo de investigación el cual tuvo los siguientes objetivos:</w:t>
      </w:r>
    </w:p>
    <w:p>
      <w:pPr>
        <w:pStyle w:val="ListParagraph"/>
        <w:numPr>
          <w:ilvl w:val="0"/>
          <w:numId w:val="13"/>
        </w:numPr>
        <w:tabs>
          <w:tab w:pos="810" w:val="left" w:leader="none"/>
        </w:tabs>
        <w:spacing w:line="480" w:lineRule="auto" w:before="202" w:after="0"/>
        <w:ind w:left="822" w:right="98" w:hanging="360"/>
        <w:jc w:val="both"/>
        <w:rPr>
          <w:sz w:val="24"/>
        </w:rPr>
      </w:pPr>
      <w:r>
        <w:rPr>
          <w:sz w:val="24"/>
        </w:rPr>
        <w:t>Estudiar los cambios en las características físicas que determinan la calidad del grano, tales como dureza y peso hectolítrico cuando la disponibilidad de nitrógeno es</w:t>
      </w:r>
      <w:r>
        <w:rPr>
          <w:spacing w:val="-9"/>
          <w:sz w:val="24"/>
        </w:rPr>
        <w:t> </w:t>
      </w:r>
      <w:r>
        <w:rPr>
          <w:sz w:val="24"/>
        </w:rPr>
        <w:t>diferente.</w:t>
      </w:r>
    </w:p>
    <w:p>
      <w:pPr>
        <w:pStyle w:val="ListParagraph"/>
        <w:numPr>
          <w:ilvl w:val="0"/>
          <w:numId w:val="13"/>
        </w:numPr>
        <w:tabs>
          <w:tab w:pos="810" w:val="left" w:leader="none"/>
        </w:tabs>
        <w:spacing w:line="482" w:lineRule="auto" w:before="204" w:after="0"/>
        <w:ind w:left="814" w:right="102" w:hanging="355"/>
        <w:jc w:val="both"/>
        <w:rPr>
          <w:sz w:val="24"/>
        </w:rPr>
      </w:pPr>
      <w:r>
        <w:rPr>
          <w:sz w:val="24"/>
        </w:rPr>
        <w:t>Determinar los cambios en la composición química del grano de trigo ante cambios en la fertilización nitrogenada y época de</w:t>
      </w:r>
      <w:r>
        <w:rPr>
          <w:spacing w:val="-16"/>
          <w:sz w:val="24"/>
        </w:rPr>
        <w:t> </w:t>
      </w:r>
      <w:r>
        <w:rPr>
          <w:sz w:val="24"/>
        </w:rPr>
        <w:t>crecimiento.</w:t>
      </w:r>
    </w:p>
    <w:p>
      <w:pPr>
        <w:pStyle w:val="ListParagraph"/>
        <w:numPr>
          <w:ilvl w:val="0"/>
          <w:numId w:val="13"/>
        </w:numPr>
        <w:tabs>
          <w:tab w:pos="810" w:val="left" w:leader="none"/>
        </w:tabs>
        <w:spacing w:line="482" w:lineRule="auto" w:before="204" w:after="0"/>
        <w:ind w:left="814" w:right="102" w:hanging="355"/>
        <w:jc w:val="both"/>
        <w:rPr>
          <w:sz w:val="24"/>
        </w:rPr>
      </w:pPr>
      <w:r>
        <w:rPr>
          <w:sz w:val="24"/>
        </w:rPr>
        <w:t>Evaluar los cambios en la calidad panadera mediante pruebas reológicas de la harina y masa en respuesta a la fertilización</w:t>
      </w:r>
      <w:r>
        <w:rPr>
          <w:spacing w:val="-25"/>
          <w:sz w:val="24"/>
        </w:rPr>
        <w:t> </w:t>
      </w:r>
      <w:r>
        <w:rPr>
          <w:sz w:val="24"/>
        </w:rPr>
        <w:t>nitrogenada.</w:t>
      </w:r>
    </w:p>
    <w:p>
      <w:pPr>
        <w:pStyle w:val="BodyText"/>
        <w:spacing w:line="480" w:lineRule="auto" w:before="202"/>
        <w:ind w:left="102" w:right="101"/>
        <w:jc w:val="both"/>
      </w:pPr>
      <w:r>
        <w:rPr/>
        <w:t>En este sentido, durante todo el experimento se lograron los objetivos dos y tres, comprobando la hipótesis, en la que, la oportunidad y manejo de la cantidad de fertilización nitrogenada mejora la calidad del grano de trigo; reuniendo las características necesarias para cumplir con los requerimientos que demanda la industria de la panificación.</w:t>
      </w:r>
    </w:p>
    <w:p>
      <w:pPr>
        <w:pStyle w:val="BodyText"/>
        <w:spacing w:line="480" w:lineRule="auto" w:before="204"/>
        <w:ind w:left="102" w:right="103"/>
        <w:jc w:val="both"/>
      </w:pPr>
      <w:r>
        <w:rPr/>
        <w:t>Es de esperarse que con la generación de nuevos conocimientos sobre el manejo oportuno de la fertilización nitrogenada, la fecha de siembra y la selección de los genotipos se logren incrementar el rendimiento y la calidad del trigo, y con ello hacer que el cultivo sea más rentable para la región de los Valles Altos de México.</w:t>
      </w:r>
    </w:p>
    <w:p>
      <w:pPr>
        <w:spacing w:after="0" w:line="480" w:lineRule="auto"/>
        <w:jc w:val="both"/>
        <w:sectPr>
          <w:pgSz w:w="12240" w:h="15840"/>
          <w:pgMar w:header="0" w:footer="1123" w:top="1360" w:bottom="1320" w:left="1600" w:right="1320"/>
        </w:sectPr>
      </w:pPr>
    </w:p>
    <w:p>
      <w:pPr>
        <w:pStyle w:val="Heading1"/>
        <w:numPr>
          <w:ilvl w:val="2"/>
          <w:numId w:val="12"/>
        </w:numPr>
        <w:tabs>
          <w:tab w:pos="3405" w:val="left" w:leader="none"/>
        </w:tabs>
        <w:spacing w:line="240" w:lineRule="auto" w:before="56" w:after="0"/>
        <w:ind w:left="3404" w:right="0" w:hanging="268"/>
        <w:jc w:val="left"/>
      </w:pPr>
      <w:bookmarkStart w:name="_bookmark5" w:id="7"/>
      <w:bookmarkEnd w:id="7"/>
      <w:r>
        <w:rPr>
          <w:b w:val="0"/>
        </w:rPr>
      </w:r>
      <w:bookmarkStart w:name="_bookmark5" w:id="8"/>
      <w:bookmarkEnd w:id="8"/>
      <w:r>
        <w:rPr/>
        <w:t>REV</w:t>
      </w:r>
      <w:r>
        <w:rPr/>
        <w:t>ISIÓN DE</w:t>
      </w:r>
      <w:r>
        <w:rPr>
          <w:spacing w:val="-9"/>
        </w:rPr>
        <w:t> </w:t>
      </w:r>
      <w:r>
        <w:rPr/>
        <w:t>LITERATURA</w:t>
      </w:r>
    </w:p>
    <w:p>
      <w:pPr>
        <w:pStyle w:val="BodyText"/>
        <w:rPr>
          <w:b/>
          <w:sz w:val="20"/>
        </w:rPr>
      </w:pPr>
    </w:p>
    <w:p>
      <w:pPr>
        <w:pStyle w:val="BodyText"/>
        <w:spacing w:before="4"/>
        <w:rPr>
          <w:b/>
          <w:sz w:val="21"/>
        </w:rPr>
      </w:pPr>
    </w:p>
    <w:p>
      <w:pPr>
        <w:pStyle w:val="ListParagraph"/>
        <w:numPr>
          <w:ilvl w:val="1"/>
          <w:numId w:val="14"/>
        </w:numPr>
        <w:tabs>
          <w:tab w:pos="505" w:val="left" w:leader="none"/>
        </w:tabs>
        <w:spacing w:line="240" w:lineRule="auto" w:before="0" w:after="0"/>
        <w:ind w:left="102" w:right="0" w:firstLine="0"/>
        <w:jc w:val="both"/>
        <w:rPr>
          <w:b/>
          <w:sz w:val="24"/>
        </w:rPr>
      </w:pPr>
      <w:bookmarkStart w:name="_bookmark6" w:id="9"/>
      <w:bookmarkEnd w:id="9"/>
      <w:r>
        <w:rPr/>
      </w:r>
      <w:bookmarkStart w:name="_bookmark6" w:id="10"/>
      <w:bookmarkEnd w:id="10"/>
      <w:r>
        <w:rPr>
          <w:b/>
          <w:sz w:val="24"/>
        </w:rPr>
        <w:t>I</w:t>
      </w:r>
      <w:r>
        <w:rPr>
          <w:b/>
          <w:sz w:val="24"/>
        </w:rPr>
        <w:t>mportancia del</w:t>
      </w:r>
      <w:r>
        <w:rPr>
          <w:b/>
          <w:spacing w:val="-9"/>
          <w:sz w:val="24"/>
        </w:rPr>
        <w:t> </w:t>
      </w:r>
      <w:r>
        <w:rPr>
          <w:b/>
          <w:sz w:val="24"/>
        </w:rPr>
        <w:t>trigo</w:t>
      </w:r>
    </w:p>
    <w:p>
      <w:pPr>
        <w:pStyle w:val="BodyText"/>
        <w:rPr>
          <w:b/>
        </w:rPr>
      </w:pPr>
    </w:p>
    <w:p>
      <w:pPr>
        <w:pStyle w:val="BodyText"/>
        <w:spacing w:line="480" w:lineRule="auto" w:before="197"/>
        <w:ind w:left="102" w:right="115"/>
        <w:jc w:val="both"/>
      </w:pPr>
      <w:r>
        <w:rPr/>
        <w:t>El grano de trigo es un alimento que contiene carbohidratos, proteínas, grasas, minerales y vitaminas; junto con el maíz y el arroz representa la mitad del alimento que consume la humanidad (Mellado, 2007). Por otro lado, es uno de los cereales más cultivados del mundo y representa una de las principales fuentes de alimento para consumo humano y animal, es consumido por más de 1500 millones de personas siendo su aporte calórico y proteico, mayor a la de cualquier otro alimento (JOBET, 1989).</w:t>
      </w:r>
    </w:p>
    <w:p>
      <w:pPr>
        <w:pStyle w:val="Heading1"/>
        <w:numPr>
          <w:ilvl w:val="1"/>
          <w:numId w:val="14"/>
        </w:numPr>
        <w:tabs>
          <w:tab w:pos="505" w:val="left" w:leader="none"/>
        </w:tabs>
        <w:spacing w:line="240" w:lineRule="auto" w:before="209" w:after="0"/>
        <w:ind w:left="504" w:right="0" w:hanging="402"/>
        <w:jc w:val="both"/>
      </w:pPr>
      <w:bookmarkStart w:name="_bookmark7" w:id="11"/>
      <w:bookmarkEnd w:id="11"/>
      <w:r>
        <w:rPr>
          <w:b w:val="0"/>
        </w:rPr>
      </w:r>
      <w:bookmarkStart w:name="_bookmark7" w:id="12"/>
      <w:bookmarkEnd w:id="12"/>
      <w:r>
        <w:rPr/>
        <w:t>P</w:t>
      </w:r>
      <w:r>
        <w:rPr/>
        <w:t>artes del grano de</w:t>
      </w:r>
      <w:r>
        <w:rPr>
          <w:spacing w:val="58"/>
        </w:rPr>
        <w:t> </w:t>
      </w:r>
      <w:r>
        <w:rPr/>
        <w:t>trigo</w:t>
      </w:r>
    </w:p>
    <w:p>
      <w:pPr>
        <w:pStyle w:val="BodyText"/>
        <w:rPr>
          <w:b/>
        </w:rPr>
      </w:pPr>
    </w:p>
    <w:p>
      <w:pPr>
        <w:pStyle w:val="BodyText"/>
        <w:spacing w:line="480" w:lineRule="auto" w:before="197"/>
        <w:ind w:left="102" w:right="115"/>
        <w:jc w:val="both"/>
      </w:pPr>
      <w:r>
        <w:rPr/>
        <w:t>El grano de trigo se puede subdividir en tres partes (Figura 2.1), las cuales son separadas en el proceso de molienda para la producción de harina. Una de ellas es el endospermo, el que constituye aproximadamente el 83 % del peso del grano y constituye el rendimiento de la harina blanca. Es aquí donde está la mayor parte de las proteínas, carbohidratos y hierro, así como las principales vitaminas del grupo B, como la riboflavina, niacina y tiamina, siendo un aportador significativo de fibras solubles (Vaclavik, 2002). Otra parte del grano corresponde al salvado, el cual representa aproximadamente el 14.5 % del peso del grano. El salvado contiene pequeñas cantidades de proteínas, minerales y fibra dietética (principalmente insoluble) (Vaclavik, 2002). Por último en el grano se encuentra el germen que representa el 2,5% del peso del grano, este es el embrión, o sección germinante de la semilla; representa en su conjunto al germen, el cual a menudo se le separa de </w:t>
      </w:r>
      <w:r>
        <w:rPr>
          <w:spacing w:val="50"/>
        </w:rPr>
        <w:t> </w:t>
      </w:r>
      <w:r>
        <w:rPr/>
        <w:t>la</w:t>
      </w:r>
    </w:p>
    <w:p>
      <w:pPr>
        <w:spacing w:after="0" w:line="480" w:lineRule="auto"/>
        <w:jc w:val="both"/>
        <w:sectPr>
          <w:pgSz w:w="12240" w:h="15840"/>
          <w:pgMar w:header="0" w:footer="1123" w:top="1360" w:bottom="1320" w:left="1600" w:right="1300"/>
        </w:sectPr>
      </w:pPr>
    </w:p>
    <w:p>
      <w:pPr>
        <w:pStyle w:val="BodyText"/>
        <w:spacing w:line="480" w:lineRule="auto" w:before="54"/>
        <w:ind w:left="102" w:right="112"/>
        <w:jc w:val="both"/>
      </w:pPr>
      <w:r>
        <w:rPr/>
        <w:t>harina porque su contenido de grasa (10%) le acorta la vida útil a ésta. Además contiene cantidades mínimas de proteínas, pero de alta calidad, también vitaminas del complejo B y trazas de minerales; el germen puede estar presente en la harina integral o puede comprarse por separado (Vaclavik,</w:t>
      </w:r>
      <w:r>
        <w:rPr>
          <w:spacing w:val="-20"/>
        </w:rPr>
        <w:t> </w:t>
      </w:r>
      <w:r>
        <w:rPr/>
        <w:t>2002).</w:t>
      </w:r>
    </w:p>
    <w:p>
      <w:pPr>
        <w:pStyle w:val="BodyText"/>
        <w:spacing w:before="8"/>
        <w:rPr>
          <w:sz w:val="21"/>
        </w:rPr>
      </w:pPr>
      <w:r>
        <w:rPr/>
        <w:drawing>
          <wp:anchor distT="0" distB="0" distL="0" distR="0" allowOverlap="1" layoutInCell="1" locked="0" behindDoc="0" simplePos="0" relativeHeight="1072">
            <wp:simplePos x="0" y="0"/>
            <wp:positionH relativeFrom="page">
              <wp:posOffset>2897632</wp:posOffset>
            </wp:positionH>
            <wp:positionV relativeFrom="paragraph">
              <wp:posOffset>183704</wp:posOffset>
            </wp:positionV>
            <wp:extent cx="2168358" cy="3634263"/>
            <wp:effectExtent l="0" t="0" r="0" b="0"/>
            <wp:wrapTopAndBottom/>
            <wp:docPr id="1" name="image2.jpeg" descr=""/>
            <wp:cNvGraphicFramePr>
              <a:graphicFrameLocks noChangeAspect="1"/>
            </wp:cNvGraphicFramePr>
            <a:graphic>
              <a:graphicData uri="http://schemas.openxmlformats.org/drawingml/2006/picture">
                <pic:pic>
                  <pic:nvPicPr>
                    <pic:cNvPr id="2" name="image2.jpeg"/>
                    <pic:cNvPicPr/>
                  </pic:nvPicPr>
                  <pic:blipFill>
                    <a:blip r:embed="rId11" cstate="print"/>
                    <a:stretch>
                      <a:fillRect/>
                    </a:stretch>
                  </pic:blipFill>
                  <pic:spPr>
                    <a:xfrm>
                      <a:off x="0" y="0"/>
                      <a:ext cx="2168358" cy="3634263"/>
                    </a:xfrm>
                    <a:prstGeom prst="rect">
                      <a:avLst/>
                    </a:prstGeom>
                  </pic:spPr>
                </pic:pic>
              </a:graphicData>
            </a:graphic>
          </wp:anchor>
        </w:drawing>
      </w:r>
    </w:p>
    <w:p>
      <w:pPr>
        <w:pStyle w:val="BodyText"/>
        <w:rPr>
          <w:sz w:val="20"/>
        </w:rPr>
      </w:pPr>
    </w:p>
    <w:p>
      <w:pPr>
        <w:spacing w:before="188"/>
        <w:ind w:left="2733" w:right="115" w:firstLine="0"/>
        <w:jc w:val="left"/>
        <w:rPr>
          <w:sz w:val="24"/>
        </w:rPr>
      </w:pPr>
      <w:r>
        <w:rPr>
          <w:b/>
          <w:sz w:val="24"/>
        </w:rPr>
        <w:t>Fig. 2.1. </w:t>
      </w:r>
      <w:r>
        <w:rPr>
          <w:sz w:val="24"/>
        </w:rPr>
        <w:t>Partes principales del trigo.</w:t>
      </w:r>
    </w:p>
    <w:p>
      <w:pPr>
        <w:pStyle w:val="BodyText"/>
      </w:pPr>
    </w:p>
    <w:p>
      <w:pPr>
        <w:pStyle w:val="BodyText"/>
        <w:spacing w:before="10"/>
        <w:rPr>
          <w:sz w:val="30"/>
        </w:rPr>
      </w:pPr>
    </w:p>
    <w:p>
      <w:pPr>
        <w:pStyle w:val="Heading1"/>
        <w:numPr>
          <w:ilvl w:val="1"/>
          <w:numId w:val="14"/>
        </w:numPr>
        <w:tabs>
          <w:tab w:pos="505" w:val="left" w:leader="none"/>
        </w:tabs>
        <w:spacing w:line="240" w:lineRule="auto" w:before="0" w:after="0"/>
        <w:ind w:left="504" w:right="0" w:hanging="402"/>
        <w:jc w:val="left"/>
      </w:pPr>
      <w:bookmarkStart w:name="_bookmark8" w:id="13"/>
      <w:bookmarkEnd w:id="13"/>
      <w:r>
        <w:rPr>
          <w:b w:val="0"/>
        </w:rPr>
      </w:r>
      <w:bookmarkStart w:name="_bookmark8" w:id="14"/>
      <w:bookmarkEnd w:id="14"/>
      <w:r>
        <w:rPr/>
        <w:t>Compos</w:t>
      </w:r>
      <w:r>
        <w:rPr/>
        <w:t>ición química del</w:t>
      </w:r>
      <w:r>
        <w:rPr>
          <w:spacing w:val="-8"/>
        </w:rPr>
        <w:t> </w:t>
      </w:r>
      <w:r>
        <w:rPr/>
        <w:t>grano</w:t>
      </w:r>
    </w:p>
    <w:p>
      <w:pPr>
        <w:pStyle w:val="BodyText"/>
        <w:rPr>
          <w:b/>
        </w:rPr>
      </w:pPr>
    </w:p>
    <w:p>
      <w:pPr>
        <w:pStyle w:val="BodyText"/>
        <w:spacing w:line="482" w:lineRule="auto" w:before="197"/>
        <w:ind w:left="102" w:right="115"/>
      </w:pPr>
      <w:r>
        <w:rPr/>
        <w:t>El grano varía en su composición nutritiva, conteniendo carbohidratos, lípidos, proteínas, agua, vitaminas y minerales (Vaclavik, 2002) (Cuadro 2.1).</w:t>
      </w:r>
    </w:p>
    <w:p>
      <w:pPr>
        <w:spacing w:after="0" w:line="482" w:lineRule="auto"/>
        <w:sectPr>
          <w:pgSz w:w="12240" w:h="15840"/>
          <w:pgMar w:header="0" w:footer="1123" w:top="1360" w:bottom="1320" w:left="1600" w:right="1300"/>
        </w:sectPr>
      </w:pPr>
    </w:p>
    <w:p>
      <w:pPr>
        <w:spacing w:before="54"/>
        <w:ind w:left="102" w:right="115" w:firstLine="0"/>
        <w:jc w:val="left"/>
        <w:rPr>
          <w:sz w:val="24"/>
        </w:rPr>
      </w:pPr>
      <w:r>
        <w:rPr>
          <w:b/>
          <w:sz w:val="24"/>
        </w:rPr>
        <w:t>Cuadro 2.1. </w:t>
      </w:r>
      <w:r>
        <w:rPr>
          <w:sz w:val="24"/>
        </w:rPr>
        <w:t>Composición química del grano de trigo</w:t>
      </w:r>
    </w:p>
    <w:p>
      <w:pPr>
        <w:pStyle w:val="BodyText"/>
        <w:spacing w:before="4"/>
      </w:pPr>
    </w:p>
    <w:tbl>
      <w:tblPr>
        <w:tblW w:w="0" w:type="auto"/>
        <w:jc w:val="left"/>
        <w:tblInd w:w="27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14"/>
        <w:gridCol w:w="1745"/>
      </w:tblGrid>
      <w:tr>
        <w:trPr>
          <w:trHeight w:val="516" w:hRule="exact"/>
        </w:trPr>
        <w:tc>
          <w:tcPr>
            <w:tcW w:w="2014" w:type="dxa"/>
          </w:tcPr>
          <w:p>
            <w:pPr>
              <w:pStyle w:val="TableParagraph"/>
              <w:spacing w:line="248" w:lineRule="exact" w:before="0"/>
              <w:ind w:left="83" w:right="83"/>
              <w:jc w:val="center"/>
              <w:rPr>
                <w:b/>
                <w:sz w:val="22"/>
              </w:rPr>
            </w:pPr>
            <w:r>
              <w:rPr>
                <w:b/>
                <w:sz w:val="22"/>
              </w:rPr>
              <w:t>Componente</w:t>
            </w:r>
          </w:p>
        </w:tc>
        <w:tc>
          <w:tcPr>
            <w:tcW w:w="1745" w:type="dxa"/>
          </w:tcPr>
          <w:p>
            <w:pPr>
              <w:pStyle w:val="TableParagraph"/>
              <w:spacing w:line="248" w:lineRule="exact" w:before="0"/>
              <w:ind w:left="83" w:right="83"/>
              <w:jc w:val="center"/>
              <w:rPr>
                <w:b/>
                <w:sz w:val="22"/>
              </w:rPr>
            </w:pPr>
            <w:r>
              <w:rPr>
                <w:b/>
                <w:sz w:val="22"/>
              </w:rPr>
              <w:t>Porcentaje (%)</w:t>
            </w:r>
          </w:p>
        </w:tc>
      </w:tr>
      <w:tr>
        <w:trPr>
          <w:trHeight w:val="516" w:hRule="exact"/>
        </w:trPr>
        <w:tc>
          <w:tcPr>
            <w:tcW w:w="2014" w:type="dxa"/>
          </w:tcPr>
          <w:p>
            <w:pPr>
              <w:pStyle w:val="TableParagraph"/>
              <w:spacing w:line="251" w:lineRule="exact" w:before="0"/>
              <w:ind w:left="83" w:right="80"/>
              <w:jc w:val="center"/>
              <w:rPr>
                <w:sz w:val="22"/>
              </w:rPr>
            </w:pPr>
            <w:r>
              <w:rPr>
                <w:sz w:val="22"/>
              </w:rPr>
              <w:t>Humedad</w:t>
            </w:r>
          </w:p>
        </w:tc>
        <w:tc>
          <w:tcPr>
            <w:tcW w:w="1745" w:type="dxa"/>
          </w:tcPr>
          <w:p>
            <w:pPr>
              <w:pStyle w:val="TableParagraph"/>
              <w:spacing w:line="251" w:lineRule="exact" w:before="0"/>
              <w:ind w:left="83" w:right="81"/>
              <w:jc w:val="center"/>
              <w:rPr>
                <w:sz w:val="22"/>
              </w:rPr>
            </w:pPr>
            <w:r>
              <w:rPr>
                <w:sz w:val="22"/>
              </w:rPr>
              <w:t>9-18</w:t>
            </w:r>
          </w:p>
        </w:tc>
      </w:tr>
      <w:tr>
        <w:trPr>
          <w:trHeight w:val="516" w:hRule="exact"/>
        </w:trPr>
        <w:tc>
          <w:tcPr>
            <w:tcW w:w="2014" w:type="dxa"/>
          </w:tcPr>
          <w:p>
            <w:pPr>
              <w:pStyle w:val="TableParagraph"/>
              <w:spacing w:line="251" w:lineRule="exact" w:before="0"/>
              <w:ind w:left="83" w:right="83"/>
              <w:jc w:val="center"/>
              <w:rPr>
                <w:sz w:val="22"/>
              </w:rPr>
            </w:pPr>
            <w:r>
              <w:rPr>
                <w:sz w:val="22"/>
              </w:rPr>
              <w:t>Carbohidratos</w:t>
            </w:r>
          </w:p>
        </w:tc>
        <w:tc>
          <w:tcPr>
            <w:tcW w:w="1745" w:type="dxa"/>
          </w:tcPr>
          <w:p>
            <w:pPr>
              <w:pStyle w:val="TableParagraph"/>
              <w:spacing w:line="251" w:lineRule="exact" w:before="0"/>
              <w:ind w:left="83" w:right="83"/>
              <w:jc w:val="center"/>
              <w:rPr>
                <w:sz w:val="22"/>
              </w:rPr>
            </w:pPr>
            <w:r>
              <w:rPr>
                <w:sz w:val="22"/>
              </w:rPr>
              <w:t>60-68</w:t>
            </w:r>
          </w:p>
        </w:tc>
      </w:tr>
      <w:tr>
        <w:trPr>
          <w:trHeight w:val="516" w:hRule="exact"/>
        </w:trPr>
        <w:tc>
          <w:tcPr>
            <w:tcW w:w="2014" w:type="dxa"/>
          </w:tcPr>
          <w:p>
            <w:pPr>
              <w:pStyle w:val="TableParagraph"/>
              <w:spacing w:line="251" w:lineRule="exact" w:before="0"/>
              <w:ind w:left="82" w:right="83"/>
              <w:jc w:val="center"/>
              <w:rPr>
                <w:sz w:val="22"/>
              </w:rPr>
            </w:pPr>
            <w:r>
              <w:rPr>
                <w:sz w:val="22"/>
              </w:rPr>
              <w:t>Proteína</w:t>
            </w:r>
          </w:p>
        </w:tc>
        <w:tc>
          <w:tcPr>
            <w:tcW w:w="1745" w:type="dxa"/>
          </w:tcPr>
          <w:p>
            <w:pPr>
              <w:pStyle w:val="TableParagraph"/>
              <w:spacing w:line="251" w:lineRule="exact" w:before="0"/>
              <w:ind w:left="83" w:right="81"/>
              <w:jc w:val="center"/>
              <w:rPr>
                <w:sz w:val="22"/>
              </w:rPr>
            </w:pPr>
            <w:r>
              <w:rPr>
                <w:sz w:val="22"/>
              </w:rPr>
              <w:t>8-15</w:t>
            </w:r>
          </w:p>
        </w:tc>
      </w:tr>
      <w:tr>
        <w:trPr>
          <w:trHeight w:val="516" w:hRule="exact"/>
        </w:trPr>
        <w:tc>
          <w:tcPr>
            <w:tcW w:w="2014" w:type="dxa"/>
          </w:tcPr>
          <w:p>
            <w:pPr>
              <w:pStyle w:val="TableParagraph"/>
              <w:spacing w:line="251" w:lineRule="exact" w:before="0"/>
              <w:ind w:left="83" w:right="83"/>
              <w:jc w:val="center"/>
              <w:rPr>
                <w:sz w:val="22"/>
              </w:rPr>
            </w:pPr>
            <w:r>
              <w:rPr>
                <w:sz w:val="22"/>
              </w:rPr>
              <w:t>Fibra</w:t>
            </w:r>
          </w:p>
        </w:tc>
        <w:tc>
          <w:tcPr>
            <w:tcW w:w="1745" w:type="dxa"/>
          </w:tcPr>
          <w:p>
            <w:pPr>
              <w:pStyle w:val="TableParagraph"/>
              <w:spacing w:line="251" w:lineRule="exact" w:before="0"/>
              <w:ind w:left="83" w:right="81"/>
              <w:jc w:val="center"/>
              <w:rPr>
                <w:sz w:val="22"/>
              </w:rPr>
            </w:pPr>
            <w:r>
              <w:rPr>
                <w:sz w:val="22"/>
              </w:rPr>
              <w:t>2-2.5</w:t>
            </w:r>
          </w:p>
        </w:tc>
      </w:tr>
      <w:tr>
        <w:trPr>
          <w:trHeight w:val="516" w:hRule="exact"/>
        </w:trPr>
        <w:tc>
          <w:tcPr>
            <w:tcW w:w="2014" w:type="dxa"/>
          </w:tcPr>
          <w:p>
            <w:pPr>
              <w:pStyle w:val="TableParagraph"/>
              <w:spacing w:line="251" w:lineRule="exact" w:before="0"/>
              <w:ind w:left="80" w:right="83"/>
              <w:jc w:val="center"/>
              <w:rPr>
                <w:sz w:val="22"/>
              </w:rPr>
            </w:pPr>
            <w:r>
              <w:rPr>
                <w:sz w:val="22"/>
              </w:rPr>
              <w:t>Lípidos</w:t>
            </w:r>
          </w:p>
        </w:tc>
        <w:tc>
          <w:tcPr>
            <w:tcW w:w="1745" w:type="dxa"/>
          </w:tcPr>
          <w:p>
            <w:pPr>
              <w:pStyle w:val="TableParagraph"/>
              <w:spacing w:line="251" w:lineRule="exact" w:before="0"/>
              <w:ind w:left="83" w:right="80"/>
              <w:jc w:val="center"/>
              <w:rPr>
                <w:sz w:val="22"/>
              </w:rPr>
            </w:pPr>
            <w:r>
              <w:rPr>
                <w:sz w:val="22"/>
              </w:rPr>
              <w:t>1.5-2</w:t>
            </w:r>
          </w:p>
        </w:tc>
      </w:tr>
      <w:tr>
        <w:trPr>
          <w:trHeight w:val="517" w:hRule="exact"/>
        </w:trPr>
        <w:tc>
          <w:tcPr>
            <w:tcW w:w="2014" w:type="dxa"/>
          </w:tcPr>
          <w:p>
            <w:pPr>
              <w:pStyle w:val="TableParagraph"/>
              <w:spacing w:line="251" w:lineRule="exact" w:before="0"/>
              <w:ind w:left="83" w:right="83"/>
              <w:jc w:val="center"/>
              <w:rPr>
                <w:sz w:val="22"/>
              </w:rPr>
            </w:pPr>
            <w:r>
              <w:rPr>
                <w:sz w:val="22"/>
              </w:rPr>
              <w:t>Azúcares</w:t>
            </w:r>
          </w:p>
        </w:tc>
        <w:tc>
          <w:tcPr>
            <w:tcW w:w="1745" w:type="dxa"/>
          </w:tcPr>
          <w:p>
            <w:pPr>
              <w:pStyle w:val="TableParagraph"/>
              <w:spacing w:line="251" w:lineRule="exact" w:before="0"/>
              <w:ind w:left="83" w:right="83"/>
              <w:jc w:val="center"/>
              <w:rPr>
                <w:sz w:val="22"/>
              </w:rPr>
            </w:pPr>
            <w:r>
              <w:rPr>
                <w:sz w:val="22"/>
              </w:rPr>
              <w:t>2-3</w:t>
            </w:r>
          </w:p>
        </w:tc>
      </w:tr>
      <w:tr>
        <w:trPr>
          <w:trHeight w:val="516" w:hRule="exact"/>
        </w:trPr>
        <w:tc>
          <w:tcPr>
            <w:tcW w:w="2014" w:type="dxa"/>
          </w:tcPr>
          <w:p>
            <w:pPr>
              <w:pStyle w:val="TableParagraph"/>
              <w:spacing w:line="251" w:lineRule="exact" w:before="0"/>
              <w:ind w:left="83" w:right="83"/>
              <w:jc w:val="center"/>
              <w:rPr>
                <w:sz w:val="22"/>
              </w:rPr>
            </w:pPr>
            <w:r>
              <w:rPr>
                <w:sz w:val="22"/>
              </w:rPr>
              <w:t>Minerales (ceniza)</w:t>
            </w:r>
          </w:p>
        </w:tc>
        <w:tc>
          <w:tcPr>
            <w:tcW w:w="1745" w:type="dxa"/>
          </w:tcPr>
          <w:p>
            <w:pPr>
              <w:pStyle w:val="TableParagraph"/>
              <w:spacing w:line="251" w:lineRule="exact" w:before="0"/>
              <w:ind w:left="83" w:right="80"/>
              <w:jc w:val="center"/>
              <w:rPr>
                <w:sz w:val="22"/>
              </w:rPr>
            </w:pPr>
            <w:r>
              <w:rPr>
                <w:sz w:val="22"/>
              </w:rPr>
              <w:t>1.5-2</w:t>
            </w:r>
          </w:p>
        </w:tc>
      </w:tr>
    </w:tbl>
    <w:p>
      <w:pPr>
        <w:pStyle w:val="BodyText"/>
        <w:spacing w:before="1"/>
        <w:rPr>
          <w:sz w:val="11"/>
        </w:rPr>
      </w:pPr>
    </w:p>
    <w:p>
      <w:pPr>
        <w:pStyle w:val="BodyText"/>
        <w:spacing w:before="69"/>
        <w:ind w:left="2968" w:right="115"/>
      </w:pPr>
      <w:r>
        <w:rPr/>
        <w:t>Fuente: Dendy y Bogdam, 2004</w:t>
      </w:r>
    </w:p>
    <w:p>
      <w:pPr>
        <w:pStyle w:val="BodyText"/>
        <w:rPr>
          <w:sz w:val="20"/>
        </w:rPr>
      </w:pPr>
    </w:p>
    <w:p>
      <w:pPr>
        <w:pStyle w:val="BodyText"/>
        <w:spacing w:before="3"/>
        <w:rPr>
          <w:sz w:val="21"/>
        </w:rPr>
      </w:pPr>
    </w:p>
    <w:p>
      <w:pPr>
        <w:pStyle w:val="Heading1"/>
        <w:numPr>
          <w:ilvl w:val="2"/>
          <w:numId w:val="14"/>
        </w:numPr>
        <w:tabs>
          <w:tab w:pos="704" w:val="left" w:leader="none"/>
        </w:tabs>
        <w:spacing w:line="240" w:lineRule="auto" w:before="0" w:after="0"/>
        <w:ind w:left="703" w:right="0" w:hanging="601"/>
        <w:jc w:val="both"/>
      </w:pPr>
      <w:bookmarkStart w:name="_bookmark9" w:id="15"/>
      <w:bookmarkEnd w:id="15"/>
      <w:r>
        <w:rPr>
          <w:b w:val="0"/>
        </w:rPr>
      </w:r>
      <w:bookmarkStart w:name="_bookmark9" w:id="16"/>
      <w:bookmarkEnd w:id="16"/>
      <w:r>
        <w:rPr/>
        <w:t>V</w:t>
      </w:r>
      <w:r>
        <w:rPr/>
        <w:t>itaminas</w:t>
      </w:r>
    </w:p>
    <w:p>
      <w:pPr>
        <w:pStyle w:val="BodyText"/>
        <w:rPr>
          <w:b/>
        </w:rPr>
      </w:pPr>
    </w:p>
    <w:p>
      <w:pPr>
        <w:pStyle w:val="BodyText"/>
        <w:spacing w:line="482" w:lineRule="auto" w:before="199"/>
        <w:ind w:left="102" w:right="116"/>
        <w:jc w:val="both"/>
      </w:pPr>
      <w:r>
        <w:rPr/>
        <w:t>El trigo contiene principalmente las del complejo B, también contiene niacina, ácido fólico, ácido pantoténico, biotina, colina, inocitol; así también contiene tocoferoles y la xantofila pero no contiene vitaminas C y D (Quaglia, 1991) (Cuadro 2).</w:t>
      </w:r>
    </w:p>
    <w:p>
      <w:pPr>
        <w:pStyle w:val="BodyText"/>
        <w:spacing w:before="202"/>
        <w:ind w:left="102"/>
        <w:jc w:val="both"/>
      </w:pPr>
      <w:r>
        <w:rPr>
          <w:b/>
        </w:rPr>
        <w:t>Cuadro 2.2. </w:t>
      </w:r>
      <w:r>
        <w:rPr/>
        <w:t>Diferentes vitaminas que contiene el grano de trigo.</w:t>
      </w:r>
    </w:p>
    <w:p>
      <w:pPr>
        <w:pStyle w:val="BodyText"/>
        <w:spacing w:before="4"/>
      </w:pPr>
    </w:p>
    <w:tbl>
      <w:tblPr>
        <w:tblW w:w="0" w:type="auto"/>
        <w:jc w:val="left"/>
        <w:tblInd w:w="1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49"/>
        <w:gridCol w:w="883"/>
        <w:gridCol w:w="2686"/>
        <w:gridCol w:w="884"/>
      </w:tblGrid>
      <w:tr>
        <w:trPr>
          <w:trHeight w:val="562" w:hRule="exact"/>
        </w:trPr>
        <w:tc>
          <w:tcPr>
            <w:tcW w:w="1649" w:type="dxa"/>
          </w:tcPr>
          <w:p>
            <w:pPr>
              <w:pStyle w:val="TableParagraph"/>
              <w:spacing w:line="272" w:lineRule="exact" w:before="0"/>
              <w:ind w:left="139" w:right="139"/>
              <w:jc w:val="center"/>
              <w:rPr>
                <w:b/>
                <w:sz w:val="24"/>
              </w:rPr>
            </w:pPr>
            <w:r>
              <w:rPr>
                <w:b/>
                <w:sz w:val="24"/>
              </w:rPr>
              <w:t>Compuesto</w:t>
            </w:r>
          </w:p>
        </w:tc>
        <w:tc>
          <w:tcPr>
            <w:tcW w:w="883" w:type="dxa"/>
          </w:tcPr>
          <w:p>
            <w:pPr>
              <w:pStyle w:val="TableParagraph"/>
              <w:spacing w:line="272" w:lineRule="exact" w:before="0"/>
              <w:ind w:left="149" w:right="149"/>
              <w:jc w:val="center"/>
              <w:rPr>
                <w:b/>
                <w:sz w:val="24"/>
              </w:rPr>
            </w:pPr>
            <w:r>
              <w:rPr>
                <w:b/>
                <w:sz w:val="24"/>
              </w:rPr>
              <w:t>μg/g</w:t>
            </w:r>
          </w:p>
        </w:tc>
        <w:tc>
          <w:tcPr>
            <w:tcW w:w="2686" w:type="dxa"/>
          </w:tcPr>
          <w:p>
            <w:pPr>
              <w:pStyle w:val="TableParagraph"/>
              <w:spacing w:line="272" w:lineRule="exact" w:before="0"/>
              <w:ind w:left="148" w:right="148"/>
              <w:jc w:val="center"/>
              <w:rPr>
                <w:b/>
                <w:sz w:val="24"/>
              </w:rPr>
            </w:pPr>
            <w:r>
              <w:rPr>
                <w:b/>
                <w:sz w:val="24"/>
              </w:rPr>
              <w:t>Compuesto</w:t>
            </w:r>
          </w:p>
        </w:tc>
        <w:tc>
          <w:tcPr>
            <w:tcW w:w="884" w:type="dxa"/>
          </w:tcPr>
          <w:p>
            <w:pPr>
              <w:pStyle w:val="TableParagraph"/>
              <w:spacing w:line="272" w:lineRule="exact" w:before="0"/>
              <w:ind w:left="145" w:right="151"/>
              <w:jc w:val="center"/>
              <w:rPr>
                <w:b/>
                <w:sz w:val="24"/>
              </w:rPr>
            </w:pPr>
            <w:r>
              <w:rPr>
                <w:b/>
                <w:sz w:val="24"/>
              </w:rPr>
              <w:t>μg/g</w:t>
            </w:r>
          </w:p>
        </w:tc>
      </w:tr>
      <w:tr>
        <w:trPr>
          <w:trHeight w:val="562" w:hRule="exact"/>
        </w:trPr>
        <w:tc>
          <w:tcPr>
            <w:tcW w:w="1649" w:type="dxa"/>
          </w:tcPr>
          <w:p>
            <w:pPr>
              <w:pStyle w:val="TableParagraph"/>
              <w:spacing w:line="272" w:lineRule="exact" w:before="0"/>
              <w:ind w:left="139" w:right="139"/>
              <w:jc w:val="center"/>
              <w:rPr>
                <w:sz w:val="24"/>
              </w:rPr>
            </w:pPr>
            <w:r>
              <w:rPr>
                <w:sz w:val="24"/>
              </w:rPr>
              <w:t>Tiamina</w:t>
            </w:r>
          </w:p>
        </w:tc>
        <w:tc>
          <w:tcPr>
            <w:tcW w:w="883" w:type="dxa"/>
          </w:tcPr>
          <w:p>
            <w:pPr>
              <w:pStyle w:val="TableParagraph"/>
              <w:spacing w:line="272" w:lineRule="exact" w:before="0"/>
              <w:ind w:left="148" w:right="149"/>
              <w:jc w:val="center"/>
              <w:rPr>
                <w:sz w:val="24"/>
              </w:rPr>
            </w:pPr>
            <w:r>
              <w:rPr>
                <w:sz w:val="24"/>
              </w:rPr>
              <w:t>4.3</w:t>
            </w:r>
          </w:p>
        </w:tc>
        <w:tc>
          <w:tcPr>
            <w:tcW w:w="2686" w:type="dxa"/>
          </w:tcPr>
          <w:p>
            <w:pPr>
              <w:pStyle w:val="TableParagraph"/>
              <w:spacing w:line="272" w:lineRule="exact" w:before="0"/>
              <w:ind w:left="147" w:right="152"/>
              <w:jc w:val="center"/>
              <w:rPr>
                <w:sz w:val="24"/>
              </w:rPr>
            </w:pPr>
            <w:r>
              <w:rPr>
                <w:sz w:val="24"/>
              </w:rPr>
              <w:t>Riboflavina</w:t>
            </w:r>
          </w:p>
        </w:tc>
        <w:tc>
          <w:tcPr>
            <w:tcW w:w="884" w:type="dxa"/>
          </w:tcPr>
          <w:p>
            <w:pPr>
              <w:pStyle w:val="TableParagraph"/>
              <w:spacing w:line="272" w:lineRule="exact" w:before="0"/>
              <w:ind w:left="146" w:right="151"/>
              <w:jc w:val="center"/>
              <w:rPr>
                <w:sz w:val="24"/>
              </w:rPr>
            </w:pPr>
            <w:r>
              <w:rPr>
                <w:sz w:val="24"/>
              </w:rPr>
              <w:t>1.3</w:t>
            </w:r>
          </w:p>
        </w:tc>
      </w:tr>
      <w:tr>
        <w:trPr>
          <w:trHeight w:val="562" w:hRule="exact"/>
        </w:trPr>
        <w:tc>
          <w:tcPr>
            <w:tcW w:w="1649" w:type="dxa"/>
          </w:tcPr>
          <w:p>
            <w:pPr>
              <w:pStyle w:val="TableParagraph"/>
              <w:spacing w:line="274" w:lineRule="exact" w:before="0"/>
              <w:ind w:left="137" w:right="139"/>
              <w:jc w:val="center"/>
              <w:rPr>
                <w:sz w:val="24"/>
              </w:rPr>
            </w:pPr>
            <w:r>
              <w:rPr>
                <w:sz w:val="24"/>
              </w:rPr>
              <w:t>Niacina</w:t>
            </w:r>
          </w:p>
        </w:tc>
        <w:tc>
          <w:tcPr>
            <w:tcW w:w="883" w:type="dxa"/>
          </w:tcPr>
          <w:p>
            <w:pPr>
              <w:pStyle w:val="TableParagraph"/>
              <w:spacing w:line="274" w:lineRule="exact" w:before="0"/>
              <w:ind w:left="148" w:right="149"/>
              <w:jc w:val="center"/>
              <w:rPr>
                <w:sz w:val="24"/>
              </w:rPr>
            </w:pPr>
            <w:r>
              <w:rPr>
                <w:sz w:val="24"/>
              </w:rPr>
              <w:t>5.4</w:t>
            </w:r>
          </w:p>
        </w:tc>
        <w:tc>
          <w:tcPr>
            <w:tcW w:w="2686" w:type="dxa"/>
          </w:tcPr>
          <w:p>
            <w:pPr>
              <w:pStyle w:val="TableParagraph"/>
              <w:spacing w:line="274" w:lineRule="exact" w:before="0"/>
              <w:ind w:left="148" w:right="148"/>
              <w:jc w:val="center"/>
              <w:rPr>
                <w:sz w:val="24"/>
              </w:rPr>
            </w:pPr>
            <w:r>
              <w:rPr>
                <w:sz w:val="24"/>
              </w:rPr>
              <w:t>Ac. Pantoténico</w:t>
            </w:r>
          </w:p>
        </w:tc>
        <w:tc>
          <w:tcPr>
            <w:tcW w:w="884" w:type="dxa"/>
          </w:tcPr>
          <w:p>
            <w:pPr>
              <w:pStyle w:val="TableParagraph"/>
              <w:spacing w:line="274" w:lineRule="exact" w:before="0"/>
              <w:ind w:left="148" w:right="151"/>
              <w:jc w:val="center"/>
              <w:rPr>
                <w:sz w:val="24"/>
              </w:rPr>
            </w:pPr>
            <w:r>
              <w:rPr>
                <w:sz w:val="24"/>
              </w:rPr>
              <w:t>10</w:t>
            </w:r>
          </w:p>
        </w:tc>
      </w:tr>
      <w:tr>
        <w:trPr>
          <w:trHeight w:val="565" w:hRule="exact"/>
        </w:trPr>
        <w:tc>
          <w:tcPr>
            <w:tcW w:w="1649" w:type="dxa"/>
          </w:tcPr>
          <w:p>
            <w:pPr>
              <w:pStyle w:val="TableParagraph"/>
              <w:spacing w:line="274" w:lineRule="exact" w:before="0"/>
              <w:ind w:left="139" w:right="139"/>
              <w:jc w:val="center"/>
              <w:rPr>
                <w:sz w:val="24"/>
              </w:rPr>
            </w:pPr>
            <w:r>
              <w:rPr>
                <w:sz w:val="24"/>
              </w:rPr>
              <w:t>Biotina</w:t>
            </w:r>
          </w:p>
        </w:tc>
        <w:tc>
          <w:tcPr>
            <w:tcW w:w="883" w:type="dxa"/>
          </w:tcPr>
          <w:p>
            <w:pPr>
              <w:pStyle w:val="TableParagraph"/>
              <w:spacing w:line="274" w:lineRule="exact" w:before="0"/>
              <w:ind w:left="148" w:right="149"/>
              <w:jc w:val="center"/>
              <w:rPr>
                <w:sz w:val="24"/>
              </w:rPr>
            </w:pPr>
            <w:r>
              <w:rPr>
                <w:sz w:val="24"/>
              </w:rPr>
              <w:t>0.1</w:t>
            </w:r>
          </w:p>
        </w:tc>
        <w:tc>
          <w:tcPr>
            <w:tcW w:w="2686" w:type="dxa"/>
          </w:tcPr>
          <w:p>
            <w:pPr>
              <w:pStyle w:val="TableParagraph"/>
              <w:spacing w:line="274" w:lineRule="exact" w:before="0"/>
              <w:ind w:left="148" w:right="152"/>
              <w:jc w:val="center"/>
              <w:rPr>
                <w:sz w:val="24"/>
              </w:rPr>
            </w:pPr>
            <w:r>
              <w:rPr>
                <w:sz w:val="24"/>
              </w:rPr>
              <w:t>Ac. P-amino benzoico</w:t>
            </w:r>
          </w:p>
        </w:tc>
        <w:tc>
          <w:tcPr>
            <w:tcW w:w="884" w:type="dxa"/>
          </w:tcPr>
          <w:p>
            <w:pPr>
              <w:pStyle w:val="TableParagraph"/>
              <w:spacing w:line="274" w:lineRule="exact" w:before="0"/>
              <w:ind w:left="146" w:right="151"/>
              <w:jc w:val="center"/>
              <w:rPr>
                <w:sz w:val="24"/>
              </w:rPr>
            </w:pPr>
            <w:r>
              <w:rPr>
                <w:sz w:val="24"/>
              </w:rPr>
              <w:t>2.4</w:t>
            </w:r>
          </w:p>
        </w:tc>
      </w:tr>
      <w:tr>
        <w:trPr>
          <w:trHeight w:val="562" w:hRule="exact"/>
        </w:trPr>
        <w:tc>
          <w:tcPr>
            <w:tcW w:w="1649" w:type="dxa"/>
          </w:tcPr>
          <w:p>
            <w:pPr>
              <w:pStyle w:val="TableParagraph"/>
              <w:spacing w:line="272" w:lineRule="exact" w:before="0"/>
              <w:ind w:left="139" w:right="139"/>
              <w:jc w:val="center"/>
              <w:rPr>
                <w:sz w:val="24"/>
              </w:rPr>
            </w:pPr>
            <w:r>
              <w:rPr>
                <w:sz w:val="24"/>
              </w:rPr>
              <w:t>Piridoxina</w:t>
            </w:r>
          </w:p>
        </w:tc>
        <w:tc>
          <w:tcPr>
            <w:tcW w:w="883" w:type="dxa"/>
          </w:tcPr>
          <w:p>
            <w:pPr>
              <w:pStyle w:val="TableParagraph"/>
              <w:spacing w:line="272" w:lineRule="exact" w:before="0"/>
              <w:ind w:left="148" w:right="149"/>
              <w:jc w:val="center"/>
              <w:rPr>
                <w:sz w:val="24"/>
              </w:rPr>
            </w:pPr>
            <w:r>
              <w:rPr>
                <w:sz w:val="24"/>
              </w:rPr>
              <w:t>4.5</w:t>
            </w:r>
          </w:p>
        </w:tc>
        <w:tc>
          <w:tcPr>
            <w:tcW w:w="2686" w:type="dxa"/>
          </w:tcPr>
          <w:p>
            <w:pPr>
              <w:pStyle w:val="TableParagraph"/>
              <w:spacing w:line="272" w:lineRule="exact" w:before="0"/>
              <w:ind w:left="148" w:right="151"/>
              <w:jc w:val="center"/>
              <w:rPr>
                <w:sz w:val="24"/>
              </w:rPr>
            </w:pPr>
            <w:r>
              <w:rPr>
                <w:sz w:val="24"/>
              </w:rPr>
              <w:t>Ac. Fólico</w:t>
            </w:r>
          </w:p>
        </w:tc>
        <w:tc>
          <w:tcPr>
            <w:tcW w:w="884" w:type="dxa"/>
          </w:tcPr>
          <w:p>
            <w:pPr>
              <w:pStyle w:val="TableParagraph"/>
              <w:spacing w:line="272" w:lineRule="exact" w:before="0"/>
              <w:ind w:left="146" w:right="151"/>
              <w:jc w:val="center"/>
              <w:rPr>
                <w:sz w:val="24"/>
              </w:rPr>
            </w:pPr>
            <w:r>
              <w:rPr>
                <w:sz w:val="24"/>
              </w:rPr>
              <w:t>0.5</w:t>
            </w:r>
          </w:p>
        </w:tc>
      </w:tr>
      <w:tr>
        <w:trPr>
          <w:trHeight w:val="425" w:hRule="exact"/>
        </w:trPr>
        <w:tc>
          <w:tcPr>
            <w:tcW w:w="1649" w:type="dxa"/>
          </w:tcPr>
          <w:p>
            <w:pPr>
              <w:pStyle w:val="TableParagraph"/>
              <w:spacing w:line="274" w:lineRule="exact" w:before="0"/>
              <w:ind w:left="137" w:right="139"/>
              <w:jc w:val="center"/>
              <w:rPr>
                <w:sz w:val="24"/>
              </w:rPr>
            </w:pPr>
            <w:r>
              <w:rPr>
                <w:sz w:val="24"/>
              </w:rPr>
              <w:t>Colina</w:t>
            </w:r>
          </w:p>
        </w:tc>
        <w:tc>
          <w:tcPr>
            <w:tcW w:w="883" w:type="dxa"/>
          </w:tcPr>
          <w:p>
            <w:pPr>
              <w:pStyle w:val="TableParagraph"/>
              <w:spacing w:line="274" w:lineRule="exact" w:before="0"/>
              <w:ind w:left="149" w:right="149"/>
              <w:jc w:val="center"/>
              <w:rPr>
                <w:sz w:val="24"/>
              </w:rPr>
            </w:pPr>
            <w:r>
              <w:rPr>
                <w:sz w:val="24"/>
              </w:rPr>
              <w:t>1100</w:t>
            </w:r>
          </w:p>
        </w:tc>
        <w:tc>
          <w:tcPr>
            <w:tcW w:w="2686" w:type="dxa"/>
          </w:tcPr>
          <w:p>
            <w:pPr>
              <w:pStyle w:val="TableParagraph"/>
              <w:spacing w:line="274" w:lineRule="exact" w:before="0"/>
              <w:ind w:left="148" w:right="148"/>
              <w:jc w:val="center"/>
              <w:rPr>
                <w:sz w:val="24"/>
              </w:rPr>
            </w:pPr>
            <w:r>
              <w:rPr>
                <w:sz w:val="24"/>
              </w:rPr>
              <w:t>Inositol</w:t>
            </w:r>
          </w:p>
        </w:tc>
        <w:tc>
          <w:tcPr>
            <w:tcW w:w="884" w:type="dxa"/>
          </w:tcPr>
          <w:p>
            <w:pPr>
              <w:pStyle w:val="TableParagraph"/>
              <w:spacing w:line="274" w:lineRule="exact" w:before="0"/>
              <w:ind w:left="149" w:right="151"/>
              <w:jc w:val="center"/>
              <w:rPr>
                <w:sz w:val="24"/>
              </w:rPr>
            </w:pPr>
            <w:r>
              <w:rPr>
                <w:sz w:val="24"/>
              </w:rPr>
              <w:t>2800</w:t>
            </w:r>
          </w:p>
        </w:tc>
      </w:tr>
    </w:tbl>
    <w:p>
      <w:pPr>
        <w:pStyle w:val="BodyText"/>
        <w:spacing w:before="118"/>
        <w:ind w:left="2771" w:right="115"/>
      </w:pPr>
      <w:r>
        <w:rPr/>
        <w:t>Fuente: Wheat marketing center, Inc, 2005</w:t>
      </w:r>
    </w:p>
    <w:p>
      <w:pPr>
        <w:spacing w:after="0"/>
        <w:sectPr>
          <w:pgSz w:w="12240" w:h="15840"/>
          <w:pgMar w:header="0" w:footer="1123" w:top="1360" w:bottom="1320" w:left="1600" w:right="1300"/>
        </w:sectPr>
      </w:pPr>
    </w:p>
    <w:p>
      <w:pPr>
        <w:pStyle w:val="Heading1"/>
        <w:numPr>
          <w:ilvl w:val="2"/>
          <w:numId w:val="14"/>
        </w:numPr>
        <w:tabs>
          <w:tab w:pos="704" w:val="left" w:leader="none"/>
        </w:tabs>
        <w:spacing w:line="240" w:lineRule="auto" w:before="56" w:after="0"/>
        <w:ind w:left="703" w:right="0" w:hanging="601"/>
        <w:jc w:val="both"/>
      </w:pPr>
      <w:bookmarkStart w:name="_bookmark10" w:id="17"/>
      <w:bookmarkEnd w:id="17"/>
      <w:r>
        <w:rPr>
          <w:b w:val="0"/>
        </w:rPr>
      </w:r>
      <w:bookmarkStart w:name="_bookmark10" w:id="18"/>
      <w:bookmarkEnd w:id="18"/>
      <w:r>
        <w:rPr/>
        <w:t>P</w:t>
      </w:r>
      <w:r>
        <w:rPr/>
        <w:t>roteínas</w:t>
      </w:r>
    </w:p>
    <w:p>
      <w:pPr>
        <w:pStyle w:val="BodyText"/>
        <w:rPr>
          <w:b/>
        </w:rPr>
      </w:pPr>
    </w:p>
    <w:p>
      <w:pPr>
        <w:pStyle w:val="BodyText"/>
        <w:spacing w:line="480" w:lineRule="auto" w:before="197"/>
        <w:ind w:left="102" w:right="113"/>
        <w:jc w:val="both"/>
      </w:pPr>
      <w:r>
        <w:rPr/>
        <w:t>Las más importantes para la elaboración de pan y otros productos son las gliadinas y la gluteninas, al hidratarse forman la estructura llamada gluten, que confiere las propiedades elásticas y de viscosidad de gran importancia para la masa (Peña </w:t>
      </w:r>
      <w:r>
        <w:rPr>
          <w:i/>
        </w:rPr>
        <w:t>et al</w:t>
      </w:r>
      <w:r>
        <w:rPr/>
        <w:t>., 1998). Las gliadinas dan elasticidad y plasticidad al gluten, mientras que las gluteninas le confieren la solidez y estructura (Weegels </w:t>
      </w:r>
      <w:r>
        <w:rPr>
          <w:i/>
        </w:rPr>
        <w:t>et al</w:t>
      </w:r>
      <w:r>
        <w:rPr/>
        <w:t>., 1996).</w:t>
      </w:r>
    </w:p>
    <w:p>
      <w:pPr>
        <w:pStyle w:val="Heading1"/>
        <w:numPr>
          <w:ilvl w:val="1"/>
          <w:numId w:val="14"/>
        </w:numPr>
        <w:tabs>
          <w:tab w:pos="505" w:val="left" w:leader="none"/>
        </w:tabs>
        <w:spacing w:line="240" w:lineRule="auto" w:before="210" w:after="0"/>
        <w:ind w:left="504" w:right="0" w:hanging="402"/>
        <w:jc w:val="both"/>
      </w:pPr>
      <w:bookmarkStart w:name="_bookmark11" w:id="19"/>
      <w:bookmarkEnd w:id="19"/>
      <w:r>
        <w:rPr>
          <w:b w:val="0"/>
        </w:rPr>
      </w:r>
      <w:bookmarkStart w:name="_bookmark11" w:id="20"/>
      <w:bookmarkEnd w:id="20"/>
      <w:r>
        <w:rPr/>
        <w:t>Tip</w:t>
      </w:r>
      <w:r>
        <w:rPr/>
        <w:t>os de</w:t>
      </w:r>
      <w:r>
        <w:rPr>
          <w:spacing w:val="-3"/>
        </w:rPr>
        <w:t> </w:t>
      </w:r>
      <w:r>
        <w:rPr/>
        <w:t>trigos</w:t>
      </w:r>
    </w:p>
    <w:p>
      <w:pPr>
        <w:pStyle w:val="BodyText"/>
        <w:rPr>
          <w:b/>
        </w:rPr>
      </w:pPr>
    </w:p>
    <w:p>
      <w:pPr>
        <w:pStyle w:val="BodyText"/>
        <w:spacing w:line="480" w:lineRule="auto" w:before="197"/>
        <w:ind w:left="102" w:right="109"/>
        <w:jc w:val="both"/>
      </w:pPr>
      <w:r>
        <w:rPr/>
        <w:t>Se conocen unas 15 especies, las más cultivadas son principalmente dos: </w:t>
      </w:r>
      <w:r>
        <w:rPr>
          <w:i/>
        </w:rPr>
        <w:t>Triticum </w:t>
      </w:r>
      <w:r>
        <w:rPr>
          <w:i/>
        </w:rPr>
        <w:t>aestivum L. </w:t>
      </w:r>
      <w:r>
        <w:rPr/>
        <w:t>o “trigo pan” y </w:t>
      </w:r>
      <w:r>
        <w:rPr>
          <w:i/>
        </w:rPr>
        <w:t>Triticum durum </w:t>
      </w:r>
      <w:r>
        <w:rPr/>
        <w:t>o “trigo pasta”. El trigo pan es el más difundido en el mundo y desde luego el más apto para panificación, una marcada variabilidad de su calidad panadera es que difieren en una serie de factores que la afectan como dureza del grano, contenido de proteínas, características del gluten, etc. (Serna, 2003)</w:t>
      </w:r>
    </w:p>
    <w:p>
      <w:pPr>
        <w:pStyle w:val="Heading1"/>
      </w:pPr>
      <w:bookmarkStart w:name="_bookmark12" w:id="21"/>
      <w:bookmarkEnd w:id="21"/>
      <w:r>
        <w:rPr>
          <w:b w:val="0"/>
        </w:rPr>
      </w:r>
      <w:r>
        <w:rPr/>
        <w:t>2.4.1.  Clasificación del trigo</w:t>
      </w:r>
    </w:p>
    <w:p>
      <w:pPr>
        <w:pStyle w:val="BodyText"/>
        <w:rPr>
          <w:b/>
        </w:rPr>
      </w:pPr>
    </w:p>
    <w:p>
      <w:pPr>
        <w:pStyle w:val="BodyText"/>
        <w:spacing w:line="480" w:lineRule="auto" w:before="197"/>
        <w:ind w:left="102" w:right="120"/>
        <w:jc w:val="both"/>
      </w:pPr>
      <w:r>
        <w:rPr/>
        <w:t>Uno de los sistemas más conocidos es el de la clasificación de Estados Unidos, en este el grano se comercializa basado en el grado y la clase; el grado es para dar una idea al comprador de la calidad y condición del grano, la clase es debido al uso potencial por las industrias molineras y terminales (Serna, 1996). En México los  trigos se clasifican en 5 grupos de acuerdo a su funcionalidad del gluten (Cuadro  2.3).</w:t>
      </w:r>
    </w:p>
    <w:p>
      <w:pPr>
        <w:spacing w:after="0" w:line="480" w:lineRule="auto"/>
        <w:jc w:val="both"/>
        <w:sectPr>
          <w:pgSz w:w="12240" w:h="15840"/>
          <w:pgMar w:header="0" w:footer="1123" w:top="1360" w:bottom="1320" w:left="1600" w:right="1300"/>
        </w:sectPr>
      </w:pPr>
    </w:p>
    <w:p>
      <w:pPr>
        <w:pStyle w:val="BodyText"/>
        <w:spacing w:line="480" w:lineRule="auto" w:before="54" w:after="12"/>
        <w:ind w:left="102" w:right="115"/>
      </w:pPr>
      <w:r>
        <w:rPr>
          <w:b/>
        </w:rPr>
        <w:t>Cuadro 2.3. </w:t>
      </w:r>
      <w:r>
        <w:rPr/>
        <w:t>Clasificación de los trigos mexicanos con base en la funcionalidad del gluten.</w:t>
      </w:r>
    </w:p>
    <w:tbl>
      <w:tblPr>
        <w:tblW w:w="0" w:type="auto"/>
        <w:jc w:val="left"/>
        <w:tblInd w:w="22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36"/>
        <w:gridCol w:w="1870"/>
        <w:gridCol w:w="6061"/>
      </w:tblGrid>
      <w:tr>
        <w:trPr>
          <w:trHeight w:val="430" w:hRule="exact"/>
        </w:trPr>
        <w:tc>
          <w:tcPr>
            <w:tcW w:w="936" w:type="dxa"/>
          </w:tcPr>
          <w:p>
            <w:pPr>
              <w:pStyle w:val="TableParagraph"/>
              <w:spacing w:line="272" w:lineRule="exact" w:before="0"/>
              <w:ind w:left="80" w:right="80"/>
              <w:jc w:val="center"/>
              <w:rPr>
                <w:b/>
                <w:sz w:val="24"/>
              </w:rPr>
            </w:pPr>
            <w:r>
              <w:rPr>
                <w:b/>
                <w:sz w:val="24"/>
              </w:rPr>
              <w:t>Grupo</w:t>
            </w:r>
          </w:p>
        </w:tc>
        <w:tc>
          <w:tcPr>
            <w:tcW w:w="1870" w:type="dxa"/>
          </w:tcPr>
          <w:p>
            <w:pPr>
              <w:pStyle w:val="TableParagraph"/>
              <w:spacing w:line="272" w:lineRule="exact" w:before="0"/>
              <w:ind w:left="100"/>
              <w:rPr>
                <w:b/>
                <w:sz w:val="24"/>
              </w:rPr>
            </w:pPr>
            <w:r>
              <w:rPr>
                <w:b/>
                <w:sz w:val="24"/>
              </w:rPr>
              <w:t>Denominación</w:t>
            </w:r>
          </w:p>
        </w:tc>
        <w:tc>
          <w:tcPr>
            <w:tcW w:w="6061" w:type="dxa"/>
          </w:tcPr>
          <w:p>
            <w:pPr>
              <w:pStyle w:val="TableParagraph"/>
              <w:spacing w:line="272" w:lineRule="exact" w:before="0"/>
              <w:ind w:left="2142" w:right="2142"/>
              <w:jc w:val="center"/>
              <w:rPr>
                <w:b/>
                <w:sz w:val="24"/>
              </w:rPr>
            </w:pPr>
            <w:r>
              <w:rPr>
                <w:b/>
                <w:sz w:val="24"/>
              </w:rPr>
              <w:t>Características</w:t>
            </w:r>
          </w:p>
        </w:tc>
      </w:tr>
      <w:tr>
        <w:trPr>
          <w:trHeight w:val="1121" w:hRule="exact"/>
        </w:trPr>
        <w:tc>
          <w:tcPr>
            <w:tcW w:w="936" w:type="dxa"/>
          </w:tcPr>
          <w:p>
            <w:pPr>
              <w:pStyle w:val="TableParagraph"/>
              <w:spacing w:before="9"/>
              <w:rPr>
                <w:sz w:val="23"/>
              </w:rPr>
            </w:pPr>
          </w:p>
          <w:p>
            <w:pPr>
              <w:pStyle w:val="TableParagraph"/>
              <w:spacing w:before="0"/>
              <w:jc w:val="center"/>
              <w:rPr>
                <w:sz w:val="24"/>
              </w:rPr>
            </w:pPr>
            <w:r>
              <w:rPr>
                <w:w w:val="100"/>
                <w:sz w:val="24"/>
              </w:rPr>
              <w:t>I</w:t>
            </w:r>
          </w:p>
        </w:tc>
        <w:tc>
          <w:tcPr>
            <w:tcW w:w="1870" w:type="dxa"/>
          </w:tcPr>
          <w:p>
            <w:pPr>
              <w:pStyle w:val="TableParagraph"/>
              <w:spacing w:before="0"/>
              <w:ind w:left="213" w:right="210"/>
              <w:jc w:val="center"/>
              <w:rPr>
                <w:sz w:val="24"/>
              </w:rPr>
            </w:pPr>
            <w:r>
              <w:rPr>
                <w:sz w:val="24"/>
              </w:rPr>
              <w:t>Fuerte (muy elástico y extensible)</w:t>
            </w:r>
          </w:p>
        </w:tc>
        <w:tc>
          <w:tcPr>
            <w:tcW w:w="6061" w:type="dxa"/>
          </w:tcPr>
          <w:p>
            <w:pPr>
              <w:pStyle w:val="TableParagraph"/>
              <w:spacing w:before="0"/>
              <w:ind w:left="100" w:right="116"/>
              <w:rPr>
                <w:sz w:val="24"/>
              </w:rPr>
            </w:pPr>
            <w:r>
              <w:rPr>
                <w:sz w:val="24"/>
              </w:rPr>
              <w:t>Panificación mecanizada como harina para pan de caja y para mezclas con trigos</w:t>
            </w:r>
            <w:r>
              <w:rPr>
                <w:spacing w:val="-15"/>
                <w:sz w:val="24"/>
              </w:rPr>
              <w:t> </w:t>
            </w:r>
            <w:r>
              <w:rPr>
                <w:sz w:val="24"/>
              </w:rPr>
              <w:t>suaves.</w:t>
            </w:r>
          </w:p>
        </w:tc>
      </w:tr>
      <w:tr>
        <w:trPr>
          <w:trHeight w:val="1118" w:hRule="exact"/>
        </w:trPr>
        <w:tc>
          <w:tcPr>
            <w:tcW w:w="936" w:type="dxa"/>
          </w:tcPr>
          <w:p>
            <w:pPr>
              <w:pStyle w:val="TableParagraph"/>
              <w:spacing w:before="7"/>
              <w:rPr>
                <w:sz w:val="23"/>
              </w:rPr>
            </w:pPr>
          </w:p>
          <w:p>
            <w:pPr>
              <w:pStyle w:val="TableParagraph"/>
              <w:spacing w:before="0"/>
              <w:ind w:left="80" w:right="80"/>
              <w:jc w:val="center"/>
              <w:rPr>
                <w:sz w:val="24"/>
              </w:rPr>
            </w:pPr>
            <w:r>
              <w:rPr>
                <w:sz w:val="24"/>
              </w:rPr>
              <w:t>II</w:t>
            </w:r>
          </w:p>
        </w:tc>
        <w:tc>
          <w:tcPr>
            <w:tcW w:w="1870" w:type="dxa"/>
          </w:tcPr>
          <w:p>
            <w:pPr>
              <w:pStyle w:val="TableParagraph"/>
              <w:spacing w:before="0"/>
              <w:ind w:left="213" w:right="210"/>
              <w:jc w:val="center"/>
              <w:rPr>
                <w:sz w:val="24"/>
              </w:rPr>
            </w:pPr>
            <w:r>
              <w:rPr>
                <w:sz w:val="24"/>
              </w:rPr>
              <w:t>Medio-Fuerte (elástico y extensible)</w:t>
            </w:r>
          </w:p>
        </w:tc>
        <w:tc>
          <w:tcPr>
            <w:tcW w:w="6061" w:type="dxa"/>
          </w:tcPr>
          <w:p>
            <w:pPr>
              <w:pStyle w:val="TableParagraph"/>
              <w:spacing w:before="0"/>
              <w:ind w:left="100" w:right="116"/>
              <w:rPr>
                <w:sz w:val="24"/>
              </w:rPr>
            </w:pPr>
            <w:r>
              <w:rPr>
                <w:sz w:val="24"/>
              </w:rPr>
              <w:t>Panificación manual y semimecanizada, apto para la industria artesanal y para mezclas con trigos suaves.</w:t>
            </w:r>
          </w:p>
        </w:tc>
      </w:tr>
      <w:tr>
        <w:trPr>
          <w:trHeight w:val="1395" w:hRule="exact"/>
        </w:trPr>
        <w:tc>
          <w:tcPr>
            <w:tcW w:w="936" w:type="dxa"/>
          </w:tcPr>
          <w:p>
            <w:pPr>
              <w:pStyle w:val="TableParagraph"/>
              <w:spacing w:before="7"/>
              <w:rPr>
                <w:sz w:val="23"/>
              </w:rPr>
            </w:pPr>
          </w:p>
          <w:p>
            <w:pPr>
              <w:pStyle w:val="TableParagraph"/>
              <w:spacing w:before="1"/>
              <w:ind w:left="80" w:right="80"/>
              <w:jc w:val="center"/>
              <w:rPr>
                <w:sz w:val="24"/>
              </w:rPr>
            </w:pPr>
            <w:r>
              <w:rPr>
                <w:sz w:val="24"/>
              </w:rPr>
              <w:t>III</w:t>
            </w:r>
          </w:p>
        </w:tc>
        <w:tc>
          <w:tcPr>
            <w:tcW w:w="1870" w:type="dxa"/>
          </w:tcPr>
          <w:p>
            <w:pPr>
              <w:pStyle w:val="TableParagraph"/>
              <w:spacing w:before="0"/>
              <w:ind w:left="259" w:right="260" w:hanging="2"/>
              <w:jc w:val="center"/>
              <w:rPr>
                <w:sz w:val="24"/>
              </w:rPr>
            </w:pPr>
            <w:r>
              <w:rPr>
                <w:sz w:val="24"/>
              </w:rPr>
              <w:t>Suave (ligeramente elástico y extensible)</w:t>
            </w:r>
          </w:p>
        </w:tc>
        <w:tc>
          <w:tcPr>
            <w:tcW w:w="6061" w:type="dxa"/>
          </w:tcPr>
          <w:p>
            <w:pPr>
              <w:pStyle w:val="TableParagraph"/>
              <w:spacing w:before="0"/>
              <w:ind w:left="100" w:right="99"/>
              <w:jc w:val="both"/>
              <w:rPr>
                <w:sz w:val="24"/>
              </w:rPr>
            </w:pPr>
            <w:r>
              <w:rPr>
                <w:sz w:val="24"/>
              </w:rPr>
              <w:t>Apto para la industria galletera, elaboración de tortillas, buñuelos y otros productos. Como corrector  de trigos con gluten muy</w:t>
            </w:r>
            <w:r>
              <w:rPr>
                <w:spacing w:val="-12"/>
                <w:sz w:val="24"/>
              </w:rPr>
              <w:t> </w:t>
            </w:r>
            <w:r>
              <w:rPr>
                <w:sz w:val="24"/>
              </w:rPr>
              <w:t>fuerte.</w:t>
            </w:r>
          </w:p>
        </w:tc>
      </w:tr>
      <w:tr>
        <w:trPr>
          <w:trHeight w:val="1118" w:hRule="exact"/>
        </w:trPr>
        <w:tc>
          <w:tcPr>
            <w:tcW w:w="936" w:type="dxa"/>
          </w:tcPr>
          <w:p>
            <w:pPr>
              <w:pStyle w:val="TableParagraph"/>
              <w:spacing w:before="7"/>
              <w:rPr>
                <w:sz w:val="23"/>
              </w:rPr>
            </w:pPr>
          </w:p>
          <w:p>
            <w:pPr>
              <w:pStyle w:val="TableParagraph"/>
              <w:spacing w:before="0"/>
              <w:ind w:left="80" w:right="78"/>
              <w:jc w:val="center"/>
              <w:rPr>
                <w:sz w:val="24"/>
              </w:rPr>
            </w:pPr>
            <w:r>
              <w:rPr>
                <w:sz w:val="24"/>
              </w:rPr>
              <w:t>IV</w:t>
            </w:r>
          </w:p>
        </w:tc>
        <w:tc>
          <w:tcPr>
            <w:tcW w:w="1870" w:type="dxa"/>
          </w:tcPr>
          <w:p>
            <w:pPr>
              <w:pStyle w:val="TableParagraph"/>
              <w:spacing w:before="7"/>
              <w:rPr>
                <w:sz w:val="23"/>
              </w:rPr>
            </w:pPr>
          </w:p>
          <w:p>
            <w:pPr>
              <w:pStyle w:val="TableParagraph"/>
              <w:spacing w:before="0"/>
              <w:ind w:left="345" w:right="330" w:firstLine="40"/>
              <w:rPr>
                <w:sz w:val="24"/>
              </w:rPr>
            </w:pPr>
            <w:r>
              <w:rPr>
                <w:sz w:val="24"/>
              </w:rPr>
              <w:t>Tenaz (no extensible)</w:t>
            </w:r>
          </w:p>
        </w:tc>
        <w:tc>
          <w:tcPr>
            <w:tcW w:w="6061" w:type="dxa"/>
          </w:tcPr>
          <w:p>
            <w:pPr>
              <w:pStyle w:val="TableParagraph"/>
              <w:spacing w:before="0"/>
              <w:ind w:left="100" w:right="102"/>
              <w:jc w:val="both"/>
              <w:rPr>
                <w:sz w:val="24"/>
              </w:rPr>
            </w:pPr>
            <w:r>
              <w:rPr>
                <w:sz w:val="24"/>
              </w:rPr>
              <w:t>No panificable por su alta tenacidad. En repostería se mezcla con trigo de gluten fuerte para hacer pasteles y algunos bocadillos o galletas.</w:t>
            </w:r>
          </w:p>
        </w:tc>
      </w:tr>
      <w:tr>
        <w:trPr>
          <w:trHeight w:val="1121" w:hRule="exact"/>
        </w:trPr>
        <w:tc>
          <w:tcPr>
            <w:tcW w:w="936" w:type="dxa"/>
          </w:tcPr>
          <w:p>
            <w:pPr>
              <w:pStyle w:val="TableParagraph"/>
              <w:spacing w:before="7"/>
              <w:rPr>
                <w:sz w:val="23"/>
              </w:rPr>
            </w:pPr>
          </w:p>
          <w:p>
            <w:pPr>
              <w:pStyle w:val="TableParagraph"/>
              <w:spacing w:before="0"/>
              <w:ind w:right="1"/>
              <w:jc w:val="center"/>
              <w:rPr>
                <w:sz w:val="24"/>
              </w:rPr>
            </w:pPr>
            <w:r>
              <w:rPr>
                <w:w w:val="100"/>
                <w:sz w:val="24"/>
              </w:rPr>
              <w:t>V</w:t>
            </w:r>
          </w:p>
        </w:tc>
        <w:tc>
          <w:tcPr>
            <w:tcW w:w="1870" w:type="dxa"/>
          </w:tcPr>
          <w:p>
            <w:pPr>
              <w:pStyle w:val="TableParagraph"/>
              <w:spacing w:before="7"/>
              <w:rPr>
                <w:sz w:val="23"/>
              </w:rPr>
            </w:pPr>
          </w:p>
          <w:p>
            <w:pPr>
              <w:pStyle w:val="TableParagraph"/>
              <w:spacing w:before="0"/>
              <w:ind w:left="345" w:right="204" w:hanging="128"/>
              <w:rPr>
                <w:sz w:val="24"/>
              </w:rPr>
            </w:pPr>
            <w:r>
              <w:rPr>
                <w:sz w:val="24"/>
              </w:rPr>
              <w:t>Cristalino (no extensible)</w:t>
            </w:r>
          </w:p>
        </w:tc>
        <w:tc>
          <w:tcPr>
            <w:tcW w:w="6061" w:type="dxa"/>
          </w:tcPr>
          <w:p>
            <w:pPr>
              <w:pStyle w:val="TableParagraph"/>
              <w:spacing w:before="0"/>
              <w:ind w:left="100" w:right="102"/>
              <w:jc w:val="both"/>
              <w:rPr>
                <w:sz w:val="24"/>
              </w:rPr>
            </w:pPr>
            <w:r>
              <w:rPr>
                <w:sz w:val="24"/>
              </w:rPr>
              <w:t>No panificable. Apto para la producción de semolinas utilizada en la industria de pastas alimenticias (macarrones, espagueti, sopas secas, etc.)</w:t>
            </w:r>
          </w:p>
        </w:tc>
      </w:tr>
    </w:tbl>
    <w:p>
      <w:pPr>
        <w:pStyle w:val="BodyText"/>
        <w:spacing w:before="1"/>
        <w:rPr>
          <w:sz w:val="11"/>
        </w:rPr>
      </w:pPr>
    </w:p>
    <w:p>
      <w:pPr>
        <w:pStyle w:val="BodyText"/>
        <w:spacing w:before="69"/>
        <w:ind w:left="202" w:right="115"/>
      </w:pPr>
      <w:r>
        <w:rPr/>
        <w:t>Fuente: NMX-FF-036-1996.</w:t>
      </w:r>
    </w:p>
    <w:p>
      <w:pPr>
        <w:pStyle w:val="BodyText"/>
      </w:pPr>
    </w:p>
    <w:p>
      <w:pPr>
        <w:pStyle w:val="Heading1"/>
        <w:numPr>
          <w:ilvl w:val="1"/>
          <w:numId w:val="14"/>
        </w:numPr>
        <w:tabs>
          <w:tab w:pos="505" w:val="left" w:leader="none"/>
        </w:tabs>
        <w:spacing w:line="240" w:lineRule="auto" w:before="199" w:after="0"/>
        <w:ind w:left="504" w:right="0" w:hanging="402"/>
        <w:jc w:val="both"/>
      </w:pPr>
      <w:bookmarkStart w:name="_bookmark13" w:id="22"/>
      <w:bookmarkEnd w:id="22"/>
      <w:r>
        <w:rPr>
          <w:b w:val="0"/>
        </w:rPr>
      </w:r>
      <w:bookmarkStart w:name="_bookmark13" w:id="23"/>
      <w:bookmarkEnd w:id="23"/>
      <w:r>
        <w:rPr/>
        <w:t>P</w:t>
      </w:r>
      <w:r>
        <w:rPr/>
        <w:t>rincipales usos y</w:t>
      </w:r>
      <w:r>
        <w:rPr>
          <w:spacing w:val="-14"/>
        </w:rPr>
        <w:t> </w:t>
      </w:r>
      <w:r>
        <w:rPr/>
        <w:t>subproductos</w:t>
      </w:r>
    </w:p>
    <w:p>
      <w:pPr>
        <w:pStyle w:val="BodyText"/>
        <w:rPr>
          <w:b/>
        </w:rPr>
      </w:pPr>
    </w:p>
    <w:p>
      <w:pPr>
        <w:pStyle w:val="BodyText"/>
        <w:spacing w:line="480" w:lineRule="auto" w:before="199"/>
        <w:ind w:left="102" w:right="113"/>
        <w:jc w:val="both"/>
      </w:pPr>
      <w:r>
        <w:rPr/>
        <w:t>Si bien el uso más importante y generalizado del trigo es en la elaboración del pan, su rango de utilización es prácticamente tan amplio como el número de regiones en las que se cultiva en el mundo. También se le emplea en la elaboración de especialidades de confitería y repostería como tortas, galletitas, panqueques, budines, conos de helados, pan dulce, etc. Además de ser el principal cereal destinado al consumo humano directo, junto con el arroz, el trigo también tiene importancia como grano forrajero (FAO,</w:t>
      </w:r>
      <w:r>
        <w:rPr>
          <w:spacing w:val="-18"/>
        </w:rPr>
        <w:t> </w:t>
      </w:r>
      <w:r>
        <w:rPr/>
        <w:t>2007).</w:t>
      </w:r>
    </w:p>
    <w:p>
      <w:pPr>
        <w:spacing w:after="0" w:line="480" w:lineRule="auto"/>
        <w:jc w:val="both"/>
        <w:sectPr>
          <w:pgSz w:w="12240" w:h="15840"/>
          <w:pgMar w:header="0" w:footer="1123" w:top="1360" w:bottom="1320" w:left="1600" w:right="1300"/>
        </w:sectPr>
      </w:pPr>
    </w:p>
    <w:p>
      <w:pPr>
        <w:pStyle w:val="BodyText"/>
        <w:spacing w:line="480" w:lineRule="auto" w:before="54"/>
        <w:ind w:left="102" w:right="116"/>
        <w:jc w:val="both"/>
      </w:pPr>
      <w:r>
        <w:rPr/>
        <w:t>El gluten del trigo (formado cuando se combinan con agua las proteínas, gliadinas y gluteninas, presentes en la harina), de consistencia elástica y adherente, es utilizado en el estampado de los tejidos, en la preparación de adhesivos, en la industria del papel, etc. También se emplea en la elaboración de glutamato monosódico cuyo consumo sirve para acentuar el sabor de las comidas, se encuentra bastante difundido, especialmente en los países de Oriente (Potter, 1995).</w:t>
      </w:r>
    </w:p>
    <w:p>
      <w:pPr>
        <w:pStyle w:val="Heading1"/>
        <w:numPr>
          <w:ilvl w:val="2"/>
          <w:numId w:val="14"/>
        </w:numPr>
        <w:tabs>
          <w:tab w:pos="704" w:val="left" w:leader="none"/>
        </w:tabs>
        <w:spacing w:line="240" w:lineRule="auto" w:before="207" w:after="0"/>
        <w:ind w:left="703" w:right="0" w:hanging="601"/>
        <w:jc w:val="both"/>
      </w:pPr>
      <w:bookmarkStart w:name="_bookmark14" w:id="24"/>
      <w:bookmarkEnd w:id="24"/>
      <w:r>
        <w:rPr>
          <w:b w:val="0"/>
        </w:rPr>
      </w:r>
      <w:bookmarkStart w:name="_bookmark14" w:id="25"/>
      <w:bookmarkEnd w:id="25"/>
      <w:r>
        <w:rPr/>
        <w:t>Ha</w:t>
      </w:r>
      <w:r>
        <w:rPr/>
        <w:t>rina</w:t>
      </w:r>
    </w:p>
    <w:p>
      <w:pPr>
        <w:pStyle w:val="BodyText"/>
        <w:rPr>
          <w:b/>
        </w:rPr>
      </w:pPr>
    </w:p>
    <w:p>
      <w:pPr>
        <w:pStyle w:val="BodyText"/>
        <w:spacing w:line="480" w:lineRule="auto" w:before="197"/>
        <w:ind w:left="102" w:right="113"/>
        <w:jc w:val="both"/>
      </w:pPr>
      <w:r>
        <w:rPr/>
        <w:t>Es el producto obtenido por la molienda gradual y sistemática de sus granos, previa separación de las impurezas hasta un grado de extracción determinado. La harina de trigo es el principal ingrediente para la elaboración de pan, sus componentes son: almidón (70 – 75 %), agua (14 %) y proteínas (10 - 12 %), además de polisacáridos no del almidón (2 - 3%) particularmente arabinoxilanos y lípidos (2%) (Cuadro 2.4).</w:t>
      </w:r>
    </w:p>
    <w:p>
      <w:pPr>
        <w:pStyle w:val="BodyText"/>
        <w:spacing w:before="207"/>
        <w:ind w:left="102"/>
        <w:jc w:val="both"/>
      </w:pPr>
      <w:r>
        <w:rPr>
          <w:b/>
        </w:rPr>
        <w:t>Cuadro 2.4. </w:t>
      </w:r>
      <w:r>
        <w:rPr/>
        <w:t>Porcentaje de los principales componentes de la harina de trigo.</w:t>
      </w:r>
    </w:p>
    <w:p>
      <w:pPr>
        <w:pStyle w:val="BodyText"/>
        <w:spacing w:before="4"/>
      </w:pPr>
    </w:p>
    <w:tbl>
      <w:tblPr>
        <w:tblW w:w="0" w:type="auto"/>
        <w:jc w:val="left"/>
        <w:tblInd w:w="20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72"/>
        <w:gridCol w:w="1884"/>
      </w:tblGrid>
      <w:tr>
        <w:trPr>
          <w:trHeight w:val="562" w:hRule="exact"/>
        </w:trPr>
        <w:tc>
          <w:tcPr>
            <w:tcW w:w="3272" w:type="dxa"/>
          </w:tcPr>
          <w:p>
            <w:pPr>
              <w:pStyle w:val="TableParagraph"/>
              <w:spacing w:line="272" w:lineRule="exact" w:before="0"/>
              <w:ind w:left="898"/>
              <w:rPr>
                <w:b/>
                <w:sz w:val="24"/>
              </w:rPr>
            </w:pPr>
            <w:r>
              <w:rPr>
                <w:b/>
                <w:sz w:val="24"/>
              </w:rPr>
              <w:t>Componente</w:t>
            </w:r>
          </w:p>
        </w:tc>
        <w:tc>
          <w:tcPr>
            <w:tcW w:w="1884" w:type="dxa"/>
          </w:tcPr>
          <w:p>
            <w:pPr>
              <w:pStyle w:val="TableParagraph"/>
              <w:spacing w:line="272" w:lineRule="exact" w:before="0"/>
              <w:ind w:left="83" w:right="83"/>
              <w:jc w:val="center"/>
              <w:rPr>
                <w:b/>
                <w:sz w:val="24"/>
              </w:rPr>
            </w:pPr>
            <w:r>
              <w:rPr>
                <w:b/>
                <w:sz w:val="24"/>
              </w:rPr>
              <w:t>Porcentaje (%)</w:t>
            </w:r>
          </w:p>
        </w:tc>
      </w:tr>
      <w:tr>
        <w:trPr>
          <w:trHeight w:val="562" w:hRule="exact"/>
        </w:trPr>
        <w:tc>
          <w:tcPr>
            <w:tcW w:w="3272" w:type="dxa"/>
          </w:tcPr>
          <w:p>
            <w:pPr>
              <w:pStyle w:val="TableParagraph"/>
              <w:spacing w:line="272" w:lineRule="exact" w:before="0"/>
              <w:ind w:left="103"/>
              <w:rPr>
                <w:sz w:val="24"/>
              </w:rPr>
            </w:pPr>
            <w:r>
              <w:rPr>
                <w:sz w:val="24"/>
              </w:rPr>
              <w:t>Almidón</w:t>
            </w:r>
          </w:p>
        </w:tc>
        <w:tc>
          <w:tcPr>
            <w:tcW w:w="1884" w:type="dxa"/>
          </w:tcPr>
          <w:p>
            <w:pPr>
              <w:pStyle w:val="TableParagraph"/>
              <w:spacing w:line="272" w:lineRule="exact" w:before="0"/>
              <w:ind w:left="83" w:right="83"/>
              <w:jc w:val="center"/>
              <w:rPr>
                <w:sz w:val="24"/>
              </w:rPr>
            </w:pPr>
            <w:r>
              <w:rPr>
                <w:sz w:val="24"/>
              </w:rPr>
              <w:t>70 - 75</w:t>
            </w:r>
          </w:p>
        </w:tc>
      </w:tr>
      <w:tr>
        <w:trPr>
          <w:trHeight w:val="562" w:hRule="exact"/>
        </w:trPr>
        <w:tc>
          <w:tcPr>
            <w:tcW w:w="3272" w:type="dxa"/>
          </w:tcPr>
          <w:p>
            <w:pPr>
              <w:pStyle w:val="TableParagraph"/>
              <w:spacing w:line="272" w:lineRule="exact" w:before="0"/>
              <w:ind w:left="103"/>
              <w:rPr>
                <w:sz w:val="24"/>
              </w:rPr>
            </w:pPr>
            <w:r>
              <w:rPr>
                <w:sz w:val="24"/>
              </w:rPr>
              <w:t>Proteínas</w:t>
            </w:r>
          </w:p>
        </w:tc>
        <w:tc>
          <w:tcPr>
            <w:tcW w:w="1884" w:type="dxa"/>
          </w:tcPr>
          <w:p>
            <w:pPr>
              <w:pStyle w:val="TableParagraph"/>
              <w:spacing w:line="272" w:lineRule="exact" w:before="0"/>
              <w:ind w:left="83" w:right="83"/>
              <w:jc w:val="center"/>
              <w:rPr>
                <w:sz w:val="24"/>
              </w:rPr>
            </w:pPr>
            <w:r>
              <w:rPr>
                <w:sz w:val="24"/>
              </w:rPr>
              <w:t>10 - 12</w:t>
            </w:r>
          </w:p>
        </w:tc>
      </w:tr>
      <w:tr>
        <w:trPr>
          <w:trHeight w:val="562" w:hRule="exact"/>
        </w:trPr>
        <w:tc>
          <w:tcPr>
            <w:tcW w:w="3272" w:type="dxa"/>
          </w:tcPr>
          <w:p>
            <w:pPr>
              <w:pStyle w:val="TableParagraph"/>
              <w:spacing w:line="272" w:lineRule="exact" w:before="0"/>
              <w:ind w:left="103"/>
              <w:rPr>
                <w:sz w:val="24"/>
              </w:rPr>
            </w:pPr>
            <w:r>
              <w:rPr>
                <w:sz w:val="24"/>
              </w:rPr>
              <w:t>Polisacáridos no del almidón</w:t>
            </w:r>
          </w:p>
        </w:tc>
        <w:tc>
          <w:tcPr>
            <w:tcW w:w="1884" w:type="dxa"/>
          </w:tcPr>
          <w:p>
            <w:pPr>
              <w:pStyle w:val="TableParagraph"/>
              <w:spacing w:line="272" w:lineRule="exact" w:before="0"/>
              <w:ind w:left="83" w:right="83"/>
              <w:jc w:val="center"/>
              <w:rPr>
                <w:sz w:val="24"/>
              </w:rPr>
            </w:pPr>
            <w:r>
              <w:rPr>
                <w:sz w:val="24"/>
              </w:rPr>
              <w:t>2 - 3</w:t>
            </w:r>
          </w:p>
        </w:tc>
      </w:tr>
      <w:tr>
        <w:trPr>
          <w:trHeight w:val="562" w:hRule="exact"/>
        </w:trPr>
        <w:tc>
          <w:tcPr>
            <w:tcW w:w="3272" w:type="dxa"/>
          </w:tcPr>
          <w:p>
            <w:pPr>
              <w:pStyle w:val="TableParagraph"/>
              <w:spacing w:line="272" w:lineRule="exact" w:before="0"/>
              <w:ind w:left="103"/>
              <w:rPr>
                <w:sz w:val="24"/>
              </w:rPr>
            </w:pPr>
            <w:r>
              <w:rPr>
                <w:sz w:val="24"/>
              </w:rPr>
              <w:t>Lípidos</w:t>
            </w:r>
          </w:p>
        </w:tc>
        <w:tc>
          <w:tcPr>
            <w:tcW w:w="1884" w:type="dxa"/>
          </w:tcPr>
          <w:p>
            <w:pPr>
              <w:pStyle w:val="TableParagraph"/>
              <w:spacing w:line="272" w:lineRule="exact" w:before="0"/>
              <w:ind w:right="1"/>
              <w:jc w:val="center"/>
              <w:rPr>
                <w:sz w:val="24"/>
              </w:rPr>
            </w:pPr>
            <w:r>
              <w:rPr>
                <w:w w:val="99"/>
                <w:sz w:val="24"/>
              </w:rPr>
              <w:t>2</w:t>
            </w:r>
          </w:p>
        </w:tc>
      </w:tr>
    </w:tbl>
    <w:p>
      <w:pPr>
        <w:pStyle w:val="BodyText"/>
        <w:spacing w:before="11"/>
        <w:rPr>
          <w:sz w:val="10"/>
        </w:rPr>
      </w:pPr>
    </w:p>
    <w:p>
      <w:pPr>
        <w:pStyle w:val="BodyText"/>
        <w:spacing w:before="69"/>
        <w:ind w:left="2502" w:right="115"/>
      </w:pPr>
      <w:r>
        <w:rPr/>
        <w:t>Fuente: Goesaert </w:t>
      </w:r>
      <w:r>
        <w:rPr>
          <w:i/>
        </w:rPr>
        <w:t>et al</w:t>
      </w:r>
      <w:r>
        <w:rPr/>
        <w:t>., 2005</w:t>
      </w:r>
    </w:p>
    <w:p>
      <w:pPr>
        <w:spacing w:after="0"/>
        <w:sectPr>
          <w:pgSz w:w="12240" w:h="15840"/>
          <w:pgMar w:header="0" w:footer="1123" w:top="1360" w:bottom="1320" w:left="1600" w:right="1300"/>
        </w:sectPr>
      </w:pPr>
    </w:p>
    <w:p>
      <w:pPr>
        <w:pStyle w:val="Heading1"/>
        <w:numPr>
          <w:ilvl w:val="2"/>
          <w:numId w:val="14"/>
        </w:numPr>
        <w:tabs>
          <w:tab w:pos="704" w:val="left" w:leader="none"/>
        </w:tabs>
        <w:spacing w:line="240" w:lineRule="auto" w:before="56" w:after="0"/>
        <w:ind w:left="703" w:right="0" w:hanging="601"/>
        <w:jc w:val="both"/>
      </w:pPr>
      <w:bookmarkStart w:name="_bookmark15" w:id="26"/>
      <w:bookmarkEnd w:id="26"/>
      <w:r>
        <w:rPr>
          <w:b w:val="0"/>
        </w:rPr>
      </w:r>
      <w:bookmarkStart w:name="_bookmark15" w:id="27"/>
      <w:bookmarkEnd w:id="27"/>
      <w:r>
        <w:rPr/>
        <w:t>P</w:t>
      </w:r>
      <w:r>
        <w:rPr/>
        <w:t>an</w:t>
      </w:r>
    </w:p>
    <w:p>
      <w:pPr>
        <w:pStyle w:val="BodyText"/>
        <w:rPr>
          <w:b/>
        </w:rPr>
      </w:pPr>
    </w:p>
    <w:p>
      <w:pPr>
        <w:pStyle w:val="BodyText"/>
        <w:spacing w:line="480" w:lineRule="auto" w:before="197"/>
        <w:ind w:left="102" w:right="115"/>
        <w:jc w:val="both"/>
      </w:pPr>
      <w:r>
        <w:rPr/>
        <w:t>El pan es el producto perecedero resultante de la cocción de una masa obtenida por la mezcla de harina, sal comestible y agua potable fermentada por especies propias de la fermentación panaria como </w:t>
      </w:r>
      <w:r>
        <w:rPr>
          <w:i/>
        </w:rPr>
        <w:t>Saccharomyces cerevisiae </w:t>
      </w:r>
      <w:r>
        <w:rPr/>
        <w:t>(Callejo, 2002).</w:t>
      </w:r>
    </w:p>
    <w:p>
      <w:pPr>
        <w:pStyle w:val="Heading1"/>
        <w:numPr>
          <w:ilvl w:val="1"/>
          <w:numId w:val="14"/>
        </w:numPr>
        <w:tabs>
          <w:tab w:pos="625" w:val="left" w:leader="none"/>
        </w:tabs>
        <w:spacing w:line="482" w:lineRule="auto" w:before="207" w:after="0"/>
        <w:ind w:left="102" w:right="122" w:firstLine="0"/>
        <w:jc w:val="both"/>
      </w:pPr>
      <w:bookmarkStart w:name="_bookmark16" w:id="28"/>
      <w:bookmarkEnd w:id="28"/>
      <w:r>
        <w:rPr>
          <w:b w:val="0"/>
        </w:rPr>
      </w:r>
      <w:bookmarkStart w:name="_bookmark16" w:id="29"/>
      <w:bookmarkEnd w:id="29"/>
      <w:r>
        <w:rPr/>
        <w:t>Impor</w:t>
      </w:r>
      <w:r>
        <w:rPr/>
        <w:t>tancia del nitrógeno para determinar el rendimiento y calidad panadera</w:t>
      </w:r>
    </w:p>
    <w:p>
      <w:pPr>
        <w:pStyle w:val="ListParagraph"/>
        <w:numPr>
          <w:ilvl w:val="2"/>
          <w:numId w:val="14"/>
        </w:numPr>
        <w:tabs>
          <w:tab w:pos="706" w:val="left" w:leader="none"/>
        </w:tabs>
        <w:spacing w:line="240" w:lineRule="auto" w:before="207" w:after="0"/>
        <w:ind w:left="705" w:right="0" w:hanging="603"/>
        <w:jc w:val="both"/>
        <w:rPr>
          <w:b/>
          <w:sz w:val="24"/>
        </w:rPr>
      </w:pPr>
      <w:bookmarkStart w:name="_bookmark17" w:id="30"/>
      <w:bookmarkEnd w:id="30"/>
      <w:r>
        <w:rPr/>
      </w:r>
      <w:bookmarkStart w:name="_bookmark17" w:id="31"/>
      <w:bookmarkEnd w:id="31"/>
      <w:r>
        <w:rPr>
          <w:b/>
          <w:sz w:val="24"/>
        </w:rPr>
        <w:t>A</w:t>
      </w:r>
      <w:r>
        <w:rPr>
          <w:b/>
          <w:sz w:val="24"/>
        </w:rPr>
        <w:t>spectos</w:t>
      </w:r>
      <w:r>
        <w:rPr>
          <w:b/>
          <w:spacing w:val="-8"/>
          <w:sz w:val="24"/>
        </w:rPr>
        <w:t> </w:t>
      </w:r>
      <w:r>
        <w:rPr>
          <w:b/>
          <w:sz w:val="24"/>
        </w:rPr>
        <w:t>generales</w:t>
      </w:r>
    </w:p>
    <w:p>
      <w:pPr>
        <w:pStyle w:val="BodyText"/>
        <w:rPr>
          <w:b/>
        </w:rPr>
      </w:pPr>
    </w:p>
    <w:p>
      <w:pPr>
        <w:pStyle w:val="BodyText"/>
        <w:spacing w:line="480" w:lineRule="auto" w:before="197"/>
        <w:ind w:left="102" w:right="113"/>
        <w:jc w:val="both"/>
      </w:pPr>
      <w:r>
        <w:rPr/>
        <w:t>Entre los macro nutrientes es el nitrógeno el que más comúnmente limita el rendimiento y el de mayor efecto sobre la calidad del grano de trigo. El nitrógeno es vital para las plantas y de particular importancia para el agricultor porque a pesar de su abundancia en la naturaleza es el nutriente más limitante del crecimiento en cereales (García, 1997).</w:t>
      </w:r>
    </w:p>
    <w:p>
      <w:pPr>
        <w:pStyle w:val="BodyText"/>
        <w:spacing w:line="480" w:lineRule="auto" w:before="205"/>
        <w:ind w:left="102" w:right="110"/>
        <w:jc w:val="both"/>
      </w:pPr>
      <w:r>
        <w:rPr/>
        <w:t>Deficiencias de este nutriente reducen la expansión foliar, provocan su prematura senescencia y afectan la tasa fotosintética, dando como resultado una menor producción de materia seca y grano (Baumer </w:t>
      </w:r>
      <w:r>
        <w:rPr>
          <w:i/>
        </w:rPr>
        <w:t>et al</w:t>
      </w:r>
      <w:r>
        <w:rPr/>
        <w:t>., 1997). Por otra parte, la disponibilidad de N afecta su concentración en el grano, interviniendo así en la determinación del contenido proteico, principal determinante de la calidad comercial del grano cosechado. La influencia del N sobre los dos factores, rendimiento y contenido de proteína, hacen que su manejo sea estratégico para la producción del cultivo. Por otra parte, ambos factores suelen comportarse como antagónicos. De tal forma  que  la  obtención  de  rendimientos elevados  trae  como  consecuencia bajos</w:t>
      </w:r>
    </w:p>
    <w:p>
      <w:pPr>
        <w:pStyle w:val="BodyText"/>
        <w:spacing w:before="8"/>
        <w:ind w:left="102"/>
        <w:jc w:val="both"/>
      </w:pPr>
      <w:r>
        <w:rPr/>
        <w:t>contenidos proteicos. Sin embargo, esto puede corregirse al menos en parte con   un</w:t>
      </w:r>
    </w:p>
    <w:p>
      <w:pPr>
        <w:spacing w:after="0"/>
        <w:jc w:val="both"/>
        <w:sectPr>
          <w:pgSz w:w="12240" w:h="15840"/>
          <w:pgMar w:header="0" w:footer="1123" w:top="1360" w:bottom="1320" w:left="1600" w:right="1300"/>
        </w:sectPr>
      </w:pPr>
    </w:p>
    <w:p>
      <w:pPr>
        <w:pStyle w:val="BodyText"/>
        <w:spacing w:line="480" w:lineRule="auto" w:before="54"/>
        <w:ind w:left="102" w:right="121"/>
        <w:jc w:val="both"/>
      </w:pPr>
      <w:r>
        <w:rPr/>
        <w:t>manejo planificado de la fertilización nitrogenada, destinado a ajustar dosis de aplicación que aporten N en cantidad suficiente para cubrir los requerimientos necesarios para obtener un buen rendimiento de grano y contenido de proteína (Ferraris y Mousegne, 2008).</w:t>
      </w:r>
    </w:p>
    <w:p>
      <w:pPr>
        <w:pStyle w:val="BodyText"/>
        <w:spacing w:line="475" w:lineRule="auto" w:before="204"/>
        <w:ind w:left="102" w:right="115"/>
        <w:jc w:val="both"/>
      </w:pPr>
      <w:r>
        <w:rPr/>
        <w:t>La expresión satisfactoria de las buenas características de panificación se logra con niveles de proteínas en grano superiores al 13 % sobre base seca; el cultivo del trigo necesita acumular de 30-33 kg de N en biomasa aérea por tonelada de grano a producir, si la tasa de acumulación es inferior (25 kg N ton</w:t>
      </w:r>
      <w:r>
        <w:rPr>
          <w:position w:val="11"/>
          <w:sz w:val="16"/>
        </w:rPr>
        <w:t>-1</w:t>
      </w:r>
      <w:r>
        <w:rPr/>
        <w:t>) el contenido de proteína resultante en los granos cosechados será normalmente menor al 10% (Peña, 2001). Los bajos contenidos de proteína en grano se presenta principalmente cuando existe</w:t>
      </w:r>
    </w:p>
    <w:p>
      <w:pPr>
        <w:pStyle w:val="BodyText"/>
        <w:spacing w:line="480" w:lineRule="auto" w:before="13"/>
        <w:ind w:left="102" w:right="121"/>
        <w:jc w:val="both"/>
      </w:pPr>
      <w:r>
        <w:rPr/>
        <w:t>una baja fertilidad del suelo o bajo contenido de nitrógeno (N) en etapas posteriores  a la aparición del primer nudo del tallo de la planta (Flower, 1998). Por esta razón es necesario aplicar el fertilizante nitrogenado de tal manera que éste permita un desarrollo óptimo de la planta y adecuada acumulación de proteína en el grano. El incremento en el contenido de N en los granos de trigo generalmente mejora su calidad panadera. Las variaciones en el contenido de proteína del grano afectan, tanto a la fuerza como a la extensibilidad del gluten, de tal manera que cuando  menor es el contenido de proteína de la masa de la panificación, menores son su fuerza y extensibilidad, y menor su calidad de panificación (Gooding y Davies,</w:t>
      </w:r>
      <w:r>
        <w:rPr>
          <w:spacing w:val="-26"/>
        </w:rPr>
        <w:t> </w:t>
      </w:r>
      <w:r>
        <w:rPr/>
        <w:t>1992).</w:t>
      </w:r>
    </w:p>
    <w:p>
      <w:pPr>
        <w:pStyle w:val="Heading1"/>
        <w:numPr>
          <w:ilvl w:val="2"/>
          <w:numId w:val="14"/>
        </w:numPr>
        <w:tabs>
          <w:tab w:pos="704" w:val="left" w:leader="none"/>
        </w:tabs>
        <w:spacing w:line="240" w:lineRule="auto" w:before="207" w:after="0"/>
        <w:ind w:left="703" w:right="0" w:hanging="601"/>
        <w:jc w:val="both"/>
      </w:pPr>
      <w:bookmarkStart w:name="_bookmark18" w:id="32"/>
      <w:bookmarkEnd w:id="32"/>
      <w:r>
        <w:rPr>
          <w:b w:val="0"/>
        </w:rPr>
      </w:r>
      <w:bookmarkStart w:name="_bookmark18" w:id="33"/>
      <w:bookmarkEnd w:id="33"/>
      <w:r>
        <w:rPr/>
        <w:t>Criteri</w:t>
      </w:r>
      <w:r>
        <w:rPr/>
        <w:t>os para definir la mejor estrategia de</w:t>
      </w:r>
      <w:r>
        <w:rPr>
          <w:spacing w:val="-16"/>
        </w:rPr>
        <w:t> </w:t>
      </w:r>
      <w:r>
        <w:rPr/>
        <w:t>fertilización</w:t>
      </w:r>
    </w:p>
    <w:p>
      <w:pPr>
        <w:pStyle w:val="BodyText"/>
        <w:rPr>
          <w:b/>
        </w:rPr>
      </w:pPr>
    </w:p>
    <w:p>
      <w:pPr>
        <w:pStyle w:val="BodyText"/>
        <w:spacing w:line="480" w:lineRule="auto" w:before="197"/>
        <w:ind w:left="102" w:right="116"/>
        <w:jc w:val="both"/>
      </w:pPr>
      <w:r>
        <w:rPr/>
        <w:t>La fertilización no puede ser fija. El clima, suelo, genética (variedad), residuos de cultivos   previos,  enfermedades  y  plagas,  entre  otros  factores,  influyen  sobre  la</w:t>
      </w:r>
    </w:p>
    <w:p>
      <w:pPr>
        <w:spacing w:after="0" w:line="480" w:lineRule="auto"/>
        <w:jc w:val="both"/>
        <w:sectPr>
          <w:footerReference w:type="default" r:id="rId12"/>
          <w:pgSz w:w="12240" w:h="15840"/>
          <w:pgMar w:footer="1123" w:header="0" w:top="1360" w:bottom="1320" w:left="1600" w:right="1300"/>
        </w:sectPr>
      </w:pPr>
    </w:p>
    <w:p>
      <w:pPr>
        <w:pStyle w:val="BodyText"/>
        <w:spacing w:line="480" w:lineRule="auto" w:before="54"/>
        <w:ind w:left="102" w:right="114"/>
        <w:jc w:val="both"/>
      </w:pPr>
      <w:r>
        <w:rPr/>
        <w:t>respuesta a la fertilización. Tanto la escasez como los excesos de agua en el suelo limitan la absorción de nitrógeno. Los suelos secos reducen los mecanismos de absorción, y el crecimiento, los excesos de agua provocan muerte de raíces, y promueven pérdidas de N (Papakosta y Gagianas, 1991).</w:t>
      </w:r>
    </w:p>
    <w:p>
      <w:pPr>
        <w:pStyle w:val="BodyText"/>
        <w:spacing w:line="480" w:lineRule="auto" w:before="204"/>
        <w:ind w:left="102" w:right="118"/>
        <w:jc w:val="both"/>
      </w:pPr>
      <w:r>
        <w:rPr/>
        <w:t>El nitrógeno en exceso puede causar mermas en el rendimiento por ejemplo, promoviendo el acame de las plantas, el ataque de enfermedades, o perjudicando la calidad del grano, ya que el rendimiento de grano y calidad no siempre son compatibles. En el trigo, altos niveles de nitrógeno aumentan la proteína del grano,  en este sentido, una buena calidad panadera requiere niveles altos de proteína; sin embargo el N en exceso puede favorecer la síntesis de determinadas proteínas e inhibir la de otras que son beneficiosas para la panificación. El criterio básico para manejar de un modo racional a los fertilizantes nitrogenados es suministrar al cultivo la cantidad de nitrógeno requerida para lograr la máxima productividad. De esa forma el impacto ambiental se minimiza y se maximiza el retorno económico. Por otro lado, para que el nitrógeno sea usado de la forma más eficiente posible el producto cosechado debe adecuarse a su uso final (García,</w:t>
      </w:r>
      <w:r>
        <w:rPr>
          <w:spacing w:val="-19"/>
        </w:rPr>
        <w:t> </w:t>
      </w:r>
      <w:r>
        <w:rPr/>
        <w:t>1997).</w:t>
      </w:r>
    </w:p>
    <w:p>
      <w:pPr>
        <w:pStyle w:val="Heading1"/>
        <w:numPr>
          <w:ilvl w:val="2"/>
          <w:numId w:val="14"/>
        </w:numPr>
        <w:tabs>
          <w:tab w:pos="704" w:val="left" w:leader="none"/>
        </w:tabs>
        <w:spacing w:line="240" w:lineRule="auto" w:before="207" w:after="0"/>
        <w:ind w:left="703" w:right="0" w:hanging="601"/>
        <w:jc w:val="both"/>
      </w:pPr>
      <w:bookmarkStart w:name="_bookmark19" w:id="34"/>
      <w:bookmarkEnd w:id="34"/>
      <w:r>
        <w:rPr>
          <w:b w:val="0"/>
        </w:rPr>
      </w:r>
      <w:bookmarkStart w:name="_bookmark19" w:id="35"/>
      <w:bookmarkEnd w:id="35"/>
      <w:r>
        <w:rPr/>
        <w:t>Mome</w:t>
      </w:r>
      <w:r>
        <w:rPr/>
        <w:t>ntos más oportunos para aplicaciones de</w:t>
      </w:r>
      <w:r>
        <w:rPr>
          <w:spacing w:val="-11"/>
        </w:rPr>
        <w:t> </w:t>
      </w:r>
      <w:r>
        <w:rPr/>
        <w:t>nitrógeno</w:t>
      </w:r>
    </w:p>
    <w:p>
      <w:pPr>
        <w:pStyle w:val="BodyText"/>
        <w:rPr>
          <w:b/>
        </w:rPr>
      </w:pPr>
    </w:p>
    <w:p>
      <w:pPr>
        <w:pStyle w:val="BodyText"/>
        <w:spacing w:line="480" w:lineRule="auto" w:before="199"/>
        <w:ind w:left="102" w:right="119"/>
        <w:jc w:val="both"/>
      </w:pPr>
      <w:r>
        <w:rPr/>
        <w:t>Es importante enfatizar la relevancia de los residuos de cultivos previos en lo que respecta al poder de suministro de N del suelo y la consecuente respuesta al nutriente. Se trata de un “seguro” contra determinadas situaciones en las que puede ser beneficioso aplicar N, como por ejemplo, una mala preparación de la tierra y/o un ambiente  adverso  para  el  desarrollo  de  las  raíces  (García,  1997).  En  trigo     la</w:t>
      </w:r>
    </w:p>
    <w:p>
      <w:pPr>
        <w:spacing w:after="0" w:line="480" w:lineRule="auto"/>
        <w:jc w:val="both"/>
        <w:sectPr>
          <w:footerReference w:type="default" r:id="rId13"/>
          <w:pgSz w:w="12240" w:h="15840"/>
          <w:pgMar w:footer="1123" w:header="0" w:top="1360" w:bottom="1320" w:left="1600" w:right="1300"/>
          <w:pgNumType w:start="11"/>
        </w:sectPr>
      </w:pPr>
    </w:p>
    <w:p>
      <w:pPr>
        <w:pStyle w:val="BodyText"/>
        <w:spacing w:line="480" w:lineRule="auto" w:before="54"/>
        <w:ind w:left="102" w:right="117"/>
        <w:jc w:val="both"/>
      </w:pPr>
      <w:r>
        <w:rPr/>
        <w:t>producción de materia seca incrementa marcadamente durante el amacollamiento y por consiguiente los requerimientos de nitrógeno. Hacia finales del amacollamiento el trigo generalmente ha absorbido aproximadamente un tercio del N que utilizará en todo su ciclo (García, 2004). La cantidad absoluta depende de la materia seca acumulada y el estado nutricional del cultivo, y se relaciona con el rendimiento potencial. La demanda de N es máxima entre el inicio de la elongación de tallo (1er nudo visible) y la floración (Figura 2.2). Durante ese período el cultivo puede  asimilar</w:t>
      </w:r>
    </w:p>
    <w:p>
      <w:pPr>
        <w:pStyle w:val="BodyText"/>
        <w:spacing w:line="284" w:lineRule="exact"/>
        <w:ind w:left="102"/>
        <w:jc w:val="both"/>
      </w:pPr>
      <w:r>
        <w:rPr/>
        <w:t>de 3 a 5 kg de N ha</w:t>
      </w:r>
      <w:r>
        <w:rPr>
          <w:position w:val="11"/>
          <w:sz w:val="16"/>
        </w:rPr>
        <w:t>-1 </w:t>
      </w:r>
      <w:r>
        <w:rPr/>
        <w:t>día</w:t>
      </w:r>
      <w:r>
        <w:rPr>
          <w:position w:val="11"/>
          <w:sz w:val="16"/>
        </w:rPr>
        <w:t>-1</w:t>
      </w:r>
      <w:r>
        <w:rPr/>
        <w:t>. Esta demanda de N es sólo excepcionalmente  satisfecha</w:t>
      </w:r>
    </w:p>
    <w:p>
      <w:pPr>
        <w:pStyle w:val="BodyText"/>
        <w:spacing w:line="480" w:lineRule="auto" w:before="241"/>
        <w:ind w:left="102" w:right="112"/>
        <w:jc w:val="both"/>
      </w:pPr>
      <w:r>
        <w:rPr/>
        <w:t>por el suelo, cuyo poder de suministro varía entre 0.5 y 2 kg de N ha</w:t>
      </w:r>
      <w:r>
        <w:rPr>
          <w:position w:val="11"/>
          <w:sz w:val="16"/>
        </w:rPr>
        <w:t>-1 </w:t>
      </w:r>
      <w:r>
        <w:rPr/>
        <w:t>día</w:t>
      </w:r>
      <w:r>
        <w:rPr>
          <w:position w:val="11"/>
          <w:sz w:val="16"/>
        </w:rPr>
        <w:t>-1 </w:t>
      </w:r>
      <w:r>
        <w:rPr/>
        <w:t>(García, 1997).</w:t>
      </w:r>
    </w:p>
    <w:p>
      <w:pPr>
        <w:pStyle w:val="BodyText"/>
        <w:spacing w:before="10"/>
        <w:rPr>
          <w:sz w:val="21"/>
        </w:rPr>
      </w:pPr>
      <w:r>
        <w:rPr/>
        <w:drawing>
          <wp:anchor distT="0" distB="0" distL="0" distR="0" allowOverlap="1" layoutInCell="1" locked="0" behindDoc="0" simplePos="0" relativeHeight="1096">
            <wp:simplePos x="0" y="0"/>
            <wp:positionH relativeFrom="page">
              <wp:posOffset>1517141</wp:posOffset>
            </wp:positionH>
            <wp:positionV relativeFrom="paragraph">
              <wp:posOffset>184794</wp:posOffset>
            </wp:positionV>
            <wp:extent cx="4938502" cy="3341751"/>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14" cstate="print"/>
                    <a:stretch>
                      <a:fillRect/>
                    </a:stretch>
                  </pic:blipFill>
                  <pic:spPr>
                    <a:xfrm>
                      <a:off x="0" y="0"/>
                      <a:ext cx="4938502" cy="3341751"/>
                    </a:xfrm>
                    <a:prstGeom prst="rect">
                      <a:avLst/>
                    </a:prstGeom>
                  </pic:spPr>
                </pic:pic>
              </a:graphicData>
            </a:graphic>
          </wp:anchor>
        </w:drawing>
      </w:r>
    </w:p>
    <w:p>
      <w:pPr>
        <w:pStyle w:val="BodyText"/>
        <w:rPr>
          <w:sz w:val="20"/>
        </w:rPr>
      </w:pPr>
    </w:p>
    <w:p>
      <w:pPr>
        <w:pStyle w:val="BodyText"/>
        <w:spacing w:line="480" w:lineRule="auto" w:before="191"/>
        <w:ind w:left="102" w:right="115"/>
      </w:pPr>
      <w:r>
        <w:rPr>
          <w:b/>
        </w:rPr>
        <w:t>Fig. 2.2. </w:t>
      </w:r>
      <w:r>
        <w:rPr/>
        <w:t>Etapa en la que el trigo demanda mayor cantidad de N y evolución del peso seco de las espigas con y sin grano para un cultivo con buena disponibilidad de agua</w:t>
      </w:r>
    </w:p>
    <w:p>
      <w:pPr>
        <w:pStyle w:val="BodyText"/>
        <w:spacing w:before="10"/>
        <w:ind w:left="102" w:right="115"/>
      </w:pPr>
      <w:r>
        <w:rPr/>
        <w:t>y nutrientes (Abbate, 2005).</w:t>
      </w:r>
    </w:p>
    <w:p>
      <w:pPr>
        <w:spacing w:after="0"/>
        <w:sectPr>
          <w:pgSz w:w="12240" w:h="15840"/>
          <w:pgMar w:header="0" w:footer="1123" w:top="1360" w:bottom="1320" w:left="1600" w:right="1300"/>
        </w:sectPr>
      </w:pPr>
    </w:p>
    <w:p>
      <w:pPr>
        <w:pStyle w:val="BodyText"/>
        <w:spacing w:line="480" w:lineRule="auto" w:before="54"/>
        <w:ind w:left="102" w:right="118"/>
        <w:jc w:val="both"/>
      </w:pPr>
      <w:r>
        <w:rPr/>
        <w:t>Por otra parte, experimentos sobre el manejo de nitrógeno en trigo a inicio de los años de 1990 mostraron que el uso de aplicaciones divididas de nitrógeno (donde parte del fertilizante se aplica al momento de la siembra, pero la mayoría se aplica al inicio de la elongación del tallo, 45 días después de la siembra) resultaba en mayores rendimientos que cuando se aplicaba todo el nitrógeno a la siembra o todo en la etapa de primer nudo visible, aunque las aplicaciones en el segundo caso resultaron en mayores rendimientos que todo el N aplicado a la siembra. Se observó también que es necesario aplicar algo de N a la siembra, particularmente cuando el suelo es altamente deficiente en nitrógeno (Ortiz-Monasterio </w:t>
      </w:r>
      <w:r>
        <w:rPr>
          <w:i/>
        </w:rPr>
        <w:t>et al</w:t>
      </w:r>
      <w:r>
        <w:rPr/>
        <w:t>. 1994).</w:t>
      </w:r>
    </w:p>
    <w:p>
      <w:pPr>
        <w:pStyle w:val="Heading1"/>
        <w:numPr>
          <w:ilvl w:val="1"/>
          <w:numId w:val="15"/>
        </w:numPr>
        <w:tabs>
          <w:tab w:pos="505" w:val="left" w:leader="none"/>
        </w:tabs>
        <w:spacing w:line="240" w:lineRule="auto" w:before="209" w:after="0"/>
        <w:ind w:left="504" w:right="0" w:hanging="402"/>
        <w:jc w:val="both"/>
      </w:pPr>
      <w:bookmarkStart w:name="_bookmark20" w:id="36"/>
      <w:bookmarkEnd w:id="36"/>
      <w:r>
        <w:rPr>
          <w:b w:val="0"/>
        </w:rPr>
      </w:r>
      <w:bookmarkStart w:name="_bookmark20" w:id="37"/>
      <w:bookmarkEnd w:id="37"/>
      <w:r>
        <w:rPr/>
        <w:t>C</w:t>
      </w:r>
      <w:r>
        <w:rPr/>
        <w:t>alidad industrial del</w:t>
      </w:r>
      <w:r>
        <w:rPr>
          <w:spacing w:val="-8"/>
        </w:rPr>
        <w:t> </w:t>
      </w:r>
      <w:r>
        <w:rPr/>
        <w:t>trigo</w:t>
      </w:r>
    </w:p>
    <w:p>
      <w:pPr>
        <w:pStyle w:val="BodyText"/>
        <w:rPr>
          <w:b/>
        </w:rPr>
      </w:pPr>
    </w:p>
    <w:p>
      <w:pPr>
        <w:pStyle w:val="ListParagraph"/>
        <w:numPr>
          <w:ilvl w:val="2"/>
          <w:numId w:val="15"/>
        </w:numPr>
        <w:tabs>
          <w:tab w:pos="704" w:val="left" w:leader="none"/>
        </w:tabs>
        <w:spacing w:line="240" w:lineRule="auto" w:before="199" w:after="0"/>
        <w:ind w:left="703" w:right="0" w:hanging="601"/>
        <w:jc w:val="both"/>
        <w:rPr>
          <w:b/>
          <w:sz w:val="24"/>
        </w:rPr>
      </w:pPr>
      <w:bookmarkStart w:name="_bookmark21" w:id="38"/>
      <w:bookmarkEnd w:id="38"/>
      <w:r>
        <w:rPr/>
      </w:r>
      <w:bookmarkStart w:name="_bookmark21" w:id="39"/>
      <w:bookmarkEnd w:id="39"/>
      <w:r>
        <w:rPr>
          <w:b/>
          <w:sz w:val="24"/>
        </w:rPr>
        <w:t>Ca</w:t>
      </w:r>
      <w:r>
        <w:rPr>
          <w:b/>
          <w:sz w:val="24"/>
        </w:rPr>
        <w:t>lidad del</w:t>
      </w:r>
      <w:r>
        <w:rPr>
          <w:b/>
          <w:spacing w:val="-7"/>
          <w:sz w:val="24"/>
        </w:rPr>
        <w:t> </w:t>
      </w:r>
      <w:r>
        <w:rPr>
          <w:b/>
          <w:sz w:val="24"/>
        </w:rPr>
        <w:t>grano</w:t>
      </w:r>
    </w:p>
    <w:p>
      <w:pPr>
        <w:pStyle w:val="BodyText"/>
        <w:rPr>
          <w:b/>
        </w:rPr>
      </w:pPr>
    </w:p>
    <w:p>
      <w:pPr>
        <w:pStyle w:val="BodyText"/>
        <w:spacing w:line="480" w:lineRule="auto" w:before="199"/>
        <w:ind w:left="102" w:right="112"/>
        <w:jc w:val="both"/>
      </w:pPr>
      <w:r>
        <w:rPr/>
        <w:t>Los cereales se comercializan y valorizan de acuerdo con su contenido de humedad, propiedades físicas y químicas, y de contaminación con otros granos y materia extraña, de tal forma que, estos parámetros determinan su grado y clasificación (Rasper, 1991). La calidad del trigo requerida va a ser diferente de acuerdo al uso final que este tenga, por lo que son requeridas distintas calidades de grano para  cada producto (Peña </w:t>
      </w:r>
      <w:r>
        <w:rPr>
          <w:i/>
        </w:rPr>
        <w:t>et al</w:t>
      </w:r>
      <w:r>
        <w:rPr/>
        <w:t>., 1998). La textura de grano, es una herramienta complementaria para clasificar comercialmente a los trigos, ya que es una de las características más importantes en términos de calidad final y utilización (Morris </w:t>
      </w:r>
      <w:r>
        <w:rPr>
          <w:i/>
        </w:rPr>
        <w:t>et  </w:t>
      </w:r>
      <w:r>
        <w:rPr>
          <w:i/>
        </w:rPr>
        <w:t>al</w:t>
      </w:r>
      <w:r>
        <w:rPr/>
        <w:t>.,</w:t>
      </w:r>
      <w:r>
        <w:rPr>
          <w:spacing w:val="-3"/>
        </w:rPr>
        <w:t> </w:t>
      </w:r>
      <w:r>
        <w:rPr/>
        <w:t>2001).</w:t>
      </w:r>
    </w:p>
    <w:p>
      <w:pPr>
        <w:pStyle w:val="BodyText"/>
        <w:spacing w:line="480" w:lineRule="auto" w:before="209"/>
        <w:ind w:left="102" w:right="122"/>
        <w:jc w:val="both"/>
      </w:pPr>
      <w:r>
        <w:rPr/>
        <w:t>Para la comercialización del trigo harinero, la dureza de grano se clasifica en duros, semiduros y suaves. Los trigos duros y semiduros se utilizan principalmente en la</w:t>
      </w:r>
    </w:p>
    <w:p>
      <w:pPr>
        <w:spacing w:after="0" w:line="480" w:lineRule="auto"/>
        <w:jc w:val="both"/>
        <w:sectPr>
          <w:pgSz w:w="12240" w:h="15840"/>
          <w:pgMar w:header="0" w:footer="1123" w:top="1360" w:bottom="1320" w:left="1600" w:right="1300"/>
        </w:sectPr>
      </w:pPr>
    </w:p>
    <w:p>
      <w:pPr>
        <w:pStyle w:val="BodyText"/>
        <w:spacing w:line="480" w:lineRule="auto" w:before="54"/>
        <w:ind w:left="102" w:right="120"/>
        <w:jc w:val="both"/>
      </w:pPr>
      <w:r>
        <w:rPr/>
        <w:t>panificación, en tanto que los suaves o blandos son usados en repostería para la elaboración de galletas (Peña </w:t>
      </w:r>
      <w:r>
        <w:rPr>
          <w:i/>
        </w:rPr>
        <w:t>et al</w:t>
      </w:r>
      <w:r>
        <w:rPr/>
        <w:t>., 1998). Las características del grano constituyen factores importantes de calidad en la valoración de un trigo, el peso hectolítrico es un importante factor de calidad en todas partes del mundo y está influenciado por la uniformidad, forma, densidad y tamaño del grano, además del contenido de materias extrañas y granos quebrados de la muestra. A un peso hectolítrico bajo corresponde una molienda pobre, bajo rendimiento de harina y de inferior calidad. El contenido de humedad es una característica importante de calidad del trigo porque afecta directamente el peso específico, valor y el efecto de la estabilidad microbiológica del grano durante  el almacenamiento (Serna, 1996).</w:t>
      </w:r>
    </w:p>
    <w:p>
      <w:pPr>
        <w:pStyle w:val="Heading1"/>
        <w:numPr>
          <w:ilvl w:val="2"/>
          <w:numId w:val="15"/>
        </w:numPr>
        <w:tabs>
          <w:tab w:pos="704" w:val="left" w:leader="none"/>
        </w:tabs>
        <w:spacing w:line="240" w:lineRule="auto" w:before="207" w:after="0"/>
        <w:ind w:left="703" w:right="0" w:hanging="601"/>
        <w:jc w:val="both"/>
      </w:pPr>
      <w:bookmarkStart w:name="_bookmark22" w:id="40"/>
      <w:bookmarkEnd w:id="40"/>
      <w:r>
        <w:rPr>
          <w:b w:val="0"/>
        </w:rPr>
      </w:r>
      <w:bookmarkStart w:name="_bookmark22" w:id="41"/>
      <w:bookmarkEnd w:id="41"/>
      <w:r>
        <w:rPr/>
        <w:t>Ca</w:t>
      </w:r>
      <w:r>
        <w:rPr/>
        <w:t>lidad</w:t>
      </w:r>
      <w:r>
        <w:rPr>
          <w:spacing w:val="-9"/>
        </w:rPr>
        <w:t> </w:t>
      </w:r>
      <w:r>
        <w:rPr/>
        <w:t>molinera</w:t>
      </w:r>
    </w:p>
    <w:p>
      <w:pPr>
        <w:pStyle w:val="BodyText"/>
        <w:rPr>
          <w:b/>
        </w:rPr>
      </w:pPr>
    </w:p>
    <w:p>
      <w:pPr>
        <w:pStyle w:val="BodyText"/>
        <w:spacing w:line="480" w:lineRule="auto" w:before="197"/>
        <w:ind w:left="102" w:right="112"/>
        <w:jc w:val="both"/>
      </w:pPr>
      <w:r>
        <w:rPr/>
        <w:t>La molienda es esencialmente un proceso de trituración y de separación, la trituración se realiza con molinos de quiebra y molinos de reducción de partícula. La separación se hace utilizando tamizadores y purificadores (Pomeranz, 1987). La calidad molinera del trigo se mide por rendimiento y pureza de la harina, los cuales dependen de la forma en que el endospermo se ha separado del salvado, de la resistencia a la fragmentación del salvado, de la fragilidad del endospermo y de la facilidad con que se tamiza la harina (Vaclavik, 2002). El comportamiento en la molienda es otro aspecto de importancia dentro del criterio de calidad, trigos de baja extracción de harina o alto contenido de cenizas en las mismas constituyen </w:t>
      </w:r>
      <w:r>
        <w:rPr>
          <w:spacing w:val="4"/>
        </w:rPr>
        <w:t>un </w:t>
      </w:r>
      <w:r>
        <w:rPr/>
        <w:t>problema desde el punto de vista molinero (Serna,</w:t>
      </w:r>
      <w:r>
        <w:rPr>
          <w:spacing w:val="-23"/>
        </w:rPr>
        <w:t> </w:t>
      </w:r>
      <w:r>
        <w:rPr/>
        <w:t>2003).</w:t>
      </w:r>
    </w:p>
    <w:p>
      <w:pPr>
        <w:spacing w:after="0" w:line="480" w:lineRule="auto"/>
        <w:jc w:val="both"/>
        <w:sectPr>
          <w:pgSz w:w="12240" w:h="15840"/>
          <w:pgMar w:header="0" w:footer="1123" w:top="1360" w:bottom="1320" w:left="1600" w:right="1300"/>
        </w:sectPr>
      </w:pPr>
    </w:p>
    <w:p>
      <w:pPr>
        <w:pStyle w:val="Heading1"/>
        <w:spacing w:before="56"/>
      </w:pPr>
      <w:r>
        <w:rPr/>
        <w:t>2.7.2.1 Calidad de la harina</w:t>
      </w:r>
    </w:p>
    <w:p>
      <w:pPr>
        <w:pStyle w:val="BodyText"/>
        <w:rPr>
          <w:b/>
        </w:rPr>
      </w:pPr>
    </w:p>
    <w:p>
      <w:pPr>
        <w:pStyle w:val="BodyText"/>
        <w:spacing w:line="480" w:lineRule="auto" w:before="197"/>
        <w:ind w:left="102" w:right="118"/>
        <w:jc w:val="both"/>
      </w:pPr>
      <w:r>
        <w:rPr/>
        <w:t>Se define como su capacidad para dar un producto final de excelentes características organolépticas como el sabor y el color, de buen valor nutritivo y de costo  competitivo; la calidad de las harinas que se obtienen en el proceso de molienda va a depender fuertemente de la clase de trigo (Calaveras, 1996). Las mejores harinas panaderas contienen un alto contenido proteico que se traduce en un gluten fuerte, alta absorción de agua y mejor volumen, y textura del pan (Serna, 1996). Los parámetros que se deben analizar a fin de determinar la calidad de una harina se agrupan en 4 categorías: 1) pruebas de panificación, 2) pruebas reológicas, 3) valoración organoléptica y 4) análisis químicos. La determinación más factible es la prueba de panificación ya que los resultados obtenidos permiten directamente establecer la calidad de la harina para la elaboración de un producto específico (Quaglia,</w:t>
      </w:r>
      <w:r>
        <w:rPr>
          <w:spacing w:val="-5"/>
        </w:rPr>
        <w:t> </w:t>
      </w:r>
      <w:r>
        <w:rPr/>
        <w:t>1991).</w:t>
      </w:r>
    </w:p>
    <w:p>
      <w:pPr>
        <w:pStyle w:val="Heading1"/>
        <w:numPr>
          <w:ilvl w:val="2"/>
          <w:numId w:val="16"/>
        </w:numPr>
        <w:tabs>
          <w:tab w:pos="704" w:val="left" w:leader="none"/>
        </w:tabs>
        <w:spacing w:line="240" w:lineRule="auto" w:before="207" w:after="0"/>
        <w:ind w:left="703" w:right="0" w:hanging="601"/>
        <w:jc w:val="both"/>
      </w:pPr>
      <w:bookmarkStart w:name="_bookmark23" w:id="42"/>
      <w:bookmarkEnd w:id="42"/>
      <w:r>
        <w:rPr>
          <w:b w:val="0"/>
        </w:rPr>
      </w:r>
      <w:bookmarkStart w:name="_bookmark23" w:id="43"/>
      <w:bookmarkEnd w:id="43"/>
      <w:r>
        <w:rPr/>
        <w:t>Ca</w:t>
      </w:r>
      <w:r>
        <w:rPr/>
        <w:t>lidad</w:t>
      </w:r>
      <w:r>
        <w:rPr>
          <w:spacing w:val="-8"/>
        </w:rPr>
        <w:t> </w:t>
      </w:r>
      <w:r>
        <w:rPr/>
        <w:t>panadera</w:t>
      </w:r>
    </w:p>
    <w:p>
      <w:pPr>
        <w:pStyle w:val="BodyText"/>
        <w:rPr>
          <w:b/>
        </w:rPr>
      </w:pPr>
    </w:p>
    <w:p>
      <w:pPr>
        <w:pStyle w:val="BodyText"/>
        <w:spacing w:line="480" w:lineRule="auto" w:before="199"/>
        <w:ind w:left="102" w:right="117"/>
        <w:jc w:val="both"/>
      </w:pPr>
      <w:r>
        <w:rPr/>
        <w:t>La calidad panadera está determinada por la cantidad y propiedades de dos proteínas del grano, las gliadinas y las gluteninas, las cuales están presentes en el endosperma para proveer los aminoácidos para la germinación. Cuando el endosperma es molido y la harina resultante es mezclada con agua, estas proteínas de almacenamiento se unen para formar una red proteica llamada gluten. Se obtiene entonces una masa que es el resultado de una adecuada combinación de dos propiedades físicas: elasticidad y extensibilidad, cruciales para la elaboración del  pan.</w:t>
      </w:r>
      <w:r>
        <w:rPr>
          <w:spacing w:val="16"/>
        </w:rPr>
        <w:t> </w:t>
      </w:r>
      <w:r>
        <w:rPr/>
        <w:t>Las</w:t>
      </w:r>
      <w:r>
        <w:rPr>
          <w:spacing w:val="18"/>
        </w:rPr>
        <w:t> </w:t>
      </w:r>
      <w:r>
        <w:rPr/>
        <w:t>proteínas</w:t>
      </w:r>
      <w:r>
        <w:rPr>
          <w:spacing w:val="18"/>
        </w:rPr>
        <w:t> </w:t>
      </w:r>
      <w:r>
        <w:rPr/>
        <w:t>del</w:t>
      </w:r>
      <w:r>
        <w:rPr>
          <w:spacing w:val="16"/>
        </w:rPr>
        <w:t> </w:t>
      </w:r>
      <w:r>
        <w:rPr/>
        <w:t>gluten</w:t>
      </w:r>
      <w:r>
        <w:rPr>
          <w:spacing w:val="19"/>
        </w:rPr>
        <w:t> </w:t>
      </w:r>
      <w:r>
        <w:rPr/>
        <w:t>no</w:t>
      </w:r>
      <w:r>
        <w:rPr>
          <w:spacing w:val="19"/>
        </w:rPr>
        <w:t> </w:t>
      </w:r>
      <w:r>
        <w:rPr/>
        <w:t>son</w:t>
      </w:r>
      <w:r>
        <w:rPr>
          <w:spacing w:val="19"/>
        </w:rPr>
        <w:t> </w:t>
      </w:r>
      <w:r>
        <w:rPr/>
        <w:t>solo</w:t>
      </w:r>
      <w:r>
        <w:rPr>
          <w:spacing w:val="19"/>
        </w:rPr>
        <w:t> </w:t>
      </w:r>
      <w:r>
        <w:rPr/>
        <w:t>responsables</w:t>
      </w:r>
      <w:r>
        <w:rPr>
          <w:spacing w:val="19"/>
        </w:rPr>
        <w:t> </w:t>
      </w:r>
      <w:r>
        <w:rPr/>
        <w:t>de</w:t>
      </w:r>
      <w:r>
        <w:rPr>
          <w:spacing w:val="19"/>
        </w:rPr>
        <w:t> </w:t>
      </w:r>
      <w:r>
        <w:rPr/>
        <w:t>estas</w:t>
      </w:r>
      <w:r>
        <w:rPr>
          <w:spacing w:val="18"/>
        </w:rPr>
        <w:t> </w:t>
      </w:r>
      <w:r>
        <w:rPr/>
        <w:t>propiedades</w:t>
      </w:r>
      <w:r>
        <w:rPr>
          <w:spacing w:val="18"/>
        </w:rPr>
        <w:t> </w:t>
      </w:r>
      <w:r>
        <w:rPr/>
        <w:t>de</w:t>
      </w:r>
      <w:r>
        <w:rPr>
          <w:spacing w:val="19"/>
        </w:rPr>
        <w:t> </w:t>
      </w:r>
      <w:r>
        <w:rPr/>
        <w:t>la</w:t>
      </w:r>
    </w:p>
    <w:p>
      <w:pPr>
        <w:spacing w:after="0" w:line="480" w:lineRule="auto"/>
        <w:jc w:val="both"/>
        <w:sectPr>
          <w:pgSz w:w="12240" w:h="15840"/>
          <w:pgMar w:header="0" w:footer="1123" w:top="1360" w:bottom="1320" w:left="1600" w:right="1300"/>
        </w:sectPr>
      </w:pPr>
    </w:p>
    <w:p>
      <w:pPr>
        <w:pStyle w:val="BodyText"/>
        <w:spacing w:line="480" w:lineRule="auto" w:before="54"/>
        <w:ind w:left="102" w:right="115"/>
        <w:jc w:val="both"/>
      </w:pPr>
      <w:r>
        <w:rPr/>
        <w:t>masa, sino también de su habilidad para retener el gas dióxido de carbono (CO2), producido por las levaduras durante la fermentación. Esto permite que la red de gluten se expanda, resultando en una estructura liviana, porosa y desmenuzable, la cual es fijada por cocción (Álvarez y Vallejos, 2000).</w:t>
      </w:r>
    </w:p>
    <w:p>
      <w:pPr>
        <w:pStyle w:val="Heading1"/>
        <w:numPr>
          <w:ilvl w:val="3"/>
          <w:numId w:val="16"/>
        </w:numPr>
        <w:tabs>
          <w:tab w:pos="908" w:val="left" w:leader="none"/>
        </w:tabs>
        <w:spacing w:line="240" w:lineRule="auto" w:before="207" w:after="0"/>
        <w:ind w:left="907" w:right="0" w:hanging="805"/>
        <w:jc w:val="both"/>
      </w:pPr>
      <w:r>
        <w:rPr/>
        <w:t>Análisis de la calidad panadera del</w:t>
      </w:r>
      <w:r>
        <w:rPr>
          <w:spacing w:val="-16"/>
        </w:rPr>
        <w:t> </w:t>
      </w:r>
      <w:r>
        <w:rPr/>
        <w:t>trigo</w:t>
      </w:r>
    </w:p>
    <w:p>
      <w:pPr>
        <w:pStyle w:val="BodyText"/>
        <w:rPr>
          <w:b/>
        </w:rPr>
      </w:pPr>
    </w:p>
    <w:p>
      <w:pPr>
        <w:pStyle w:val="BodyText"/>
        <w:spacing w:line="480" w:lineRule="auto" w:before="197"/>
        <w:ind w:left="102" w:right="115"/>
        <w:jc w:val="both"/>
      </w:pPr>
      <w:r>
        <w:rPr/>
        <w:t>La calidad panadera del trigo está determinada por la capacidad de absorción de agua de la harina, tiempo de amasado, aspecto de la masa, volumen de pan, porosidad y blancura de la miga. Todas estas características constituyen el valor panadero de un trigo y dependen, fundamentalmente, de la cantidad y calidad de las proteínas del endosperma. Los análisis reológicos de la masa permiten realizar determinaciones indirectas de la calidad panadera utilizando aparatos como el mixógrafo, farinógrafo y alveógrafo (Dendy y Dobrazsczy, 2004).</w:t>
      </w:r>
    </w:p>
    <w:p>
      <w:pPr>
        <w:pStyle w:val="Heading1"/>
        <w:numPr>
          <w:ilvl w:val="3"/>
          <w:numId w:val="16"/>
        </w:numPr>
        <w:tabs>
          <w:tab w:pos="905" w:val="left" w:leader="none"/>
        </w:tabs>
        <w:spacing w:line="240" w:lineRule="auto" w:before="210" w:after="0"/>
        <w:ind w:left="904" w:right="0" w:hanging="802"/>
        <w:jc w:val="both"/>
      </w:pPr>
      <w:r>
        <w:rPr/>
        <w:t>Farinógrafo</w:t>
      </w:r>
    </w:p>
    <w:p>
      <w:pPr>
        <w:pStyle w:val="BodyText"/>
        <w:rPr>
          <w:b/>
        </w:rPr>
      </w:pPr>
    </w:p>
    <w:p>
      <w:pPr>
        <w:pStyle w:val="BodyText"/>
        <w:spacing w:line="480" w:lineRule="auto" w:before="197"/>
        <w:ind w:left="102" w:right="123"/>
        <w:jc w:val="both"/>
      </w:pPr>
      <w:r>
        <w:rPr/>
        <w:t>Con este equipo se pueden visualizar las tres etapas del proceso de mezclado: 1. hidratación de los componentes de la harina, 2. desarrollo del gluten y 3. colapsamiento de la masa, con respecto al tiempo (Figura 2.3). De esta manera podemos saber el tiempo de trabajo mecánico que se le puede aplicar a la masa hasta antes de colapsar su malla de gluten. También nos permite saber el porcentaje de agua que se requiere para alcanzar una consistencia de 500 UB (Unidades Brabender) (Oliver y Allen, 1992).</w:t>
      </w:r>
    </w:p>
    <w:p>
      <w:pPr>
        <w:spacing w:after="0" w:line="480" w:lineRule="auto"/>
        <w:jc w:val="both"/>
        <w:sectPr>
          <w:pgSz w:w="12240" w:h="15840"/>
          <w:pgMar w:header="0" w:footer="1123" w:top="1360" w:bottom="1320" w:left="1600" w:right="1300"/>
        </w:sectPr>
      </w:pPr>
    </w:p>
    <w:p>
      <w:pPr>
        <w:pStyle w:val="BodyText"/>
        <w:ind w:left="1600"/>
        <w:rPr>
          <w:sz w:val="20"/>
        </w:rPr>
      </w:pPr>
      <w:r>
        <w:rPr>
          <w:sz w:val="20"/>
        </w:rPr>
        <w:drawing>
          <wp:inline distT="0" distB="0" distL="0" distR="0">
            <wp:extent cx="3870333" cy="2153412"/>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5" cstate="print"/>
                    <a:stretch>
                      <a:fillRect/>
                    </a:stretch>
                  </pic:blipFill>
                  <pic:spPr>
                    <a:xfrm>
                      <a:off x="0" y="0"/>
                      <a:ext cx="3870333" cy="2153412"/>
                    </a:xfrm>
                    <a:prstGeom prst="rect">
                      <a:avLst/>
                    </a:prstGeom>
                  </pic:spPr>
                </pic:pic>
              </a:graphicData>
            </a:graphic>
          </wp:inline>
        </w:drawing>
      </w:r>
      <w:r>
        <w:rPr>
          <w:sz w:val="20"/>
        </w:rPr>
      </w:r>
    </w:p>
    <w:p>
      <w:pPr>
        <w:pStyle w:val="BodyText"/>
        <w:rPr>
          <w:sz w:val="20"/>
        </w:rPr>
      </w:pPr>
    </w:p>
    <w:p>
      <w:pPr>
        <w:pStyle w:val="BodyText"/>
        <w:spacing w:before="5"/>
        <w:rPr>
          <w:sz w:val="21"/>
        </w:rPr>
      </w:pPr>
    </w:p>
    <w:p>
      <w:pPr>
        <w:pStyle w:val="BodyText"/>
        <w:spacing w:line="482" w:lineRule="auto"/>
        <w:ind w:left="102" w:right="120"/>
        <w:jc w:val="both"/>
      </w:pPr>
      <w:r>
        <w:rPr>
          <w:b/>
        </w:rPr>
        <w:t>Fig. 2.3. </w:t>
      </w:r>
      <w:r>
        <w:rPr/>
        <w:t>Farinograma.con sus parámetros de evaluación del proceso de mezclado de la harina de trigo.</w:t>
      </w:r>
    </w:p>
    <w:p>
      <w:pPr>
        <w:pStyle w:val="Heading1"/>
        <w:numPr>
          <w:ilvl w:val="3"/>
          <w:numId w:val="16"/>
        </w:numPr>
        <w:tabs>
          <w:tab w:pos="908" w:val="left" w:leader="none"/>
        </w:tabs>
        <w:spacing w:line="240" w:lineRule="auto" w:before="204" w:after="0"/>
        <w:ind w:left="907" w:right="0" w:hanging="805"/>
        <w:jc w:val="both"/>
      </w:pPr>
      <w:r>
        <w:rPr/>
        <w:t>Alveógrafo</w:t>
      </w:r>
    </w:p>
    <w:p>
      <w:pPr>
        <w:pStyle w:val="BodyText"/>
        <w:rPr>
          <w:b/>
        </w:rPr>
      </w:pPr>
    </w:p>
    <w:p>
      <w:pPr>
        <w:pStyle w:val="BodyText"/>
        <w:spacing w:line="480" w:lineRule="auto" w:before="199"/>
        <w:ind w:left="102" w:right="116"/>
        <w:jc w:val="both"/>
      </w:pPr>
      <w:r>
        <w:rPr/>
        <w:t>Con este equipo se evalúa la capacidad que tiene el gluten para resistir un determinado trabajo mecánico. Esto se mide mediante la inyección de aire a una muestra de forma circular. Dicha muestra comienza a expandirse hasta que la presión interna es mayor y revienta la masa, en ese momento la curva del alveograma cae, la información que se obtiene es el trabajo de deformación (W) de la masa hasta la ruptura del alveolo, en el alveograma se representa el área bajo la curva. También se obtienen otros parámetros como: tenacidad (P), la cual mide la resistencia a la deformación de la masa, esta propiedad la confieren principalmente las gluteninas, en el alveograma se mide en el eje de la ordenada. Extensibilidad (L), la cual mide la viscosidad de la masa debida principalmente a las gliadinas, en el alveograma se mide en el eje de las abscisas. Índice de hinchamiento (G) nos da un valor</w:t>
      </w:r>
      <w:r>
        <w:rPr>
          <w:spacing w:val="38"/>
        </w:rPr>
        <w:t> </w:t>
      </w:r>
      <w:r>
        <w:rPr/>
        <w:t>proporcional</w:t>
      </w:r>
      <w:r>
        <w:rPr>
          <w:spacing w:val="35"/>
        </w:rPr>
        <w:t> </w:t>
      </w:r>
      <w:r>
        <w:rPr/>
        <w:t>a</w:t>
      </w:r>
      <w:r>
        <w:rPr>
          <w:spacing w:val="39"/>
        </w:rPr>
        <w:t> </w:t>
      </w:r>
      <w:r>
        <w:rPr/>
        <w:t>la</w:t>
      </w:r>
      <w:r>
        <w:rPr>
          <w:spacing w:val="39"/>
        </w:rPr>
        <w:t> </w:t>
      </w:r>
      <w:r>
        <w:rPr/>
        <w:t>extensibilidad.</w:t>
      </w:r>
      <w:r>
        <w:rPr>
          <w:spacing w:val="38"/>
        </w:rPr>
        <w:t> </w:t>
      </w:r>
      <w:r>
        <w:rPr/>
        <w:t>Este</w:t>
      </w:r>
      <w:r>
        <w:rPr>
          <w:spacing w:val="36"/>
        </w:rPr>
        <w:t> </w:t>
      </w:r>
      <w:r>
        <w:rPr/>
        <w:t>parámetro</w:t>
      </w:r>
      <w:r>
        <w:rPr>
          <w:spacing w:val="36"/>
        </w:rPr>
        <w:t> </w:t>
      </w:r>
      <w:r>
        <w:rPr/>
        <w:t>se</w:t>
      </w:r>
      <w:r>
        <w:rPr>
          <w:spacing w:val="39"/>
        </w:rPr>
        <w:t> </w:t>
      </w:r>
      <w:r>
        <w:rPr/>
        <w:t>utiliza</w:t>
      </w:r>
      <w:r>
        <w:rPr>
          <w:spacing w:val="39"/>
        </w:rPr>
        <w:t> </w:t>
      </w:r>
      <w:r>
        <w:rPr/>
        <w:t>para</w:t>
      </w:r>
      <w:r>
        <w:rPr>
          <w:spacing w:val="38"/>
        </w:rPr>
        <w:t> </w:t>
      </w:r>
      <w:r>
        <w:rPr/>
        <w:t>determinar</w:t>
      </w:r>
      <w:r>
        <w:rPr>
          <w:spacing w:val="35"/>
        </w:rPr>
        <w:t> </w:t>
      </w:r>
      <w:r>
        <w:rPr/>
        <w:t>el</w:t>
      </w:r>
    </w:p>
    <w:p>
      <w:pPr>
        <w:spacing w:after="0" w:line="480" w:lineRule="auto"/>
        <w:jc w:val="both"/>
        <w:sectPr>
          <w:pgSz w:w="12240" w:h="15840"/>
          <w:pgMar w:header="0" w:footer="1123" w:top="1420" w:bottom="1320" w:left="1600" w:right="1300"/>
        </w:sectPr>
      </w:pPr>
    </w:p>
    <w:p>
      <w:pPr>
        <w:pStyle w:val="BodyText"/>
        <w:spacing w:line="482" w:lineRule="auto" w:before="54"/>
        <w:ind w:left="102" w:right="123"/>
        <w:jc w:val="both"/>
      </w:pPr>
      <w:r>
        <w:rPr/>
        <w:t>Índice de equilibrio P/G el cual, da la proporción de gliadinas y gluteninas (Serna, 2003).</w:t>
      </w:r>
    </w:p>
    <w:p>
      <w:pPr>
        <w:pStyle w:val="BodyText"/>
        <w:spacing w:line="480" w:lineRule="auto" w:before="202"/>
        <w:ind w:left="102" w:right="112"/>
        <w:jc w:val="both"/>
      </w:pPr>
      <w:r>
        <w:rPr/>
        <w:t>Las harinas que presentan una mayor proporción de gluteninas son más fuertes y tenaces, mientras que las harinas que presentan una mayor proporción de gliadinas son más viscosas y extensibles, las harinas con una relación balanceada de  gliadinas y gluteninas presentan una fuerza media y son utilizadas para panadería, las harinas que presentan una mayor proporción de gluteninas se utilizan para elaborar pastas y las harinas que presentan una mayor proporción de gliadinas se utilizan para elaborar galletas. Como se observa en los alveogramas (Figura 2.4), donde se muestra un alveógrafo Chopin y alveogramas típicos (Goesaert </w:t>
      </w:r>
      <w:r>
        <w:rPr>
          <w:i/>
        </w:rPr>
        <w:t>et al</w:t>
      </w:r>
      <w:r>
        <w:rPr/>
        <w:t>., 2005).</w:t>
      </w:r>
    </w:p>
    <w:p>
      <w:pPr>
        <w:pStyle w:val="BodyText"/>
        <w:spacing w:before="9"/>
        <w:rPr>
          <w:sz w:val="14"/>
        </w:rPr>
      </w:pPr>
      <w:r>
        <w:rPr/>
        <w:drawing>
          <wp:anchor distT="0" distB="0" distL="0" distR="0" allowOverlap="1" layoutInCell="1" locked="0" behindDoc="0" simplePos="0" relativeHeight="1120">
            <wp:simplePos x="0" y="0"/>
            <wp:positionH relativeFrom="page">
              <wp:posOffset>2103882</wp:posOffset>
            </wp:positionH>
            <wp:positionV relativeFrom="paragraph">
              <wp:posOffset>133072</wp:posOffset>
            </wp:positionV>
            <wp:extent cx="3727576" cy="2617470"/>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16" cstate="print"/>
                    <a:stretch>
                      <a:fillRect/>
                    </a:stretch>
                  </pic:blipFill>
                  <pic:spPr>
                    <a:xfrm>
                      <a:off x="0" y="0"/>
                      <a:ext cx="3727576" cy="2617470"/>
                    </a:xfrm>
                    <a:prstGeom prst="rect">
                      <a:avLst/>
                    </a:prstGeom>
                  </pic:spPr>
                </pic:pic>
              </a:graphicData>
            </a:graphic>
          </wp:anchor>
        </w:drawing>
      </w:r>
    </w:p>
    <w:p>
      <w:pPr>
        <w:pStyle w:val="BodyText"/>
        <w:rPr>
          <w:sz w:val="20"/>
        </w:rPr>
      </w:pPr>
    </w:p>
    <w:p>
      <w:pPr>
        <w:pStyle w:val="BodyText"/>
        <w:rPr>
          <w:sz w:val="20"/>
        </w:rPr>
      </w:pPr>
    </w:p>
    <w:p>
      <w:pPr>
        <w:pStyle w:val="BodyText"/>
        <w:ind w:left="613" w:right="115"/>
      </w:pPr>
      <w:r>
        <w:rPr>
          <w:b/>
        </w:rPr>
        <w:t>Fig. 2.4. </w:t>
      </w:r>
      <w:r>
        <w:rPr/>
        <w:t>Alveogramas típicos para evaluar la calidad de las harinas de trigo.</w:t>
      </w:r>
    </w:p>
    <w:p>
      <w:pPr>
        <w:spacing w:after="0"/>
        <w:sectPr>
          <w:pgSz w:w="12240" w:h="15840"/>
          <w:pgMar w:header="0" w:footer="1123" w:top="1360" w:bottom="1320" w:left="1600" w:right="1300"/>
        </w:sectPr>
      </w:pPr>
    </w:p>
    <w:p>
      <w:pPr>
        <w:pStyle w:val="Heading1"/>
        <w:numPr>
          <w:ilvl w:val="3"/>
          <w:numId w:val="16"/>
        </w:numPr>
        <w:tabs>
          <w:tab w:pos="905" w:val="left" w:leader="none"/>
        </w:tabs>
        <w:spacing w:line="240" w:lineRule="auto" w:before="56" w:after="0"/>
        <w:ind w:left="904" w:right="0" w:hanging="802"/>
        <w:jc w:val="both"/>
      </w:pPr>
      <w:r>
        <w:rPr/>
        <w:t>Mixógrafo</w:t>
      </w:r>
    </w:p>
    <w:p>
      <w:pPr>
        <w:pStyle w:val="BodyText"/>
        <w:rPr>
          <w:b/>
        </w:rPr>
      </w:pPr>
    </w:p>
    <w:p>
      <w:pPr>
        <w:pStyle w:val="BodyText"/>
        <w:spacing w:line="480" w:lineRule="auto" w:before="197"/>
        <w:ind w:left="102" w:right="117"/>
        <w:jc w:val="both"/>
      </w:pPr>
      <w:r>
        <w:rPr/>
        <w:t>Emula la acción de las mezcladoras comerciales de alta velocidad, desarrollando la masa rápidamente. Consta de un brazo agitador, con tres agujas que giran alrededor de otras tres fijas, que se introduce en un recipiente donde se deposita la muestra de harina, con el volumen óptimo de agua para la elaboración de la masa. La resistencia que opone la masa al movimiento del brazo agitador tiende a aumentar hasta alcanzar un máximo y queda registrado en un gráfico (Figura 2.5).</w:t>
      </w:r>
    </w:p>
    <w:p>
      <w:pPr>
        <w:pStyle w:val="BodyText"/>
        <w:spacing w:before="8"/>
        <w:rPr>
          <w:sz w:val="14"/>
        </w:rPr>
      </w:pPr>
      <w:r>
        <w:rPr/>
        <w:drawing>
          <wp:anchor distT="0" distB="0" distL="0" distR="0" allowOverlap="1" layoutInCell="1" locked="0" behindDoc="0" simplePos="0" relativeHeight="1144">
            <wp:simplePos x="0" y="0"/>
            <wp:positionH relativeFrom="page">
              <wp:posOffset>2051050</wp:posOffset>
            </wp:positionH>
            <wp:positionV relativeFrom="paragraph">
              <wp:posOffset>132598</wp:posOffset>
            </wp:positionV>
            <wp:extent cx="3867562" cy="2157793"/>
            <wp:effectExtent l="0" t="0" r="0" b="0"/>
            <wp:wrapTopAndBottom/>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7" cstate="print"/>
                    <a:stretch>
                      <a:fillRect/>
                    </a:stretch>
                  </pic:blipFill>
                  <pic:spPr>
                    <a:xfrm>
                      <a:off x="0" y="0"/>
                      <a:ext cx="3867562" cy="2157793"/>
                    </a:xfrm>
                    <a:prstGeom prst="rect">
                      <a:avLst/>
                    </a:prstGeom>
                  </pic:spPr>
                </pic:pic>
              </a:graphicData>
            </a:graphic>
          </wp:anchor>
        </w:drawing>
      </w:r>
    </w:p>
    <w:p>
      <w:pPr>
        <w:pStyle w:val="BodyText"/>
        <w:spacing w:before="4"/>
        <w:rPr>
          <w:sz w:val="19"/>
        </w:rPr>
      </w:pPr>
    </w:p>
    <w:p>
      <w:pPr>
        <w:pStyle w:val="BodyText"/>
        <w:spacing w:before="69"/>
        <w:ind w:left="102" w:firstLine="69"/>
        <w:jc w:val="both"/>
      </w:pPr>
      <w:r>
        <w:rPr>
          <w:b/>
        </w:rPr>
        <w:t>Fig. 2.5. </w:t>
      </w:r>
      <w:r>
        <w:rPr/>
        <w:t>Mixograma con sus parámetros para evaluar la calidad de la masa de trigo.</w:t>
      </w:r>
    </w:p>
    <w:p>
      <w:pPr>
        <w:pStyle w:val="BodyText"/>
      </w:pPr>
    </w:p>
    <w:p>
      <w:pPr>
        <w:pStyle w:val="BodyText"/>
        <w:spacing w:line="480" w:lineRule="auto" w:before="199"/>
        <w:ind w:left="102" w:right="117"/>
        <w:jc w:val="both"/>
      </w:pPr>
      <w:r>
        <w:rPr/>
        <w:t>Las harinas más adecuadas para la elaboración del pan son las que tienen mayores tiempos de desarrollo (Td), lo que indica una mayor fuerza y elasticidad, y una menor caída en la resistencia, lo que se traduce en una mayor estabilidad de la masa (Tombetta y Cuniberti, 1994).</w:t>
      </w:r>
    </w:p>
    <w:p>
      <w:pPr>
        <w:spacing w:after="0" w:line="480" w:lineRule="auto"/>
        <w:jc w:val="both"/>
        <w:sectPr>
          <w:pgSz w:w="12240" w:h="15840"/>
          <w:pgMar w:header="0" w:footer="1123" w:top="1360" w:bottom="1320" w:left="1600" w:right="1300"/>
        </w:sectPr>
      </w:pPr>
    </w:p>
    <w:p>
      <w:pPr>
        <w:pStyle w:val="Heading1"/>
        <w:numPr>
          <w:ilvl w:val="2"/>
          <w:numId w:val="12"/>
        </w:numPr>
        <w:tabs>
          <w:tab w:pos="4091" w:val="left" w:leader="none"/>
        </w:tabs>
        <w:spacing w:line="240" w:lineRule="auto" w:before="54" w:after="0"/>
        <w:ind w:left="4090" w:right="0" w:hanging="335"/>
        <w:jc w:val="left"/>
      </w:pPr>
      <w:bookmarkStart w:name="_bookmark24" w:id="44"/>
      <w:bookmarkEnd w:id="44"/>
      <w:r>
        <w:rPr>
          <w:b w:val="0"/>
        </w:rPr>
      </w:r>
      <w:bookmarkStart w:name="_bookmark24" w:id="45"/>
      <w:bookmarkEnd w:id="45"/>
      <w:r>
        <w:rPr/>
        <w:t>J</w:t>
      </w:r>
      <w:r>
        <w:rPr/>
        <w:t>USTIFICACIÓN</w:t>
      </w:r>
    </w:p>
    <w:p>
      <w:pPr>
        <w:pStyle w:val="BodyText"/>
        <w:rPr>
          <w:b/>
        </w:rPr>
      </w:pPr>
    </w:p>
    <w:p>
      <w:pPr>
        <w:pStyle w:val="BodyText"/>
        <w:spacing w:before="2"/>
        <w:rPr>
          <w:b/>
        </w:rPr>
      </w:pPr>
    </w:p>
    <w:p>
      <w:pPr>
        <w:pStyle w:val="BodyText"/>
        <w:spacing w:line="480" w:lineRule="auto" w:before="1"/>
        <w:ind w:left="102" w:right="100"/>
        <w:jc w:val="both"/>
      </w:pPr>
      <w:r>
        <w:rPr/>
        <w:t>El trigo es un cultivo alternativo a la siembra de maíz cuando las condiciones climáticas no permiten el establecimiento en forma oportuna de este cultivo. Por otra parte, casi la totalidad del producto cosechado en el Estado de México (23,568 t) se usa directamente para alimentar el ganado (SIAP, 2009); lo anterior es en virtud de que el grano no cumple con los parámetros de calidad que requiere la industria de la panificación.</w:t>
      </w:r>
    </w:p>
    <w:p>
      <w:pPr>
        <w:pStyle w:val="BodyText"/>
        <w:spacing w:line="480" w:lineRule="auto" w:before="207"/>
        <w:ind w:left="102" w:right="103"/>
        <w:jc w:val="both"/>
      </w:pPr>
      <w:r>
        <w:rPr/>
        <w:t>Es necesario investigar si la cantidad de fertilizante nitrogenado y la época de crecimiento tienen un efecto directo sobre el rendimiento y la calidad del grano. En este sentido el manejo nutricional influye tanto en el rendimiento como en la cantidad de proteína en los granos, mientras que la genética (variedad), influye en la calidad de las proteínas.</w:t>
      </w:r>
    </w:p>
    <w:p>
      <w:pPr>
        <w:pStyle w:val="BodyText"/>
        <w:spacing w:line="480" w:lineRule="auto" w:before="205"/>
        <w:ind w:left="102" w:right="100"/>
        <w:jc w:val="both"/>
      </w:pPr>
      <w:r>
        <w:rPr/>
        <w:t>Con todo ello la identificación de los atributos ecofisiologicos que determinan el rendimiento y la calidad de las variedades de trigo ante cambios en la disponibilidad de nitrógeno es importante para mejorar las prácticas de manejo tendientes a incrementar el rendimiento del trigo y de esa forma hacer del cultivo una opción más rentable para la región de los Valles Altos de México.</w:t>
      </w:r>
    </w:p>
    <w:p>
      <w:pPr>
        <w:spacing w:after="0" w:line="480" w:lineRule="auto"/>
        <w:jc w:val="both"/>
        <w:sectPr>
          <w:footerReference w:type="default" r:id="rId18"/>
          <w:pgSz w:w="12240" w:h="15840"/>
          <w:pgMar w:footer="1123" w:header="0" w:top="1360" w:bottom="1320" w:left="1600" w:right="1320"/>
        </w:sectPr>
      </w:pPr>
    </w:p>
    <w:p>
      <w:pPr>
        <w:pStyle w:val="Heading1"/>
        <w:numPr>
          <w:ilvl w:val="2"/>
          <w:numId w:val="12"/>
        </w:numPr>
        <w:tabs>
          <w:tab w:pos="4384" w:val="left" w:leader="none"/>
        </w:tabs>
        <w:spacing w:line="240" w:lineRule="auto" w:before="56" w:after="0"/>
        <w:ind w:left="4383" w:right="0" w:hanging="362"/>
        <w:jc w:val="left"/>
      </w:pPr>
      <w:bookmarkStart w:name="_bookmark25" w:id="46"/>
      <w:bookmarkEnd w:id="46"/>
      <w:r>
        <w:rPr>
          <w:b w:val="0"/>
        </w:rPr>
      </w:r>
      <w:bookmarkStart w:name="_bookmark25" w:id="47"/>
      <w:bookmarkEnd w:id="47"/>
      <w:r>
        <w:rPr/>
        <w:t>HIP</w:t>
      </w:r>
      <w:r>
        <w:rPr/>
        <w:t>ÓTESIS</w:t>
      </w:r>
    </w:p>
    <w:p>
      <w:pPr>
        <w:pStyle w:val="BodyText"/>
        <w:rPr>
          <w:b/>
        </w:rPr>
      </w:pPr>
    </w:p>
    <w:p>
      <w:pPr>
        <w:pStyle w:val="BodyText"/>
        <w:spacing w:line="480" w:lineRule="auto" w:before="197"/>
        <w:ind w:left="102" w:right="99"/>
        <w:jc w:val="both"/>
      </w:pPr>
      <w:r>
        <w:rPr/>
        <w:t>La oportunidad y manejo de la cantidad de fertilización nitrogenada mejora la calidad del grano de trigo; reuniendo las características necesarias para cumplir con los requerimientos que demanda la industria de la panificación.</w:t>
      </w:r>
    </w:p>
    <w:p>
      <w:pPr>
        <w:pStyle w:val="BodyText"/>
      </w:pPr>
    </w:p>
    <w:p>
      <w:pPr>
        <w:pStyle w:val="BodyText"/>
      </w:pPr>
    </w:p>
    <w:p>
      <w:pPr>
        <w:pStyle w:val="BodyText"/>
      </w:pPr>
    </w:p>
    <w:p>
      <w:pPr>
        <w:pStyle w:val="BodyText"/>
      </w:pPr>
    </w:p>
    <w:p>
      <w:pPr>
        <w:pStyle w:val="BodyText"/>
      </w:pPr>
    </w:p>
    <w:p>
      <w:pPr>
        <w:pStyle w:val="BodyText"/>
        <w:spacing w:before="10"/>
        <w:rPr>
          <w:sz w:val="28"/>
        </w:rPr>
      </w:pPr>
    </w:p>
    <w:p>
      <w:pPr>
        <w:pStyle w:val="Heading1"/>
        <w:numPr>
          <w:ilvl w:val="2"/>
          <w:numId w:val="12"/>
        </w:numPr>
        <w:tabs>
          <w:tab w:pos="3765" w:val="left" w:leader="none"/>
        </w:tabs>
        <w:spacing w:line="240" w:lineRule="auto" w:before="0" w:after="0"/>
        <w:ind w:left="3764" w:right="0" w:hanging="295"/>
        <w:jc w:val="left"/>
      </w:pPr>
      <w:bookmarkStart w:name="_bookmark26" w:id="48"/>
      <w:bookmarkEnd w:id="48"/>
      <w:r>
        <w:rPr>
          <w:b w:val="0"/>
        </w:rPr>
      </w:r>
      <w:bookmarkStart w:name="_bookmark26" w:id="49"/>
      <w:bookmarkEnd w:id="49"/>
      <w:r>
        <w:rPr/>
        <w:t>OBJ</w:t>
      </w:r>
      <w:r>
        <w:rPr/>
        <w:t>ETIVO</w:t>
      </w:r>
      <w:r>
        <w:rPr>
          <w:spacing w:val="-14"/>
        </w:rPr>
        <w:t> </w:t>
      </w:r>
      <w:r>
        <w:rPr/>
        <w:t>GENERAL</w:t>
      </w:r>
    </w:p>
    <w:p>
      <w:pPr>
        <w:pStyle w:val="BodyText"/>
        <w:rPr>
          <w:b/>
        </w:rPr>
      </w:pPr>
    </w:p>
    <w:p>
      <w:pPr>
        <w:pStyle w:val="BodyText"/>
        <w:spacing w:line="482" w:lineRule="auto" w:before="197"/>
        <w:ind w:left="102" w:right="104"/>
        <w:jc w:val="both"/>
      </w:pPr>
      <w:r>
        <w:rPr/>
        <w:t>Determinar los cambios en la calidad harinera y panadera de trigo en respuesta a la fertilización nitrogenada y estación de crecimiento.</w:t>
      </w:r>
    </w:p>
    <w:p>
      <w:pPr>
        <w:spacing w:after="0" w:line="482" w:lineRule="auto"/>
        <w:jc w:val="both"/>
        <w:sectPr>
          <w:footerReference w:type="default" r:id="rId19"/>
          <w:pgSz w:w="12240" w:h="15840"/>
          <w:pgMar w:footer="1063" w:header="0" w:top="1360" w:bottom="1260" w:left="1600" w:right="1320"/>
          <w:pgNumType w:start="21"/>
        </w:sectPr>
      </w:pPr>
    </w:p>
    <w:p>
      <w:pPr>
        <w:pStyle w:val="Heading1"/>
        <w:numPr>
          <w:ilvl w:val="2"/>
          <w:numId w:val="12"/>
        </w:numPr>
        <w:tabs>
          <w:tab w:pos="3311" w:val="left" w:leader="none"/>
        </w:tabs>
        <w:spacing w:line="240" w:lineRule="auto" w:before="56" w:after="0"/>
        <w:ind w:left="3310" w:right="0" w:hanging="361"/>
        <w:jc w:val="left"/>
      </w:pPr>
      <w:bookmarkStart w:name="_bookmark27" w:id="50"/>
      <w:bookmarkEnd w:id="50"/>
      <w:r>
        <w:rPr>
          <w:b w:val="0"/>
        </w:rPr>
      </w:r>
      <w:bookmarkStart w:name="_bookmark27" w:id="51"/>
      <w:bookmarkEnd w:id="51"/>
      <w:r>
        <w:rPr/>
        <w:t>M</w:t>
      </w:r>
      <w:r>
        <w:rPr/>
        <w:t>ATERIALES Y</w:t>
      </w:r>
      <w:r>
        <w:rPr>
          <w:spacing w:val="-7"/>
        </w:rPr>
        <w:t> </w:t>
      </w:r>
      <w:r>
        <w:rPr/>
        <w:t>METODOS</w:t>
      </w:r>
    </w:p>
    <w:p>
      <w:pPr>
        <w:pStyle w:val="BodyText"/>
        <w:rPr>
          <w:b/>
        </w:rPr>
      </w:pPr>
    </w:p>
    <w:p>
      <w:pPr>
        <w:pStyle w:val="Heading1"/>
        <w:numPr>
          <w:ilvl w:val="1"/>
          <w:numId w:val="17"/>
        </w:numPr>
        <w:tabs>
          <w:tab w:pos="505" w:val="left" w:leader="none"/>
        </w:tabs>
        <w:spacing w:line="240" w:lineRule="auto" w:before="199" w:after="0"/>
        <w:ind w:left="504" w:right="0" w:hanging="402"/>
        <w:jc w:val="both"/>
      </w:pPr>
      <w:bookmarkStart w:name="_bookmark28" w:id="52"/>
      <w:bookmarkEnd w:id="52"/>
      <w:r>
        <w:rPr>
          <w:b w:val="0"/>
        </w:rPr>
      </w:r>
      <w:bookmarkStart w:name="_bookmark28" w:id="53"/>
      <w:bookmarkEnd w:id="53"/>
      <w:r>
        <w:rPr/>
        <w:t>S</w:t>
      </w:r>
      <w:r>
        <w:rPr/>
        <w:t>itio experimental y material</w:t>
      </w:r>
      <w:r>
        <w:rPr>
          <w:spacing w:val="-16"/>
        </w:rPr>
        <w:t> </w:t>
      </w:r>
      <w:r>
        <w:rPr/>
        <w:t>genético</w:t>
      </w:r>
    </w:p>
    <w:p>
      <w:pPr>
        <w:pStyle w:val="BodyText"/>
        <w:rPr>
          <w:b/>
        </w:rPr>
      </w:pPr>
    </w:p>
    <w:p>
      <w:pPr>
        <w:pStyle w:val="BodyText"/>
        <w:spacing w:line="480" w:lineRule="auto" w:before="197"/>
        <w:ind w:left="102" w:right="111"/>
        <w:jc w:val="both"/>
      </w:pPr>
      <w:r>
        <w:rPr/>
        <w:t>Se evaluaron 9 variedades (Salamanca S-75, Saturno S-86, Eneida F-94, Cortázar S-94, Rebeca F-2000, Bárcenas S-2002, Tollocan F-2005, Maya S-2007 y Urbina S- 2007) cultivadas en el ciclo invierno-primavera (I-P) del año 2010 (riego) y verano- otoño (V-O) del año 2011 (temporal) en el campo experimental de la Facultad de Ciencias Agrícolas de la Universidad Autónoma del Estado de México (UAEM) localizada a 18 km al norte de la ciudad de Toluca (19°15’33’’ latitud norte, 99°39’38’’ longitud oeste, altura de 2640 msnm). El clima predominante en esta localidad es del tipo C (w2) (w) b (i), que de acuerdo a la clasificación climática de Köppen,  modificada por García (1988), corresponde al templado subhúmedo, el más húmedo de los subhúmedos, con lluvias en verano y escasa precipitación pluvial en invierno (5%), poca oscilación térmica, temperatura media anual de 12.8 °C y promedio anual de 900</w:t>
      </w:r>
      <w:r>
        <w:rPr>
          <w:spacing w:val="-4"/>
        </w:rPr>
        <w:t> </w:t>
      </w:r>
      <w:r>
        <w:rPr/>
        <w:t>mm.</w:t>
      </w:r>
    </w:p>
    <w:p>
      <w:pPr>
        <w:pStyle w:val="Heading1"/>
        <w:numPr>
          <w:ilvl w:val="1"/>
          <w:numId w:val="17"/>
        </w:numPr>
        <w:tabs>
          <w:tab w:pos="505" w:val="left" w:leader="none"/>
        </w:tabs>
        <w:spacing w:line="240" w:lineRule="auto" w:before="209" w:after="0"/>
        <w:ind w:left="504" w:right="0" w:hanging="402"/>
        <w:jc w:val="both"/>
      </w:pPr>
      <w:bookmarkStart w:name="_bookmark29" w:id="54"/>
      <w:bookmarkEnd w:id="54"/>
      <w:r>
        <w:rPr>
          <w:b w:val="0"/>
        </w:rPr>
      </w:r>
      <w:bookmarkStart w:name="_bookmark29" w:id="55"/>
      <w:bookmarkEnd w:id="55"/>
      <w:r>
        <w:rPr/>
        <w:t>Con</w:t>
      </w:r>
      <w:r>
        <w:rPr/>
        <w:t>diciones generales del</w:t>
      </w:r>
      <w:r>
        <w:rPr>
          <w:spacing w:val="-15"/>
        </w:rPr>
        <w:t> </w:t>
      </w:r>
      <w:r>
        <w:rPr/>
        <w:t>experimento</w:t>
      </w:r>
    </w:p>
    <w:p>
      <w:pPr>
        <w:pStyle w:val="BodyText"/>
        <w:rPr>
          <w:b/>
        </w:rPr>
      </w:pPr>
    </w:p>
    <w:p>
      <w:pPr>
        <w:pStyle w:val="BodyText"/>
        <w:spacing w:line="465" w:lineRule="auto" w:before="197"/>
        <w:ind w:left="102" w:right="111"/>
        <w:jc w:val="both"/>
      </w:pPr>
      <w:r>
        <w:rPr/>
        <w:t>Los tratamientos (arreglo factorial de cultivares y nitrógeno) se establecieron bajo un diseño de bloques completos al azar con 3 repeticiones en serie, en donde cada nivel de nitrógeno correspondió a un ambiente en particular. Los genotipos fueron establecidos con una densidad de población de 336 semillas m</w:t>
      </w:r>
      <w:r>
        <w:rPr>
          <w:position w:val="11"/>
          <w:sz w:val="16"/>
        </w:rPr>
        <w:t>-2</w:t>
      </w:r>
      <w:r>
        <w:rPr/>
        <w:t>, los tratamientos de fertilización nitrogenada consistieron de 3 niveles (100, 200 y 300 kg de N ha</w:t>
      </w:r>
      <w:r>
        <w:rPr>
          <w:position w:val="11"/>
          <w:sz w:val="16"/>
        </w:rPr>
        <w:t>-1</w:t>
      </w:r>
      <w:r>
        <w:rPr/>
        <w:t>) incluyendo a un testigo sin fertilizar (0 kg de N ha</w:t>
      </w:r>
      <w:r>
        <w:rPr>
          <w:position w:val="11"/>
          <w:sz w:val="16"/>
        </w:rPr>
        <w:t>-1</w:t>
      </w:r>
      <w:r>
        <w:rPr/>
        <w:t>), aplicando 50 kg N ha</w:t>
      </w:r>
      <w:r>
        <w:rPr>
          <w:position w:val="11"/>
          <w:sz w:val="16"/>
        </w:rPr>
        <w:t>-1 </w:t>
      </w:r>
      <w:r>
        <w:rPr/>
        <w:t>al momento  de  la  siembra  y  el  resto  en  dos  o  tres  momentos  (dependiendo   del</w:t>
      </w:r>
    </w:p>
    <w:p>
      <w:pPr>
        <w:spacing w:after="0" w:line="465" w:lineRule="auto"/>
        <w:jc w:val="both"/>
        <w:sectPr>
          <w:pgSz w:w="12240" w:h="15840"/>
          <w:pgMar w:header="0" w:footer="1063" w:top="1360" w:bottom="1320" w:left="1600" w:right="1300"/>
        </w:sectPr>
      </w:pPr>
    </w:p>
    <w:p>
      <w:pPr>
        <w:pStyle w:val="BodyText"/>
        <w:spacing w:line="472" w:lineRule="auto" w:before="54"/>
        <w:ind w:left="102" w:right="108"/>
        <w:jc w:val="both"/>
      </w:pPr>
      <w:r>
        <w:rPr/>
        <w:t>tratamiento) durante el ciclo del cultivo (siembra, espiguilla terminal y hoja bandera expandida). Se utilizaron como fuentes de N, P y K a los siguientes fertilizantes: urea (46% N), superfosfato de calcio triple (46% P</w:t>
      </w:r>
      <w:r>
        <w:rPr>
          <w:position w:val="-2"/>
          <w:sz w:val="16"/>
        </w:rPr>
        <w:t>2</w:t>
      </w:r>
      <w:r>
        <w:rPr/>
        <w:t>O</w:t>
      </w:r>
      <w:r>
        <w:rPr>
          <w:position w:val="-2"/>
          <w:sz w:val="16"/>
        </w:rPr>
        <w:t>5</w:t>
      </w:r>
      <w:r>
        <w:rPr/>
        <w:t>) y cloruro de potasio (60% K</w:t>
      </w:r>
      <w:r>
        <w:rPr>
          <w:position w:val="-2"/>
          <w:sz w:val="16"/>
        </w:rPr>
        <w:t>2</w:t>
      </w:r>
      <w:r>
        <w:rPr/>
        <w:t>O), respectivamente; a la siembra se aplicó la dosis de 50N-60P-30K, en espiguilla terminal y hoja bandera se fraccionaron las restantes aplicaciones de N en 50-00, 75- 75 y 125-125 para las dosis de 100, 200 y 300 kg N ha</w:t>
      </w:r>
      <w:r>
        <w:rPr>
          <w:position w:val="11"/>
          <w:sz w:val="16"/>
        </w:rPr>
        <w:t>-1</w:t>
      </w:r>
      <w:r>
        <w:rPr/>
        <w:t>, respectivamente.</w:t>
      </w:r>
    </w:p>
    <w:p>
      <w:pPr>
        <w:pStyle w:val="Heading1"/>
        <w:numPr>
          <w:ilvl w:val="1"/>
          <w:numId w:val="17"/>
        </w:numPr>
        <w:tabs>
          <w:tab w:pos="505" w:val="left" w:leader="none"/>
        </w:tabs>
        <w:spacing w:line="240" w:lineRule="auto" w:before="178" w:after="0"/>
        <w:ind w:left="504" w:right="0" w:hanging="402"/>
        <w:jc w:val="both"/>
      </w:pPr>
      <w:bookmarkStart w:name="_bookmark30" w:id="56"/>
      <w:bookmarkEnd w:id="56"/>
      <w:r>
        <w:rPr>
          <w:b w:val="0"/>
        </w:rPr>
      </w:r>
      <w:bookmarkStart w:name="_bookmark30" w:id="57"/>
      <w:bookmarkEnd w:id="57"/>
      <w:r>
        <w:rPr/>
        <w:t>V</w:t>
      </w:r>
      <w:r>
        <w:rPr/>
        <w:t>ariables</w:t>
      </w:r>
      <w:r>
        <w:rPr>
          <w:spacing w:val="-9"/>
        </w:rPr>
        <w:t> </w:t>
      </w:r>
      <w:r>
        <w:rPr/>
        <w:t>analizadas</w:t>
      </w:r>
    </w:p>
    <w:p>
      <w:pPr>
        <w:pStyle w:val="BodyText"/>
        <w:rPr>
          <w:b/>
        </w:rPr>
      </w:pPr>
    </w:p>
    <w:p>
      <w:pPr>
        <w:pStyle w:val="Heading1"/>
        <w:numPr>
          <w:ilvl w:val="2"/>
          <w:numId w:val="17"/>
        </w:numPr>
        <w:tabs>
          <w:tab w:pos="704" w:val="left" w:leader="none"/>
        </w:tabs>
        <w:spacing w:line="240" w:lineRule="auto" w:before="200" w:after="0"/>
        <w:ind w:left="703" w:right="0" w:hanging="601"/>
        <w:jc w:val="both"/>
      </w:pPr>
      <w:bookmarkStart w:name="_bookmark31" w:id="58"/>
      <w:bookmarkEnd w:id="58"/>
      <w:r>
        <w:rPr>
          <w:b w:val="0"/>
        </w:rPr>
      </w:r>
      <w:bookmarkStart w:name="_bookmark31" w:id="59"/>
      <w:bookmarkEnd w:id="59"/>
      <w:r>
        <w:rPr/>
        <w:t>Re</w:t>
      </w:r>
      <w:r>
        <w:rPr/>
        <w:t>ndimiento de grano y sus principales</w:t>
      </w:r>
      <w:r>
        <w:rPr>
          <w:spacing w:val="-10"/>
        </w:rPr>
        <w:t> </w:t>
      </w:r>
      <w:r>
        <w:rPr/>
        <w:t>componentes</w:t>
      </w:r>
    </w:p>
    <w:p>
      <w:pPr>
        <w:pStyle w:val="BodyText"/>
        <w:rPr>
          <w:b/>
        </w:rPr>
      </w:pPr>
    </w:p>
    <w:p>
      <w:pPr>
        <w:pStyle w:val="BodyText"/>
        <w:spacing w:line="470" w:lineRule="auto" w:before="199"/>
        <w:ind w:left="102" w:right="119"/>
        <w:jc w:val="both"/>
      </w:pPr>
      <w:r>
        <w:rPr/>
        <w:t>En madurez fisiológica se cosechó un metro lineal de cada parcela y se procedió a separar el grano de vástagos principales y macollos, y con esto se determinó el rendimiento de grano por unidad de superficie, el número de granos, el peso individual de grano, el número de granos por espiga y el número de espigas por m</w:t>
      </w:r>
      <w:r>
        <w:rPr>
          <w:position w:val="11"/>
          <w:sz w:val="16"/>
        </w:rPr>
        <w:t>2</w:t>
      </w:r>
      <w:r>
        <w:rPr/>
        <w:t>.</w:t>
      </w:r>
    </w:p>
    <w:p>
      <w:pPr>
        <w:pStyle w:val="Heading1"/>
        <w:numPr>
          <w:ilvl w:val="2"/>
          <w:numId w:val="17"/>
        </w:numPr>
        <w:tabs>
          <w:tab w:pos="706" w:val="left" w:leader="none"/>
        </w:tabs>
        <w:spacing w:line="240" w:lineRule="auto" w:before="182" w:after="0"/>
        <w:ind w:left="705" w:right="0" w:hanging="603"/>
        <w:jc w:val="both"/>
      </w:pPr>
      <w:bookmarkStart w:name="_bookmark32" w:id="60"/>
      <w:bookmarkEnd w:id="60"/>
      <w:r>
        <w:rPr>
          <w:b w:val="0"/>
        </w:rPr>
      </w:r>
      <w:bookmarkStart w:name="_bookmark32" w:id="61"/>
      <w:bookmarkEnd w:id="61"/>
      <w:r>
        <w:rPr/>
        <w:t>A</w:t>
      </w:r>
      <w:r>
        <w:rPr/>
        <w:t>nálisis físicos para evaluar la calidad en el</w:t>
      </w:r>
      <w:r>
        <w:rPr>
          <w:spacing w:val="-16"/>
        </w:rPr>
        <w:t> </w:t>
      </w:r>
      <w:r>
        <w:rPr/>
        <w:t>grano</w:t>
      </w:r>
    </w:p>
    <w:p>
      <w:pPr>
        <w:pStyle w:val="BodyText"/>
        <w:rPr>
          <w:b/>
        </w:rPr>
      </w:pPr>
    </w:p>
    <w:p>
      <w:pPr>
        <w:pStyle w:val="Heading1"/>
        <w:numPr>
          <w:ilvl w:val="3"/>
          <w:numId w:val="17"/>
        </w:numPr>
        <w:tabs>
          <w:tab w:pos="903" w:val="left" w:leader="none"/>
        </w:tabs>
        <w:spacing w:line="240" w:lineRule="auto" w:before="199" w:after="0"/>
        <w:ind w:left="902" w:right="0" w:hanging="800"/>
        <w:jc w:val="both"/>
      </w:pPr>
      <w:bookmarkStart w:name="_bookmark33" w:id="62"/>
      <w:bookmarkEnd w:id="62"/>
      <w:r>
        <w:rPr>
          <w:b w:val="0"/>
        </w:rPr>
      </w:r>
      <w:bookmarkStart w:name="_bookmark33" w:id="63"/>
      <w:bookmarkEnd w:id="63"/>
      <w:r>
        <w:rPr/>
        <w:t>P</w:t>
      </w:r>
      <w:r>
        <w:rPr/>
        <w:t>eso hectolítrico</w:t>
      </w:r>
      <w:r>
        <w:rPr>
          <w:spacing w:val="-8"/>
        </w:rPr>
        <w:t> </w:t>
      </w:r>
      <w:r>
        <w:rPr/>
        <w:t>(PHL)</w:t>
      </w:r>
    </w:p>
    <w:p>
      <w:pPr>
        <w:pStyle w:val="BodyText"/>
        <w:rPr>
          <w:b/>
        </w:rPr>
      </w:pPr>
    </w:p>
    <w:p>
      <w:pPr>
        <w:pStyle w:val="BodyText"/>
        <w:spacing w:line="480" w:lineRule="auto" w:before="164"/>
        <w:ind w:left="102" w:right="113"/>
        <w:jc w:val="both"/>
      </w:pPr>
      <w:r>
        <w:rPr/>
        <w:t>El peso hectolítrico (kg hL</w:t>
      </w:r>
      <w:r>
        <w:rPr>
          <w:position w:val="11"/>
          <w:sz w:val="16"/>
        </w:rPr>
        <w:t>-1</w:t>
      </w:r>
      <w:r>
        <w:rPr/>
        <w:t>) se determinó en una muestra de 500 mL con una balanza volumétrica (Seedburo Equipment Co., Chicago IL.) (método 55-10; AACC, 1995).</w:t>
      </w:r>
    </w:p>
    <w:p>
      <w:pPr>
        <w:pStyle w:val="Heading1"/>
        <w:numPr>
          <w:ilvl w:val="3"/>
          <w:numId w:val="17"/>
        </w:numPr>
        <w:tabs>
          <w:tab w:pos="905" w:val="left" w:leader="none"/>
        </w:tabs>
        <w:spacing w:line="240" w:lineRule="auto" w:before="207" w:after="0"/>
        <w:ind w:left="904" w:right="0" w:hanging="802"/>
        <w:jc w:val="both"/>
      </w:pPr>
      <w:bookmarkStart w:name="_bookmark34" w:id="64"/>
      <w:bookmarkEnd w:id="64"/>
      <w:r>
        <w:rPr>
          <w:b w:val="0"/>
        </w:rPr>
      </w:r>
      <w:bookmarkStart w:name="_bookmark34" w:id="65"/>
      <w:bookmarkEnd w:id="65"/>
      <w:r>
        <w:rPr/>
        <w:t>Du</w:t>
      </w:r>
      <w:r>
        <w:rPr/>
        <w:t>reza</w:t>
      </w:r>
      <w:r>
        <w:rPr>
          <w:spacing w:val="-4"/>
        </w:rPr>
        <w:t> </w:t>
      </w:r>
      <w:r>
        <w:rPr/>
        <w:t>(Dz)</w:t>
      </w:r>
    </w:p>
    <w:p>
      <w:pPr>
        <w:pStyle w:val="BodyText"/>
        <w:rPr>
          <w:b/>
        </w:rPr>
      </w:pPr>
    </w:p>
    <w:p>
      <w:pPr>
        <w:pStyle w:val="BodyText"/>
        <w:spacing w:line="480" w:lineRule="auto" w:before="197"/>
        <w:ind w:left="102" w:right="119"/>
        <w:jc w:val="both"/>
      </w:pPr>
      <w:r>
        <w:rPr/>
        <w:t>La textura del grano fue determinada con el analizador por reflectancia en  el espectro infrarrojo cercano (NIR, por sus siglas en inglés) INFRATEC 1255</w:t>
      </w:r>
      <w:r>
        <w:rPr>
          <w:spacing w:val="60"/>
        </w:rPr>
        <w:t> </w:t>
      </w:r>
      <w:r>
        <w:rPr/>
        <w:t>calibrado</w:t>
      </w:r>
    </w:p>
    <w:p>
      <w:pPr>
        <w:spacing w:after="0" w:line="480" w:lineRule="auto"/>
        <w:jc w:val="both"/>
        <w:sectPr>
          <w:pgSz w:w="12240" w:h="15840"/>
          <w:pgMar w:header="0" w:footer="1063" w:top="1360" w:bottom="1320" w:left="1600" w:right="1300"/>
        </w:sectPr>
      </w:pPr>
    </w:p>
    <w:p>
      <w:pPr>
        <w:pStyle w:val="BodyText"/>
        <w:spacing w:line="482" w:lineRule="auto" w:before="54"/>
        <w:ind w:left="102" w:right="124"/>
        <w:jc w:val="both"/>
      </w:pPr>
      <w:r>
        <w:rPr/>
        <w:t>(método 39-70A; AACC, 1995) con base en el índice de tamaño de partícula (método 55-30; AACC, 1995).</w:t>
      </w:r>
    </w:p>
    <w:p>
      <w:pPr>
        <w:pStyle w:val="Heading1"/>
        <w:numPr>
          <w:ilvl w:val="3"/>
          <w:numId w:val="17"/>
        </w:numPr>
        <w:tabs>
          <w:tab w:pos="905" w:val="left" w:leader="none"/>
        </w:tabs>
        <w:spacing w:line="240" w:lineRule="auto" w:before="204" w:after="0"/>
        <w:ind w:left="904" w:right="0" w:hanging="802"/>
        <w:jc w:val="both"/>
      </w:pPr>
      <w:bookmarkStart w:name="_bookmark35" w:id="66"/>
      <w:bookmarkEnd w:id="66"/>
      <w:r>
        <w:rPr>
          <w:b w:val="0"/>
        </w:rPr>
      </w:r>
      <w:bookmarkStart w:name="_bookmark35" w:id="67"/>
      <w:bookmarkEnd w:id="67"/>
      <w:r>
        <w:rPr/>
        <w:t>R</w:t>
      </w:r>
      <w:r>
        <w:rPr/>
        <w:t>endimiento harinero</w:t>
      </w:r>
      <w:r>
        <w:rPr>
          <w:spacing w:val="-6"/>
        </w:rPr>
        <w:t> </w:t>
      </w:r>
      <w:r>
        <w:rPr/>
        <w:t>(RH)</w:t>
      </w:r>
    </w:p>
    <w:p>
      <w:pPr>
        <w:pStyle w:val="BodyText"/>
        <w:rPr>
          <w:b/>
        </w:rPr>
      </w:pPr>
    </w:p>
    <w:p>
      <w:pPr>
        <w:pStyle w:val="BodyText"/>
        <w:spacing w:line="480" w:lineRule="auto" w:before="197"/>
        <w:ind w:left="102" w:right="113"/>
        <w:jc w:val="both"/>
      </w:pPr>
      <w:r>
        <w:rPr/>
        <w:t>La molienda del grano se realizó con un previo acondicionamiento del grano al 14% de humedad con un reposo de 24 horas previo a la molienda, la cual se efectuó con un molino Brabender Quadrumat Senior (Brabender, Germany). El rendimiento de harina refinada se determinó por medio de la fórmula:</w:t>
      </w:r>
    </w:p>
    <w:p>
      <w:pPr>
        <w:spacing w:line="482" w:lineRule="auto" w:before="209"/>
        <w:ind w:left="102" w:right="111" w:firstLine="0"/>
        <w:jc w:val="both"/>
        <w:rPr>
          <w:sz w:val="22"/>
        </w:rPr>
      </w:pPr>
      <w:r>
        <w:rPr>
          <w:sz w:val="22"/>
        </w:rPr>
        <w:t>% R.H= (100-Humedad Harina Ref.) harina cernida total / grano a moler / (100-Humedad de grano a moler)*100</w:t>
      </w:r>
    </w:p>
    <w:p>
      <w:pPr>
        <w:pStyle w:val="BodyText"/>
        <w:spacing w:before="6"/>
        <w:rPr>
          <w:sz w:val="17"/>
        </w:rPr>
      </w:pPr>
    </w:p>
    <w:p>
      <w:pPr>
        <w:pStyle w:val="Heading1"/>
        <w:numPr>
          <w:ilvl w:val="2"/>
          <w:numId w:val="17"/>
        </w:numPr>
        <w:tabs>
          <w:tab w:pos="706" w:val="left" w:leader="none"/>
        </w:tabs>
        <w:spacing w:line="240" w:lineRule="auto" w:before="1" w:after="0"/>
        <w:ind w:left="705" w:right="0" w:hanging="603"/>
        <w:jc w:val="both"/>
      </w:pPr>
      <w:bookmarkStart w:name="_bookmark36" w:id="68"/>
      <w:bookmarkEnd w:id="68"/>
      <w:r>
        <w:rPr>
          <w:b w:val="0"/>
        </w:rPr>
      </w:r>
      <w:bookmarkStart w:name="_bookmark36" w:id="69"/>
      <w:bookmarkEnd w:id="69"/>
      <w:r>
        <w:rPr/>
        <w:t>A</w:t>
      </w:r>
      <w:r>
        <w:rPr/>
        <w:t>nálisis químico para evaluar el grano de</w:t>
      </w:r>
      <w:r>
        <w:rPr>
          <w:spacing w:val="-12"/>
        </w:rPr>
        <w:t> </w:t>
      </w:r>
      <w:r>
        <w:rPr/>
        <w:t>trigo</w:t>
      </w:r>
    </w:p>
    <w:p>
      <w:pPr>
        <w:pStyle w:val="BodyText"/>
        <w:rPr>
          <w:b/>
        </w:rPr>
      </w:pPr>
    </w:p>
    <w:p>
      <w:pPr>
        <w:pStyle w:val="Heading1"/>
        <w:numPr>
          <w:ilvl w:val="3"/>
          <w:numId w:val="17"/>
        </w:numPr>
        <w:tabs>
          <w:tab w:pos="903" w:val="left" w:leader="none"/>
        </w:tabs>
        <w:spacing w:line="240" w:lineRule="auto" w:before="199" w:after="0"/>
        <w:ind w:left="902" w:right="0" w:hanging="800"/>
        <w:jc w:val="both"/>
      </w:pPr>
      <w:bookmarkStart w:name="_bookmark37" w:id="70"/>
      <w:bookmarkEnd w:id="70"/>
      <w:r>
        <w:rPr>
          <w:b w:val="0"/>
        </w:rPr>
      </w:r>
      <w:bookmarkStart w:name="_bookmark37" w:id="71"/>
      <w:bookmarkEnd w:id="71"/>
      <w:r>
        <w:rPr/>
        <w:t>P</w:t>
      </w:r>
      <w:r>
        <w:rPr/>
        <w:t>roteína en grano (PG) y harina</w:t>
      </w:r>
      <w:r>
        <w:rPr>
          <w:spacing w:val="-8"/>
        </w:rPr>
        <w:t> </w:t>
      </w:r>
      <w:r>
        <w:rPr/>
        <w:t>(PH)</w:t>
      </w:r>
    </w:p>
    <w:p>
      <w:pPr>
        <w:pStyle w:val="BodyText"/>
        <w:rPr>
          <w:b/>
        </w:rPr>
      </w:pPr>
    </w:p>
    <w:p>
      <w:pPr>
        <w:pStyle w:val="BodyText"/>
        <w:spacing w:line="480" w:lineRule="auto" w:before="197"/>
        <w:ind w:left="102" w:right="112"/>
        <w:jc w:val="both"/>
      </w:pPr>
      <w:r>
        <w:rPr/>
        <w:t>El contenido de proteína en grano y harina (%) se midió con el analizador NIR INFRATEC 1255, determinada por análisis de reflectancia y calibrado por el método de determinación de nitrógeno proteínico Kjeldahl (39-10 AACC, 1995) y se expresa al 12.5% de humedad para proteína en grano y para harina al 14% (método 39-10; AACC, 1995).</w:t>
      </w:r>
    </w:p>
    <w:p>
      <w:pPr>
        <w:pStyle w:val="Heading1"/>
        <w:numPr>
          <w:ilvl w:val="3"/>
          <w:numId w:val="17"/>
        </w:numPr>
        <w:tabs>
          <w:tab w:pos="905" w:val="left" w:leader="none"/>
        </w:tabs>
        <w:spacing w:line="240" w:lineRule="auto" w:before="209" w:after="0"/>
        <w:ind w:left="904" w:right="0" w:hanging="802"/>
        <w:jc w:val="both"/>
      </w:pPr>
      <w:bookmarkStart w:name="_bookmark38" w:id="72"/>
      <w:bookmarkEnd w:id="72"/>
      <w:r>
        <w:rPr>
          <w:b w:val="0"/>
        </w:rPr>
      </w:r>
      <w:bookmarkStart w:name="_bookmark38" w:id="73"/>
      <w:bookmarkEnd w:id="73"/>
      <w:r>
        <w:rPr/>
        <w:t>C</w:t>
      </w:r>
      <w:r>
        <w:rPr/>
        <w:t>enizas</w:t>
      </w:r>
      <w:r>
        <w:rPr>
          <w:spacing w:val="-5"/>
        </w:rPr>
        <w:t> </w:t>
      </w:r>
      <w:r>
        <w:rPr/>
        <w:t>(Cz)</w:t>
      </w:r>
    </w:p>
    <w:p>
      <w:pPr>
        <w:pStyle w:val="BodyText"/>
        <w:rPr>
          <w:b/>
        </w:rPr>
      </w:pPr>
    </w:p>
    <w:p>
      <w:pPr>
        <w:pStyle w:val="BodyText"/>
        <w:spacing w:line="482" w:lineRule="auto" w:before="197"/>
        <w:ind w:left="102" w:right="120"/>
        <w:jc w:val="both"/>
      </w:pPr>
      <w:r>
        <w:rPr/>
        <w:t>El contenido de cenizas en grano (%) se determinó mediante calcinación, en mufla a 550 °C (método 923.03; AOAC, 1999)</w:t>
      </w:r>
    </w:p>
    <w:p>
      <w:pPr>
        <w:spacing w:after="0" w:line="482" w:lineRule="auto"/>
        <w:jc w:val="both"/>
        <w:sectPr>
          <w:pgSz w:w="12240" w:h="15840"/>
          <w:pgMar w:header="0" w:footer="1063" w:top="1360" w:bottom="1320" w:left="1600" w:right="1300"/>
        </w:sectPr>
      </w:pPr>
    </w:p>
    <w:p>
      <w:pPr>
        <w:pStyle w:val="Heading1"/>
        <w:numPr>
          <w:ilvl w:val="3"/>
          <w:numId w:val="17"/>
        </w:numPr>
        <w:tabs>
          <w:tab w:pos="903" w:val="left" w:leader="none"/>
        </w:tabs>
        <w:spacing w:line="240" w:lineRule="auto" w:before="56" w:after="0"/>
        <w:ind w:left="902" w:right="0" w:hanging="800"/>
        <w:jc w:val="both"/>
      </w:pPr>
      <w:bookmarkStart w:name="_bookmark39" w:id="74"/>
      <w:bookmarkEnd w:id="74"/>
      <w:r>
        <w:rPr>
          <w:b w:val="0"/>
        </w:rPr>
      </w:r>
      <w:bookmarkStart w:name="_bookmark39" w:id="75"/>
      <w:bookmarkEnd w:id="75"/>
      <w:r>
        <w:rPr/>
        <w:t>S</w:t>
      </w:r>
      <w:r>
        <w:rPr/>
        <w:t>edimentación</w:t>
      </w:r>
      <w:r>
        <w:rPr>
          <w:spacing w:val="-5"/>
        </w:rPr>
        <w:t> </w:t>
      </w:r>
      <w:r>
        <w:rPr/>
        <w:t>(SDS)</w:t>
      </w:r>
    </w:p>
    <w:p>
      <w:pPr>
        <w:pStyle w:val="BodyText"/>
        <w:rPr>
          <w:b/>
        </w:rPr>
      </w:pPr>
    </w:p>
    <w:p>
      <w:pPr>
        <w:pStyle w:val="BodyText"/>
        <w:spacing w:line="480" w:lineRule="auto" w:before="197"/>
        <w:ind w:left="102" w:right="112"/>
        <w:jc w:val="both"/>
      </w:pPr>
      <w:r>
        <w:rPr/>
        <w:t>El volumen de sedimentación (ml) que es un parámetro que se relaciona con la fuerza del gluten y la actividad enzimática alfa-amilasa, se determinó en una muestra de 1 g de harina a la cual se le agregó ácido láctico más dodecil sulfato de sodio (SDS, por sus siglas en inglés) y colorante a una temperatura de 19 °C, las muestras se prepararon en probetas de 25ml, de acuerdo al procedimiento escrito por Peña </w:t>
      </w:r>
      <w:r>
        <w:rPr>
          <w:i/>
        </w:rPr>
        <w:t>et </w:t>
      </w:r>
      <w:r>
        <w:rPr>
          <w:i/>
        </w:rPr>
        <w:t>al</w:t>
      </w:r>
      <w:r>
        <w:rPr/>
        <w:t>. (1990). Se colocaron en un agitador vortex de 5 a 10 segundos, posteriormente a un agitador oscilatorio Brabender donde se agitó por un tiempo de 2 minutos, a partir de que se añadió la solución SDS para finamente dejar reposar las probetas por un tiempo  de 14 minutos y leer el volumen de</w:t>
      </w:r>
      <w:r>
        <w:rPr>
          <w:spacing w:val="-20"/>
        </w:rPr>
        <w:t> </w:t>
      </w:r>
      <w:r>
        <w:rPr/>
        <w:t>sedimentación.</w:t>
      </w:r>
    </w:p>
    <w:p>
      <w:pPr>
        <w:pStyle w:val="Heading1"/>
        <w:numPr>
          <w:ilvl w:val="2"/>
          <w:numId w:val="17"/>
        </w:numPr>
        <w:tabs>
          <w:tab w:pos="706" w:val="left" w:leader="none"/>
        </w:tabs>
        <w:spacing w:line="240" w:lineRule="auto" w:before="207" w:after="0"/>
        <w:ind w:left="705" w:right="0" w:hanging="603"/>
        <w:jc w:val="both"/>
      </w:pPr>
      <w:bookmarkStart w:name="_bookmark40" w:id="76"/>
      <w:bookmarkEnd w:id="76"/>
      <w:r>
        <w:rPr>
          <w:b w:val="0"/>
        </w:rPr>
      </w:r>
      <w:bookmarkStart w:name="_bookmark40" w:id="77"/>
      <w:bookmarkEnd w:id="77"/>
      <w:r>
        <w:rPr/>
        <w:t>A</w:t>
      </w:r>
      <w:r>
        <w:rPr/>
        <w:t>nálisis reológico para determinar la calidad panadera de la</w:t>
      </w:r>
      <w:r>
        <w:rPr>
          <w:spacing w:val="-21"/>
        </w:rPr>
        <w:t> </w:t>
      </w:r>
      <w:r>
        <w:rPr/>
        <w:t>harina</w:t>
      </w:r>
    </w:p>
    <w:p>
      <w:pPr>
        <w:pStyle w:val="BodyText"/>
        <w:rPr>
          <w:b/>
        </w:rPr>
      </w:pPr>
    </w:p>
    <w:p>
      <w:pPr>
        <w:pStyle w:val="Heading1"/>
        <w:numPr>
          <w:ilvl w:val="3"/>
          <w:numId w:val="17"/>
        </w:numPr>
        <w:tabs>
          <w:tab w:pos="905" w:val="left" w:leader="none"/>
        </w:tabs>
        <w:spacing w:line="240" w:lineRule="auto" w:before="201" w:after="0"/>
        <w:ind w:left="904" w:right="0" w:hanging="802"/>
        <w:jc w:val="both"/>
      </w:pPr>
      <w:bookmarkStart w:name="_bookmark41" w:id="78"/>
      <w:bookmarkEnd w:id="78"/>
      <w:r>
        <w:rPr>
          <w:b w:val="0"/>
        </w:rPr>
      </w:r>
      <w:bookmarkStart w:name="_bookmark41" w:id="79"/>
      <w:bookmarkEnd w:id="79"/>
      <w:r>
        <w:rPr/>
        <w:t>F</w:t>
      </w:r>
      <w:r>
        <w:rPr/>
        <w:t>uerza y extensibilidad del gluten (alveogramas W y</w:t>
      </w:r>
      <w:r>
        <w:rPr>
          <w:spacing w:val="-19"/>
        </w:rPr>
        <w:t> </w:t>
      </w:r>
      <w:r>
        <w:rPr/>
        <w:t>PL)</w:t>
      </w:r>
    </w:p>
    <w:p>
      <w:pPr>
        <w:pStyle w:val="BodyText"/>
        <w:rPr>
          <w:b/>
        </w:rPr>
      </w:pPr>
    </w:p>
    <w:p>
      <w:pPr>
        <w:pStyle w:val="BodyText"/>
        <w:spacing w:line="480" w:lineRule="auto" w:before="197"/>
        <w:ind w:left="102" w:right="112"/>
        <w:jc w:val="both"/>
      </w:pPr>
      <w:r>
        <w:rPr/>
        <w:t>Estas variables se obtuvieron con el Alveógrafo de Chopin (Trippette &amp; Renaud,  Paris Francia). En una muestra de 60 g de harina refinada homogenizada preparada con una solución de cloruro sódico al 2.5 % debe amasarse para calibrar el equipo  de acuerdo a las instrucciones del método 54-30 de la AACC (AACC, 1995), el tiempo de amasado es de 8 minutos, que después pasa al estado de reposo de 35 min permitiendo la relajación de la masa. Al iniciar el amasado es importante que la temperatura de la amasadora este a 25°C, para ello se instala refrigeración con</w:t>
      </w:r>
      <w:r>
        <w:rPr>
          <w:spacing w:val="24"/>
        </w:rPr>
        <w:t> </w:t>
      </w:r>
      <w:r>
        <w:rPr/>
        <w:t>agua</w:t>
      </w:r>
    </w:p>
    <w:p>
      <w:pPr>
        <w:pStyle w:val="BodyText"/>
        <w:spacing w:line="465" w:lineRule="auto" w:before="8"/>
        <w:ind w:left="102" w:right="115"/>
        <w:jc w:val="both"/>
      </w:pPr>
      <w:r>
        <w:rPr/>
        <w:t>para mantener la temperatura constante. La variable alveograma-W es una medida de la fuerza de la masa (x10</w:t>
      </w:r>
      <w:r>
        <w:rPr>
          <w:position w:val="11"/>
          <w:sz w:val="16"/>
        </w:rPr>
        <w:t>-4 </w:t>
      </w:r>
      <w:r>
        <w:rPr/>
        <w:t>J), lo que indica que a mayor valor, mayor es la fuerza del gluten. La variable alveograma- P/L, que es la relación entre la altura y longitud</w:t>
      </w:r>
    </w:p>
    <w:p>
      <w:pPr>
        <w:spacing w:after="0" w:line="465" w:lineRule="auto"/>
        <w:jc w:val="both"/>
        <w:sectPr>
          <w:pgSz w:w="12240" w:h="15840"/>
          <w:pgMar w:header="0" w:footer="1063" w:top="1360" w:bottom="1320" w:left="1600" w:right="1300"/>
        </w:sectPr>
      </w:pPr>
    </w:p>
    <w:p>
      <w:pPr>
        <w:pStyle w:val="BodyText"/>
        <w:spacing w:line="482" w:lineRule="auto" w:before="54"/>
        <w:ind w:left="102" w:right="116"/>
        <w:jc w:val="both"/>
      </w:pPr>
      <w:r>
        <w:rPr/>
        <w:t>del alveograma y entre la altura y el índice de expansión, respectivamente, que indican la extensibilidad del gluten (tenacidad-elasticidad). A menores valores de  P/L, mayor es la extensibilidad del</w:t>
      </w:r>
      <w:r>
        <w:rPr>
          <w:spacing w:val="-12"/>
        </w:rPr>
        <w:t> </w:t>
      </w:r>
      <w:r>
        <w:rPr/>
        <w:t>gluten.</w:t>
      </w:r>
    </w:p>
    <w:p>
      <w:pPr>
        <w:pStyle w:val="Heading1"/>
        <w:spacing w:before="204"/>
      </w:pPr>
      <w:bookmarkStart w:name="_bookmark42" w:id="80"/>
      <w:bookmarkEnd w:id="80"/>
      <w:r>
        <w:rPr>
          <w:b w:val="0"/>
        </w:rPr>
      </w:r>
      <w:r>
        <w:rPr/>
        <w:t>6.3.5 Prueba de panificación</w:t>
      </w:r>
    </w:p>
    <w:p>
      <w:pPr>
        <w:pStyle w:val="BodyText"/>
        <w:rPr>
          <w:b/>
        </w:rPr>
      </w:pPr>
    </w:p>
    <w:p>
      <w:pPr>
        <w:pStyle w:val="BodyText"/>
        <w:spacing w:line="470" w:lineRule="auto" w:before="197"/>
        <w:ind w:left="102" w:right="112"/>
        <w:jc w:val="both"/>
      </w:pPr>
      <w:r>
        <w:rPr/>
        <w:t>La calidad panadera (representada por el volumen de pan) se evaluó en 100 g de harina a 14% de humedad, mediante el método de masa directa (método 10-09; AACC, 1995); el volumen de pan (cm</w:t>
      </w:r>
      <w:r>
        <w:rPr>
          <w:position w:val="11"/>
          <w:sz w:val="16"/>
        </w:rPr>
        <w:t>3</w:t>
      </w:r>
      <w:r>
        <w:rPr/>
        <w:t>) se determinó por el desplazamiento de  semilla de colza (</w:t>
      </w:r>
      <w:r>
        <w:rPr>
          <w:i/>
        </w:rPr>
        <w:t>Brassica</w:t>
      </w:r>
      <w:r>
        <w:rPr>
          <w:i/>
          <w:spacing w:val="-6"/>
        </w:rPr>
        <w:t> </w:t>
      </w:r>
      <w:r>
        <w:rPr/>
        <w:t>sp.).</w:t>
      </w:r>
    </w:p>
    <w:p>
      <w:pPr>
        <w:pStyle w:val="BodyText"/>
        <w:spacing w:before="4"/>
        <w:rPr>
          <w:sz w:val="19"/>
        </w:rPr>
      </w:pPr>
    </w:p>
    <w:p>
      <w:pPr>
        <w:pStyle w:val="Heading1"/>
        <w:spacing w:before="0"/>
      </w:pPr>
      <w:bookmarkStart w:name="_bookmark43" w:id="81"/>
      <w:bookmarkEnd w:id="81"/>
      <w:r>
        <w:rPr>
          <w:b w:val="0"/>
        </w:rPr>
      </w:r>
      <w:r>
        <w:rPr/>
        <w:t>6.4 Análisis estadístico</w:t>
      </w:r>
    </w:p>
    <w:p>
      <w:pPr>
        <w:pStyle w:val="BodyText"/>
        <w:rPr>
          <w:b/>
        </w:rPr>
      </w:pPr>
    </w:p>
    <w:p>
      <w:pPr>
        <w:pStyle w:val="BodyText"/>
        <w:spacing w:line="480" w:lineRule="auto" w:before="197"/>
        <w:ind w:left="102" w:right="120"/>
        <w:jc w:val="both"/>
      </w:pPr>
      <w:r>
        <w:rPr/>
        <w:t>Las variables de respuesta del experimento se sometieron a un análisis de varianza combinado para estudiar los efectos principales (Dosis de N y Variedades) y su interacción (Dosis de N X Variedad). La comparación de medias de los efectos principales se realizó a través de la prueba de la Diferencia Mínima Significativa Honesta (DMSH) de la prueba de Tukey a un nivel de significancia del 5% (Palaniswamy y Palaniswamy, 2006).</w:t>
      </w:r>
    </w:p>
    <w:p>
      <w:pPr>
        <w:spacing w:after="0" w:line="480" w:lineRule="auto"/>
        <w:jc w:val="both"/>
        <w:sectPr>
          <w:pgSz w:w="12240" w:h="15840"/>
          <w:pgMar w:header="0" w:footer="1063" w:top="1360" w:bottom="1320" w:left="1600" w:right="1300"/>
        </w:sectPr>
      </w:pPr>
    </w:p>
    <w:p>
      <w:pPr>
        <w:pStyle w:val="Heading1"/>
        <w:numPr>
          <w:ilvl w:val="2"/>
          <w:numId w:val="12"/>
        </w:numPr>
        <w:tabs>
          <w:tab w:pos="4230" w:val="left" w:leader="none"/>
        </w:tabs>
        <w:spacing w:line="240" w:lineRule="auto" w:before="54" w:after="0"/>
        <w:ind w:left="4229" w:right="0" w:hanging="428"/>
        <w:jc w:val="left"/>
      </w:pPr>
      <w:bookmarkStart w:name="_bookmark44" w:id="82"/>
      <w:bookmarkEnd w:id="82"/>
      <w:r>
        <w:rPr>
          <w:b w:val="0"/>
        </w:rPr>
      </w:r>
      <w:bookmarkStart w:name="_bookmark44" w:id="83"/>
      <w:bookmarkEnd w:id="83"/>
      <w:r>
        <w:rPr/>
        <w:t>R</w:t>
      </w:r>
      <w:r>
        <w:rPr/>
        <w:t>ESULTADOS</w:t>
      </w:r>
    </w:p>
    <w:p>
      <w:pPr>
        <w:pStyle w:val="BodyText"/>
        <w:rPr>
          <w:b/>
        </w:rPr>
      </w:pPr>
    </w:p>
    <w:p>
      <w:pPr>
        <w:pStyle w:val="BodyText"/>
        <w:spacing w:before="2"/>
        <w:rPr>
          <w:b/>
        </w:rPr>
      </w:pPr>
    </w:p>
    <w:p>
      <w:pPr>
        <w:pStyle w:val="Heading1"/>
        <w:numPr>
          <w:ilvl w:val="1"/>
          <w:numId w:val="18"/>
        </w:numPr>
        <w:tabs>
          <w:tab w:pos="505" w:val="left" w:leader="none"/>
        </w:tabs>
        <w:spacing w:line="240" w:lineRule="auto" w:before="1" w:after="0"/>
        <w:ind w:left="504" w:right="0" w:hanging="402"/>
        <w:jc w:val="left"/>
      </w:pPr>
      <w:bookmarkStart w:name="_bookmark45" w:id="84"/>
      <w:bookmarkEnd w:id="84"/>
      <w:r>
        <w:rPr>
          <w:b w:val="0"/>
        </w:rPr>
      </w:r>
      <w:bookmarkStart w:name="_bookmark45" w:id="85"/>
      <w:bookmarkEnd w:id="85"/>
      <w:r>
        <w:rPr/>
        <w:t>P</w:t>
      </w:r>
      <w:r>
        <w:rPr/>
        <w:t>resentación del artículo</w:t>
      </w:r>
      <w:r>
        <w:rPr>
          <w:spacing w:val="-14"/>
        </w:rPr>
        <w:t> </w:t>
      </w:r>
      <w:r>
        <w:rPr/>
        <w:t>enviado</w:t>
      </w:r>
    </w:p>
    <w:p>
      <w:pPr>
        <w:pStyle w:val="BodyText"/>
        <w:rPr>
          <w:b/>
        </w:rPr>
      </w:pPr>
    </w:p>
    <w:p>
      <w:pPr>
        <w:pStyle w:val="BodyText"/>
        <w:spacing w:before="4"/>
        <w:rPr>
          <w:b/>
        </w:rPr>
      </w:pPr>
    </w:p>
    <w:p>
      <w:pPr>
        <w:spacing w:line="480" w:lineRule="auto" w:before="1"/>
        <w:ind w:left="97" w:right="116" w:firstLine="0"/>
        <w:jc w:val="center"/>
        <w:rPr>
          <w:b/>
          <w:sz w:val="24"/>
        </w:rPr>
      </w:pPr>
      <w:r>
        <w:rPr>
          <w:b/>
          <w:sz w:val="24"/>
        </w:rPr>
        <w:t>CAMBIOS EN LOS ATRIBUTOS DE CALIDAD DEL GRANO Y HARINA DE TRIGO EN RESPUESTA A LA FECHA DE SIEMBRA Y DOSIS DE NITRÓGENO</w:t>
      </w:r>
    </w:p>
    <w:p>
      <w:pPr>
        <w:pStyle w:val="ListParagraph"/>
        <w:numPr>
          <w:ilvl w:val="2"/>
          <w:numId w:val="18"/>
        </w:numPr>
        <w:tabs>
          <w:tab w:pos="1369" w:val="left" w:leader="none"/>
        </w:tabs>
        <w:spacing w:line="240" w:lineRule="auto" w:before="8" w:after="0"/>
        <w:ind w:left="1368" w:right="0" w:hanging="201"/>
        <w:jc w:val="left"/>
        <w:rPr>
          <w:b/>
          <w:sz w:val="24"/>
        </w:rPr>
      </w:pPr>
      <w:r>
        <w:rPr>
          <w:b/>
          <w:sz w:val="24"/>
        </w:rPr>
        <w:t>CALIDAD FÍSICA Y QUÍMICA DEL GRANO Y DE LA</w:t>
      </w:r>
      <w:r>
        <w:rPr>
          <w:b/>
          <w:spacing w:val="-16"/>
          <w:sz w:val="24"/>
        </w:rPr>
        <w:t> </w:t>
      </w:r>
      <w:r>
        <w:rPr>
          <w:b/>
          <w:sz w:val="24"/>
        </w:rPr>
        <w:t>HARINA</w:t>
      </w:r>
    </w:p>
    <w:p>
      <w:pPr>
        <w:pStyle w:val="BodyText"/>
        <w:rPr>
          <w:b/>
        </w:rPr>
      </w:pPr>
    </w:p>
    <w:p>
      <w:pPr>
        <w:pStyle w:val="BodyText"/>
        <w:rPr>
          <w:b/>
        </w:rPr>
      </w:pPr>
    </w:p>
    <w:p>
      <w:pPr>
        <w:pStyle w:val="BodyText"/>
        <w:rPr>
          <w:b/>
        </w:rPr>
      </w:pPr>
    </w:p>
    <w:p>
      <w:pPr>
        <w:spacing w:line="480" w:lineRule="auto" w:before="0"/>
        <w:ind w:left="226" w:right="244" w:firstLine="0"/>
        <w:jc w:val="center"/>
        <w:rPr>
          <w:b/>
          <w:sz w:val="24"/>
        </w:rPr>
      </w:pPr>
      <w:r>
        <w:rPr>
          <w:b/>
          <w:sz w:val="24"/>
        </w:rPr>
        <w:t>CHANGES IN GRAIN QUALITY ATTRIBUTES AND WHEAT FLOUR IN RESPONSE TO SOWING DATE AND DOSE OF NITROGEN</w:t>
      </w:r>
    </w:p>
    <w:p>
      <w:pPr>
        <w:spacing w:before="8"/>
        <w:ind w:left="1042" w:right="115" w:firstLine="0"/>
        <w:jc w:val="left"/>
        <w:rPr>
          <w:b/>
          <w:sz w:val="24"/>
        </w:rPr>
      </w:pPr>
      <w:r>
        <w:rPr>
          <w:b/>
          <w:sz w:val="24"/>
        </w:rPr>
        <w:t>I.  PHISYCAL AND CHEMICAL QUALITY OF GRAIN AND FLOUR</w:t>
      </w:r>
    </w:p>
    <w:p>
      <w:pPr>
        <w:pStyle w:val="BodyText"/>
        <w:rPr>
          <w:b/>
        </w:rPr>
      </w:pPr>
    </w:p>
    <w:p>
      <w:pPr>
        <w:pStyle w:val="BodyText"/>
        <w:rPr>
          <w:b/>
        </w:rPr>
      </w:pPr>
    </w:p>
    <w:p>
      <w:pPr>
        <w:pStyle w:val="BodyText"/>
        <w:spacing w:before="11"/>
        <w:rPr>
          <w:b/>
          <w:sz w:val="20"/>
        </w:rPr>
      </w:pPr>
    </w:p>
    <w:p>
      <w:pPr>
        <w:spacing w:line="451" w:lineRule="auto" w:before="0"/>
        <w:ind w:left="102" w:right="116" w:firstLine="0"/>
        <w:jc w:val="center"/>
        <w:rPr>
          <w:b/>
          <w:sz w:val="16"/>
        </w:rPr>
      </w:pPr>
      <w:r>
        <w:rPr>
          <w:b/>
          <w:sz w:val="24"/>
        </w:rPr>
        <w:t>Cristobal Valdés Valdés</w:t>
      </w:r>
      <w:r>
        <w:rPr>
          <w:b/>
          <w:position w:val="11"/>
          <w:sz w:val="16"/>
        </w:rPr>
        <w:t>1</w:t>
      </w:r>
      <w:r>
        <w:rPr>
          <w:b/>
          <w:sz w:val="24"/>
        </w:rPr>
        <w:t>, Gaspar Estrada Campuzano</w:t>
      </w:r>
      <w:r>
        <w:rPr>
          <w:b/>
          <w:position w:val="11"/>
          <w:sz w:val="16"/>
        </w:rPr>
        <w:t>2*</w:t>
      </w:r>
      <w:r>
        <w:rPr>
          <w:b/>
          <w:sz w:val="24"/>
        </w:rPr>
        <w:t>, Carlos Gustavo Martínez Rueda</w:t>
      </w:r>
      <w:r>
        <w:rPr>
          <w:b/>
          <w:position w:val="11"/>
          <w:sz w:val="16"/>
        </w:rPr>
        <w:t>2</w:t>
      </w:r>
      <w:r>
        <w:rPr>
          <w:b/>
          <w:sz w:val="24"/>
        </w:rPr>
        <w:t>, Aurelio Domínguez López</w:t>
      </w:r>
      <w:r>
        <w:rPr>
          <w:b/>
          <w:position w:val="11"/>
          <w:sz w:val="16"/>
        </w:rPr>
        <w:t>2  </w:t>
      </w:r>
      <w:r>
        <w:rPr>
          <w:b/>
          <w:sz w:val="24"/>
        </w:rPr>
        <w:t>y Ernesto Solís Moya</w:t>
      </w:r>
      <w:r>
        <w:rPr>
          <w:b/>
          <w:position w:val="11"/>
          <w:sz w:val="16"/>
        </w:rPr>
        <w:t>2</w:t>
      </w:r>
    </w:p>
    <w:p>
      <w:pPr>
        <w:pStyle w:val="BodyText"/>
        <w:tabs>
          <w:tab w:pos="1473" w:val="left" w:leader="none"/>
          <w:tab w:pos="1969" w:val="left" w:leader="none"/>
          <w:tab w:pos="3126" w:val="left" w:leader="none"/>
          <w:tab w:pos="3622" w:val="left" w:leader="none"/>
          <w:tab w:pos="4758" w:val="left" w:leader="none"/>
          <w:tab w:pos="6533" w:val="left" w:leader="none"/>
          <w:tab w:pos="6878" w:val="left" w:leader="none"/>
          <w:tab w:pos="8123" w:val="left" w:leader="none"/>
        </w:tabs>
        <w:spacing w:line="480" w:lineRule="auto" w:before="169"/>
        <w:ind w:left="102" w:right="115"/>
      </w:pPr>
      <w:r>
        <w:rPr>
          <w:b/>
          <w:position w:val="11"/>
          <w:sz w:val="16"/>
        </w:rPr>
        <w:t>1</w:t>
      </w:r>
      <w:r>
        <w:rPr/>
        <w:t>Programa</w:t>
        <w:tab/>
        <w:t>de</w:t>
        <w:tab/>
        <w:t>Maestría</w:t>
        <w:tab/>
        <w:t>en</w:t>
        <w:tab/>
        <w:t>Ciencias</w:t>
        <w:tab/>
        <w:t>Agropecuarias</w:t>
        <w:tab/>
        <w:t>y</w:t>
        <w:tab/>
        <w:t>Recursos</w:t>
        <w:tab/>
        <w:t>Naturales. Universidad Autónoma del Estado de México. Campus Universitario “El Cerrillo” </w:t>
      </w:r>
      <w:r>
        <w:rPr>
          <w:spacing w:val="61"/>
        </w:rPr>
        <w:t> </w:t>
      </w:r>
      <w:r>
        <w:rPr>
          <w:spacing w:val="-9"/>
        </w:rPr>
        <w:t>A.P.</w:t>
      </w:r>
    </w:p>
    <w:p>
      <w:pPr>
        <w:pStyle w:val="BodyText"/>
        <w:spacing w:line="480" w:lineRule="auto" w:before="8"/>
        <w:ind w:left="102" w:right="115"/>
      </w:pPr>
      <w:r>
        <w:rPr/>
        <w:t>35. Toluca, México., km.15 carr. Toluca-Ixtlahuaca, C.P. 50200. Tel. (722) 296-55-18 Ext 142.</w:t>
      </w:r>
    </w:p>
    <w:p>
      <w:pPr>
        <w:pStyle w:val="BodyText"/>
      </w:pPr>
    </w:p>
    <w:p>
      <w:pPr>
        <w:pStyle w:val="BodyText"/>
      </w:pPr>
    </w:p>
    <w:p>
      <w:pPr>
        <w:pStyle w:val="BodyText"/>
        <w:spacing w:before="176"/>
        <w:ind w:left="102" w:right="115"/>
      </w:pPr>
      <w:r>
        <w:rPr/>
        <w:t>*Autor para correspondencia (gestradac@uaemex.mx)</w:t>
      </w:r>
    </w:p>
    <w:p>
      <w:pPr>
        <w:spacing w:after="0"/>
        <w:sectPr>
          <w:pgSz w:w="12240" w:h="15840"/>
          <w:pgMar w:header="0" w:footer="1063" w:top="1360" w:bottom="1320" w:left="1600" w:right="1300"/>
        </w:sectPr>
      </w:pPr>
    </w:p>
    <w:p>
      <w:pPr>
        <w:pStyle w:val="BodyText"/>
        <w:ind w:left="102"/>
        <w:rPr>
          <w:sz w:val="20"/>
        </w:rPr>
      </w:pPr>
      <w:r>
        <w:rPr>
          <w:sz w:val="20"/>
        </w:rPr>
        <w:drawing>
          <wp:inline distT="0" distB="0" distL="0" distR="0">
            <wp:extent cx="6318881" cy="7886700"/>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20" cstate="print"/>
                    <a:stretch>
                      <a:fillRect/>
                    </a:stretch>
                  </pic:blipFill>
                  <pic:spPr>
                    <a:xfrm>
                      <a:off x="0" y="0"/>
                      <a:ext cx="6318881" cy="7886700"/>
                    </a:xfrm>
                    <a:prstGeom prst="rect">
                      <a:avLst/>
                    </a:prstGeom>
                  </pic:spPr>
                </pic:pic>
              </a:graphicData>
            </a:graphic>
          </wp:inline>
        </w:drawing>
      </w:r>
      <w:r>
        <w:rPr>
          <w:sz w:val="20"/>
        </w:rPr>
      </w:r>
    </w:p>
    <w:p>
      <w:pPr>
        <w:spacing w:after="0"/>
        <w:rPr>
          <w:sz w:val="20"/>
        </w:rPr>
        <w:sectPr>
          <w:pgSz w:w="12240" w:h="15840"/>
          <w:pgMar w:header="0" w:footer="1063" w:top="1420" w:bottom="1260" w:left="1600" w:right="480"/>
        </w:sectPr>
      </w:pPr>
    </w:p>
    <w:p>
      <w:pPr>
        <w:pStyle w:val="Heading1"/>
        <w:numPr>
          <w:ilvl w:val="1"/>
          <w:numId w:val="18"/>
        </w:numPr>
        <w:tabs>
          <w:tab w:pos="506" w:val="left" w:leader="none"/>
        </w:tabs>
        <w:spacing w:line="240" w:lineRule="auto" w:before="56" w:after="0"/>
        <w:ind w:left="505" w:right="0" w:hanging="403"/>
        <w:jc w:val="left"/>
      </w:pPr>
      <w:bookmarkStart w:name="_bookmark46" w:id="86"/>
      <w:bookmarkEnd w:id="86"/>
      <w:r>
        <w:rPr>
          <w:b w:val="0"/>
        </w:rPr>
      </w:r>
      <w:bookmarkStart w:name="_bookmark46" w:id="87"/>
      <w:bookmarkEnd w:id="87"/>
      <w:r>
        <w:rPr/>
        <w:t>Car</w:t>
      </w:r>
      <w:r>
        <w:rPr/>
        <w:t>ta de recepción del artículo enviado a Revista Fitotecnia</w:t>
      </w:r>
      <w:r>
        <w:rPr>
          <w:spacing w:val="-17"/>
        </w:rPr>
        <w:t> </w:t>
      </w:r>
      <w:r>
        <w:rPr/>
        <w:t>Mexicana</w:t>
      </w:r>
    </w:p>
    <w:p>
      <w:pPr>
        <w:pStyle w:val="BodyText"/>
        <w:rPr>
          <w:b/>
          <w:sz w:val="20"/>
        </w:rPr>
      </w:pPr>
    </w:p>
    <w:p>
      <w:pPr>
        <w:pStyle w:val="BodyText"/>
        <w:spacing w:before="10"/>
        <w:rPr>
          <w:b/>
          <w:sz w:val="17"/>
        </w:rPr>
      </w:pPr>
      <w:r>
        <w:rPr/>
        <w:drawing>
          <wp:anchor distT="0" distB="0" distL="0" distR="0" allowOverlap="1" layoutInCell="1" locked="0" behindDoc="0" simplePos="0" relativeHeight="1168">
            <wp:simplePos x="0" y="0"/>
            <wp:positionH relativeFrom="page">
              <wp:posOffset>1080769</wp:posOffset>
            </wp:positionH>
            <wp:positionV relativeFrom="paragraph">
              <wp:posOffset>155295</wp:posOffset>
            </wp:positionV>
            <wp:extent cx="6316683" cy="7680959"/>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21" cstate="print"/>
                    <a:stretch>
                      <a:fillRect/>
                    </a:stretch>
                  </pic:blipFill>
                  <pic:spPr>
                    <a:xfrm>
                      <a:off x="0" y="0"/>
                      <a:ext cx="6316683" cy="7680959"/>
                    </a:xfrm>
                    <a:prstGeom prst="rect">
                      <a:avLst/>
                    </a:prstGeom>
                  </pic:spPr>
                </pic:pic>
              </a:graphicData>
            </a:graphic>
          </wp:anchor>
        </w:drawing>
      </w:r>
    </w:p>
    <w:p>
      <w:pPr>
        <w:spacing w:after="0"/>
        <w:rPr>
          <w:sz w:val="17"/>
        </w:rPr>
        <w:sectPr>
          <w:pgSz w:w="12240" w:h="15840"/>
          <w:pgMar w:header="0" w:footer="1063" w:top="1360" w:bottom="1260" w:left="1600" w:right="480"/>
        </w:sectPr>
      </w:pPr>
    </w:p>
    <w:p>
      <w:pPr>
        <w:pStyle w:val="Heading1"/>
        <w:numPr>
          <w:ilvl w:val="1"/>
          <w:numId w:val="18"/>
        </w:numPr>
        <w:tabs>
          <w:tab w:pos="507" w:val="left" w:leader="none"/>
        </w:tabs>
        <w:spacing w:line="240" w:lineRule="auto" w:before="54" w:after="0"/>
        <w:ind w:left="506" w:right="0" w:hanging="404"/>
        <w:jc w:val="both"/>
      </w:pPr>
      <w:bookmarkStart w:name="_bookmark47" w:id="88"/>
      <w:bookmarkEnd w:id="88"/>
      <w:r>
        <w:rPr>
          <w:b w:val="0"/>
        </w:rPr>
      </w:r>
      <w:bookmarkStart w:name="_bookmark47" w:id="89"/>
      <w:bookmarkEnd w:id="89"/>
      <w:r>
        <w:rPr/>
        <w:t>A</w:t>
      </w:r>
      <w:r>
        <w:rPr/>
        <w:t>rtículo enviado a Revista Fitotecnia</w:t>
      </w:r>
      <w:r>
        <w:rPr>
          <w:spacing w:val="-16"/>
        </w:rPr>
        <w:t> </w:t>
      </w:r>
      <w:r>
        <w:rPr/>
        <w:t>Mexicana</w:t>
      </w:r>
    </w:p>
    <w:p>
      <w:pPr>
        <w:pStyle w:val="BodyText"/>
        <w:rPr>
          <w:b/>
        </w:rPr>
      </w:pPr>
    </w:p>
    <w:p>
      <w:pPr>
        <w:pStyle w:val="BodyText"/>
        <w:rPr>
          <w:b/>
        </w:rPr>
      </w:pPr>
    </w:p>
    <w:p>
      <w:pPr>
        <w:pStyle w:val="BodyText"/>
        <w:spacing w:before="2"/>
        <w:rPr>
          <w:b/>
          <w:sz w:val="28"/>
        </w:rPr>
      </w:pPr>
    </w:p>
    <w:p>
      <w:pPr>
        <w:spacing w:line="480" w:lineRule="auto" w:before="0"/>
        <w:ind w:left="97" w:right="116" w:firstLine="0"/>
        <w:jc w:val="center"/>
        <w:rPr>
          <w:b/>
          <w:sz w:val="24"/>
        </w:rPr>
      </w:pPr>
      <w:r>
        <w:rPr>
          <w:b/>
          <w:sz w:val="24"/>
        </w:rPr>
        <w:t>CAMBIOS EN LOS ATRIBUTOS DE CALIDAD DEL GRANO Y HARINA DE TRIGO EN RESPUESTA A LA FECHA DE SIEMBRA Y DOSIS DE NITRÓGENO</w:t>
      </w:r>
    </w:p>
    <w:p>
      <w:pPr>
        <w:pStyle w:val="ListParagraph"/>
        <w:numPr>
          <w:ilvl w:val="2"/>
          <w:numId w:val="18"/>
        </w:numPr>
        <w:tabs>
          <w:tab w:pos="1369" w:val="left" w:leader="none"/>
        </w:tabs>
        <w:spacing w:line="240" w:lineRule="auto" w:before="8" w:after="0"/>
        <w:ind w:left="1368" w:right="0" w:hanging="201"/>
        <w:jc w:val="left"/>
        <w:rPr>
          <w:b/>
          <w:sz w:val="24"/>
        </w:rPr>
      </w:pPr>
      <w:r>
        <w:rPr>
          <w:b/>
          <w:sz w:val="24"/>
        </w:rPr>
        <w:t>CALIDAD FÍSICA Y QUÍMICA DEL GRANO Y DE LA</w:t>
      </w:r>
      <w:r>
        <w:rPr>
          <w:b/>
          <w:spacing w:val="-16"/>
          <w:sz w:val="24"/>
        </w:rPr>
        <w:t> </w:t>
      </w:r>
      <w:r>
        <w:rPr>
          <w:b/>
          <w:sz w:val="24"/>
        </w:rPr>
        <w:t>HARINA</w:t>
      </w:r>
    </w:p>
    <w:p>
      <w:pPr>
        <w:pStyle w:val="BodyText"/>
        <w:rPr>
          <w:b/>
        </w:rPr>
      </w:pPr>
    </w:p>
    <w:p>
      <w:pPr>
        <w:pStyle w:val="BodyText"/>
        <w:spacing w:before="10"/>
        <w:rPr>
          <w:b/>
          <w:sz w:val="20"/>
        </w:rPr>
      </w:pPr>
    </w:p>
    <w:p>
      <w:pPr>
        <w:spacing w:line="480" w:lineRule="auto" w:before="0"/>
        <w:ind w:left="99" w:right="116" w:firstLine="0"/>
        <w:jc w:val="center"/>
        <w:rPr>
          <w:b/>
          <w:sz w:val="24"/>
        </w:rPr>
      </w:pPr>
      <w:r>
        <w:rPr>
          <w:b/>
          <w:sz w:val="24"/>
        </w:rPr>
        <w:t>CHANGES IN GRAIN QUALITY AND FLOUR ATTRIBUTES OF WHEAT IN RESPONSE TO SOWING DATE AND DOSES OF NITROGEN.</w:t>
      </w:r>
    </w:p>
    <w:p>
      <w:pPr>
        <w:pStyle w:val="ListParagraph"/>
        <w:numPr>
          <w:ilvl w:val="0"/>
          <w:numId w:val="19"/>
        </w:numPr>
        <w:tabs>
          <w:tab w:pos="1275" w:val="left" w:leader="none"/>
        </w:tabs>
        <w:spacing w:line="240" w:lineRule="auto" w:before="8" w:after="0"/>
        <w:ind w:left="1274" w:right="0" w:hanging="200"/>
        <w:jc w:val="left"/>
        <w:rPr>
          <w:b/>
          <w:sz w:val="24"/>
        </w:rPr>
      </w:pPr>
      <w:r>
        <w:rPr>
          <w:b/>
          <w:sz w:val="24"/>
        </w:rPr>
        <w:t>PHISYCAL AND CHEMICAL QUALITY OF GRAIN AND</w:t>
      </w:r>
      <w:r>
        <w:rPr>
          <w:b/>
          <w:spacing w:val="-17"/>
          <w:sz w:val="24"/>
        </w:rPr>
        <w:t> </w:t>
      </w:r>
      <w:r>
        <w:rPr>
          <w:b/>
          <w:sz w:val="24"/>
        </w:rPr>
        <w:t>FLOUR</w:t>
      </w:r>
    </w:p>
    <w:p>
      <w:pPr>
        <w:pStyle w:val="BodyText"/>
        <w:rPr>
          <w:b/>
        </w:rPr>
      </w:pPr>
    </w:p>
    <w:p>
      <w:pPr>
        <w:pStyle w:val="BodyText"/>
        <w:rPr>
          <w:b/>
        </w:rPr>
      </w:pPr>
    </w:p>
    <w:p>
      <w:pPr>
        <w:pStyle w:val="BodyText"/>
        <w:spacing w:before="11"/>
        <w:rPr>
          <w:b/>
          <w:sz w:val="20"/>
        </w:rPr>
      </w:pPr>
    </w:p>
    <w:p>
      <w:pPr>
        <w:spacing w:line="451" w:lineRule="auto" w:before="0"/>
        <w:ind w:left="102" w:right="116" w:firstLine="0"/>
        <w:jc w:val="center"/>
        <w:rPr>
          <w:b/>
          <w:sz w:val="16"/>
        </w:rPr>
      </w:pPr>
      <w:r>
        <w:rPr>
          <w:b/>
          <w:sz w:val="24"/>
        </w:rPr>
        <w:t>Cristobal Valdés Valdés</w:t>
      </w:r>
      <w:r>
        <w:rPr>
          <w:b/>
          <w:position w:val="11"/>
          <w:sz w:val="16"/>
        </w:rPr>
        <w:t>1</w:t>
      </w:r>
      <w:r>
        <w:rPr>
          <w:b/>
          <w:sz w:val="24"/>
        </w:rPr>
        <w:t>, Gaspar Estrada Campuzano</w:t>
      </w:r>
      <w:r>
        <w:rPr>
          <w:b/>
          <w:position w:val="11"/>
          <w:sz w:val="16"/>
        </w:rPr>
        <w:t>2*</w:t>
      </w:r>
      <w:r>
        <w:rPr>
          <w:b/>
          <w:sz w:val="24"/>
        </w:rPr>
        <w:t>, Carlos Gustavo Martínez Rueda</w:t>
      </w:r>
      <w:r>
        <w:rPr>
          <w:b/>
          <w:position w:val="11"/>
          <w:sz w:val="16"/>
        </w:rPr>
        <w:t>2</w:t>
      </w:r>
      <w:r>
        <w:rPr>
          <w:b/>
          <w:sz w:val="24"/>
        </w:rPr>
        <w:t>, Aurelio Domínguez López</w:t>
      </w:r>
      <w:r>
        <w:rPr>
          <w:b/>
          <w:position w:val="11"/>
          <w:sz w:val="16"/>
        </w:rPr>
        <w:t>2  </w:t>
      </w:r>
      <w:r>
        <w:rPr>
          <w:b/>
          <w:sz w:val="24"/>
        </w:rPr>
        <w:t>y Ernesto Solís Moya</w:t>
      </w:r>
      <w:r>
        <w:rPr>
          <w:b/>
          <w:position w:val="11"/>
          <w:sz w:val="16"/>
        </w:rPr>
        <w:t>3</w:t>
      </w:r>
    </w:p>
    <w:p>
      <w:pPr>
        <w:pStyle w:val="BodyText"/>
        <w:tabs>
          <w:tab w:pos="1473" w:val="left" w:leader="none"/>
          <w:tab w:pos="1969" w:val="left" w:leader="none"/>
          <w:tab w:pos="3126" w:val="left" w:leader="none"/>
          <w:tab w:pos="3622" w:val="left" w:leader="none"/>
          <w:tab w:pos="4758" w:val="left" w:leader="none"/>
          <w:tab w:pos="6537" w:val="left" w:leader="none"/>
          <w:tab w:pos="6883" w:val="left" w:leader="none"/>
          <w:tab w:pos="8128" w:val="left" w:leader="none"/>
        </w:tabs>
        <w:spacing w:line="480" w:lineRule="auto" w:before="169"/>
        <w:ind w:left="102" w:right="116"/>
        <w:jc w:val="center"/>
      </w:pPr>
      <w:r>
        <w:rPr>
          <w:b/>
          <w:position w:val="11"/>
          <w:sz w:val="16"/>
        </w:rPr>
        <w:t>1</w:t>
      </w:r>
      <w:r>
        <w:rPr/>
        <w:t>Programa</w:t>
        <w:tab/>
        <w:t>de</w:t>
        <w:tab/>
        <w:t>Maestría</w:t>
        <w:tab/>
        <w:t>en</w:t>
        <w:tab/>
        <w:t>Ciencias</w:t>
        <w:tab/>
        <w:t>Agropecuarias</w:t>
        <w:tab/>
        <w:t>y</w:t>
        <w:tab/>
        <w:t>Recursos</w:t>
        <w:tab/>
      </w:r>
      <w:r>
        <w:rPr>
          <w:spacing w:val="-1"/>
        </w:rPr>
        <w:t>Naturales. </w:t>
      </w:r>
      <w:r>
        <w:rPr/>
        <w:t>Universidad Autónoma del Estado de México. Campus Universitario “El Cerrillo” </w:t>
      </w:r>
      <w:r>
        <w:rPr>
          <w:spacing w:val="56"/>
        </w:rPr>
        <w:t> </w:t>
      </w:r>
      <w:r>
        <w:rPr>
          <w:spacing w:val="-9"/>
        </w:rPr>
        <w:t>A.P.</w:t>
      </w:r>
    </w:p>
    <w:p>
      <w:pPr>
        <w:pStyle w:val="BodyText"/>
        <w:spacing w:line="468" w:lineRule="auto" w:before="8"/>
        <w:ind w:left="102" w:right="108"/>
        <w:jc w:val="both"/>
      </w:pPr>
      <w:r>
        <w:rPr/>
        <w:t>35. Toluca, México., km.15 carr. Toluca-Ixtlahuaca, C.P. 50200. Tel. (722) 296-55-18 Ext. 142. </w:t>
      </w:r>
      <w:r>
        <w:rPr>
          <w:position w:val="11"/>
          <w:sz w:val="16"/>
        </w:rPr>
        <w:t>2</w:t>
      </w:r>
      <w:r>
        <w:rPr/>
        <w:t>Facultad de Ciencias Agrícolas, Universidad Autónoma del Estado de México. Campus Universitario “El Cerrillo” A.P. 35. Toluca, México., km.15 carr. Toluca-Ixtlahuaca, C.P. 50200. Tel. (722) 296-55-18 Ext. 142. </w:t>
      </w:r>
      <w:r>
        <w:rPr>
          <w:position w:val="11"/>
          <w:sz w:val="16"/>
        </w:rPr>
        <w:t>3</w:t>
      </w:r>
      <w:r>
        <w:rPr/>
        <w:t>Instituto Nacional de Investigaciones Forestales Agricolas y Pecuarias (INIFAP). km.6.5 Carretera </w:t>
      </w:r>
      <w:r>
        <w:rPr>
          <w:i/>
        </w:rPr>
        <w:t>Celaya</w:t>
      </w:r>
      <w:r>
        <w:rPr/>
        <w:t>- San Miguel de Allende s/n, Roque, </w:t>
      </w:r>
      <w:r>
        <w:rPr>
          <w:i/>
        </w:rPr>
        <w:t>Celaya</w:t>
      </w:r>
      <w:r>
        <w:rPr/>
        <w:t>, </w:t>
      </w:r>
      <w:r>
        <w:rPr>
          <w:i/>
        </w:rPr>
        <w:t>Gto</w:t>
      </w:r>
      <w:r>
        <w:rPr/>
        <w:t>. Tel. 01 461 61 153 23 ext.140, 161.</w:t>
      </w:r>
    </w:p>
    <w:p>
      <w:pPr>
        <w:pStyle w:val="BodyText"/>
      </w:pPr>
    </w:p>
    <w:p>
      <w:pPr>
        <w:pStyle w:val="BodyText"/>
      </w:pPr>
    </w:p>
    <w:p>
      <w:pPr>
        <w:pStyle w:val="BodyText"/>
      </w:pPr>
    </w:p>
    <w:p>
      <w:pPr>
        <w:pStyle w:val="BodyText"/>
        <w:spacing w:before="146"/>
        <w:ind w:left="102"/>
        <w:jc w:val="both"/>
      </w:pPr>
      <w:r>
        <w:rPr/>
        <w:t>*Autor para correspondencia (gestradac@uaemex.mx)</w:t>
      </w:r>
    </w:p>
    <w:p>
      <w:pPr>
        <w:spacing w:after="0"/>
        <w:jc w:val="both"/>
        <w:sectPr>
          <w:footerReference w:type="default" r:id="rId22"/>
          <w:pgSz w:w="12240" w:h="15840"/>
          <w:pgMar w:footer="1123" w:header="0" w:top="1360" w:bottom="1320" w:left="1600" w:right="1300"/>
        </w:sectPr>
      </w:pPr>
    </w:p>
    <w:p>
      <w:pPr>
        <w:pStyle w:val="Heading1"/>
        <w:spacing w:before="54"/>
        <w:ind w:right="114"/>
        <w:jc w:val="center"/>
      </w:pPr>
      <w:r>
        <w:rPr/>
        <w:t>RESUMEN</w:t>
      </w:r>
    </w:p>
    <w:p>
      <w:pPr>
        <w:pStyle w:val="BodyText"/>
        <w:rPr>
          <w:b/>
        </w:rPr>
      </w:pPr>
    </w:p>
    <w:p>
      <w:pPr>
        <w:pStyle w:val="BodyText"/>
        <w:spacing w:line="480" w:lineRule="auto"/>
        <w:ind w:left="102" w:right="111" w:firstLine="201"/>
        <w:jc w:val="both"/>
      </w:pPr>
      <w:r>
        <w:rPr/>
        <w:t>El objetivo de esta investigación fue determinar la calidad física y química del grano de trigo en Valles Altos de México en respuesta a la fertilización nitrogenada y estación de crecimiento. Los experimentos se llevaron a cabo en el ciclo invierno- primavera 2010 (riego) y verano-otoño 2011 (temporal) en Toluca, México. Se evaluaron 9 variedades (‘Salamanca-S75’, ‘Saturno-S86’, ‘Eneida-F94’, ‘Cortázar- S94’, ‘Rebeca-F2000’, ‘Barcenas-S2002’, ‘Tollocan-F2005’, ‘Maya-S2007’ y   ‘Urbina-</w:t>
      </w:r>
    </w:p>
    <w:p>
      <w:pPr>
        <w:pStyle w:val="BodyText"/>
        <w:spacing w:line="284" w:lineRule="exact"/>
        <w:ind w:left="102"/>
        <w:jc w:val="both"/>
      </w:pPr>
      <w:r>
        <w:rPr/>
        <w:t>S2007’), bajo cuatro niveles de fertilización nitrogenada (00, 100, 200, 300 kg N</w:t>
      </w:r>
      <w:r>
        <w:rPr>
          <w:spacing w:val="65"/>
        </w:rPr>
        <w:t> </w:t>
      </w:r>
      <w:r>
        <w:rPr/>
        <w:t>ha</w:t>
      </w:r>
      <w:r>
        <w:rPr>
          <w:position w:val="11"/>
          <w:sz w:val="16"/>
        </w:rPr>
        <w:t>-1</w:t>
      </w:r>
      <w:r>
        <w:rPr/>
        <w:t>)</w:t>
      </w:r>
    </w:p>
    <w:p>
      <w:pPr>
        <w:pStyle w:val="BodyText"/>
        <w:spacing w:line="480" w:lineRule="auto" w:before="241"/>
        <w:ind w:left="102" w:right="108"/>
        <w:jc w:val="both"/>
      </w:pPr>
      <w:r>
        <w:rPr/>
        <w:t>con una densidad de población de 336 semillas m</w:t>
      </w:r>
      <w:r>
        <w:rPr>
          <w:position w:val="11"/>
          <w:sz w:val="16"/>
        </w:rPr>
        <w:t>-2</w:t>
      </w:r>
      <w:r>
        <w:rPr/>
        <w:t>. Para cada combinación de dosis de N y fecha de siembra se estableció un experimento bajo un diseño de bloques completos al azar con 3 repeticiones. Existió variabilidad genética en las características de calidad evaluadas, obteniéndose los mejores índices de calidad en el ciclo invierno-primavera. La diferente disponibilidad de nitrógeno modificó significativamente la proteína en grano y en harina. Por otro lado, para el ciclo</w:t>
      </w:r>
      <w:r>
        <w:rPr>
          <w:spacing w:val="53"/>
        </w:rPr>
        <w:t> </w:t>
      </w:r>
      <w:r>
        <w:rPr/>
        <w:t>otoño-</w:t>
      </w:r>
    </w:p>
    <w:p>
      <w:pPr>
        <w:pStyle w:val="BodyText"/>
        <w:spacing w:line="284" w:lineRule="exact"/>
        <w:ind w:left="102"/>
        <w:jc w:val="both"/>
      </w:pPr>
      <w:r>
        <w:rPr/>
        <w:t>invierno con la        dosis de 100 kg N ha</w:t>
      </w:r>
      <w:r>
        <w:rPr>
          <w:position w:val="11"/>
          <w:sz w:val="16"/>
        </w:rPr>
        <w:t>-1  </w:t>
      </w:r>
      <w:r>
        <w:rPr/>
        <w:t>se obtuvieron  los valores más altos en las</w:t>
      </w:r>
    </w:p>
    <w:p>
      <w:pPr>
        <w:pStyle w:val="BodyText"/>
      </w:pPr>
    </w:p>
    <w:p>
      <w:pPr>
        <w:pStyle w:val="BodyText"/>
        <w:spacing w:line="470" w:lineRule="auto"/>
        <w:ind w:left="102" w:right="111"/>
        <w:jc w:val="both"/>
      </w:pPr>
      <w:r>
        <w:rPr/>
        <w:t>variables proteína en grano y harina, peso hectolítrico y dureza del grano, mientras que con la dosis de 300 kg N ha</w:t>
      </w:r>
      <w:r>
        <w:rPr>
          <w:position w:val="11"/>
          <w:sz w:val="16"/>
        </w:rPr>
        <w:t>-1 </w:t>
      </w:r>
      <w:r>
        <w:rPr/>
        <w:t>solo en el volumen de sedimentación se observaron efectos positivos. En el ciclo primavera-verano la dosis de 300 kg N ha</w:t>
      </w:r>
      <w:r>
        <w:rPr>
          <w:position w:val="11"/>
          <w:sz w:val="16"/>
        </w:rPr>
        <w:t>-1 </w:t>
      </w:r>
      <w:r>
        <w:rPr/>
        <w:t>fue favorable en las variables proteína en grano y harina, volumen de sedimentación y dureza. En cuanto a las variedades, ‘Eneida-F94’, ‘Tollocan-F2005’ y ‘Urbina- S2007’ presentaron los mayores contenidos de proteína en grano y harina con respecto al resto de las variedades; así mismo, en cuanto a peso hectolítrico y rendimiento</w:t>
      </w:r>
      <w:r>
        <w:rPr>
          <w:spacing w:val="29"/>
        </w:rPr>
        <w:t> </w:t>
      </w:r>
      <w:r>
        <w:rPr/>
        <w:t>harinero</w:t>
      </w:r>
      <w:r>
        <w:rPr>
          <w:spacing w:val="31"/>
        </w:rPr>
        <w:t> </w:t>
      </w:r>
      <w:r>
        <w:rPr/>
        <w:t>las</w:t>
      </w:r>
      <w:r>
        <w:rPr>
          <w:spacing w:val="31"/>
        </w:rPr>
        <w:t> </w:t>
      </w:r>
      <w:r>
        <w:rPr/>
        <w:t>variedades</w:t>
      </w:r>
      <w:r>
        <w:rPr>
          <w:spacing w:val="28"/>
        </w:rPr>
        <w:t> </w:t>
      </w:r>
      <w:r>
        <w:rPr/>
        <w:t>Eneida-</w:t>
      </w:r>
      <w:r>
        <w:rPr>
          <w:spacing w:val="28"/>
        </w:rPr>
        <w:t> </w:t>
      </w:r>
      <w:r>
        <w:rPr/>
        <w:t>F94</w:t>
      </w:r>
      <w:r>
        <w:rPr>
          <w:spacing w:val="32"/>
        </w:rPr>
        <w:t> </w:t>
      </w:r>
      <w:r>
        <w:rPr/>
        <w:t>y</w:t>
      </w:r>
      <w:r>
        <w:rPr>
          <w:spacing w:val="28"/>
        </w:rPr>
        <w:t> </w:t>
      </w:r>
      <w:r>
        <w:rPr/>
        <w:t>‘Tollocan-F2005’</w:t>
      </w:r>
      <w:r>
        <w:rPr>
          <w:spacing w:val="30"/>
        </w:rPr>
        <w:t> </w:t>
      </w:r>
      <w:r>
        <w:rPr/>
        <w:t>presentaron</w:t>
      </w:r>
      <w:r>
        <w:rPr>
          <w:spacing w:val="31"/>
        </w:rPr>
        <w:t> </w:t>
      </w:r>
      <w:r>
        <w:rPr/>
        <w:t>el</w:t>
      </w:r>
    </w:p>
    <w:p>
      <w:pPr>
        <w:pStyle w:val="BodyText"/>
        <w:spacing w:before="21"/>
        <w:ind w:left="102"/>
        <w:jc w:val="both"/>
      </w:pPr>
      <w:r>
        <w:rPr/>
        <w:t>mayor peso hectolítrico y porcentaje de harina.</w:t>
      </w:r>
    </w:p>
    <w:p>
      <w:pPr>
        <w:spacing w:after="0"/>
        <w:jc w:val="both"/>
        <w:sectPr>
          <w:footerReference w:type="default" r:id="rId23"/>
          <w:pgSz w:w="12240" w:h="15840"/>
          <w:pgMar w:footer="1123" w:header="0" w:top="1360" w:bottom="1320" w:left="1600" w:right="1300"/>
          <w:pgNumType w:start="31"/>
        </w:sectPr>
      </w:pPr>
    </w:p>
    <w:p>
      <w:pPr>
        <w:spacing w:line="484" w:lineRule="auto" w:before="51"/>
        <w:ind w:left="102" w:right="116" w:firstLine="201"/>
        <w:jc w:val="both"/>
        <w:rPr>
          <w:sz w:val="24"/>
        </w:rPr>
      </w:pPr>
      <w:r>
        <w:rPr>
          <w:b/>
          <w:sz w:val="24"/>
        </w:rPr>
        <w:t>Palabras clave: </w:t>
      </w:r>
      <w:r>
        <w:rPr>
          <w:i/>
          <w:sz w:val="24"/>
        </w:rPr>
        <w:t>Triticum aestivum L</w:t>
      </w:r>
      <w:r>
        <w:rPr>
          <w:sz w:val="24"/>
        </w:rPr>
        <w:t>., variables climáticas, contenido de proteína, peso hectolítrico, dureza y fertilización nitrogenada.</w:t>
      </w:r>
    </w:p>
    <w:p>
      <w:pPr>
        <w:pStyle w:val="Heading1"/>
        <w:spacing w:before="199"/>
        <w:ind w:left="100" w:right="116"/>
        <w:jc w:val="center"/>
      </w:pPr>
      <w:r>
        <w:rPr/>
        <w:t>SUMMARY</w:t>
      </w:r>
    </w:p>
    <w:p>
      <w:pPr>
        <w:pStyle w:val="BodyText"/>
        <w:rPr>
          <w:b/>
        </w:rPr>
      </w:pPr>
    </w:p>
    <w:p>
      <w:pPr>
        <w:pStyle w:val="BodyText"/>
        <w:spacing w:line="480" w:lineRule="auto"/>
        <w:ind w:left="102" w:right="113" w:firstLine="199"/>
        <w:jc w:val="both"/>
      </w:pPr>
      <w:r>
        <w:rPr/>
        <w:t>The objective of this research was to determine the physical and chemical quality of wheat grain in high valleys of Mexico in response to nitrogen fertilization and the growing season. The experiments were conducted in winter-spring cycle 2010 (irrigation) and summer-autumn 2011 (temporary) in Toluca, Mexico. Nine varieties were   evaluated   (‘Salamanca-S75’,   ‘Saturno-S86’,   ‘Eneida-F94’,   ‘Cortázar-S94’,</w:t>
      </w:r>
    </w:p>
    <w:p>
      <w:pPr>
        <w:pStyle w:val="BodyText"/>
        <w:spacing w:line="465" w:lineRule="auto" w:before="8"/>
        <w:ind w:left="102" w:right="111"/>
        <w:jc w:val="both"/>
        <w:rPr>
          <w:sz w:val="16"/>
        </w:rPr>
      </w:pPr>
      <w:r>
        <w:rPr/>
        <w:t>‘Rebeca-F2000’, ‘Barcenas-S2002’, ‘Tollocan-F2005’, ‘Maya-S2007’ y ‘Urbina- S2007’) under four levels of nitrogen fertilization (00, 100, 200, 300 kg N ha</w:t>
      </w:r>
      <w:r>
        <w:rPr>
          <w:position w:val="11"/>
          <w:sz w:val="16"/>
        </w:rPr>
        <w:t>-1</w:t>
      </w:r>
      <w:r>
        <w:rPr/>
        <w:t>) with a population density of 336 seeds m</w:t>
      </w:r>
      <w:r>
        <w:rPr>
          <w:position w:val="11"/>
          <w:sz w:val="16"/>
        </w:rPr>
        <w:t>-2</w:t>
      </w:r>
      <w:r>
        <w:rPr/>
        <w:t>. For each combination of doses of N and sowing date, one experiment was established on a design of a randomized complete block with 3 replications. There was genetic variability in quality characteristics evaluated, obtaining the best indicators of quality in the winter-spring cycle. The different  nitrogen availability significantly altered the protein in grain and flour. On the other hand, for autumn-winter with the dose of 100 kg N ha</w:t>
      </w:r>
      <w:r>
        <w:rPr>
          <w:position w:val="11"/>
          <w:sz w:val="16"/>
        </w:rPr>
        <w:t>-1 </w:t>
      </w:r>
      <w:r>
        <w:rPr/>
        <w:t>were obtained higher values in grain and flour protein, test weight and grain hardness, while the dose of 300 kg N</w:t>
      </w:r>
      <w:r>
        <w:rPr>
          <w:spacing w:val="5"/>
        </w:rPr>
        <w:t> </w:t>
      </w:r>
      <w:r>
        <w:rPr>
          <w:spacing w:val="3"/>
        </w:rPr>
        <w:t>ha</w:t>
      </w:r>
      <w:r>
        <w:rPr>
          <w:spacing w:val="3"/>
          <w:position w:val="11"/>
          <w:sz w:val="16"/>
        </w:rPr>
        <w:t>-</w:t>
      </w:r>
    </w:p>
    <w:p>
      <w:pPr>
        <w:pStyle w:val="BodyText"/>
        <w:spacing w:line="265" w:lineRule="exact"/>
        <w:ind w:left="102"/>
        <w:jc w:val="both"/>
      </w:pPr>
      <w:r>
        <w:rPr>
          <w:position w:val="11"/>
          <w:sz w:val="16"/>
        </w:rPr>
        <w:t>1  </w:t>
      </w:r>
      <w:r>
        <w:rPr/>
        <w:t>only in</w:t>
      </w:r>
      <w:r>
        <w:rPr>
          <w:spacing w:val="52"/>
        </w:rPr>
        <w:t> </w:t>
      </w:r>
      <w:r>
        <w:rPr/>
        <w:t>the</w:t>
      </w:r>
      <w:r>
        <w:rPr>
          <w:spacing w:val="52"/>
        </w:rPr>
        <w:t> </w:t>
      </w:r>
      <w:r>
        <w:rPr/>
        <w:t>sedimentation</w:t>
      </w:r>
      <w:r>
        <w:rPr>
          <w:spacing w:val="52"/>
        </w:rPr>
        <w:t> </w:t>
      </w:r>
      <w:r>
        <w:rPr/>
        <w:t>volume</w:t>
      </w:r>
      <w:r>
        <w:rPr>
          <w:spacing w:val="52"/>
        </w:rPr>
        <w:t> </w:t>
      </w:r>
      <w:r>
        <w:rPr/>
        <w:t>positive</w:t>
      </w:r>
      <w:r>
        <w:rPr>
          <w:spacing w:val="52"/>
        </w:rPr>
        <w:t> </w:t>
      </w:r>
      <w:r>
        <w:rPr/>
        <w:t>effects</w:t>
      </w:r>
      <w:r>
        <w:rPr>
          <w:spacing w:val="51"/>
        </w:rPr>
        <w:t> </w:t>
      </w:r>
      <w:r>
        <w:rPr/>
        <w:t>were</w:t>
      </w:r>
      <w:r>
        <w:rPr>
          <w:spacing w:val="51"/>
        </w:rPr>
        <w:t> </w:t>
      </w:r>
      <w:r>
        <w:rPr/>
        <w:t>observed.</w:t>
      </w:r>
      <w:r>
        <w:rPr>
          <w:spacing w:val="51"/>
        </w:rPr>
        <w:t> </w:t>
      </w:r>
      <w:r>
        <w:rPr/>
        <w:t>In</w:t>
      </w:r>
      <w:r>
        <w:rPr>
          <w:spacing w:val="52"/>
        </w:rPr>
        <w:t> </w:t>
      </w:r>
      <w:r>
        <w:rPr/>
        <w:t>the</w:t>
      </w:r>
      <w:r>
        <w:rPr>
          <w:spacing w:val="52"/>
        </w:rPr>
        <w:t> </w:t>
      </w:r>
      <w:r>
        <w:rPr/>
        <w:t>spring-</w:t>
      </w:r>
    </w:p>
    <w:p>
      <w:pPr>
        <w:pStyle w:val="BodyText"/>
        <w:spacing w:line="480" w:lineRule="auto" w:before="241"/>
        <w:ind w:left="102" w:right="108"/>
        <w:jc w:val="both"/>
      </w:pPr>
      <w:r>
        <w:rPr/>
        <w:t>summer cycle the dose of 300 kg N ha</w:t>
      </w:r>
      <w:r>
        <w:rPr>
          <w:position w:val="11"/>
          <w:sz w:val="16"/>
        </w:rPr>
        <w:t>-1 </w:t>
      </w:r>
      <w:r>
        <w:rPr/>
        <w:t>was favorable for the variables grain and  flour protein, sedimentation volume and hardness. Varieties, 'Eneida-F94', 'Tollocan- F2005' and 'Urbina-S2007' had the highest protein content in grain and flour from the rest of the varieties, likewise, in terms of test weight and flour yield varieties ‘Eneida- F94’ and 'Tollocan-F2005' had the highest percentage of test weight and</w:t>
      </w:r>
      <w:r>
        <w:rPr>
          <w:spacing w:val="-36"/>
        </w:rPr>
        <w:t> </w:t>
      </w:r>
      <w:r>
        <w:rPr/>
        <w:t>flour.</w:t>
      </w:r>
    </w:p>
    <w:p>
      <w:pPr>
        <w:spacing w:after="0" w:line="480" w:lineRule="auto"/>
        <w:jc w:val="both"/>
        <w:sectPr>
          <w:pgSz w:w="12240" w:h="15840"/>
          <w:pgMar w:header="0" w:footer="1123" w:top="1360" w:bottom="1320" w:left="1600" w:right="1300"/>
        </w:sectPr>
      </w:pPr>
    </w:p>
    <w:p>
      <w:pPr>
        <w:spacing w:line="484" w:lineRule="auto" w:before="51"/>
        <w:ind w:left="102" w:right="119" w:firstLine="201"/>
        <w:jc w:val="both"/>
        <w:rPr>
          <w:sz w:val="24"/>
        </w:rPr>
      </w:pPr>
      <w:r>
        <w:rPr>
          <w:b/>
          <w:sz w:val="24"/>
        </w:rPr>
        <w:t>Index words: </w:t>
      </w:r>
      <w:r>
        <w:rPr>
          <w:i/>
          <w:sz w:val="24"/>
        </w:rPr>
        <w:t>Triticum aestivum L</w:t>
      </w:r>
      <w:r>
        <w:rPr>
          <w:sz w:val="24"/>
        </w:rPr>
        <w:t>., climatic variables, protein content, hectolitric weight, hardness and nitrogen fertilization.</w:t>
      </w:r>
    </w:p>
    <w:p>
      <w:pPr>
        <w:pStyle w:val="Heading1"/>
        <w:numPr>
          <w:ilvl w:val="2"/>
          <w:numId w:val="20"/>
        </w:numPr>
        <w:tabs>
          <w:tab w:pos="4031" w:val="left" w:leader="none"/>
        </w:tabs>
        <w:spacing w:line="240" w:lineRule="auto" w:before="201" w:after="0"/>
        <w:ind w:left="2526" w:right="0" w:firstLine="903"/>
        <w:jc w:val="left"/>
      </w:pPr>
      <w:bookmarkStart w:name="_bookmark48" w:id="90"/>
      <w:bookmarkEnd w:id="90"/>
      <w:r>
        <w:rPr>
          <w:b w:val="0"/>
        </w:rPr>
      </w:r>
      <w:bookmarkStart w:name="_bookmark48" w:id="91"/>
      <w:bookmarkEnd w:id="91"/>
      <w:r>
        <w:rPr/>
        <w:t>I</w:t>
      </w:r>
      <w:r>
        <w:rPr/>
        <w:t>NTRODUCCIÓN</w:t>
      </w:r>
    </w:p>
    <w:p>
      <w:pPr>
        <w:pStyle w:val="BodyText"/>
        <w:rPr>
          <w:b/>
        </w:rPr>
      </w:pPr>
    </w:p>
    <w:p>
      <w:pPr>
        <w:pStyle w:val="BodyText"/>
        <w:spacing w:line="480" w:lineRule="auto" w:before="197"/>
        <w:ind w:left="102" w:right="112" w:firstLine="201"/>
        <w:jc w:val="both"/>
      </w:pPr>
      <w:r>
        <w:rPr/>
        <w:t>El trigo que se cultiva en los valles altos (&gt; 2,000 msnm) ubicados en las regiones colindantes con el Trópico de Cáncer y de Capricornio, produce granos con una concentración insuficiente de proteína para fines industriales (producción de harinas  y productos de la panificación). Estudios llevados a cabo por Kent (1983) y Espitia </w:t>
      </w:r>
      <w:r>
        <w:rPr>
          <w:i/>
        </w:rPr>
        <w:t>et </w:t>
      </w:r>
      <w:r>
        <w:rPr>
          <w:i/>
        </w:rPr>
        <w:t>al</w:t>
      </w:r>
      <w:r>
        <w:rPr/>
        <w:t>. (2003), han demostrado que la calidad y contenido de proteína en el grano de  trigo está controlada por diversos factores: disponibilidad de agua durante la maduración, contenido de nitrógeno en el suelo, manejo del cultivo y aplicación de fertilizantes nitrogenados, así como, por las condiciones climáticas y por las propiedades genéticas de la variedad cultivada. Por ejemplo, la harina de los trigos mexicanos cultivados en verano-otoño frecuentemente enfrenta problemas de comercialización debido a su calidad de industrialización, lo cual resulta de cultivarse en condiciones ambientales muy variables, a diferencia del trigo cultivado bajo condiciones de riego (Espitia </w:t>
      </w:r>
      <w:r>
        <w:rPr>
          <w:i/>
        </w:rPr>
        <w:t>et al</w:t>
      </w:r>
      <w:r>
        <w:rPr/>
        <w:t>., 2003). La relación del nitrógeno con el agua disponible en el cultivo es esencial para favorecer su transporte hacia la raíz, pues tanto las deficiencias hídricas como los excesos de agua provocan lixiviación disminuyendo la absorción del nutriente, afectando la sustentabilidad ambiental y económica de la producción (Asseng </w:t>
      </w:r>
      <w:r>
        <w:rPr>
          <w:i/>
        </w:rPr>
        <w:t>et al</w:t>
      </w:r>
      <w:r>
        <w:rPr/>
        <w:t>., 2001). Así, la cantidad y calidad de la proteína presente en el grano está influenciada por las condiciones ambientales a que estuvo sometido el cultivo por lo que es de suma importancia que el trigo tenga suficiente disponibilidad de nitrógeno en el suelo durante la estación de  </w:t>
      </w:r>
      <w:r>
        <w:rPr>
          <w:spacing w:val="65"/>
        </w:rPr>
        <w:t> </w:t>
      </w:r>
      <w:r>
        <w:rPr/>
        <w:t>crecimiento</w:t>
      </w:r>
    </w:p>
    <w:p>
      <w:pPr>
        <w:spacing w:after="0" w:line="480" w:lineRule="auto"/>
        <w:jc w:val="both"/>
        <w:sectPr>
          <w:pgSz w:w="12240" w:h="15840"/>
          <w:pgMar w:header="0" w:footer="1123" w:top="1360" w:bottom="1320" w:left="1600" w:right="1300"/>
        </w:sectPr>
      </w:pPr>
    </w:p>
    <w:p>
      <w:pPr>
        <w:pStyle w:val="BodyText"/>
        <w:spacing w:line="480" w:lineRule="auto" w:before="51"/>
        <w:ind w:left="102" w:right="112"/>
        <w:jc w:val="both"/>
      </w:pPr>
      <w:r>
        <w:rPr/>
        <w:t>(Shewry </w:t>
      </w:r>
      <w:r>
        <w:rPr>
          <w:i/>
        </w:rPr>
        <w:t>et al</w:t>
      </w:r>
      <w:r>
        <w:rPr/>
        <w:t>., 2003). Las gliadinas y gluteninas son proteínas del grupo de las prolaminas que son componentes importantes del gluten y le confieren fuerza y elasticidad a la masa para obtener buenos volúmenes de pan, aunque en ocasiones el efecto ambiental (alta humedad) afecta su composición y proporción (Branlard </w:t>
      </w:r>
      <w:r>
        <w:rPr>
          <w:i/>
        </w:rPr>
        <w:t>et </w:t>
      </w:r>
      <w:r>
        <w:rPr>
          <w:i/>
        </w:rPr>
        <w:t>al</w:t>
      </w:r>
      <w:r>
        <w:rPr/>
        <w:t>., 2001). Así mismo, se ha reportado que diversos factores del ambiente y de manejo tales como: altas temperaturas y fertilización, afectan la cantidad y composición de las proteínas del gluten (gliadinas:gluteninas) (Graybosch </w:t>
      </w:r>
      <w:r>
        <w:rPr>
          <w:i/>
        </w:rPr>
        <w:t>et al</w:t>
      </w:r>
      <w:r>
        <w:rPr/>
        <w:t>., 1995). El incremento en la fracción rica en gliadinas (mayor extensibilidad de la masa) se explica en gran parte por la aplicación de la dosis adecuada de nitrógeno, que aumenta la cantidad total de la proteína del trigo, lo que cual se traduce en un incremento en la cantidad de gliadinas y gluteninas (Wieser y Seilmer, 1998; Triboï </w:t>
      </w:r>
      <w:r>
        <w:rPr>
          <w:i/>
        </w:rPr>
        <w:t>et </w:t>
      </w:r>
      <w:r>
        <w:rPr>
          <w:i/>
        </w:rPr>
        <w:t>al., </w:t>
      </w:r>
      <w:r>
        <w:rPr/>
        <w:t>2000). En tanto, al incrementar las temperaturas durante el llenado de grano se aumenta la cantidad de fracciones ricas en gluteninas (poca extensibilidad de la masa) (Labuschagne </w:t>
      </w:r>
      <w:r>
        <w:rPr>
          <w:i/>
        </w:rPr>
        <w:t>et al</w:t>
      </w:r>
      <w:r>
        <w:rPr/>
        <w:t>.,</w:t>
      </w:r>
      <w:r>
        <w:rPr>
          <w:spacing w:val="-12"/>
        </w:rPr>
        <w:t> </w:t>
      </w:r>
      <w:r>
        <w:rPr/>
        <w:t>2009).</w:t>
      </w:r>
    </w:p>
    <w:p>
      <w:pPr>
        <w:pStyle w:val="BodyText"/>
        <w:spacing w:line="480" w:lineRule="auto" w:before="207"/>
        <w:ind w:left="102" w:right="112" w:firstLine="201"/>
        <w:jc w:val="both"/>
      </w:pPr>
      <w:r>
        <w:rPr/>
        <w:t>El contenido de proteínas puede mostrar incrementos por el efecto de altas temperaturas y como consecuencia un llenado deficiente del grano (bajo peso hectolitro) (Peña, 2003), lo cual ocurre porque tanto la cantidad de almidón y de proteína acumulada en los granos se reduce al incrementarse la temperatura, pero la cantidad de almidón acumulado relativamente es menor que la cantidad de proteína (Jenner </w:t>
      </w:r>
      <w:r>
        <w:rPr>
          <w:i/>
        </w:rPr>
        <w:t>et al</w:t>
      </w:r>
      <w:r>
        <w:rPr/>
        <w:t>., 1991). El nitrógeno (N) condiciona en gran medida la obtención de contenidos adecuados de gluten y proteína en los granos de trigo así como otros parámetros de calidad, muchas son las contribuciones sobre su efecto positivo en algunos  otros  parámetros  que  involucran  la calidad harinera  (García  </w:t>
      </w:r>
      <w:r>
        <w:rPr>
          <w:i/>
        </w:rPr>
        <w:t>et al</w:t>
      </w:r>
      <w:r>
        <w:rPr/>
        <w:t>., 2000).</w:t>
      </w:r>
    </w:p>
    <w:p>
      <w:pPr>
        <w:spacing w:after="0" w:line="480" w:lineRule="auto"/>
        <w:jc w:val="both"/>
        <w:sectPr>
          <w:pgSz w:w="12240" w:h="15840"/>
          <w:pgMar w:header="0" w:footer="1123" w:top="1360" w:bottom="1320" w:left="1600" w:right="1300"/>
        </w:sectPr>
      </w:pPr>
    </w:p>
    <w:p>
      <w:pPr>
        <w:pStyle w:val="BodyText"/>
        <w:spacing w:line="480" w:lineRule="auto" w:before="54"/>
        <w:ind w:left="102" w:right="116"/>
        <w:jc w:val="both"/>
      </w:pPr>
      <w:r>
        <w:rPr/>
        <w:t>Debido a ello es importante investigar si la fertilización nitrogenada y la época de crecimiento tienen un efecto directo sobre la calidad del grano de trigo. En base a lo anterior, los objetivos del presente trabajo consistieron en i) evaluar la variabilidad genotípica en los atributos físicos y químicos que definen la calidad del grano y  harina de trigo y ii) estudiar el efecto de la fertilización nitrogenada sobre las características físicas y químicas que definen la calidad </w:t>
      </w:r>
      <w:r>
        <w:rPr>
          <w:spacing w:val="2"/>
        </w:rPr>
        <w:t>del </w:t>
      </w:r>
      <w:r>
        <w:rPr/>
        <w:t>grano y harina de trigo en dos estaciones de</w:t>
      </w:r>
      <w:r>
        <w:rPr>
          <w:spacing w:val="-7"/>
        </w:rPr>
        <w:t> </w:t>
      </w:r>
      <w:r>
        <w:rPr/>
        <w:t>crecimiento.</w:t>
      </w:r>
    </w:p>
    <w:p>
      <w:pPr>
        <w:pStyle w:val="Heading1"/>
        <w:numPr>
          <w:ilvl w:val="2"/>
          <w:numId w:val="20"/>
        </w:numPr>
        <w:tabs>
          <w:tab w:pos="3428" w:val="left" w:leader="none"/>
        </w:tabs>
        <w:spacing w:line="652" w:lineRule="auto" w:before="207" w:after="0"/>
        <w:ind w:left="2526" w:right="2543" w:firstLine="300"/>
        <w:jc w:val="left"/>
      </w:pPr>
      <w:bookmarkStart w:name="_bookmark49" w:id="92"/>
      <w:bookmarkEnd w:id="92"/>
      <w:r>
        <w:rPr>
          <w:b w:val="0"/>
        </w:rPr>
      </w:r>
      <w:bookmarkStart w:name="_bookmark49" w:id="93"/>
      <w:bookmarkEnd w:id="93"/>
      <w:r>
        <w:rPr/>
        <w:t>M</w:t>
      </w:r>
      <w:r>
        <w:rPr/>
        <w:t>ATERIALES Y MÉTODOS Material genético y sitio</w:t>
      </w:r>
      <w:r>
        <w:rPr>
          <w:spacing w:val="-10"/>
        </w:rPr>
        <w:t> </w:t>
      </w:r>
      <w:r>
        <w:rPr/>
        <w:t>experimental</w:t>
      </w:r>
    </w:p>
    <w:p>
      <w:pPr>
        <w:pStyle w:val="BodyText"/>
        <w:spacing w:line="480" w:lineRule="auto" w:before="14"/>
        <w:ind w:left="102" w:right="112"/>
        <w:jc w:val="both"/>
      </w:pPr>
      <w:r>
        <w:rPr/>
        <w:t>Los experimentos se llevaron a cabo en el campo experimental de la Facultad de Ciencias Agrícolas de la Universidad Autónoma del Estado de México (UAEM) localizada a 18 km al norte de la ciudad de Toluca (19°15’33’’ latitud norte, 99°39’38’’ longitud oeste, altura de 2640 msnm), durante los ciclos invierno-primavera (I-P) del año 2010 (riego) y verano-otoño (V-O) del año 2011 (temporal). El clima predominante en esta localidad es del tipo C (w2) (w) b (i), que de acuerdo a la clasificación climática de Köppen, modificada por García (1988), corresponde al templado subhúmedo, el más húmedo de los subhúmedos, con lluvias en verano y escasa precipitación pluvial en invierno (5%), poca oscilación térmica, temperatura media anual de 12.8 °C y promedio anual de 900 mm.</w:t>
      </w:r>
    </w:p>
    <w:p>
      <w:pPr>
        <w:pStyle w:val="Heading1"/>
        <w:spacing w:before="210"/>
        <w:ind w:left="2394" w:right="115"/>
        <w:jc w:val="left"/>
      </w:pPr>
      <w:r>
        <w:rPr/>
        <w:t>Condiciones generales del experimento</w:t>
      </w:r>
    </w:p>
    <w:p>
      <w:pPr>
        <w:pStyle w:val="BodyText"/>
        <w:spacing w:line="550" w:lineRule="atLeast" w:before="199"/>
        <w:ind w:left="102" w:right="39" w:firstLine="400"/>
      </w:pPr>
      <w:r>
        <w:rPr/>
        <w:t>Se evaluaron 9 variedades de trigo (‘Salamanca-S75’, ‘Saturno-S86’, ‘Eneida- F94’,  ‘Cortázar-S94’,  ‘Rebeca-F2000’,  ‘Barcenas-S2002’,  ‘Tollocan-F2005’,  ‘Maya-</w:t>
      </w:r>
    </w:p>
    <w:p>
      <w:pPr>
        <w:spacing w:after="0" w:line="550" w:lineRule="atLeast"/>
        <w:sectPr>
          <w:pgSz w:w="12240" w:h="15840"/>
          <w:pgMar w:header="0" w:footer="1123" w:top="1360" w:bottom="1320" w:left="1600" w:right="1300"/>
        </w:sectPr>
      </w:pPr>
    </w:p>
    <w:p>
      <w:pPr>
        <w:pStyle w:val="BodyText"/>
        <w:spacing w:line="470" w:lineRule="auto" w:before="59"/>
        <w:ind w:left="102" w:right="113"/>
        <w:jc w:val="both"/>
      </w:pPr>
      <w:r>
        <w:rPr/>
        <w:t>S2007’ y ‘Urbina-S2007’) y cuatro dosis de nitrógeno (00, 100, 200 y 300 kg de N </w:t>
      </w:r>
      <w:r>
        <w:rPr>
          <w:spacing w:val="3"/>
        </w:rPr>
        <w:t>ha</w:t>
      </w:r>
      <w:r>
        <w:rPr>
          <w:spacing w:val="3"/>
          <w:position w:val="11"/>
          <w:sz w:val="16"/>
        </w:rPr>
        <w:t>- </w:t>
      </w:r>
      <w:r>
        <w:rPr>
          <w:position w:val="11"/>
          <w:sz w:val="16"/>
        </w:rPr>
        <w:t>1</w:t>
      </w:r>
      <w:r>
        <w:rPr/>
        <w:t>). Los tratamientos (arreglo factorial de cultivares y nitrógeno) se establecieron bajo un diseño de bloques completos al azar con 3 repeticiones en serie, en donde cada nivel de nitrógeno correspondió a un ambiente en particular. Los genotipos fueron establecidos con una densidad de población de 336 semillas m</w:t>
      </w:r>
      <w:r>
        <w:rPr>
          <w:position w:val="11"/>
          <w:sz w:val="16"/>
        </w:rPr>
        <w:t>-2</w:t>
      </w:r>
      <w:r>
        <w:rPr/>
        <w:t>. La aplicación de nitrógeno se realizó de la siguiente forma: se aplicaron 50 kg N ha</w:t>
      </w:r>
      <w:r>
        <w:rPr>
          <w:position w:val="11"/>
          <w:sz w:val="16"/>
        </w:rPr>
        <w:t>-1 </w:t>
      </w:r>
      <w:r>
        <w:rPr/>
        <w:t>al momento de la siembra y el resto en dos o tres momentos (dependiendo del tratamiento) durante el ciclo del cultivo (siembra, espiguilla terminal y hoja bandera expandida). Se utilizaron como fuentes de N, P y K a los siguientes fertilizantes: urea (46% N), superfosfato de calcio triple (46% P</w:t>
      </w:r>
      <w:r>
        <w:rPr>
          <w:position w:val="-2"/>
          <w:sz w:val="16"/>
        </w:rPr>
        <w:t>2</w:t>
      </w:r>
      <w:r>
        <w:rPr/>
        <w:t>O</w:t>
      </w:r>
      <w:r>
        <w:rPr>
          <w:position w:val="-2"/>
          <w:sz w:val="16"/>
        </w:rPr>
        <w:t>5</w:t>
      </w:r>
      <w:r>
        <w:rPr/>
        <w:t>) y cloruro de potasio (60% K</w:t>
      </w:r>
      <w:r>
        <w:rPr>
          <w:position w:val="-2"/>
          <w:sz w:val="16"/>
        </w:rPr>
        <w:t>2</w:t>
      </w:r>
      <w:r>
        <w:rPr/>
        <w:t>O), respectivamente; a la siembra se aplicó la dosis de 50N-60P-30K, en espiguilla terminal y hoja bandera se fraccionaron las restantes aplicaciones de N en 50-00, 75-75 y 125-125 para las  dosis de 100, 200 y 300 kg N ha</w:t>
      </w:r>
      <w:r>
        <w:rPr>
          <w:position w:val="11"/>
          <w:sz w:val="16"/>
        </w:rPr>
        <w:t>-1</w:t>
      </w:r>
      <w:r>
        <w:rPr/>
        <w:t>,</w:t>
      </w:r>
      <w:r>
        <w:rPr>
          <w:spacing w:val="-16"/>
        </w:rPr>
        <w:t> </w:t>
      </w:r>
      <w:r>
        <w:rPr/>
        <w:t>respectivamente.</w:t>
      </w:r>
    </w:p>
    <w:p>
      <w:pPr>
        <w:pStyle w:val="Heading1"/>
        <w:spacing w:before="182"/>
        <w:ind w:right="116"/>
        <w:jc w:val="center"/>
      </w:pPr>
      <w:r>
        <w:rPr/>
        <w:t>Análisis de laboratorio</w:t>
      </w:r>
    </w:p>
    <w:p>
      <w:pPr>
        <w:pStyle w:val="BodyText"/>
        <w:rPr>
          <w:b/>
        </w:rPr>
      </w:pPr>
    </w:p>
    <w:p>
      <w:pPr>
        <w:pStyle w:val="BodyText"/>
        <w:spacing w:line="480" w:lineRule="auto" w:before="197"/>
        <w:ind w:left="102" w:right="117" w:firstLine="201"/>
        <w:jc w:val="both"/>
      </w:pPr>
      <w:r>
        <w:rPr/>
        <w:t>Los análisis para evaluar las variables de calidad tanto física como química se realizaron en el laboratorio de calidad del Instituto Nacional de Investigaciones Forestales, Agrícolas y Pecuarias (INIFAP).</w:t>
      </w:r>
    </w:p>
    <w:p>
      <w:pPr>
        <w:pStyle w:val="Heading1"/>
        <w:spacing w:line="652" w:lineRule="auto" w:before="209"/>
        <w:ind w:left="3515" w:right="3529"/>
        <w:jc w:val="center"/>
      </w:pPr>
      <w:r>
        <w:rPr/>
        <w:t>Variables evaluadas Análisis físico</w:t>
      </w:r>
    </w:p>
    <w:p>
      <w:pPr>
        <w:pStyle w:val="BodyText"/>
        <w:spacing w:line="465" w:lineRule="auto" w:before="11"/>
        <w:ind w:left="102" w:right="116" w:firstLine="201"/>
        <w:jc w:val="both"/>
      </w:pPr>
      <w:r>
        <w:rPr/>
        <w:t>El análisis físico consistió en evaluar el peso hectolítrico (PHL), textura del grano  (% dureza) y rendimiento harinero (RH). El peso hectolítrico (kg hL</w:t>
      </w:r>
      <w:r>
        <w:rPr>
          <w:position w:val="11"/>
          <w:sz w:val="16"/>
        </w:rPr>
        <w:t>-1</w:t>
      </w:r>
      <w:r>
        <w:rPr/>
        <w:t>) se determinó en una muestra de  500 mL  con una balanza  volumétrica  (Seedburo  Equipment  </w:t>
      </w:r>
      <w:r>
        <w:rPr>
          <w:spacing w:val="55"/>
        </w:rPr>
        <w:t> </w:t>
      </w:r>
      <w:r>
        <w:rPr/>
        <w:t>Co.,</w:t>
      </w:r>
    </w:p>
    <w:p>
      <w:pPr>
        <w:spacing w:after="0" w:line="465" w:lineRule="auto"/>
        <w:jc w:val="both"/>
        <w:sectPr>
          <w:pgSz w:w="12240" w:h="15840"/>
          <w:pgMar w:header="0" w:footer="1123" w:top="1320" w:bottom="1320" w:left="1600" w:right="1300"/>
        </w:sectPr>
      </w:pPr>
    </w:p>
    <w:p>
      <w:pPr>
        <w:pStyle w:val="BodyText"/>
        <w:spacing w:line="480" w:lineRule="auto" w:before="54"/>
        <w:ind w:left="102" w:right="113"/>
        <w:jc w:val="both"/>
      </w:pPr>
      <w:r>
        <w:rPr/>
        <w:t>Chicago IL.), la textura del grano fue determinada con el analizador por reflectancia en el espectro infrarrojo cercano (NIR, por sus siglas en inglés) INFRATEC 1255 calibrado (método 39-70A; AACC, 1995) con base en el índice de tamaño de partícula (método 55-30; AACC, 1995). Y Finalmente la harina refinada se obtuvo de muestras de grano acondicionado a 14 % de humedad, con un reposo de 24 horas previo a la molienda, la cual se efectuó con un molino Brabender Quadrumat Senior (Brabender,</w:t>
      </w:r>
      <w:r>
        <w:rPr>
          <w:spacing w:val="-10"/>
        </w:rPr>
        <w:t> </w:t>
      </w:r>
      <w:r>
        <w:rPr/>
        <w:t>Germany).</w:t>
      </w:r>
    </w:p>
    <w:p>
      <w:pPr>
        <w:pStyle w:val="Heading1"/>
        <w:spacing w:before="11"/>
        <w:ind w:right="116"/>
        <w:jc w:val="center"/>
      </w:pPr>
      <w:r>
        <w:rPr/>
        <w:t>Análisis químico</w:t>
      </w:r>
    </w:p>
    <w:p>
      <w:pPr>
        <w:pStyle w:val="BodyText"/>
        <w:rPr>
          <w:b/>
        </w:rPr>
      </w:pPr>
    </w:p>
    <w:p>
      <w:pPr>
        <w:pStyle w:val="BodyText"/>
        <w:spacing w:line="480" w:lineRule="auto" w:before="197"/>
        <w:ind w:left="102" w:right="115" w:firstLine="201"/>
        <w:jc w:val="both"/>
      </w:pPr>
      <w:r>
        <w:rPr/>
        <w:t>Este análisis consistió en la determinación del contenido de proteína en grano y harina (PG, PH), volumen de sedimentación (SDS) y contenido de cenizas del grano (Cz). El contenido de proteína en grano y harina (%) se midió con el analizador NIR INFRATEC 1255 (método 39-10; AACC, 1995). El volumen de sedimentación (mL)  se determinó en una muestra de 1 g de harina a la cual se le agregó dodecil sulfato de sodio (SDS, por sus siglas en inglés) de acuerdo al procedimiento escrito por  Peña </w:t>
      </w:r>
      <w:r>
        <w:rPr>
          <w:i/>
        </w:rPr>
        <w:t>et al</w:t>
      </w:r>
      <w:r>
        <w:rPr/>
        <w:t>. (1990). El contenido de cenizas (%) se determinó mediante calcinación, en mufla a 550 °C (método 923.03; AOAC,</w:t>
      </w:r>
      <w:r>
        <w:rPr>
          <w:spacing w:val="-17"/>
        </w:rPr>
        <w:t> </w:t>
      </w:r>
      <w:r>
        <w:rPr/>
        <w:t>1999).</w:t>
      </w:r>
    </w:p>
    <w:p>
      <w:pPr>
        <w:pStyle w:val="Heading1"/>
        <w:ind w:right="110"/>
        <w:jc w:val="center"/>
      </w:pPr>
      <w:r>
        <w:rPr/>
        <w:t>Análisis estadístico</w:t>
      </w:r>
    </w:p>
    <w:p>
      <w:pPr>
        <w:pStyle w:val="BodyText"/>
        <w:rPr>
          <w:b/>
        </w:rPr>
      </w:pPr>
    </w:p>
    <w:p>
      <w:pPr>
        <w:pStyle w:val="BodyText"/>
        <w:spacing w:line="480" w:lineRule="auto" w:before="199"/>
        <w:ind w:left="102" w:right="112" w:firstLine="134"/>
        <w:jc w:val="both"/>
      </w:pPr>
      <w:r>
        <w:rPr/>
        <w:t>Con la información obtenida de las variables de estudio, bajo el modelo estadístico del diseño experimental de bloques completos al azar, se hicieron los análisis de varianza de acuerdo al modelo que contempla el diseño utilizado (Littell </w:t>
      </w:r>
      <w:r>
        <w:rPr>
          <w:i/>
        </w:rPr>
        <w:t>et al</w:t>
      </w:r>
      <w:r>
        <w:rPr/>
        <w:t>., 1996). Para estudiar los efectos principales (ciclo, N y variedades) y sus respectivas interacciones, se realizó el análisis de varianza combinado, y cuando la prueba de  F</w:t>
      </w:r>
    </w:p>
    <w:p>
      <w:pPr>
        <w:spacing w:after="0" w:line="480" w:lineRule="auto"/>
        <w:jc w:val="both"/>
        <w:sectPr>
          <w:pgSz w:w="12240" w:h="15840"/>
          <w:pgMar w:header="0" w:footer="1123" w:top="1360" w:bottom="1320" w:left="1600" w:right="1300"/>
        </w:sectPr>
      </w:pPr>
    </w:p>
    <w:p>
      <w:pPr>
        <w:pStyle w:val="BodyText"/>
        <w:spacing w:line="480" w:lineRule="auto" w:before="54"/>
        <w:ind w:left="102" w:right="123"/>
        <w:jc w:val="both"/>
      </w:pPr>
      <w:r>
        <w:rPr/>
        <w:t>de los análisis de varianza resultó significativa, se procedió a realizar la prueba de medias utilizando para ello la Diferencia Mínima Significativa Honesta (DMSH) de la prueba de Tukey a un nivel de significancia del 5% (Palaniswamy y Palaniswamy, 2006).</w:t>
      </w:r>
    </w:p>
    <w:p>
      <w:pPr>
        <w:pStyle w:val="Heading1"/>
        <w:numPr>
          <w:ilvl w:val="2"/>
          <w:numId w:val="20"/>
        </w:numPr>
        <w:tabs>
          <w:tab w:pos="4136" w:val="left" w:leader="none"/>
        </w:tabs>
        <w:spacing w:line="652" w:lineRule="auto" w:before="10" w:after="0"/>
        <w:ind w:left="1760" w:right="1775" w:firstLine="1774"/>
        <w:jc w:val="left"/>
      </w:pPr>
      <w:bookmarkStart w:name="_bookmark50" w:id="94"/>
      <w:bookmarkEnd w:id="94"/>
      <w:r>
        <w:rPr>
          <w:b w:val="0"/>
        </w:rPr>
      </w:r>
      <w:bookmarkStart w:name="_bookmark50" w:id="95"/>
      <w:bookmarkEnd w:id="95"/>
      <w:r>
        <w:rPr/>
        <w:t>RE</w:t>
      </w:r>
      <w:r>
        <w:rPr/>
        <w:t>SULTADOS Características del clima en la zona de</w:t>
      </w:r>
      <w:r>
        <w:rPr>
          <w:spacing w:val="-13"/>
        </w:rPr>
        <w:t> </w:t>
      </w:r>
      <w:r>
        <w:rPr/>
        <w:t>crecimiento</w:t>
      </w:r>
    </w:p>
    <w:p>
      <w:pPr>
        <w:pStyle w:val="BodyText"/>
        <w:spacing w:line="480" w:lineRule="auto" w:before="12"/>
        <w:ind w:left="102" w:right="108"/>
        <w:jc w:val="both"/>
      </w:pPr>
      <w:r>
        <w:rPr/>
        <w:t>Durante las estaciones de crecimiento de ambas fechas de siembra, las condiciones climáticas se caracterizaron por una precipitación moderada durante el ciclo invierno- primavera (I-P) el cual comprendió entre diciembre y junio (145 mm). Sin embargo, para el ciclo verano-otoño (V-O) se presentaron altas precipitaciones (383 mm), días nublados y baja temperatura durante la madurez del grano. El llenado de grano, para el ciclo I-P se presentó entre los meses abril y mayo, y para V-O entre agosto y octubre respectivamente (Figura 7.1). Posiblemente las condiciones ambientales que se describen anteriormente afectaron de manera significante el llenado y los parámetros de calidad del grano, mismos que le confieren la calidad que requiere la industria harinera y panadera del trigo.</w:t>
      </w:r>
    </w:p>
    <w:p>
      <w:pPr>
        <w:pStyle w:val="Heading1"/>
        <w:spacing w:before="209"/>
        <w:ind w:left="1412" w:right="115"/>
        <w:jc w:val="left"/>
      </w:pPr>
      <w:r>
        <w:rPr/>
        <w:t>Análisis de varianza para las variables físicas y químicas</w:t>
      </w:r>
    </w:p>
    <w:p>
      <w:pPr>
        <w:pStyle w:val="BodyText"/>
        <w:rPr>
          <w:b/>
        </w:rPr>
      </w:pPr>
    </w:p>
    <w:p>
      <w:pPr>
        <w:pStyle w:val="BodyText"/>
        <w:spacing w:line="480" w:lineRule="auto" w:before="197"/>
        <w:ind w:left="102" w:right="113" w:firstLine="400"/>
        <w:jc w:val="both"/>
      </w:pPr>
      <w:r>
        <w:rPr/>
        <w:t>A excepción de RH, todas las variables de calidad analizadas mostraron respuesta significativa por efecto de ciclo. Por otro lado, la PG y PH, mostraron diferencias significativas por efecto de las dosis de nitrógeno (Cuadro 7.1). No existió interacción significativa ciclo x nitrógeno. Para el caso del factor variedades se observaron  efectos  significativos  para  todas  las  variables  consideradas  en       el</w:t>
      </w:r>
    </w:p>
    <w:p>
      <w:pPr>
        <w:spacing w:after="0" w:line="480" w:lineRule="auto"/>
        <w:jc w:val="both"/>
        <w:sectPr>
          <w:pgSz w:w="12240" w:h="15840"/>
          <w:pgMar w:header="0" w:footer="1123" w:top="1360" w:bottom="1320" w:left="1600" w:right="1300"/>
        </w:sectPr>
      </w:pPr>
    </w:p>
    <w:p>
      <w:pPr>
        <w:pStyle w:val="BodyText"/>
        <w:spacing w:line="480" w:lineRule="auto" w:before="54"/>
        <w:ind w:left="102" w:right="114"/>
        <w:jc w:val="both"/>
      </w:pPr>
      <w:r>
        <w:rPr/>
        <w:t>presente estudio (Cuadro 7.1). La interacción ciclo x variedad estuvo presente de manera significativa en todas las variables consideradas con excepción del porcentaje de Cz, mientras que para la interacción nitrógeno x variedad solo las variables dureza (Dz) y PG resultaron significativas, la misma tendencia fue observada para la interacción ciclo x nitrógeno x variedad. Los coeficientes de variación fluctuaron entre 2.8 y 13.2 % correspondiendo a las variables PHL y SDS, respectivamente (Cuadro</w:t>
      </w:r>
      <w:r>
        <w:rPr>
          <w:spacing w:val="-9"/>
        </w:rPr>
        <w:t> </w:t>
      </w:r>
      <w:r>
        <w:rPr/>
        <w:t>7.1).</w:t>
      </w:r>
    </w:p>
    <w:p>
      <w:pPr>
        <w:pStyle w:val="Heading1"/>
        <w:ind w:left="96" w:right="116"/>
        <w:jc w:val="center"/>
      </w:pPr>
      <w:r>
        <w:rPr/>
        <w:t>Valores medios para los factores estudiados</w:t>
      </w:r>
    </w:p>
    <w:p>
      <w:pPr>
        <w:pStyle w:val="BodyText"/>
        <w:rPr>
          <w:b/>
        </w:rPr>
      </w:pPr>
    </w:p>
    <w:p>
      <w:pPr>
        <w:pStyle w:val="BodyText"/>
        <w:spacing w:line="480" w:lineRule="auto" w:before="197"/>
        <w:ind w:left="102" w:right="120"/>
        <w:jc w:val="both"/>
      </w:pPr>
      <w:r>
        <w:rPr/>
        <w:t>La fecha de siembra fue quizás el factor más importante, debido a que las condiciones climáticas que se presentaron durante el ciclo del cultivo afectaron las propiedades físicas y químicas de trigo; observándose una fuerte influencia del ambiente sobre las variables que determinan la calidad del grano. Con excepción de RH, todas las variables de calidad se vieron afectadas por los cambios en la fecha de siembra, en donde el trigo producido bajo condiciones de temporal disminuyó significativamente (P&lt;0.05) en las variables PHL, Dz y contenido de Cz (20, 25 y   14</w:t>
      </w:r>
    </w:p>
    <w:p>
      <w:pPr>
        <w:pStyle w:val="BodyText"/>
        <w:spacing w:line="480" w:lineRule="auto" w:before="8"/>
        <w:ind w:left="102" w:right="122"/>
        <w:jc w:val="both"/>
      </w:pPr>
      <w:r>
        <w:rPr/>
        <w:t>%, respectivamente) con respecto al trigo establecido bajo condiciones de riego. Sin embargo, el contenido de PG, PH y SDS aumentaron significativamente en 12, 6 y 94</w:t>
      </w:r>
    </w:p>
    <w:p>
      <w:pPr>
        <w:pStyle w:val="BodyText"/>
        <w:spacing w:before="10"/>
        <w:ind w:left="102"/>
        <w:jc w:val="both"/>
      </w:pPr>
      <w:r>
        <w:rPr/>
        <w:t>%, respectivamente (Cuadro 7.2).</w:t>
      </w:r>
    </w:p>
    <w:p>
      <w:pPr>
        <w:pStyle w:val="BodyText"/>
      </w:pPr>
    </w:p>
    <w:p>
      <w:pPr>
        <w:pStyle w:val="BodyText"/>
        <w:spacing w:line="470" w:lineRule="auto" w:before="197"/>
        <w:ind w:left="102" w:right="121" w:firstLine="201"/>
        <w:jc w:val="both"/>
      </w:pPr>
      <w:r>
        <w:rPr/>
        <w:t>Por otro lado, se observó que las diferentes dosis de fertilización (00, 100, 200 y 300 kg N ha</w:t>
      </w:r>
      <w:r>
        <w:rPr>
          <w:position w:val="11"/>
          <w:sz w:val="16"/>
        </w:rPr>
        <w:t>-1</w:t>
      </w:r>
      <w:r>
        <w:rPr/>
        <w:t>) no afectaron significativamente (P&gt;0.05) a las variables PHL, Dz, RH y Cz (Cuadro 7.2). Mientras que el efecto del N se vio manifestado en incrementos significativos del contenido de PG (6, 7 y 10 %, con las dosis de 100, 200 y 300 kg</w:t>
      </w:r>
      <w:r>
        <w:rPr>
          <w:spacing w:val="65"/>
        </w:rPr>
        <w:t> </w:t>
      </w:r>
      <w:r>
        <w:rPr/>
        <w:t>N</w:t>
      </w:r>
    </w:p>
    <w:p>
      <w:pPr>
        <w:spacing w:after="0" w:line="470" w:lineRule="auto"/>
        <w:jc w:val="both"/>
        <w:sectPr>
          <w:pgSz w:w="12240" w:h="15840"/>
          <w:pgMar w:header="0" w:footer="1123" w:top="1360" w:bottom="1320" w:left="1600" w:right="1300"/>
        </w:sectPr>
      </w:pPr>
    </w:p>
    <w:p>
      <w:pPr>
        <w:pStyle w:val="BodyText"/>
        <w:spacing w:line="460" w:lineRule="auto" w:before="59"/>
        <w:ind w:left="102" w:right="118"/>
        <w:jc w:val="both"/>
      </w:pPr>
      <w:r>
        <w:rPr/>
        <w:t>ha</w:t>
      </w:r>
      <w:r>
        <w:rPr>
          <w:position w:val="11"/>
          <w:sz w:val="16"/>
        </w:rPr>
        <w:t>-1</w:t>
      </w:r>
      <w:r>
        <w:rPr/>
        <w:t>, respectivamente) respecto del testigo sin fertilizar. La PH se incrementó 14 % respecto del testigo cuando se fertilizó con 300 kg N ha</w:t>
      </w:r>
      <w:r>
        <w:rPr>
          <w:position w:val="11"/>
          <w:sz w:val="16"/>
        </w:rPr>
        <w:t>-1</w:t>
      </w:r>
      <w:r>
        <w:rPr/>
        <w:t>, mientras que en el de volumen SDS se observaron incrementos del 5, 9 y 12% respecto del testigo con las dosis de 100, 200 y 300 kg N ha</w:t>
      </w:r>
      <w:r>
        <w:rPr>
          <w:position w:val="11"/>
          <w:sz w:val="16"/>
        </w:rPr>
        <w:t>-1</w:t>
      </w:r>
      <w:r>
        <w:rPr/>
        <w:t>, respectivamente.</w:t>
      </w:r>
    </w:p>
    <w:p>
      <w:pPr>
        <w:pStyle w:val="BodyText"/>
        <w:spacing w:line="480" w:lineRule="auto" w:before="191"/>
        <w:ind w:left="102" w:right="111" w:firstLine="201"/>
        <w:jc w:val="both"/>
      </w:pPr>
      <w:r>
        <w:rPr/>
        <w:t>Por otra parte, se encontraron efectos significativos en el comportamiento de las variedades para todas las variables de calidad evaluadas (Cuadro 7.2). Con relación a las variables físicas, las variedades ‘Rebeca-F2000’, ‘Tollocan-F2005’ y ‘Eneida- F94’ presentaron mayor PHL, sin embargo, solo las dos últimas se destacaron por su alto RH. En cuanto a Dz, las variedades ‘Cortazar-S94’ y ‘Barcenas-S2002’  superaron al promedio del resto de las variedades en 16%. Cabe mencionar, que este parámetro es importante para determinar el uso potencial del trigo en la industria de la panificación. En el análisis químico las variedades ‘Urbina-S2007’ y ‘Tollocan- F2005’ superaron al resto en PG (12.8 y 12.4 %, respectivamente), mientras que en PH destacaron las variedades ‘Eneida-F94’ y ‘Urbina-S2007’ con 10.7 %, respecto al resto de las variedades. En contenido de Cz, la variedad ‘Cortázar-S94’ y ‘Urbina- S2007’ presentaron valores de 2 % diferenciándose significativamente del resto de las variedades, aunque en general el resto de las variedades presentaron un contenido de Cz aceptable (Cuadro 7.2). Con relación al volumen de SDS, sobresalieron las variedades ‘Eneida-F94’ y ‘Tollocan-F2005’ con valores alrededor de 28 y 24 mL respectivamente, lo que indica que las proteínas de estas variedades pueden estar más relacionadas con la fuerza del gluten durante el proceso de panificación.</w:t>
      </w:r>
    </w:p>
    <w:p>
      <w:pPr>
        <w:spacing w:after="0" w:line="480" w:lineRule="auto"/>
        <w:jc w:val="both"/>
        <w:sectPr>
          <w:footerReference w:type="default" r:id="rId24"/>
          <w:pgSz w:w="12240" w:h="15840"/>
          <w:pgMar w:footer="1123" w:header="0" w:top="1320" w:bottom="1320" w:left="1600" w:right="1300"/>
        </w:sectPr>
      </w:pPr>
    </w:p>
    <w:p>
      <w:pPr>
        <w:pStyle w:val="BodyText"/>
        <w:spacing w:line="480" w:lineRule="auto" w:before="54"/>
        <w:ind w:left="102" w:right="113" w:firstLine="201"/>
        <w:jc w:val="both"/>
      </w:pPr>
      <w:r>
        <w:rPr/>
        <w:t>Para el ciclo I-P todas las variedades presentaron los valores más altos de PHL y Dz; ‘Eneida-F94’, ‘Rebeca-F2000’ y ‘Tollocan-F2005’ mostraron mayor RH en ambos ciclos. Los mayores porcentajes de PG se lograron en V-O, destacándose nuevamente las variedades ‘Eneida-F94’, ‘Rebeca-F2000’ y ‘Tollocan-F2005’. En el contenido de PH, se observaron porcentajes mayores en V-O en 6 de 9 variedades; así mismo, se obtuvieron valores mayores en SDS para todas las variedades evaluadas (Figura 7.2).</w:t>
      </w:r>
    </w:p>
    <w:p>
      <w:pPr>
        <w:pStyle w:val="BodyText"/>
        <w:spacing w:line="472" w:lineRule="auto" w:before="205"/>
        <w:ind w:left="102" w:right="111" w:firstLine="201"/>
        <w:jc w:val="both"/>
      </w:pPr>
      <w:r>
        <w:rPr/>
        <w:t>En la interacción nitrógeno x variedad, los porcentajes de Dz en 5 de 9 variedades (‘Barcenas-S2002’, ‘Cortázar-S94’, ‘Maya-S2007’, ‘Saturno-S86’, ‘Urbina-S2007’) fueron significativamente mayores con los tratamientos de N; así mismo, los valores de PG de las variedades ‘Urbina-S2007’, ‘Tollocan-F2005’ y ‘Eneida-F94’ fueron significativamente mayores con las dosis de 100 y 200 kg N ha</w:t>
      </w:r>
      <w:r>
        <w:rPr>
          <w:position w:val="11"/>
          <w:sz w:val="16"/>
        </w:rPr>
        <w:t>-1 </w:t>
      </w:r>
      <w:r>
        <w:rPr/>
        <w:t>(Figura 7.3).</w:t>
      </w:r>
    </w:p>
    <w:p>
      <w:pPr>
        <w:pStyle w:val="Heading1"/>
        <w:numPr>
          <w:ilvl w:val="2"/>
          <w:numId w:val="20"/>
        </w:numPr>
        <w:tabs>
          <w:tab w:pos="4297" w:val="left" w:leader="none"/>
        </w:tabs>
        <w:spacing w:line="240" w:lineRule="auto" w:before="178" w:after="0"/>
        <w:ind w:left="4296" w:right="0" w:hanging="601"/>
        <w:jc w:val="left"/>
      </w:pPr>
      <w:bookmarkStart w:name="_bookmark51" w:id="96"/>
      <w:bookmarkEnd w:id="96"/>
      <w:r>
        <w:rPr>
          <w:b w:val="0"/>
        </w:rPr>
      </w:r>
      <w:bookmarkStart w:name="_bookmark51" w:id="97"/>
      <w:bookmarkEnd w:id="97"/>
      <w:r>
        <w:rPr/>
        <w:t>DI</w:t>
      </w:r>
      <w:r>
        <w:rPr/>
        <w:t>SCUSIÓN</w:t>
      </w:r>
    </w:p>
    <w:p>
      <w:pPr>
        <w:pStyle w:val="BodyText"/>
        <w:rPr>
          <w:b/>
        </w:rPr>
      </w:pPr>
    </w:p>
    <w:p>
      <w:pPr>
        <w:pStyle w:val="BodyText"/>
        <w:spacing w:line="480" w:lineRule="auto" w:before="199"/>
        <w:ind w:left="102" w:right="114" w:firstLine="201"/>
        <w:jc w:val="both"/>
      </w:pPr>
      <w:r>
        <w:rPr/>
        <w:t>Los efectos del ambiente correspondiente a cada ciclo del cultivo influyeron en la mayoría de los parámetros de calidad, en donde se pudo observar que durante el llenado de grano el cual comprende las etapas entre floración y madurez fisiológica (Satorre </w:t>
      </w:r>
      <w:r>
        <w:rPr>
          <w:i/>
        </w:rPr>
        <w:t>et al</w:t>
      </w:r>
      <w:r>
        <w:rPr/>
        <w:t>., 2003), las condiciones ambientales como lluvias, heladas tempranas y otros factores externos no controlables durante el llenado en el ciclo V-O, afectaron  la calidad física (peso hectolítrico) y la composición de la PG, lo cual causa problemas en su comercialización (Salazar, 2000; Triboï </w:t>
      </w:r>
      <w:r>
        <w:rPr>
          <w:i/>
        </w:rPr>
        <w:t>et al</w:t>
      </w:r>
      <w:r>
        <w:rPr/>
        <w:t>., 2000; Zhu &amp; Kan, 2001; Peña </w:t>
      </w:r>
      <w:r>
        <w:rPr>
          <w:i/>
        </w:rPr>
        <w:t>et al</w:t>
      </w:r>
      <w:r>
        <w:rPr/>
        <w:t>., 2008). En términos de calidad panadera, la acumulación de proteínas</w:t>
      </w:r>
      <w:r>
        <w:rPr>
          <w:spacing w:val="19"/>
        </w:rPr>
        <w:t> </w:t>
      </w:r>
      <w:r>
        <w:rPr/>
        <w:t>se</w:t>
      </w:r>
      <w:r>
        <w:rPr>
          <w:spacing w:val="20"/>
        </w:rPr>
        <w:t> </w:t>
      </w:r>
      <w:r>
        <w:rPr/>
        <w:t>presenta</w:t>
      </w:r>
      <w:r>
        <w:rPr>
          <w:spacing w:val="18"/>
        </w:rPr>
        <w:t> </w:t>
      </w:r>
      <w:r>
        <w:rPr/>
        <w:t>durante</w:t>
      </w:r>
      <w:r>
        <w:rPr>
          <w:spacing w:val="21"/>
        </w:rPr>
        <w:t> </w:t>
      </w:r>
      <w:r>
        <w:rPr/>
        <w:t>el</w:t>
      </w:r>
      <w:r>
        <w:rPr>
          <w:spacing w:val="19"/>
        </w:rPr>
        <w:t> </w:t>
      </w:r>
      <w:r>
        <w:rPr/>
        <w:t>llenado</w:t>
      </w:r>
      <w:r>
        <w:rPr>
          <w:spacing w:val="20"/>
        </w:rPr>
        <w:t> </w:t>
      </w:r>
      <w:r>
        <w:rPr/>
        <w:t>de</w:t>
      </w:r>
      <w:r>
        <w:rPr>
          <w:spacing w:val="18"/>
        </w:rPr>
        <w:t> </w:t>
      </w:r>
      <w:r>
        <w:rPr/>
        <w:t>grano</w:t>
      </w:r>
      <w:r>
        <w:rPr>
          <w:spacing w:val="20"/>
        </w:rPr>
        <w:t> </w:t>
      </w:r>
      <w:r>
        <w:rPr/>
        <w:t>siendo</w:t>
      </w:r>
      <w:r>
        <w:rPr>
          <w:spacing w:val="20"/>
        </w:rPr>
        <w:t> </w:t>
      </w:r>
      <w:r>
        <w:rPr/>
        <w:t>las</w:t>
      </w:r>
      <w:r>
        <w:rPr>
          <w:spacing w:val="20"/>
        </w:rPr>
        <w:t> </w:t>
      </w:r>
      <w:r>
        <w:rPr/>
        <w:t>gliadinas</w:t>
      </w:r>
      <w:r>
        <w:rPr>
          <w:spacing w:val="19"/>
        </w:rPr>
        <w:t> </w:t>
      </w:r>
      <w:r>
        <w:rPr/>
        <w:t>las</w:t>
      </w:r>
      <w:r>
        <w:rPr>
          <w:spacing w:val="20"/>
        </w:rPr>
        <w:t> </w:t>
      </w:r>
      <w:r>
        <w:rPr/>
        <w:t>primeras</w:t>
      </w:r>
    </w:p>
    <w:p>
      <w:pPr>
        <w:spacing w:after="0" w:line="480" w:lineRule="auto"/>
        <w:jc w:val="both"/>
        <w:sectPr>
          <w:footerReference w:type="default" r:id="rId25"/>
          <w:pgSz w:w="12240" w:h="15840"/>
          <w:pgMar w:footer="1123" w:header="0" w:top="1360" w:bottom="1320" w:left="1600" w:right="1300"/>
          <w:pgNumType w:start="41"/>
        </w:sectPr>
      </w:pPr>
    </w:p>
    <w:p>
      <w:pPr>
        <w:pStyle w:val="BodyText"/>
        <w:spacing w:line="480" w:lineRule="auto" w:before="54"/>
        <w:ind w:left="102" w:right="112"/>
        <w:jc w:val="both"/>
      </w:pPr>
      <w:r>
        <w:rPr/>
        <w:t>que se depositan alrededor de los 5-10 días y las gluteninas son detectables alrededor de 20 días, de tal forma que si existe alguna alteración que cambie el proceso de desarrollo del grano durante dicha etapa existirá una composición (gliadinas/gluteninas) diferente en ese grano (Stone y Nicolas, 1994). Los resultados obtenidos para la interacción ciclo x variedad muestran que la fecha de siembra tiene un efecto significativo sobre la calidad comercial del trigo, lo cual se relaciona con lo reportado por de la O Olán </w:t>
      </w:r>
      <w:r>
        <w:rPr>
          <w:i/>
        </w:rPr>
        <w:t>et al</w:t>
      </w:r>
      <w:r>
        <w:rPr/>
        <w:t>. (2012) quienes comprobaron que las propiedades físicas del grano de trigo son características que están altamente influenciadas por el ambiente, ya sea en condiciones de riego o temporal. Por su parte, Swanston </w:t>
      </w:r>
      <w:r>
        <w:rPr>
          <w:i/>
        </w:rPr>
        <w:t>et al</w:t>
      </w:r>
      <w:r>
        <w:rPr/>
        <w:t>. (2012) encontraron diferencias esenciales en el contenido de proteína y valores de  Dz entre la estación del cultivo y en la interacción variedad x año. En tanto, Abbate </w:t>
      </w:r>
      <w:r>
        <w:rPr>
          <w:i/>
        </w:rPr>
        <w:t>et </w:t>
      </w:r>
      <w:r>
        <w:rPr>
          <w:i/>
        </w:rPr>
        <w:t>al</w:t>
      </w:r>
      <w:r>
        <w:rPr/>
        <w:t>. (2010) señalan que el efecto del año fue mayor para definir los valores de PHL y RH. En este mismo sentido, Rharrabti </w:t>
      </w:r>
      <w:r>
        <w:rPr>
          <w:i/>
        </w:rPr>
        <w:t>et al</w:t>
      </w:r>
      <w:r>
        <w:rPr/>
        <w:t>. (2003a) observaron que el genotipo influyó principalmente en el volumen de</w:t>
      </w:r>
      <w:r>
        <w:rPr>
          <w:spacing w:val="-16"/>
        </w:rPr>
        <w:t> </w:t>
      </w:r>
      <w:r>
        <w:rPr/>
        <w:t>SDS.</w:t>
      </w:r>
    </w:p>
    <w:p>
      <w:pPr>
        <w:pStyle w:val="BodyText"/>
        <w:spacing w:line="480" w:lineRule="auto" w:before="8"/>
        <w:ind w:left="102" w:right="112" w:firstLine="201"/>
        <w:jc w:val="both"/>
      </w:pPr>
      <w:r>
        <w:rPr/>
        <w:t>El contenido de PG se relaciona con la cantidad de nutrientes (principalmente nitrógeno) que contiene el suelo, bajos contenidos de proteína significan bajo contenido de N en etapas posteriores a la aparición del primer nudo en la planta (Fowler, 1998). En condiciones de temporal, la estrategia de la aplicación del fertilizante nitrogenado depende básicamente de las interacciones del nitrógeno edáfico con las precipitaciones y los requerimientos potenciales del cultivo (Bauer </w:t>
      </w:r>
      <w:r>
        <w:rPr>
          <w:i/>
        </w:rPr>
        <w:t>et </w:t>
      </w:r>
      <w:r>
        <w:rPr>
          <w:i/>
        </w:rPr>
        <w:t>al</w:t>
      </w:r>
      <w:r>
        <w:rPr/>
        <w:t>., 1992). De forma similar en la interacción nitrógeno x variedad las variedades ‘Barcenas-S2002’, ‘Cortázar-S94’, ‘Maya-S2007’, ‘Saturno-S86’ y ‘Urbina-S2007’ incrementaron significativamente en el porcentaje de Dz debido a los tratamientos de</w:t>
      </w:r>
    </w:p>
    <w:p>
      <w:pPr>
        <w:pStyle w:val="BodyText"/>
        <w:spacing w:before="8"/>
        <w:ind w:left="102"/>
        <w:jc w:val="both"/>
      </w:pPr>
      <w:r>
        <w:rPr/>
        <w:t>nitrógeno, mientras  que  ‘Urbina-S2007’, ‘Tollocan-F2005’ y ‘Eneida-F94’  obtuvieron</w:t>
      </w:r>
    </w:p>
    <w:p>
      <w:pPr>
        <w:spacing w:after="0"/>
        <w:jc w:val="both"/>
        <w:sectPr>
          <w:pgSz w:w="12240" w:h="15840"/>
          <w:pgMar w:header="0" w:footer="1123" w:top="1360" w:bottom="1320" w:left="1600" w:right="1300"/>
        </w:sectPr>
      </w:pPr>
    </w:p>
    <w:p>
      <w:pPr>
        <w:pStyle w:val="BodyText"/>
        <w:spacing w:line="480" w:lineRule="auto" w:before="59"/>
        <w:ind w:left="102" w:right="113"/>
        <w:jc w:val="both"/>
      </w:pPr>
      <w:r>
        <w:rPr/>
        <w:t>los valores mayores de PG con las dosis de 100 y 200 kg N ha</w:t>
      </w:r>
      <w:r>
        <w:rPr>
          <w:position w:val="11"/>
          <w:sz w:val="16"/>
        </w:rPr>
        <w:t>-1</w:t>
      </w:r>
      <w:r>
        <w:rPr/>
        <w:t>. Lo anterior coincide con lo reportado por Lerner </w:t>
      </w:r>
      <w:r>
        <w:rPr>
          <w:i/>
        </w:rPr>
        <w:t>et al</w:t>
      </w:r>
      <w:r>
        <w:rPr/>
        <w:t>. (2013), quienes mencionan que los porcentajes de proteína fueron significativamente mayores en los tratamientos con N, existiendo una diferencia considerable entre variedades y años. Por otra parte, Souza </w:t>
      </w:r>
      <w:r>
        <w:rPr>
          <w:i/>
        </w:rPr>
        <w:t>et al</w:t>
      </w:r>
      <w:r>
        <w:rPr/>
        <w:t>. (2004) señalan que los efectos altamente significativos en los valores de Dz, son influenciados por la variedad, temporada y dosis de N.</w:t>
      </w:r>
    </w:p>
    <w:p>
      <w:pPr>
        <w:pStyle w:val="BodyText"/>
        <w:spacing w:line="480" w:lineRule="auto" w:before="204"/>
        <w:ind w:left="102" w:right="113" w:firstLine="201"/>
        <w:jc w:val="both"/>
      </w:pPr>
      <w:r>
        <w:rPr/>
        <w:t>Las condiciones ambientales afectaron en forma diferencial los parámetros de calidad del trigo de temporal, presentándose valores inferiores de PHL, Dz y Cz respecto al trigo establecido en condiciones de riego; en cambio los valores de PG y SDS tuvieron un incremento significativo. Lo anterior coincide con Peña </w:t>
      </w:r>
      <w:r>
        <w:rPr>
          <w:i/>
        </w:rPr>
        <w:t>et al</w:t>
      </w:r>
      <w:r>
        <w:rPr/>
        <w:t>.</w:t>
      </w:r>
      <w:r>
        <w:rPr>
          <w:spacing w:val="63"/>
        </w:rPr>
        <w:t> </w:t>
      </w:r>
      <w:r>
        <w:rPr/>
        <w:t>(2008),</w:t>
      </w:r>
    </w:p>
    <w:p>
      <w:pPr>
        <w:pStyle w:val="BodyText"/>
        <w:spacing w:line="470" w:lineRule="auto" w:before="10"/>
        <w:ind w:left="102" w:right="115"/>
        <w:jc w:val="both"/>
      </w:pPr>
      <w:r>
        <w:rPr/>
        <w:t>quienes indican que generalmente el grano en condiciones de temporal presenta  bajo PHL (&lt;70 kg hL</w:t>
      </w:r>
      <w:r>
        <w:rPr>
          <w:position w:val="11"/>
          <w:sz w:val="16"/>
        </w:rPr>
        <w:t>-1</w:t>
      </w:r>
      <w:r>
        <w:rPr/>
        <w:t>) que los cultivados bajo riego (&gt;76 kg hL</w:t>
      </w:r>
      <w:r>
        <w:rPr>
          <w:position w:val="11"/>
          <w:sz w:val="16"/>
        </w:rPr>
        <w:t>-1</w:t>
      </w:r>
      <w:r>
        <w:rPr/>
        <w:t>), debido al corto periodo disponible para que se logre un buen llenado de grano, de tal forma que es importante identificar variedades precoces para lograr cosechas con buena   </w:t>
      </w:r>
      <w:r>
        <w:rPr>
          <w:spacing w:val="50"/>
        </w:rPr>
        <w:t> </w:t>
      </w:r>
      <w:r>
        <w:rPr/>
        <w:t>calidad</w:t>
      </w:r>
    </w:p>
    <w:p>
      <w:pPr>
        <w:pStyle w:val="BodyText"/>
        <w:spacing w:line="480" w:lineRule="auto" w:before="18"/>
        <w:ind w:left="102" w:right="112"/>
        <w:jc w:val="both"/>
      </w:pPr>
      <w:r>
        <w:rPr/>
        <w:t>de grano, ya que un grano chupado no es aceptable para la molienda debido a su bajo rendimiento harinero. En este sentido, los altos valores de proteína pueden atribuirse al bajo peso hectolítrico que presentó el grano, el cual es definido principalmente por el genotipo; el cual puede ser afectado positiva o negativamente por siembras tardías, deficiencia de nitrógeno, disponibilidad de agua y alta humedad en la etapa de llenado. El contenido de Cz en el grano es de gran importancia ya que una alta concentración, principalmente en granos con bajo PHL puede contaminar la harina y la sémola, por lo que los niveles deseables deben ser menores de 2 % (Peña</w:t>
      </w:r>
      <w:r>
        <w:rPr>
          <w:spacing w:val="20"/>
        </w:rPr>
        <w:t> </w:t>
      </w:r>
      <w:r>
        <w:rPr>
          <w:i/>
        </w:rPr>
        <w:t>et</w:t>
      </w:r>
      <w:r>
        <w:rPr>
          <w:i/>
          <w:spacing w:val="21"/>
        </w:rPr>
        <w:t> </w:t>
      </w:r>
      <w:r>
        <w:rPr>
          <w:i/>
        </w:rPr>
        <w:t>al</w:t>
      </w:r>
      <w:r>
        <w:rPr/>
        <w:t>.,</w:t>
      </w:r>
      <w:r>
        <w:rPr>
          <w:spacing w:val="21"/>
        </w:rPr>
        <w:t> </w:t>
      </w:r>
      <w:r>
        <w:rPr/>
        <w:t>2007).</w:t>
      </w:r>
      <w:r>
        <w:rPr>
          <w:spacing w:val="21"/>
        </w:rPr>
        <w:t> </w:t>
      </w:r>
      <w:r>
        <w:rPr/>
        <w:t>De</w:t>
      </w:r>
      <w:r>
        <w:rPr>
          <w:spacing w:val="22"/>
        </w:rPr>
        <w:t> </w:t>
      </w:r>
      <w:r>
        <w:rPr/>
        <w:t>acuerdo</w:t>
      </w:r>
      <w:r>
        <w:rPr>
          <w:spacing w:val="22"/>
        </w:rPr>
        <w:t> </w:t>
      </w:r>
      <w:r>
        <w:rPr/>
        <w:t>con</w:t>
      </w:r>
      <w:r>
        <w:rPr>
          <w:spacing w:val="22"/>
        </w:rPr>
        <w:t> </w:t>
      </w:r>
      <w:r>
        <w:rPr/>
        <w:t>los</w:t>
      </w:r>
      <w:r>
        <w:rPr>
          <w:spacing w:val="21"/>
        </w:rPr>
        <w:t> </w:t>
      </w:r>
      <w:r>
        <w:rPr/>
        <w:t>resultados</w:t>
      </w:r>
      <w:r>
        <w:rPr>
          <w:spacing w:val="21"/>
        </w:rPr>
        <w:t> </w:t>
      </w:r>
      <w:r>
        <w:rPr/>
        <w:t>del</w:t>
      </w:r>
      <w:r>
        <w:rPr>
          <w:spacing w:val="18"/>
        </w:rPr>
        <w:t> </w:t>
      </w:r>
      <w:r>
        <w:rPr/>
        <w:t>presente</w:t>
      </w:r>
      <w:r>
        <w:rPr>
          <w:spacing w:val="22"/>
        </w:rPr>
        <w:t> </w:t>
      </w:r>
      <w:r>
        <w:rPr/>
        <w:t>trabajo,</w:t>
      </w:r>
      <w:r>
        <w:rPr>
          <w:spacing w:val="21"/>
        </w:rPr>
        <w:t> </w:t>
      </w:r>
      <w:r>
        <w:rPr/>
        <w:t>en</w:t>
      </w:r>
      <w:r>
        <w:rPr>
          <w:spacing w:val="22"/>
        </w:rPr>
        <w:t> </w:t>
      </w:r>
      <w:r>
        <w:rPr/>
        <w:t>general</w:t>
      </w:r>
    </w:p>
    <w:p>
      <w:pPr>
        <w:spacing w:after="0" w:line="480" w:lineRule="auto"/>
        <w:jc w:val="both"/>
        <w:sectPr>
          <w:pgSz w:w="12240" w:h="15840"/>
          <w:pgMar w:header="0" w:footer="1123" w:top="1320" w:bottom="1320" w:left="1600" w:right="1300"/>
        </w:sectPr>
      </w:pPr>
    </w:p>
    <w:p>
      <w:pPr>
        <w:pStyle w:val="BodyText"/>
        <w:spacing w:line="480" w:lineRule="auto" w:before="54"/>
        <w:ind w:left="102" w:right="114"/>
        <w:jc w:val="both"/>
      </w:pPr>
      <w:r>
        <w:rPr/>
        <w:t>todas las variedades presentaron un contenido de Cz aceptable (1.8-1.9 %). Lo anterior coincide con Rharrabti </w:t>
      </w:r>
      <w:r>
        <w:rPr>
          <w:i/>
        </w:rPr>
        <w:t>et al</w:t>
      </w:r>
      <w:r>
        <w:rPr/>
        <w:t>. (2003b), quienes al evaluar la calidad de 10 genotipos de trigo duro bajo condiciones de riego y temporal, indicaron que las condiciones de riego aumentaron el contenido de Cz, con valores de 2.85 y 2.39 %, también observaron que el riego durante el llenado del grano tuvo una influencia negativa en el volumen de SDS y por consiguiente, los ensayos de temporal mostraron altos volúmenes de sedimentación.</w:t>
      </w:r>
    </w:p>
    <w:p>
      <w:pPr>
        <w:pStyle w:val="BodyText"/>
        <w:spacing w:line="480" w:lineRule="auto" w:before="205"/>
        <w:ind w:left="102" w:right="108" w:firstLine="199"/>
        <w:jc w:val="both"/>
      </w:pPr>
      <w:r>
        <w:rPr/>
        <w:t>Todas las variedades presentaron efectos significativos en las variables de calidad evaluadas, los valores más altos de PHL y RH lo obtuvieron ‘Eneida-F94’ y ‘Tollocan- F2005’ lo cual les confiere mayor ventaja para su comercialización (Peña </w:t>
      </w:r>
      <w:r>
        <w:rPr>
          <w:i/>
        </w:rPr>
        <w:t>et al</w:t>
      </w:r>
      <w:r>
        <w:rPr/>
        <w:t>., 2007). La dureza del grano mostró variabilidad en las variedades estudiadas, predominando más las variedades de grano de textura semi-dura (&lt;56 %) como ‘Salamanca-S75’, ‘Eneida-F94’, ‘Saturno-S86’, ‘Rebeca-F2000’, ‘Urbina-S2007’, ‘Maya-S2007’ y ‘Tollocan-F2005’. En tanto ‘Cortázar-S94’ y ‘Barcenas-S2002’ por su textura se catalogan como variedades de grano semi-suave (56-62 %); este parámetro es importante para determinar el uso potencial del trigo ya sea para elaborar de galletas (suave a semi-suave), pan (desde semi-suave hasta duro) o mezclas de harina para la panificación (trigo de suave a semi-suave con trigo semiduro a duro) (Peña </w:t>
      </w:r>
      <w:r>
        <w:rPr>
          <w:i/>
        </w:rPr>
        <w:t>et al</w:t>
      </w:r>
      <w:r>
        <w:rPr/>
        <w:t>., 2008). En general todas las variedades presentaron un contenido proteico aceptable similar al reportado por Peña </w:t>
      </w:r>
      <w:r>
        <w:rPr>
          <w:i/>
        </w:rPr>
        <w:t>et al</w:t>
      </w:r>
      <w:r>
        <w:rPr/>
        <w:t>. (2007) quienes al evaluar la calidad de la cosecha de trigo en México del ciclo otoño-invierno </w:t>
      </w:r>
      <w:r>
        <w:rPr>
          <w:spacing w:val="52"/>
        </w:rPr>
        <w:t> </w:t>
      </w:r>
      <w:r>
        <w:rPr/>
        <w:t>2005-06,</w:t>
      </w:r>
    </w:p>
    <w:p>
      <w:pPr>
        <w:pStyle w:val="BodyText"/>
        <w:spacing w:line="448" w:lineRule="auto" w:before="8"/>
        <w:ind w:left="102" w:right="118"/>
        <w:jc w:val="both"/>
      </w:pPr>
      <w:r>
        <w:rPr/>
        <w:t>encontraron que algunas variedades de trigos presentaron bajo contenido de Cz a pesar de su bajo PHL (71.1 kg hL</w:t>
      </w:r>
      <w:r>
        <w:rPr>
          <w:position w:val="11"/>
          <w:sz w:val="16"/>
        </w:rPr>
        <w:t>-1</w:t>
      </w:r>
      <w:r>
        <w:rPr/>
        <w:t>). La calidad del grano de trigo depende de su</w:t>
      </w:r>
    </w:p>
    <w:p>
      <w:pPr>
        <w:spacing w:after="0" w:line="448" w:lineRule="auto"/>
        <w:jc w:val="both"/>
        <w:sectPr>
          <w:pgSz w:w="12240" w:h="15840"/>
          <w:pgMar w:header="0" w:footer="1123" w:top="1360" w:bottom="1320" w:left="1600" w:right="1300"/>
        </w:sectPr>
      </w:pPr>
    </w:p>
    <w:p>
      <w:pPr>
        <w:pStyle w:val="BodyText"/>
        <w:spacing w:line="480" w:lineRule="auto" w:before="54"/>
        <w:ind w:left="102" w:right="112"/>
        <w:jc w:val="both"/>
      </w:pPr>
      <w:r>
        <w:rPr/>
        <w:t>constitución genética, manejo agronómico y del ambiente dentro del cual se desarrolla el cultivo (Espitia </w:t>
      </w:r>
      <w:r>
        <w:rPr>
          <w:i/>
        </w:rPr>
        <w:t>et al</w:t>
      </w:r>
      <w:r>
        <w:rPr/>
        <w:t>., 2003; Peña </w:t>
      </w:r>
      <w:r>
        <w:rPr>
          <w:i/>
        </w:rPr>
        <w:t>et al</w:t>
      </w:r>
      <w:r>
        <w:rPr/>
        <w:t>., 2008). Así, los resultados del presente trabajo indican que el efecto de la disponibilidad del nitrógeno incrementa la cantidad de la proteína del trigo, obteniéndose buenos estándares de calidad principalmente bajo condiciones de</w:t>
      </w:r>
      <w:r>
        <w:rPr>
          <w:spacing w:val="-16"/>
        </w:rPr>
        <w:t> </w:t>
      </w:r>
      <w:r>
        <w:rPr/>
        <w:t>riego.</w:t>
      </w:r>
    </w:p>
    <w:p>
      <w:pPr>
        <w:pStyle w:val="Heading1"/>
        <w:numPr>
          <w:ilvl w:val="2"/>
          <w:numId w:val="20"/>
        </w:numPr>
        <w:tabs>
          <w:tab w:pos="3997" w:val="left" w:leader="none"/>
        </w:tabs>
        <w:spacing w:line="240" w:lineRule="auto" w:before="207" w:after="0"/>
        <w:ind w:left="3996" w:right="0" w:hanging="601"/>
        <w:jc w:val="left"/>
      </w:pPr>
      <w:bookmarkStart w:name="_bookmark52" w:id="98"/>
      <w:bookmarkEnd w:id="98"/>
      <w:r>
        <w:rPr>
          <w:b w:val="0"/>
        </w:rPr>
      </w:r>
      <w:bookmarkStart w:name="_bookmark52" w:id="99"/>
      <w:bookmarkEnd w:id="99"/>
      <w:r>
        <w:rPr/>
        <w:t>CONC</w:t>
      </w:r>
      <w:r>
        <w:rPr/>
        <w:t>LUSIONES</w:t>
      </w:r>
    </w:p>
    <w:p>
      <w:pPr>
        <w:pStyle w:val="BodyText"/>
        <w:rPr>
          <w:b/>
        </w:rPr>
      </w:pPr>
    </w:p>
    <w:p>
      <w:pPr>
        <w:pStyle w:val="BodyText"/>
        <w:spacing w:line="472" w:lineRule="auto" w:before="197"/>
        <w:ind w:left="102" w:right="108" w:firstLine="201"/>
        <w:jc w:val="both"/>
      </w:pPr>
      <w:r>
        <w:rPr/>
        <w:t>Existió variabilidad genética y ambiental en las características de calidad  evaluadas, obteniéndose los mejores índices de calidad en el ciclo invierno- primavera. La diferente disponibilidad de nitrógeno modificó significativamente la proteína en grano y en harina. Por otro lado, para el ciclo otoño-invierno con la dosis de 100 kg N ha</w:t>
      </w:r>
      <w:r>
        <w:rPr>
          <w:position w:val="11"/>
          <w:sz w:val="16"/>
        </w:rPr>
        <w:t>-1 </w:t>
      </w:r>
      <w:r>
        <w:rPr/>
        <w:t>se obtuvieron los valores más altos en las variables proteína en grano y harina, peso hectolítrico y dureza del grano, mientras que con la dosis de  300 kg N ha</w:t>
      </w:r>
      <w:r>
        <w:rPr>
          <w:position w:val="11"/>
          <w:sz w:val="16"/>
        </w:rPr>
        <w:t>-1 </w:t>
      </w:r>
      <w:r>
        <w:rPr/>
        <w:t>solo en el volumen de sedimentación se observaron efectos positivos. En el ciclo primavera-verano la dosis de 300 kg N ha</w:t>
      </w:r>
      <w:r>
        <w:rPr>
          <w:position w:val="11"/>
          <w:sz w:val="16"/>
        </w:rPr>
        <w:t>-1 </w:t>
      </w:r>
      <w:r>
        <w:rPr/>
        <w:t>fue favorable en las variables proteína en grano y harina, volumen de sedimentación y dureza. En cuanto a las variedades, ‘Eneida-F94’, ‘Tollocan-F2005’ y ‘Urbina-S2007’ presentaron los mayores contenidos de proteína en grano y harina con respecto al resto de las variedades; así mismo, en cuanto a peso hectolítrico y rendimiento harinero las variedades Eneida- F94 y ‘Tollocan-F2005’ presentaron el mayor peso hectolítrico y porcentaje de</w:t>
      </w:r>
      <w:r>
        <w:rPr>
          <w:spacing w:val="-27"/>
        </w:rPr>
        <w:t> </w:t>
      </w:r>
      <w:r>
        <w:rPr/>
        <w:t>harina.</w:t>
      </w:r>
    </w:p>
    <w:p>
      <w:pPr>
        <w:pStyle w:val="Heading1"/>
        <w:numPr>
          <w:ilvl w:val="2"/>
          <w:numId w:val="20"/>
        </w:numPr>
        <w:tabs>
          <w:tab w:pos="3960" w:val="left" w:leader="none"/>
        </w:tabs>
        <w:spacing w:line="240" w:lineRule="auto" w:before="215" w:after="0"/>
        <w:ind w:left="3959" w:right="0" w:hanging="605"/>
        <w:jc w:val="left"/>
      </w:pPr>
      <w:bookmarkStart w:name="_bookmark53" w:id="100"/>
      <w:bookmarkEnd w:id="100"/>
      <w:r>
        <w:rPr>
          <w:b w:val="0"/>
        </w:rPr>
      </w:r>
      <w:bookmarkStart w:name="_bookmark53" w:id="101"/>
      <w:bookmarkEnd w:id="101"/>
      <w:r>
        <w:rPr/>
        <w:t>A</w:t>
      </w:r>
      <w:r>
        <w:rPr/>
        <w:t>GRADECIMIENTOS</w:t>
      </w:r>
    </w:p>
    <w:p>
      <w:pPr>
        <w:pStyle w:val="BodyText"/>
        <w:rPr>
          <w:b/>
        </w:rPr>
      </w:pPr>
    </w:p>
    <w:p>
      <w:pPr>
        <w:pStyle w:val="BodyText"/>
        <w:spacing w:line="480" w:lineRule="auto" w:before="199"/>
        <w:ind w:left="102" w:right="122" w:firstLine="201"/>
        <w:jc w:val="both"/>
      </w:pPr>
      <w:r>
        <w:rPr/>
        <w:t>Los autores agradecen a la Universidad Autónoma del Estado de México por el apoyo brindado para la realización de este estudio, el cual forma parte del proyecto</w:t>
      </w:r>
    </w:p>
    <w:p>
      <w:pPr>
        <w:spacing w:after="0" w:line="480" w:lineRule="auto"/>
        <w:jc w:val="both"/>
        <w:sectPr>
          <w:pgSz w:w="12240" w:h="15840"/>
          <w:pgMar w:header="0" w:footer="1123" w:top="1360" w:bottom="1320" w:left="1600" w:right="1300"/>
        </w:sectPr>
      </w:pPr>
    </w:p>
    <w:p>
      <w:pPr>
        <w:pStyle w:val="BodyText"/>
        <w:spacing w:line="480" w:lineRule="auto" w:before="54"/>
        <w:ind w:left="102" w:right="120"/>
        <w:jc w:val="both"/>
      </w:pPr>
      <w:r>
        <w:rPr/>
        <w:t>de investigación “Atributos ecofisiológicos determinantes del rendimiento en trigo y cebada en respuesta a la fertilización nitrogenada” con clave “2860/2010U”. C. Valdés Valdés agradece al CONACYT el apoyo brindado para realizar sus estudios de Maestría en Ciencias Agropecuarias y Recursos Naturales en la</w:t>
      </w:r>
      <w:r>
        <w:rPr>
          <w:spacing w:val="-23"/>
        </w:rPr>
        <w:t> </w:t>
      </w:r>
      <w:r>
        <w:rPr/>
        <w:t>UAEMex.</w:t>
      </w:r>
    </w:p>
    <w:p>
      <w:pPr>
        <w:pStyle w:val="Heading1"/>
        <w:numPr>
          <w:ilvl w:val="2"/>
          <w:numId w:val="20"/>
        </w:numPr>
        <w:tabs>
          <w:tab w:pos="4099" w:val="left" w:leader="none"/>
        </w:tabs>
        <w:spacing w:line="240" w:lineRule="auto" w:before="207" w:after="0"/>
        <w:ind w:left="4098" w:right="0" w:hanging="602"/>
        <w:jc w:val="left"/>
      </w:pPr>
      <w:bookmarkStart w:name="_bookmark54" w:id="102"/>
      <w:bookmarkEnd w:id="102"/>
      <w:r>
        <w:rPr>
          <w:b w:val="0"/>
        </w:rPr>
      </w:r>
      <w:bookmarkStart w:name="_bookmark54" w:id="103"/>
      <w:bookmarkEnd w:id="103"/>
      <w:r>
        <w:rPr/>
        <w:t>BIB</w:t>
      </w:r>
      <w:r>
        <w:rPr/>
        <w:t>LIOGRAFÍA</w:t>
      </w:r>
    </w:p>
    <w:p>
      <w:pPr>
        <w:pStyle w:val="BodyText"/>
        <w:rPr>
          <w:b/>
        </w:rPr>
      </w:pPr>
    </w:p>
    <w:p>
      <w:pPr>
        <w:spacing w:line="480" w:lineRule="auto" w:before="197"/>
        <w:ind w:left="102" w:right="120" w:firstLine="0"/>
        <w:jc w:val="both"/>
        <w:rPr>
          <w:sz w:val="24"/>
        </w:rPr>
      </w:pPr>
      <w:r>
        <w:rPr>
          <w:b/>
          <w:sz w:val="24"/>
        </w:rPr>
        <w:t>Abbate P E, F Gutheim, O Polidoro, H J Milisich, M Cuniberti (2010) Fundamentos para la </w:t>
      </w:r>
      <w:r>
        <w:rPr>
          <w:sz w:val="24"/>
        </w:rPr>
        <w:t>clasificación del trigo argentino por calidad: efectos del cultivar, la localidad, año y sus interacciones. AGRISCIENTIA. 27:1-9.</w:t>
      </w:r>
    </w:p>
    <w:p>
      <w:pPr>
        <w:spacing w:line="480" w:lineRule="auto" w:before="8"/>
        <w:ind w:left="102" w:right="116" w:firstLine="0"/>
        <w:jc w:val="both"/>
        <w:rPr>
          <w:sz w:val="24"/>
        </w:rPr>
      </w:pPr>
      <w:r>
        <w:rPr>
          <w:b/>
          <w:sz w:val="24"/>
        </w:rPr>
        <w:t>American Association of Cereal Chemists (1995) </w:t>
      </w:r>
      <w:r>
        <w:rPr>
          <w:sz w:val="24"/>
        </w:rPr>
        <w:t>Approved Methods of the AACC. 9th ed.  St. Paul, Minnesota. USA. 1268 p.</w:t>
      </w:r>
    </w:p>
    <w:p>
      <w:pPr>
        <w:spacing w:line="480" w:lineRule="auto" w:before="8"/>
        <w:ind w:left="102" w:right="113" w:firstLine="0"/>
        <w:jc w:val="both"/>
        <w:rPr>
          <w:sz w:val="24"/>
        </w:rPr>
      </w:pPr>
      <w:r>
        <w:rPr>
          <w:b/>
          <w:sz w:val="24"/>
        </w:rPr>
        <w:t>Asseng S, C N Turner, A B Keating (2001) </w:t>
      </w:r>
      <w:r>
        <w:rPr>
          <w:sz w:val="24"/>
        </w:rPr>
        <w:t>Analysis of water- and nitrogen-use efficiency of wheat in a Mediterranean climate. Plant and Soil. 233:127-143.</w:t>
      </w:r>
    </w:p>
    <w:p>
      <w:pPr>
        <w:spacing w:line="480" w:lineRule="auto" w:before="8"/>
        <w:ind w:left="102" w:right="118" w:firstLine="0"/>
        <w:jc w:val="both"/>
        <w:rPr>
          <w:sz w:val="24"/>
        </w:rPr>
      </w:pPr>
      <w:r>
        <w:rPr>
          <w:b/>
          <w:sz w:val="24"/>
        </w:rPr>
        <w:t>Association of Offcial Analytical Chemists (1999) </w:t>
      </w:r>
      <w:r>
        <w:rPr>
          <w:sz w:val="24"/>
        </w:rPr>
        <w:t>Official Methods of Analysis of the AOAC. 16th 247 ed. Washington, D.C., USA.</w:t>
      </w:r>
    </w:p>
    <w:p>
      <w:pPr>
        <w:pStyle w:val="BodyText"/>
        <w:spacing w:line="480" w:lineRule="auto" w:before="8"/>
        <w:ind w:left="102" w:right="115"/>
        <w:jc w:val="both"/>
      </w:pPr>
      <w:r>
        <w:rPr>
          <w:b/>
        </w:rPr>
        <w:t>Bauer </w:t>
      </w:r>
      <w:r>
        <w:rPr>
          <w:b/>
          <w:spacing w:val="-4"/>
        </w:rPr>
        <w:t>A, </w:t>
      </w:r>
      <w:r>
        <w:rPr>
          <w:b/>
        </w:rPr>
        <w:t>A L Black, A B Frank (1992) </w:t>
      </w:r>
      <w:r>
        <w:rPr/>
        <w:t>Nitrogen fertilization in relation to spring wheat development stage. In Kansas State University (Ed.). Proceedings of the Great Plains Soil Fertility Conference. Kansas State University, Manhattan, KS (USA). pp:129-136.</w:t>
      </w:r>
    </w:p>
    <w:p>
      <w:pPr>
        <w:spacing w:line="480" w:lineRule="auto" w:before="8"/>
        <w:ind w:left="102" w:right="114" w:firstLine="0"/>
        <w:jc w:val="both"/>
        <w:rPr>
          <w:sz w:val="24"/>
        </w:rPr>
      </w:pPr>
      <w:r>
        <w:rPr>
          <w:b/>
          <w:sz w:val="24"/>
        </w:rPr>
        <w:t>Branlard G, M Dardevet, R Saccomano, F Lagoutte, J Gourdon (2001) </w:t>
      </w:r>
      <w:r>
        <w:rPr>
          <w:sz w:val="24"/>
        </w:rPr>
        <w:t>Genetic diversity of wheat storage proteins and bread wheat quality. In: Wheat in Global Environments, eds. Z. Bedo and L. Lang Kluwer Academic Publishers, the Netherlands. pp:157-169.</w:t>
      </w:r>
    </w:p>
    <w:p>
      <w:pPr>
        <w:spacing w:after="0" w:line="480" w:lineRule="auto"/>
        <w:jc w:val="both"/>
        <w:rPr>
          <w:sz w:val="24"/>
        </w:rPr>
        <w:sectPr>
          <w:pgSz w:w="12240" w:h="15840"/>
          <w:pgMar w:header="0" w:footer="1123" w:top="1360" w:bottom="1320" w:left="1600" w:right="1300"/>
        </w:sectPr>
      </w:pPr>
    </w:p>
    <w:p>
      <w:pPr>
        <w:spacing w:line="480" w:lineRule="auto" w:before="54"/>
        <w:ind w:left="102" w:right="114" w:firstLine="0"/>
        <w:jc w:val="both"/>
        <w:rPr>
          <w:sz w:val="24"/>
        </w:rPr>
      </w:pPr>
      <w:r>
        <w:rPr>
          <w:b/>
          <w:sz w:val="24"/>
        </w:rPr>
        <w:t>De la O Olán M, E Espitia-Rangel, H L Sánchez, H E Villaseñor, R J Peña, J H Hernández (2012) </w:t>
      </w:r>
      <w:r>
        <w:rPr>
          <w:sz w:val="24"/>
        </w:rPr>
        <w:t>Calidad física de grano de trigos harineros (</w:t>
      </w:r>
      <w:r>
        <w:rPr>
          <w:i/>
          <w:sz w:val="24"/>
        </w:rPr>
        <w:t>Triticum aestivum L</w:t>
      </w:r>
      <w:r>
        <w:rPr>
          <w:sz w:val="24"/>
        </w:rPr>
        <w:t>.) mexicanos de temporal. Revista Mexicana de Ciencias Agrícolas. 3(2):271-283.</w:t>
      </w:r>
    </w:p>
    <w:p>
      <w:pPr>
        <w:spacing w:line="480" w:lineRule="auto" w:before="8"/>
        <w:ind w:left="102" w:right="113" w:firstLine="0"/>
        <w:jc w:val="both"/>
        <w:rPr>
          <w:sz w:val="24"/>
        </w:rPr>
      </w:pPr>
      <w:r>
        <w:rPr>
          <w:b/>
          <w:sz w:val="24"/>
        </w:rPr>
        <w:t>Espitia R E, R J Peña, H E Villaseñor, J H Espino, A Limón-Ortega (2003a) </w:t>
      </w:r>
      <w:r>
        <w:rPr>
          <w:sz w:val="24"/>
        </w:rPr>
        <w:t>Calidad industrial de trigos harineros mexicanos para temporal. Revista Fitotecnia Mexicana. 26(4):249-256.</w:t>
      </w:r>
    </w:p>
    <w:p>
      <w:pPr>
        <w:pStyle w:val="BodyText"/>
        <w:spacing w:line="480" w:lineRule="auto" w:before="8"/>
        <w:ind w:left="102" w:right="119"/>
        <w:jc w:val="both"/>
      </w:pPr>
      <w:r>
        <w:rPr>
          <w:b/>
        </w:rPr>
        <w:t>Fowler D B (1998) </w:t>
      </w:r>
      <w:r>
        <w:rPr/>
        <w:t>The importance of crop management and cultivar genetic  potencial in the production of wheat with hight protein concentration. In: wheat protein production and marketing. University Extension Press, U of Saskatchewan, Canada. pp:285-290.</w:t>
      </w:r>
    </w:p>
    <w:p>
      <w:pPr>
        <w:pStyle w:val="BodyText"/>
        <w:spacing w:line="480" w:lineRule="auto" w:before="8"/>
        <w:ind w:left="102" w:right="121"/>
        <w:jc w:val="both"/>
      </w:pPr>
      <w:r>
        <w:rPr>
          <w:b/>
        </w:rPr>
        <w:t>García E (1988) </w:t>
      </w:r>
      <w:r>
        <w:rPr/>
        <w:t>Modificaciones del Sistema de Clasificación Climática de Köppen. Instituto Nacional de Geografía. Universidad Nacional Autónoma de México. 246 p.</w:t>
      </w:r>
    </w:p>
    <w:p>
      <w:pPr>
        <w:spacing w:line="480" w:lineRule="auto" w:before="8"/>
        <w:ind w:left="102" w:right="39" w:firstLine="0"/>
        <w:jc w:val="left"/>
        <w:rPr>
          <w:sz w:val="24"/>
        </w:rPr>
      </w:pPr>
      <w:r>
        <w:rPr>
          <w:b/>
          <w:sz w:val="24"/>
        </w:rPr>
        <w:t>García R, J G Annone, M Mac-Maney (2000) </w:t>
      </w:r>
      <w:r>
        <w:rPr>
          <w:sz w:val="24"/>
        </w:rPr>
        <w:t>El valor relativo de la variedad y de otros parámetros de calidad como guía para el acopio diferenciado de trigo para usos específicos. Revista de Tecnología. Agropecuaria- INTA Pergamino. pp: 5- 8 </w:t>
      </w:r>
      <w:r>
        <w:rPr>
          <w:b/>
          <w:sz w:val="24"/>
        </w:rPr>
        <w:t>Graybosch R A, C J Peterson, P S Baezinger, D R Shelton (1995) </w:t>
      </w:r>
      <w:r>
        <w:rPr>
          <w:sz w:val="24"/>
        </w:rPr>
        <w:t>Environmental modification of hard red winter wheat flour protein composition. Journal of Cereal Science. 2:45-51.</w:t>
      </w:r>
    </w:p>
    <w:p>
      <w:pPr>
        <w:spacing w:line="480" w:lineRule="auto" w:before="5"/>
        <w:ind w:left="102" w:right="111" w:firstLine="0"/>
        <w:jc w:val="both"/>
        <w:rPr>
          <w:sz w:val="24"/>
        </w:rPr>
      </w:pPr>
      <w:r>
        <w:rPr>
          <w:b/>
          <w:sz w:val="24"/>
        </w:rPr>
        <w:t>Jenner C F, D T Ugalde, D Aspinall (1991) </w:t>
      </w:r>
      <w:r>
        <w:rPr>
          <w:sz w:val="24"/>
        </w:rPr>
        <w:t>The physiology of starch and protein deposition in the endosperm of wheat. Australian Journal of Plant Physiology. 18:211- 226.</w:t>
      </w:r>
    </w:p>
    <w:p>
      <w:pPr>
        <w:spacing w:before="8"/>
        <w:ind w:left="102" w:right="0" w:firstLine="0"/>
        <w:jc w:val="both"/>
        <w:rPr>
          <w:sz w:val="24"/>
        </w:rPr>
      </w:pPr>
      <w:r>
        <w:rPr>
          <w:b/>
          <w:sz w:val="24"/>
        </w:rPr>
        <w:t>Kent N L (1983) </w:t>
      </w:r>
      <w:r>
        <w:rPr>
          <w:sz w:val="24"/>
        </w:rPr>
        <w:t>Technology of cereals. Editorial Pergamon Press, Great Britain.</w:t>
      </w:r>
    </w:p>
    <w:p>
      <w:pPr>
        <w:spacing w:after="0"/>
        <w:jc w:val="both"/>
        <w:rPr>
          <w:sz w:val="24"/>
        </w:rPr>
        <w:sectPr>
          <w:pgSz w:w="12240" w:h="15840"/>
          <w:pgMar w:header="0" w:footer="1123" w:top="1360" w:bottom="1320" w:left="1600" w:right="1300"/>
        </w:sectPr>
      </w:pPr>
    </w:p>
    <w:p>
      <w:pPr>
        <w:pStyle w:val="BodyText"/>
        <w:spacing w:line="465" w:lineRule="auto" w:before="54"/>
        <w:ind w:left="102" w:right="115"/>
        <w:jc w:val="both"/>
      </w:pPr>
      <w:r>
        <w:rPr>
          <w:b/>
        </w:rPr>
        <w:t>Labuschagne M T, O Elago, E Koen </w:t>
      </w:r>
      <w:r>
        <w:rPr/>
        <w:t>(</w:t>
      </w:r>
      <w:r>
        <w:rPr>
          <w:b/>
        </w:rPr>
        <w:t>2009) </w:t>
      </w:r>
      <w:r>
        <w:rPr/>
        <w:t>Influence of extreme temperatures during grain filling on protein fractions, and its relationship to some quality characteristics in bread, biscuit, and durum wheat. Cereal Chemistry. 86:61</w:t>
      </w:r>
      <w:r>
        <w:rPr>
          <w:rFonts w:ascii="MS Gothic" w:hAnsi="MS Gothic"/>
        </w:rPr>
        <w:t>‑</w:t>
      </w:r>
      <w:r>
        <w:rPr/>
        <w:t>66.</w:t>
      </w:r>
    </w:p>
    <w:p>
      <w:pPr>
        <w:spacing w:line="480" w:lineRule="auto" w:before="74"/>
        <w:ind w:left="102" w:right="116" w:firstLine="0"/>
        <w:jc w:val="both"/>
        <w:rPr>
          <w:sz w:val="24"/>
        </w:rPr>
      </w:pPr>
      <w:r>
        <w:rPr>
          <w:b/>
          <w:sz w:val="24"/>
        </w:rPr>
        <w:t>Lerner S E, A C Arrigoni, A F Arata (2013) </w:t>
      </w:r>
      <w:r>
        <w:rPr>
          <w:sz w:val="24"/>
        </w:rPr>
        <w:t>Uso del nitrógeno y calidad industrial en cultivares argentinos de trigo pan (</w:t>
      </w:r>
      <w:r>
        <w:rPr>
          <w:i/>
          <w:sz w:val="24"/>
        </w:rPr>
        <w:t>Triticum aestivum L</w:t>
      </w:r>
      <w:r>
        <w:rPr>
          <w:sz w:val="24"/>
        </w:rPr>
        <w:t>.). Revista de Investigaciones Agropecuarias. 39(1).</w:t>
      </w:r>
    </w:p>
    <w:p>
      <w:pPr>
        <w:spacing w:line="480" w:lineRule="auto" w:before="8"/>
        <w:ind w:left="102" w:right="116" w:firstLine="0"/>
        <w:jc w:val="both"/>
        <w:rPr>
          <w:sz w:val="24"/>
        </w:rPr>
      </w:pPr>
      <w:r>
        <w:rPr>
          <w:b/>
          <w:sz w:val="24"/>
        </w:rPr>
        <w:t>Littell R C, G A Milliken, W Stroup, R D Wolfinger (1996) </w:t>
      </w:r>
      <w:r>
        <w:rPr>
          <w:sz w:val="24"/>
        </w:rPr>
        <w:t>SAS® System for mixed models. Cary, NC: SAS Institute Inc. 633 p.</w:t>
      </w:r>
    </w:p>
    <w:p>
      <w:pPr>
        <w:spacing w:line="480" w:lineRule="auto" w:before="8"/>
        <w:ind w:left="102" w:right="117" w:firstLine="0"/>
        <w:jc w:val="both"/>
        <w:rPr>
          <w:sz w:val="24"/>
        </w:rPr>
      </w:pPr>
      <w:r>
        <w:rPr>
          <w:b/>
          <w:sz w:val="24"/>
        </w:rPr>
        <w:t>Palaniswamy U R, K M Palaniswamy (2006) </w:t>
      </w:r>
      <w:r>
        <w:rPr>
          <w:sz w:val="24"/>
        </w:rPr>
        <w:t>Handbook of statistics for teaching and research in plant and crop science. The Harworth Press, Inc., New York. 624 p.</w:t>
      </w:r>
    </w:p>
    <w:p>
      <w:pPr>
        <w:spacing w:line="480" w:lineRule="auto" w:before="8"/>
        <w:ind w:left="102" w:right="113" w:firstLine="0"/>
        <w:jc w:val="both"/>
        <w:rPr>
          <w:sz w:val="24"/>
        </w:rPr>
      </w:pPr>
      <w:r>
        <w:rPr>
          <w:b/>
          <w:sz w:val="24"/>
        </w:rPr>
        <w:t>Peña B R J, P P Herrera, E Villaseñor-Mir, M G Valdez, M A Mendoza,  R Monterde (2007) </w:t>
      </w:r>
      <w:r>
        <w:rPr>
          <w:sz w:val="24"/>
        </w:rPr>
        <w:t>Calidad de la cosecha del trigo en México. Ciclo otoño-invierno 2005-2006. Publicación Especial del CONASIST. 24p.</w:t>
      </w:r>
    </w:p>
    <w:p>
      <w:pPr>
        <w:spacing w:line="480" w:lineRule="auto" w:before="8"/>
        <w:ind w:left="102" w:right="115" w:firstLine="0"/>
        <w:jc w:val="both"/>
        <w:rPr>
          <w:sz w:val="24"/>
        </w:rPr>
      </w:pPr>
      <w:r>
        <w:rPr>
          <w:b/>
          <w:sz w:val="24"/>
        </w:rPr>
        <w:t>Peña B R J, P P Herrera, E Villasenor-Mir, M G Valdez, M A Mendoza (2008) </w:t>
      </w:r>
      <w:r>
        <w:rPr>
          <w:sz w:val="24"/>
        </w:rPr>
        <w:t>Calidad de la cosecha de trigo en Mexico. Ciclo primavera-verano 2006. Publicación Especial del CONASIST-CONATRIGO. 28p.</w:t>
      </w:r>
    </w:p>
    <w:p>
      <w:pPr>
        <w:spacing w:line="480" w:lineRule="auto" w:before="8"/>
        <w:ind w:left="102" w:right="113" w:firstLine="0"/>
        <w:jc w:val="both"/>
        <w:rPr>
          <w:sz w:val="24"/>
        </w:rPr>
      </w:pPr>
      <w:r>
        <w:rPr>
          <w:b/>
          <w:sz w:val="24"/>
        </w:rPr>
        <w:t>Rharrabti D, C Royo, D Villegas, N Aparicio, L F García del Moral (2003a) </w:t>
      </w:r>
      <w:r>
        <w:rPr>
          <w:sz w:val="24"/>
        </w:rPr>
        <w:t>Durum wheat quality in Mediterranean environments. Field Crops Research. 80:123-131.</w:t>
      </w:r>
    </w:p>
    <w:p>
      <w:pPr>
        <w:spacing w:line="480" w:lineRule="auto" w:before="8"/>
        <w:ind w:left="102" w:right="111" w:firstLine="0"/>
        <w:jc w:val="both"/>
        <w:rPr>
          <w:sz w:val="24"/>
        </w:rPr>
      </w:pPr>
      <w:r>
        <w:rPr>
          <w:b/>
          <w:sz w:val="24"/>
        </w:rPr>
        <w:t>Rharrabti D, D Villegas, C Royo, V Martos-Núnez, L F García del Moral (2003b) </w:t>
      </w:r>
      <w:r>
        <w:rPr>
          <w:sz w:val="24"/>
        </w:rPr>
        <w:t>Durum wheat quality in Mediterranean environments. Field Crops Research. 80:133- 140.</w:t>
      </w:r>
    </w:p>
    <w:p>
      <w:pPr>
        <w:spacing w:after="0" w:line="480" w:lineRule="auto"/>
        <w:jc w:val="both"/>
        <w:rPr>
          <w:sz w:val="24"/>
        </w:rPr>
        <w:sectPr>
          <w:pgSz w:w="12240" w:h="15840"/>
          <w:pgMar w:header="0" w:footer="1123" w:top="1360" w:bottom="1320" w:left="1600" w:right="1300"/>
        </w:sectPr>
      </w:pPr>
    </w:p>
    <w:p>
      <w:pPr>
        <w:pStyle w:val="BodyText"/>
        <w:spacing w:line="480" w:lineRule="auto" w:before="54"/>
        <w:ind w:left="102" w:right="116"/>
        <w:jc w:val="both"/>
      </w:pPr>
      <w:r>
        <w:rPr>
          <w:b/>
        </w:rPr>
        <w:t>Salazar Z A (2000) </w:t>
      </w:r>
      <w:r>
        <w:rPr/>
        <w:t>Calidad industrial del trigo para su comercialización. En: El Trigo de Temporal en México. Villaseñor, M. H. E. y Espitia, R. E. (eds). Campo Experimental Valle de México, INIFAP. Chapingo, Estado de México. 313 p.</w:t>
      </w:r>
    </w:p>
    <w:p>
      <w:pPr>
        <w:spacing w:line="480" w:lineRule="auto" w:before="8"/>
        <w:ind w:left="102" w:right="119" w:firstLine="0"/>
        <w:jc w:val="both"/>
        <w:rPr>
          <w:sz w:val="24"/>
        </w:rPr>
      </w:pPr>
      <w:r>
        <w:rPr>
          <w:b/>
          <w:sz w:val="24"/>
        </w:rPr>
        <w:t>Satorre E H, V R L Benedech , G A Slafer, E B De la Fuente, D J Miralles, M E Otegui, R Savin (2003) </w:t>
      </w:r>
      <w:r>
        <w:rPr>
          <w:sz w:val="24"/>
        </w:rPr>
        <w:t>Producción de granos, bases funcionales para su manejo. Ed. Facultad de Agronomía, Universidad de Buenos Aires. Argentina. pp:106-107.</w:t>
      </w:r>
    </w:p>
    <w:p>
      <w:pPr>
        <w:spacing w:line="480" w:lineRule="auto" w:before="8"/>
        <w:ind w:left="102" w:right="117" w:firstLine="0"/>
        <w:jc w:val="both"/>
        <w:rPr>
          <w:sz w:val="24"/>
        </w:rPr>
      </w:pPr>
      <w:r>
        <w:rPr>
          <w:b/>
          <w:sz w:val="24"/>
        </w:rPr>
        <w:t>Shewry P R, N G Halford, A S Tatham, Y Popineau, D Lafiandra, P S Belton (2003). </w:t>
      </w:r>
      <w:r>
        <w:rPr>
          <w:sz w:val="24"/>
        </w:rPr>
        <w:t>The high molecular weight subunits of wheat glutenin and their role in determining wheat processing properties. Advances in Food and Nutrition Research. 45:219-302.</w:t>
      </w:r>
    </w:p>
    <w:p>
      <w:pPr>
        <w:spacing w:line="480" w:lineRule="auto" w:before="8"/>
        <w:ind w:left="102" w:right="117" w:firstLine="0"/>
        <w:jc w:val="both"/>
        <w:rPr>
          <w:sz w:val="24"/>
        </w:rPr>
      </w:pPr>
      <w:r>
        <w:rPr>
          <w:b/>
          <w:sz w:val="24"/>
        </w:rPr>
        <w:t>Souza E J, J M Martin, M J Guttieri, K M O’Brien, D K Habernicht, S P Lanning, R McLean, G R Carlson, L E Talbert (2004) </w:t>
      </w:r>
      <w:r>
        <w:rPr>
          <w:sz w:val="24"/>
        </w:rPr>
        <w:t>Influence of Genotype, Environment, and Nitrogen Management on Spring Wheat Quality. Crop Science 44:425–432.</w:t>
      </w:r>
    </w:p>
    <w:p>
      <w:pPr>
        <w:pStyle w:val="BodyText"/>
        <w:spacing w:line="480" w:lineRule="auto" w:before="8"/>
        <w:ind w:left="102" w:right="113"/>
        <w:jc w:val="both"/>
      </w:pPr>
      <w:r>
        <w:rPr>
          <w:b/>
        </w:rPr>
        <w:t>Stone P J, M E Nicolas (1994) </w:t>
      </w:r>
      <w:r>
        <w:rPr/>
        <w:t>Wheat cultivars vary widely in their responses of  grain yield and quality de short periods of post-anthesis heat stress. Australian Journal of Plant Physiology.</w:t>
      </w:r>
      <w:r>
        <w:rPr>
          <w:spacing w:val="-14"/>
        </w:rPr>
        <w:t> </w:t>
      </w:r>
      <w:r>
        <w:rPr/>
        <w:t>21:887-900.</w:t>
      </w:r>
    </w:p>
    <w:p>
      <w:pPr>
        <w:spacing w:line="480" w:lineRule="auto" w:before="8"/>
        <w:ind w:left="102" w:right="116" w:firstLine="0"/>
        <w:jc w:val="both"/>
        <w:rPr>
          <w:sz w:val="24"/>
        </w:rPr>
      </w:pPr>
      <w:r>
        <w:rPr>
          <w:b/>
          <w:sz w:val="24"/>
        </w:rPr>
        <w:t>Swanston J S, P L Smitha, R C Agu, J M Brosnan, T A Bringhurst, F R Jack (2012) </w:t>
      </w:r>
      <w:r>
        <w:rPr>
          <w:sz w:val="24"/>
        </w:rPr>
        <w:t>Variation, across environments within the UK, in grain protein and grain hardness, in wheat varieties of differing distilling quality. Field Crops Research 127:146–152.</w:t>
      </w:r>
    </w:p>
    <w:p>
      <w:pPr>
        <w:spacing w:line="480" w:lineRule="auto" w:before="8"/>
        <w:ind w:left="102" w:right="121" w:firstLine="0"/>
        <w:jc w:val="both"/>
        <w:rPr>
          <w:sz w:val="24"/>
        </w:rPr>
      </w:pPr>
      <w:r>
        <w:rPr>
          <w:b/>
          <w:sz w:val="24"/>
        </w:rPr>
        <w:t>Triboï E, A Abad, A Michelena, J Lloveras, J L Ollier, C Daniel (2000a) </w:t>
      </w:r>
      <w:r>
        <w:rPr>
          <w:sz w:val="24"/>
        </w:rPr>
        <w:t>Enviromental effects on the quality of two wheat genotypes. European Journal of Agronomy. 13:47-64.</w:t>
      </w:r>
    </w:p>
    <w:p>
      <w:pPr>
        <w:spacing w:after="0" w:line="480" w:lineRule="auto"/>
        <w:jc w:val="both"/>
        <w:rPr>
          <w:sz w:val="24"/>
        </w:rPr>
        <w:sectPr>
          <w:pgSz w:w="12240" w:h="15840"/>
          <w:pgMar w:header="0" w:footer="1123" w:top="1360" w:bottom="1320" w:left="1600" w:right="1300"/>
        </w:sectPr>
      </w:pPr>
    </w:p>
    <w:p>
      <w:pPr>
        <w:pStyle w:val="BodyText"/>
        <w:spacing w:line="465" w:lineRule="auto" w:before="54"/>
        <w:ind w:left="102" w:right="99"/>
        <w:jc w:val="both"/>
      </w:pPr>
      <w:r>
        <w:rPr>
          <w:b/>
        </w:rPr>
        <w:t>Wieser H, W Seilmeier (1998) </w:t>
      </w:r>
      <w:r>
        <w:rPr/>
        <w:t>The influence of nitrogen fertilization on quantities and proportions of different protein types in wheat flour. Journal of the Science of Food and Agriculture. 76:49</w:t>
      </w:r>
      <w:r>
        <w:rPr>
          <w:rFonts w:ascii="MS Gothic" w:hAnsi="MS Gothic"/>
        </w:rPr>
        <w:t>‑</w:t>
      </w:r>
      <w:r>
        <w:rPr/>
        <w:t>55.</w:t>
      </w:r>
    </w:p>
    <w:p>
      <w:pPr>
        <w:pStyle w:val="BodyText"/>
        <w:spacing w:line="480" w:lineRule="auto" w:before="74"/>
        <w:ind w:left="102" w:right="100"/>
        <w:jc w:val="both"/>
      </w:pPr>
      <w:r>
        <w:rPr>
          <w:b/>
        </w:rPr>
        <w:t>Zhu J, K Khan (2001) </w:t>
      </w:r>
      <w:r>
        <w:rPr/>
        <w:t>Effects of genotype and environment on glutenin polymers and breadmaking quality. Cereal Chemestry. 78:125-130.</w:t>
      </w:r>
    </w:p>
    <w:p>
      <w:pPr>
        <w:spacing w:after="0" w:line="480" w:lineRule="auto"/>
        <w:jc w:val="both"/>
        <w:sectPr>
          <w:footerReference w:type="default" r:id="rId26"/>
          <w:pgSz w:w="12240" w:h="15840"/>
          <w:pgMar w:footer="1123" w:header="0" w:top="1360" w:bottom="1320" w:left="1600" w:right="1320"/>
        </w:sectPr>
      </w:pPr>
    </w:p>
    <w:p>
      <w:pPr>
        <w:pStyle w:val="Heading1"/>
        <w:spacing w:before="54"/>
        <w:ind w:left="3709" w:right="4663"/>
        <w:jc w:val="center"/>
      </w:pPr>
      <w:r>
        <w:rPr/>
        <w:t>CUADROS Y FIGURAS</w:t>
      </w:r>
    </w:p>
    <w:p>
      <w:pPr>
        <w:pStyle w:val="BodyText"/>
        <w:rPr>
          <w:b/>
          <w:sz w:val="21"/>
        </w:rPr>
      </w:pPr>
    </w:p>
    <w:p>
      <w:pPr>
        <w:spacing w:before="90"/>
        <w:ind w:left="0" w:right="2640" w:firstLine="0"/>
        <w:jc w:val="right"/>
        <w:rPr>
          <w:sz w:val="12"/>
        </w:rPr>
      </w:pPr>
      <w:r>
        <w:rPr/>
        <w:pict>
          <v:line style="position:absolute;mso-position-horizontal-relative:page;mso-position-vertical-relative:paragraph;z-index:1480" from="462.51004pt,7.473934pt" to="465.477552pt,7.473934pt" stroked="true" strokeweight=".903154pt" strokecolor="#000000">
            <w10:wrap type="none"/>
          </v:line>
        </w:pict>
      </w:r>
      <w:r>
        <w:rPr/>
        <w:pict>
          <v:group style="position:absolute;margin-left:163.351578pt;margin-top:6.998934pt;width:3.85pt;height:.95pt;mso-position-horizontal-relative:page;mso-position-vertical-relative:paragraph;z-index:1672" coordorigin="3267,140" coordsize="77,19">
            <v:line style="position:absolute" from="3281,149" to="3330,149" stroked="true" strokeweight=".4595pt" strokecolor="#858585"/>
            <v:line style="position:absolute" from="3277,149" to="3335,149" stroked="true" strokeweight=".903154pt" strokecolor="#000000"/>
            <w10:wrap type="none"/>
          </v:group>
        </w:pict>
      </w:r>
      <w:r>
        <w:rPr/>
        <w:pict>
          <v:shape style="position:absolute;margin-left:135.438156pt;margin-top:6.935919pt;width:327.55pt;height:187.25pt;mso-position-horizontal-relative:page;mso-position-vertical-relative:paragraph;z-index:17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5"/>
                    <w:gridCol w:w="534"/>
                    <w:gridCol w:w="539"/>
                    <w:gridCol w:w="539"/>
                    <w:gridCol w:w="539"/>
                    <w:gridCol w:w="530"/>
                    <w:gridCol w:w="539"/>
                    <w:gridCol w:w="539"/>
                    <w:gridCol w:w="539"/>
                    <w:gridCol w:w="539"/>
                    <w:gridCol w:w="539"/>
                    <w:gridCol w:w="526"/>
                  </w:tblGrid>
                  <w:tr>
                    <w:trPr>
                      <w:trHeight w:val="202" w:hRule="exact"/>
                    </w:trPr>
                    <w:tc>
                      <w:tcPr>
                        <w:tcW w:w="615" w:type="dxa"/>
                        <w:tcBorders>
                          <w:right w:val="single" w:sz="9" w:space="0" w:color="000000"/>
                        </w:tcBorders>
                      </w:tcPr>
                      <w:p>
                        <w:pPr>
                          <w:pStyle w:val="TableParagraph"/>
                          <w:spacing w:line="89" w:lineRule="exact" w:before="0"/>
                          <w:ind w:right="109"/>
                          <w:jc w:val="right"/>
                          <w:rPr>
                            <w:sz w:val="12"/>
                          </w:rPr>
                        </w:pPr>
                        <w:r>
                          <w:rPr>
                            <w:w w:val="115"/>
                            <w:sz w:val="12"/>
                          </w:rPr>
                          <w:t>30</w:t>
                        </w:r>
                      </w:p>
                    </w:tc>
                    <w:tc>
                      <w:tcPr>
                        <w:tcW w:w="5900" w:type="dxa"/>
                        <w:gridSpan w:val="11"/>
                        <w:vMerge w:val="restart"/>
                        <w:tcBorders>
                          <w:left w:val="single" w:sz="9" w:space="0" w:color="000000"/>
                          <w:right w:val="single" w:sz="9" w:space="0" w:color="000000"/>
                        </w:tcBorders>
                      </w:tcPr>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0"/>
                          <w:rPr>
                            <w:sz w:val="20"/>
                          </w:rPr>
                        </w:pPr>
                      </w:p>
                      <w:p>
                        <w:pPr>
                          <w:pStyle w:val="TableParagraph"/>
                          <w:spacing w:before="4"/>
                          <w:rPr>
                            <w:sz w:val="29"/>
                          </w:rPr>
                        </w:pPr>
                      </w:p>
                    </w:tc>
                  </w:tr>
                  <w:tr>
                    <w:trPr>
                      <w:trHeight w:val="360" w:hRule="exact"/>
                    </w:trPr>
                    <w:tc>
                      <w:tcPr>
                        <w:tcW w:w="615" w:type="dxa"/>
                        <w:tcBorders>
                          <w:right w:val="single" w:sz="9" w:space="0" w:color="000000"/>
                        </w:tcBorders>
                      </w:tcPr>
                      <w:p>
                        <w:pPr>
                          <w:pStyle w:val="TableParagraph"/>
                          <w:spacing w:before="104"/>
                          <w:ind w:right="109"/>
                          <w:jc w:val="right"/>
                          <w:rPr>
                            <w:sz w:val="12"/>
                          </w:rPr>
                        </w:pPr>
                        <w:r>
                          <w:rPr>
                            <w:w w:val="115"/>
                            <w:sz w:val="12"/>
                          </w:rPr>
                          <w:t>25</w:t>
                        </w:r>
                      </w:p>
                    </w:tc>
                    <w:tc>
                      <w:tcPr>
                        <w:tcW w:w="5900" w:type="dxa"/>
                        <w:gridSpan w:val="11"/>
                        <w:vMerge/>
                        <w:tcBorders>
                          <w:left w:val="single" w:sz="9" w:space="0" w:color="000000"/>
                          <w:right w:val="single" w:sz="9" w:space="0" w:color="000000"/>
                        </w:tcBorders>
                      </w:tcPr>
                      <w:p>
                        <w:pPr/>
                      </w:p>
                    </w:tc>
                  </w:tr>
                  <w:tr>
                    <w:trPr>
                      <w:trHeight w:val="361" w:hRule="exact"/>
                    </w:trPr>
                    <w:tc>
                      <w:tcPr>
                        <w:tcW w:w="615" w:type="dxa"/>
                        <w:tcBorders>
                          <w:right w:val="single" w:sz="9" w:space="0" w:color="000000"/>
                        </w:tcBorders>
                      </w:tcPr>
                      <w:p>
                        <w:pPr>
                          <w:pStyle w:val="TableParagraph"/>
                          <w:spacing w:before="5"/>
                          <w:rPr>
                            <w:sz w:val="9"/>
                          </w:rPr>
                        </w:pPr>
                      </w:p>
                      <w:p>
                        <w:pPr>
                          <w:pStyle w:val="TableParagraph"/>
                          <w:spacing w:before="0"/>
                          <w:ind w:right="109"/>
                          <w:jc w:val="right"/>
                          <w:rPr>
                            <w:sz w:val="12"/>
                          </w:rPr>
                        </w:pPr>
                        <w:r>
                          <w:rPr>
                            <w:w w:val="115"/>
                            <w:sz w:val="12"/>
                          </w:rPr>
                          <w:t>20</w:t>
                        </w:r>
                      </w:p>
                    </w:tc>
                    <w:tc>
                      <w:tcPr>
                        <w:tcW w:w="5900" w:type="dxa"/>
                        <w:gridSpan w:val="11"/>
                        <w:vMerge/>
                        <w:tcBorders>
                          <w:left w:val="single" w:sz="9" w:space="0" w:color="000000"/>
                          <w:right w:val="single" w:sz="9" w:space="0" w:color="000000"/>
                        </w:tcBorders>
                      </w:tcPr>
                      <w:p>
                        <w:pPr/>
                      </w:p>
                    </w:tc>
                  </w:tr>
                  <w:tr>
                    <w:trPr>
                      <w:trHeight w:val="356" w:hRule="exact"/>
                    </w:trPr>
                    <w:tc>
                      <w:tcPr>
                        <w:tcW w:w="615" w:type="dxa"/>
                        <w:tcBorders>
                          <w:right w:val="single" w:sz="9" w:space="0" w:color="000000"/>
                        </w:tcBorders>
                      </w:tcPr>
                      <w:p>
                        <w:pPr>
                          <w:pStyle w:val="TableParagraph"/>
                          <w:spacing w:before="105"/>
                          <w:ind w:right="109"/>
                          <w:jc w:val="right"/>
                          <w:rPr>
                            <w:sz w:val="12"/>
                          </w:rPr>
                        </w:pPr>
                        <w:r>
                          <w:rPr>
                            <w:w w:val="115"/>
                            <w:sz w:val="12"/>
                          </w:rPr>
                          <w:t>15</w:t>
                        </w:r>
                      </w:p>
                    </w:tc>
                    <w:tc>
                      <w:tcPr>
                        <w:tcW w:w="5900" w:type="dxa"/>
                        <w:gridSpan w:val="11"/>
                        <w:vMerge/>
                        <w:tcBorders>
                          <w:left w:val="single" w:sz="9" w:space="0" w:color="000000"/>
                          <w:right w:val="single" w:sz="9" w:space="0" w:color="000000"/>
                        </w:tcBorders>
                      </w:tcPr>
                      <w:p>
                        <w:pPr/>
                      </w:p>
                    </w:tc>
                  </w:tr>
                  <w:tr>
                    <w:trPr>
                      <w:trHeight w:val="355" w:hRule="exact"/>
                    </w:trPr>
                    <w:tc>
                      <w:tcPr>
                        <w:tcW w:w="615" w:type="dxa"/>
                        <w:tcBorders>
                          <w:right w:val="single" w:sz="9" w:space="0" w:color="000000"/>
                        </w:tcBorders>
                      </w:tcPr>
                      <w:p>
                        <w:pPr>
                          <w:pStyle w:val="TableParagraph"/>
                          <w:spacing w:before="104"/>
                          <w:ind w:right="109"/>
                          <w:jc w:val="right"/>
                          <w:rPr>
                            <w:sz w:val="12"/>
                          </w:rPr>
                        </w:pPr>
                        <w:r>
                          <w:rPr>
                            <w:w w:val="115"/>
                            <w:sz w:val="12"/>
                          </w:rPr>
                          <w:t>10</w:t>
                        </w:r>
                      </w:p>
                    </w:tc>
                    <w:tc>
                      <w:tcPr>
                        <w:tcW w:w="5900" w:type="dxa"/>
                        <w:gridSpan w:val="11"/>
                        <w:vMerge/>
                        <w:tcBorders>
                          <w:left w:val="single" w:sz="9" w:space="0" w:color="000000"/>
                          <w:right w:val="single" w:sz="9" w:space="0" w:color="000000"/>
                        </w:tcBorders>
                      </w:tcPr>
                      <w:p>
                        <w:pPr/>
                      </w:p>
                    </w:tc>
                  </w:tr>
                  <w:tr>
                    <w:trPr>
                      <w:trHeight w:val="360" w:hRule="exact"/>
                    </w:trPr>
                    <w:tc>
                      <w:tcPr>
                        <w:tcW w:w="615" w:type="dxa"/>
                        <w:tcBorders>
                          <w:right w:val="single" w:sz="9" w:space="0" w:color="000000"/>
                        </w:tcBorders>
                      </w:tcPr>
                      <w:p>
                        <w:pPr>
                          <w:pStyle w:val="TableParagraph"/>
                          <w:spacing w:before="104"/>
                          <w:ind w:right="100"/>
                          <w:jc w:val="right"/>
                          <w:rPr>
                            <w:sz w:val="12"/>
                          </w:rPr>
                        </w:pPr>
                        <w:r>
                          <w:rPr>
                            <w:w w:val="114"/>
                            <w:sz w:val="12"/>
                          </w:rPr>
                          <w:t>5</w:t>
                        </w:r>
                      </w:p>
                    </w:tc>
                    <w:tc>
                      <w:tcPr>
                        <w:tcW w:w="5900" w:type="dxa"/>
                        <w:gridSpan w:val="11"/>
                        <w:vMerge/>
                        <w:tcBorders>
                          <w:left w:val="single" w:sz="9" w:space="0" w:color="000000"/>
                          <w:right w:val="single" w:sz="9" w:space="0" w:color="000000"/>
                        </w:tcBorders>
                      </w:tcPr>
                      <w:p>
                        <w:pPr/>
                      </w:p>
                    </w:tc>
                  </w:tr>
                  <w:tr>
                    <w:trPr>
                      <w:trHeight w:val="361" w:hRule="exact"/>
                    </w:trPr>
                    <w:tc>
                      <w:tcPr>
                        <w:tcW w:w="615" w:type="dxa"/>
                        <w:tcBorders>
                          <w:right w:val="single" w:sz="9" w:space="0" w:color="000000"/>
                        </w:tcBorders>
                      </w:tcPr>
                      <w:p>
                        <w:pPr>
                          <w:pStyle w:val="TableParagraph"/>
                          <w:spacing w:before="5"/>
                          <w:rPr>
                            <w:sz w:val="9"/>
                          </w:rPr>
                        </w:pPr>
                      </w:p>
                      <w:p>
                        <w:pPr>
                          <w:pStyle w:val="TableParagraph"/>
                          <w:spacing w:before="0"/>
                          <w:ind w:right="100"/>
                          <w:jc w:val="right"/>
                          <w:rPr>
                            <w:sz w:val="12"/>
                          </w:rPr>
                        </w:pPr>
                        <w:r>
                          <w:rPr>
                            <w:w w:val="115"/>
                            <w:sz w:val="12"/>
                          </w:rPr>
                          <w:t>0</w:t>
                        </w:r>
                      </w:p>
                    </w:tc>
                    <w:tc>
                      <w:tcPr>
                        <w:tcW w:w="5900" w:type="dxa"/>
                        <w:gridSpan w:val="11"/>
                        <w:vMerge/>
                        <w:tcBorders>
                          <w:left w:val="single" w:sz="9" w:space="0" w:color="000000"/>
                          <w:right w:val="single" w:sz="9" w:space="0" w:color="000000"/>
                        </w:tcBorders>
                      </w:tcPr>
                      <w:p>
                        <w:pPr/>
                      </w:p>
                    </w:tc>
                  </w:tr>
                  <w:tr>
                    <w:trPr>
                      <w:trHeight w:val="364" w:hRule="exact"/>
                    </w:trPr>
                    <w:tc>
                      <w:tcPr>
                        <w:tcW w:w="615" w:type="dxa"/>
                        <w:tcBorders>
                          <w:right w:val="single" w:sz="9" w:space="0" w:color="000000"/>
                        </w:tcBorders>
                      </w:tcPr>
                      <w:p>
                        <w:pPr>
                          <w:pStyle w:val="TableParagraph"/>
                          <w:spacing w:before="103"/>
                          <w:ind w:right="111"/>
                          <w:jc w:val="right"/>
                          <w:rPr>
                            <w:sz w:val="12"/>
                          </w:rPr>
                        </w:pPr>
                        <w:r>
                          <w:rPr>
                            <w:rFonts w:ascii="Calibri"/>
                            <w:w w:val="115"/>
                            <w:sz w:val="12"/>
                          </w:rPr>
                          <w:t>-</w:t>
                        </w:r>
                        <w:r>
                          <w:rPr>
                            <w:w w:val="115"/>
                            <w:sz w:val="12"/>
                          </w:rPr>
                          <w:t>5</w:t>
                        </w:r>
                      </w:p>
                    </w:tc>
                    <w:tc>
                      <w:tcPr>
                        <w:tcW w:w="5900" w:type="dxa"/>
                        <w:gridSpan w:val="11"/>
                        <w:vMerge/>
                        <w:tcBorders>
                          <w:left w:val="single" w:sz="9" w:space="0" w:color="000000"/>
                          <w:right w:val="single" w:sz="9" w:space="0" w:color="000000"/>
                        </w:tcBorders>
                      </w:tcPr>
                      <w:p>
                        <w:pPr/>
                      </w:p>
                    </w:tc>
                  </w:tr>
                  <w:tr>
                    <w:trPr>
                      <w:trHeight w:val="173" w:hRule="exact"/>
                    </w:trPr>
                    <w:tc>
                      <w:tcPr>
                        <w:tcW w:w="615" w:type="dxa"/>
                        <w:vMerge w:val="restart"/>
                        <w:tcBorders>
                          <w:right w:val="single" w:sz="9" w:space="0" w:color="000000"/>
                        </w:tcBorders>
                      </w:tcPr>
                      <w:p>
                        <w:pPr>
                          <w:pStyle w:val="TableParagraph"/>
                          <w:spacing w:before="106"/>
                          <w:ind w:left="311"/>
                          <w:rPr>
                            <w:sz w:val="12"/>
                          </w:rPr>
                        </w:pPr>
                        <w:r>
                          <w:rPr>
                            <w:rFonts w:ascii="Calibri"/>
                            <w:w w:val="115"/>
                            <w:sz w:val="12"/>
                          </w:rPr>
                          <w:t>-</w:t>
                        </w:r>
                        <w:r>
                          <w:rPr>
                            <w:w w:val="115"/>
                            <w:sz w:val="12"/>
                          </w:rPr>
                          <w:t>10</w:t>
                        </w:r>
                      </w:p>
                    </w:tc>
                    <w:tc>
                      <w:tcPr>
                        <w:tcW w:w="5900" w:type="dxa"/>
                        <w:gridSpan w:val="11"/>
                        <w:vMerge/>
                        <w:tcBorders>
                          <w:left w:val="single" w:sz="9" w:space="0" w:color="000000"/>
                          <w:bottom w:val="single" w:sz="19" w:space="0" w:color="404040"/>
                          <w:right w:val="single" w:sz="9" w:space="0" w:color="000000"/>
                        </w:tcBorders>
                      </w:tcPr>
                      <w:p>
                        <w:pPr/>
                      </w:p>
                    </w:tc>
                  </w:tr>
                  <w:tr>
                    <w:trPr>
                      <w:trHeight w:val="190" w:hRule="exact"/>
                    </w:trPr>
                    <w:tc>
                      <w:tcPr>
                        <w:tcW w:w="615" w:type="dxa"/>
                        <w:vMerge/>
                        <w:tcBorders>
                          <w:bottom w:val="single" w:sz="3" w:space="0" w:color="000000"/>
                          <w:right w:val="single" w:sz="9" w:space="0" w:color="000000"/>
                        </w:tcBorders>
                      </w:tcPr>
                      <w:p>
                        <w:pPr/>
                      </w:p>
                    </w:tc>
                    <w:tc>
                      <w:tcPr>
                        <w:tcW w:w="534" w:type="dxa"/>
                        <w:tcBorders>
                          <w:top w:val="single" w:sz="4" w:space="0" w:color="000000"/>
                          <w:left w:val="single" w:sz="5" w:space="0" w:color="000000"/>
                          <w:bottom w:val="single" w:sz="3" w:space="0" w:color="000000"/>
                          <w:right w:val="single" w:sz="4" w:space="0" w:color="000000"/>
                        </w:tcBorders>
                      </w:tcPr>
                      <w:p>
                        <w:pPr>
                          <w:pStyle w:val="TableParagraph"/>
                          <w:spacing w:before="24"/>
                          <w:ind w:left="140"/>
                          <w:rPr>
                            <w:b/>
                            <w:sz w:val="12"/>
                          </w:rPr>
                        </w:pPr>
                        <w:r>
                          <w:rPr>
                            <w:b/>
                            <w:w w:val="115"/>
                            <w:sz w:val="12"/>
                          </w:rPr>
                          <w:t>DIC</w:t>
                        </w:r>
                      </w:p>
                    </w:tc>
                    <w:tc>
                      <w:tcPr>
                        <w:tcW w:w="539" w:type="dxa"/>
                        <w:tcBorders>
                          <w:top w:val="single" w:sz="4" w:space="0" w:color="000000"/>
                          <w:left w:val="single" w:sz="4" w:space="0" w:color="000000"/>
                          <w:bottom w:val="single" w:sz="3" w:space="0" w:color="000000"/>
                          <w:right w:val="single" w:sz="4" w:space="0" w:color="000000"/>
                        </w:tcBorders>
                      </w:tcPr>
                      <w:p>
                        <w:pPr>
                          <w:pStyle w:val="TableParagraph"/>
                          <w:spacing w:before="24"/>
                          <w:ind w:left="81" w:right="51"/>
                          <w:jc w:val="center"/>
                          <w:rPr>
                            <w:b/>
                            <w:sz w:val="12"/>
                          </w:rPr>
                        </w:pPr>
                        <w:r>
                          <w:rPr>
                            <w:b/>
                            <w:w w:val="115"/>
                            <w:sz w:val="12"/>
                          </w:rPr>
                          <w:t>ENE</w:t>
                        </w:r>
                      </w:p>
                    </w:tc>
                    <w:tc>
                      <w:tcPr>
                        <w:tcW w:w="539" w:type="dxa"/>
                        <w:tcBorders>
                          <w:top w:val="double" w:sz="3" w:space="0" w:color="000000"/>
                          <w:left w:val="single" w:sz="4" w:space="0" w:color="000000"/>
                          <w:bottom w:val="single" w:sz="3" w:space="0" w:color="000000"/>
                          <w:right w:val="single" w:sz="4" w:space="0" w:color="000000"/>
                        </w:tcBorders>
                      </w:tcPr>
                      <w:p>
                        <w:pPr>
                          <w:pStyle w:val="TableParagraph"/>
                          <w:spacing w:before="16"/>
                          <w:ind w:left="68" w:right="62"/>
                          <w:jc w:val="center"/>
                          <w:rPr>
                            <w:b/>
                            <w:sz w:val="12"/>
                          </w:rPr>
                        </w:pPr>
                        <w:r>
                          <w:rPr>
                            <w:b/>
                            <w:w w:val="115"/>
                            <w:sz w:val="12"/>
                          </w:rPr>
                          <w:t>FEB</w:t>
                        </w:r>
                      </w:p>
                    </w:tc>
                    <w:tc>
                      <w:tcPr>
                        <w:tcW w:w="539" w:type="dxa"/>
                        <w:tcBorders>
                          <w:top w:val="double" w:sz="3" w:space="0" w:color="000000"/>
                          <w:left w:val="single" w:sz="4" w:space="0" w:color="000000"/>
                          <w:bottom w:val="single" w:sz="3" w:space="0" w:color="000000"/>
                          <w:right w:val="single" w:sz="4" w:space="0" w:color="000000"/>
                        </w:tcBorders>
                      </w:tcPr>
                      <w:p>
                        <w:pPr>
                          <w:pStyle w:val="TableParagraph"/>
                          <w:spacing w:before="16"/>
                          <w:ind w:left="102"/>
                          <w:rPr>
                            <w:b/>
                            <w:sz w:val="12"/>
                          </w:rPr>
                        </w:pPr>
                        <w:r>
                          <w:rPr>
                            <w:b/>
                            <w:w w:val="115"/>
                            <w:sz w:val="12"/>
                          </w:rPr>
                          <w:t>MAR</w:t>
                        </w:r>
                      </w:p>
                    </w:tc>
                    <w:tc>
                      <w:tcPr>
                        <w:tcW w:w="530" w:type="dxa"/>
                        <w:tcBorders>
                          <w:top w:val="single" w:sz="4" w:space="0" w:color="000000"/>
                          <w:left w:val="single" w:sz="4" w:space="0" w:color="000000"/>
                          <w:bottom w:val="single" w:sz="3" w:space="0" w:color="000000"/>
                          <w:right w:val="single" w:sz="4" w:space="0" w:color="000000"/>
                        </w:tcBorders>
                      </w:tcPr>
                      <w:p>
                        <w:pPr>
                          <w:pStyle w:val="TableParagraph"/>
                          <w:spacing w:before="24"/>
                          <w:ind w:left="99" w:right="81"/>
                          <w:jc w:val="center"/>
                          <w:rPr>
                            <w:b/>
                            <w:sz w:val="12"/>
                          </w:rPr>
                        </w:pPr>
                        <w:r>
                          <w:rPr>
                            <w:b/>
                            <w:w w:val="115"/>
                            <w:sz w:val="12"/>
                          </w:rPr>
                          <w:t>ABR</w:t>
                        </w:r>
                      </w:p>
                    </w:tc>
                    <w:tc>
                      <w:tcPr>
                        <w:tcW w:w="539" w:type="dxa"/>
                        <w:tcBorders>
                          <w:top w:val="thickThinMediumGap" w:sz="13" w:space="0" w:color="404040"/>
                          <w:left w:val="single" w:sz="4" w:space="0" w:color="000000"/>
                          <w:bottom w:val="single" w:sz="3" w:space="0" w:color="000000"/>
                          <w:right w:val="single" w:sz="4" w:space="0" w:color="000000"/>
                        </w:tcBorders>
                      </w:tcPr>
                      <w:p>
                        <w:pPr>
                          <w:pStyle w:val="TableParagraph"/>
                          <w:spacing w:line="135" w:lineRule="exact" w:before="0"/>
                          <w:ind w:left="50" w:right="62"/>
                          <w:jc w:val="center"/>
                          <w:rPr>
                            <w:b/>
                            <w:sz w:val="12"/>
                          </w:rPr>
                        </w:pPr>
                        <w:r>
                          <w:rPr>
                            <w:b/>
                            <w:w w:val="115"/>
                            <w:sz w:val="12"/>
                          </w:rPr>
                          <w:t>MAY</w:t>
                        </w:r>
                      </w:p>
                    </w:tc>
                    <w:tc>
                      <w:tcPr>
                        <w:tcW w:w="539" w:type="dxa"/>
                        <w:tcBorders>
                          <w:top w:val="single" w:sz="4" w:space="0" w:color="000000"/>
                          <w:left w:val="single" w:sz="4" w:space="0" w:color="000000"/>
                          <w:bottom w:val="single" w:sz="3" w:space="0" w:color="000000"/>
                          <w:right w:val="single" w:sz="4" w:space="0" w:color="000000"/>
                        </w:tcBorders>
                      </w:tcPr>
                      <w:p>
                        <w:pPr>
                          <w:pStyle w:val="TableParagraph"/>
                          <w:spacing w:before="24"/>
                          <w:ind w:right="109"/>
                          <w:jc w:val="right"/>
                          <w:rPr>
                            <w:b/>
                            <w:sz w:val="12"/>
                          </w:rPr>
                        </w:pPr>
                        <w:r>
                          <w:rPr>
                            <w:b/>
                            <w:w w:val="110"/>
                            <w:sz w:val="12"/>
                          </w:rPr>
                          <w:t>JUN</w:t>
                        </w:r>
                      </w:p>
                    </w:tc>
                    <w:tc>
                      <w:tcPr>
                        <w:tcW w:w="539" w:type="dxa"/>
                        <w:tcBorders>
                          <w:top w:val="single" w:sz="4" w:space="0" w:color="000000"/>
                          <w:left w:val="single" w:sz="4" w:space="0" w:color="000000"/>
                          <w:bottom w:val="single" w:sz="3" w:space="0" w:color="000000"/>
                          <w:right w:val="single" w:sz="4" w:space="0" w:color="000000"/>
                        </w:tcBorders>
                      </w:tcPr>
                      <w:p>
                        <w:pPr>
                          <w:pStyle w:val="TableParagraph"/>
                          <w:spacing w:before="24"/>
                          <w:ind w:left="76" w:right="62"/>
                          <w:jc w:val="center"/>
                          <w:rPr>
                            <w:b/>
                            <w:sz w:val="12"/>
                          </w:rPr>
                        </w:pPr>
                        <w:r>
                          <w:rPr>
                            <w:b/>
                            <w:w w:val="115"/>
                            <w:sz w:val="12"/>
                          </w:rPr>
                          <w:t>JUL</w:t>
                        </w:r>
                      </w:p>
                    </w:tc>
                    <w:tc>
                      <w:tcPr>
                        <w:tcW w:w="539" w:type="dxa"/>
                        <w:tcBorders>
                          <w:top w:val="single" w:sz="4" w:space="0" w:color="000000"/>
                          <w:left w:val="single" w:sz="4" w:space="0" w:color="000000"/>
                          <w:bottom w:val="single" w:sz="3" w:space="0" w:color="000000"/>
                          <w:right w:val="single" w:sz="4" w:space="0" w:color="000000"/>
                        </w:tcBorders>
                      </w:tcPr>
                      <w:p>
                        <w:pPr>
                          <w:pStyle w:val="TableParagraph"/>
                          <w:spacing w:before="24"/>
                          <w:ind w:left="68" w:right="73"/>
                          <w:jc w:val="center"/>
                          <w:rPr>
                            <w:b/>
                            <w:sz w:val="12"/>
                          </w:rPr>
                        </w:pPr>
                        <w:r>
                          <w:rPr>
                            <w:b/>
                            <w:w w:val="115"/>
                            <w:sz w:val="12"/>
                          </w:rPr>
                          <w:t>AGO</w:t>
                        </w:r>
                      </w:p>
                    </w:tc>
                    <w:tc>
                      <w:tcPr>
                        <w:tcW w:w="539" w:type="dxa"/>
                        <w:tcBorders>
                          <w:top w:val="single" w:sz="4" w:space="0" w:color="000000"/>
                          <w:left w:val="single" w:sz="4" w:space="0" w:color="000000"/>
                          <w:bottom w:val="single" w:sz="3" w:space="0" w:color="000000"/>
                          <w:right w:val="single" w:sz="4" w:space="0" w:color="000000"/>
                        </w:tcBorders>
                      </w:tcPr>
                      <w:p>
                        <w:pPr>
                          <w:pStyle w:val="TableParagraph"/>
                          <w:spacing w:before="24"/>
                          <w:ind w:left="77" w:right="62"/>
                          <w:jc w:val="center"/>
                          <w:rPr>
                            <w:b/>
                            <w:sz w:val="12"/>
                          </w:rPr>
                        </w:pPr>
                        <w:r>
                          <w:rPr>
                            <w:b/>
                            <w:w w:val="115"/>
                            <w:sz w:val="12"/>
                          </w:rPr>
                          <w:t>SEP</w:t>
                        </w:r>
                      </w:p>
                    </w:tc>
                    <w:tc>
                      <w:tcPr>
                        <w:tcW w:w="526" w:type="dxa"/>
                        <w:tcBorders>
                          <w:top w:val="single" w:sz="4" w:space="0" w:color="000000"/>
                          <w:left w:val="single" w:sz="4" w:space="0" w:color="000000"/>
                          <w:bottom w:val="single" w:sz="3" w:space="0" w:color="000000"/>
                          <w:right w:val="single" w:sz="4" w:space="0" w:color="000000"/>
                        </w:tcBorders>
                      </w:tcPr>
                      <w:p>
                        <w:pPr>
                          <w:pStyle w:val="TableParagraph"/>
                          <w:spacing w:before="24"/>
                          <w:ind w:left="125"/>
                          <w:rPr>
                            <w:b/>
                            <w:sz w:val="12"/>
                          </w:rPr>
                        </w:pPr>
                        <w:r>
                          <w:rPr>
                            <w:b/>
                            <w:w w:val="115"/>
                            <w:sz w:val="12"/>
                          </w:rPr>
                          <w:t>OCT</w:t>
                        </w:r>
                      </w:p>
                    </w:tc>
                  </w:tr>
                  <w:tr>
                    <w:trPr>
                      <w:trHeight w:val="162" w:hRule="exact"/>
                    </w:trPr>
                    <w:tc>
                      <w:tcPr>
                        <w:tcW w:w="615" w:type="dxa"/>
                        <w:tcBorders>
                          <w:top w:val="single" w:sz="3" w:space="0" w:color="000000"/>
                          <w:left w:val="single" w:sz="5" w:space="0" w:color="000000"/>
                          <w:bottom w:val="single" w:sz="4" w:space="0" w:color="000000"/>
                          <w:right w:val="single" w:sz="5" w:space="0" w:color="000000"/>
                        </w:tcBorders>
                      </w:tcPr>
                      <w:p>
                        <w:pPr>
                          <w:pStyle w:val="TableParagraph"/>
                          <w:spacing w:before="0"/>
                          <w:ind w:right="141"/>
                          <w:jc w:val="right"/>
                          <w:rPr>
                            <w:b/>
                            <w:sz w:val="12"/>
                          </w:rPr>
                        </w:pPr>
                        <w:r>
                          <w:rPr>
                            <w:b/>
                            <w:w w:val="115"/>
                            <w:sz w:val="12"/>
                          </w:rPr>
                          <w:t>PP</w:t>
                        </w:r>
                      </w:p>
                    </w:tc>
                    <w:tc>
                      <w:tcPr>
                        <w:tcW w:w="534" w:type="dxa"/>
                        <w:tcBorders>
                          <w:top w:val="single" w:sz="3" w:space="0" w:color="000000"/>
                          <w:left w:val="single" w:sz="5" w:space="0" w:color="000000"/>
                          <w:bottom w:val="single" w:sz="4" w:space="0" w:color="000000"/>
                          <w:right w:val="single" w:sz="4" w:space="0" w:color="000000"/>
                        </w:tcBorders>
                      </w:tcPr>
                      <w:p>
                        <w:pPr>
                          <w:pStyle w:val="TableParagraph"/>
                          <w:spacing w:before="9"/>
                          <w:ind w:left="151"/>
                          <w:rPr>
                            <w:sz w:val="12"/>
                          </w:rPr>
                        </w:pPr>
                        <w:r>
                          <w:rPr>
                            <w:w w:val="115"/>
                            <w:sz w:val="12"/>
                          </w:rPr>
                          <w:t>0.0</w:t>
                        </w:r>
                      </w:p>
                    </w:tc>
                    <w:tc>
                      <w:tcPr>
                        <w:tcW w:w="539" w:type="dxa"/>
                        <w:tcBorders>
                          <w:top w:val="single" w:sz="3" w:space="0" w:color="000000"/>
                          <w:left w:val="single" w:sz="4" w:space="0" w:color="000000"/>
                          <w:bottom w:val="single" w:sz="4" w:space="0" w:color="000000"/>
                          <w:right w:val="single" w:sz="4" w:space="0" w:color="000000"/>
                        </w:tcBorders>
                      </w:tcPr>
                      <w:p>
                        <w:pPr>
                          <w:pStyle w:val="TableParagraph"/>
                          <w:spacing w:before="9"/>
                          <w:ind w:left="43" w:right="62"/>
                          <w:jc w:val="center"/>
                          <w:rPr>
                            <w:sz w:val="12"/>
                          </w:rPr>
                        </w:pPr>
                        <w:r>
                          <w:rPr>
                            <w:w w:val="115"/>
                            <w:sz w:val="12"/>
                          </w:rPr>
                          <w:t>0.0</w:t>
                        </w:r>
                      </w:p>
                    </w:tc>
                    <w:tc>
                      <w:tcPr>
                        <w:tcW w:w="539" w:type="dxa"/>
                        <w:tcBorders>
                          <w:top w:val="single" w:sz="3" w:space="0" w:color="000000"/>
                          <w:left w:val="single" w:sz="4" w:space="0" w:color="000000"/>
                          <w:bottom w:val="single" w:sz="4" w:space="0" w:color="000000"/>
                          <w:right w:val="single" w:sz="4" w:space="0" w:color="000000"/>
                        </w:tcBorders>
                      </w:tcPr>
                      <w:p>
                        <w:pPr>
                          <w:pStyle w:val="TableParagraph"/>
                          <w:spacing w:before="9"/>
                          <w:ind w:left="57" w:right="75"/>
                          <w:jc w:val="center"/>
                          <w:rPr>
                            <w:sz w:val="12"/>
                          </w:rPr>
                        </w:pPr>
                        <w:r>
                          <w:rPr>
                            <w:w w:val="115"/>
                            <w:sz w:val="12"/>
                          </w:rPr>
                          <w:t>1.3</w:t>
                        </w:r>
                      </w:p>
                    </w:tc>
                    <w:tc>
                      <w:tcPr>
                        <w:tcW w:w="539" w:type="dxa"/>
                        <w:tcBorders>
                          <w:top w:val="single" w:sz="3" w:space="0" w:color="000000"/>
                          <w:left w:val="single" w:sz="4" w:space="0" w:color="000000"/>
                          <w:bottom w:val="single" w:sz="4" w:space="0" w:color="000000"/>
                          <w:right w:val="single" w:sz="4" w:space="0" w:color="000000"/>
                        </w:tcBorders>
                      </w:tcPr>
                      <w:p>
                        <w:pPr>
                          <w:pStyle w:val="TableParagraph"/>
                          <w:spacing w:before="9"/>
                          <w:ind w:left="149"/>
                          <w:rPr>
                            <w:sz w:val="12"/>
                          </w:rPr>
                        </w:pPr>
                        <w:r>
                          <w:rPr>
                            <w:w w:val="115"/>
                            <w:sz w:val="12"/>
                          </w:rPr>
                          <w:t>0.5</w:t>
                        </w:r>
                      </w:p>
                    </w:tc>
                    <w:tc>
                      <w:tcPr>
                        <w:tcW w:w="530" w:type="dxa"/>
                        <w:tcBorders>
                          <w:top w:val="single" w:sz="3" w:space="0" w:color="000000"/>
                          <w:left w:val="single" w:sz="4" w:space="0" w:color="000000"/>
                          <w:bottom w:val="single" w:sz="4" w:space="0" w:color="000000"/>
                          <w:right w:val="single" w:sz="4" w:space="0" w:color="000000"/>
                        </w:tcBorders>
                      </w:tcPr>
                      <w:p>
                        <w:pPr>
                          <w:pStyle w:val="TableParagraph"/>
                          <w:spacing w:before="9"/>
                          <w:ind w:left="80" w:right="81"/>
                          <w:jc w:val="center"/>
                          <w:rPr>
                            <w:sz w:val="12"/>
                          </w:rPr>
                        </w:pPr>
                        <w:r>
                          <w:rPr>
                            <w:w w:val="115"/>
                            <w:sz w:val="12"/>
                          </w:rPr>
                          <w:t>34.6</w:t>
                        </w:r>
                      </w:p>
                    </w:tc>
                    <w:tc>
                      <w:tcPr>
                        <w:tcW w:w="539" w:type="dxa"/>
                        <w:tcBorders>
                          <w:top w:val="single" w:sz="3" w:space="0" w:color="000000"/>
                          <w:left w:val="single" w:sz="4" w:space="0" w:color="000000"/>
                          <w:bottom w:val="single" w:sz="4" w:space="0" w:color="000000"/>
                          <w:right w:val="single" w:sz="4" w:space="0" w:color="000000"/>
                        </w:tcBorders>
                      </w:tcPr>
                      <w:p>
                        <w:pPr>
                          <w:pStyle w:val="TableParagraph"/>
                          <w:spacing w:before="9"/>
                          <w:ind w:left="51" w:right="62"/>
                          <w:jc w:val="center"/>
                          <w:rPr>
                            <w:sz w:val="12"/>
                          </w:rPr>
                        </w:pPr>
                        <w:r>
                          <w:rPr>
                            <w:w w:val="115"/>
                            <w:sz w:val="12"/>
                          </w:rPr>
                          <w:t>7.4</w:t>
                        </w:r>
                      </w:p>
                    </w:tc>
                    <w:tc>
                      <w:tcPr>
                        <w:tcW w:w="539" w:type="dxa"/>
                        <w:tcBorders>
                          <w:top w:val="single" w:sz="3" w:space="0" w:color="000000"/>
                          <w:left w:val="single" w:sz="4" w:space="0" w:color="000000"/>
                          <w:bottom w:val="single" w:sz="4" w:space="0" w:color="000000"/>
                          <w:right w:val="single" w:sz="4" w:space="0" w:color="000000"/>
                        </w:tcBorders>
                      </w:tcPr>
                      <w:p>
                        <w:pPr>
                          <w:pStyle w:val="TableParagraph"/>
                          <w:spacing w:before="9"/>
                          <w:ind w:right="81"/>
                          <w:jc w:val="right"/>
                          <w:rPr>
                            <w:sz w:val="12"/>
                          </w:rPr>
                        </w:pPr>
                        <w:r>
                          <w:rPr>
                            <w:w w:val="115"/>
                            <w:sz w:val="12"/>
                          </w:rPr>
                          <w:t>101.6</w:t>
                        </w:r>
                      </w:p>
                    </w:tc>
                    <w:tc>
                      <w:tcPr>
                        <w:tcW w:w="539" w:type="dxa"/>
                        <w:tcBorders>
                          <w:top w:val="single" w:sz="3" w:space="0" w:color="000000"/>
                          <w:left w:val="single" w:sz="4" w:space="0" w:color="000000"/>
                          <w:bottom w:val="single" w:sz="4" w:space="0" w:color="000000"/>
                          <w:right w:val="single" w:sz="4" w:space="0" w:color="000000"/>
                        </w:tcBorders>
                      </w:tcPr>
                      <w:p>
                        <w:pPr>
                          <w:pStyle w:val="TableParagraph"/>
                          <w:spacing w:before="9"/>
                          <w:ind w:left="81" w:right="62"/>
                          <w:jc w:val="center"/>
                          <w:rPr>
                            <w:sz w:val="12"/>
                          </w:rPr>
                        </w:pPr>
                        <w:r>
                          <w:rPr>
                            <w:w w:val="115"/>
                            <w:sz w:val="12"/>
                          </w:rPr>
                          <w:t>187.2</w:t>
                        </w:r>
                      </w:p>
                    </w:tc>
                    <w:tc>
                      <w:tcPr>
                        <w:tcW w:w="539" w:type="dxa"/>
                        <w:tcBorders>
                          <w:top w:val="single" w:sz="3" w:space="0" w:color="000000"/>
                          <w:left w:val="single" w:sz="4" w:space="0" w:color="000000"/>
                          <w:bottom w:val="single" w:sz="4" w:space="0" w:color="000000"/>
                          <w:right w:val="single" w:sz="4" w:space="0" w:color="000000"/>
                        </w:tcBorders>
                      </w:tcPr>
                      <w:p>
                        <w:pPr>
                          <w:pStyle w:val="TableParagraph"/>
                          <w:spacing w:before="9"/>
                          <w:ind w:left="68" w:right="75"/>
                          <w:jc w:val="center"/>
                          <w:rPr>
                            <w:sz w:val="12"/>
                          </w:rPr>
                        </w:pPr>
                        <w:r>
                          <w:rPr>
                            <w:w w:val="115"/>
                            <w:sz w:val="12"/>
                          </w:rPr>
                          <w:t>114.2</w:t>
                        </w:r>
                      </w:p>
                    </w:tc>
                    <w:tc>
                      <w:tcPr>
                        <w:tcW w:w="539" w:type="dxa"/>
                        <w:tcBorders>
                          <w:top w:val="single" w:sz="3" w:space="0" w:color="000000"/>
                          <w:left w:val="single" w:sz="4" w:space="0" w:color="000000"/>
                          <w:bottom w:val="single" w:sz="4" w:space="0" w:color="000000"/>
                          <w:right w:val="single" w:sz="4" w:space="0" w:color="000000"/>
                        </w:tcBorders>
                      </w:tcPr>
                      <w:p>
                        <w:pPr>
                          <w:pStyle w:val="TableParagraph"/>
                          <w:spacing w:before="9"/>
                          <w:ind w:left="61" w:right="62"/>
                          <w:jc w:val="center"/>
                          <w:rPr>
                            <w:sz w:val="12"/>
                          </w:rPr>
                        </w:pPr>
                        <w:r>
                          <w:rPr>
                            <w:w w:val="115"/>
                            <w:sz w:val="12"/>
                          </w:rPr>
                          <w:t>38.6</w:t>
                        </w:r>
                      </w:p>
                    </w:tc>
                    <w:tc>
                      <w:tcPr>
                        <w:tcW w:w="526" w:type="dxa"/>
                        <w:tcBorders>
                          <w:top w:val="single" w:sz="3" w:space="0" w:color="000000"/>
                          <w:left w:val="single" w:sz="4" w:space="0" w:color="000000"/>
                          <w:bottom w:val="single" w:sz="4" w:space="0" w:color="000000"/>
                          <w:right w:val="single" w:sz="4" w:space="0" w:color="000000"/>
                        </w:tcBorders>
                      </w:tcPr>
                      <w:p>
                        <w:pPr>
                          <w:pStyle w:val="TableParagraph"/>
                          <w:spacing w:before="9"/>
                          <w:ind w:left="129"/>
                          <w:rPr>
                            <w:sz w:val="12"/>
                          </w:rPr>
                        </w:pPr>
                        <w:r>
                          <w:rPr>
                            <w:w w:val="115"/>
                            <w:sz w:val="12"/>
                          </w:rPr>
                          <w:t>42.8</w:t>
                        </w:r>
                      </w:p>
                    </w:tc>
                  </w:tr>
                  <w:tr>
                    <w:trPr>
                      <w:trHeight w:val="177" w:hRule="exact"/>
                    </w:trPr>
                    <w:tc>
                      <w:tcPr>
                        <w:tcW w:w="615" w:type="dxa"/>
                        <w:tcBorders>
                          <w:top w:val="single" w:sz="4" w:space="0" w:color="000000"/>
                          <w:left w:val="single" w:sz="5" w:space="0" w:color="000000"/>
                          <w:bottom w:val="single" w:sz="4" w:space="0" w:color="000000"/>
                          <w:right w:val="single" w:sz="5" w:space="0" w:color="000000"/>
                        </w:tcBorders>
                      </w:tcPr>
                      <w:p>
                        <w:pPr>
                          <w:pStyle w:val="TableParagraph"/>
                          <w:spacing w:before="12"/>
                          <w:ind w:right="50"/>
                          <w:jc w:val="right"/>
                          <w:rPr>
                            <w:b/>
                            <w:sz w:val="12"/>
                          </w:rPr>
                        </w:pPr>
                        <w:r>
                          <w:rPr>
                            <w:b/>
                            <w:w w:val="115"/>
                            <w:sz w:val="12"/>
                          </w:rPr>
                          <w:t>TMED</w:t>
                        </w:r>
                      </w:p>
                    </w:tc>
                    <w:tc>
                      <w:tcPr>
                        <w:tcW w:w="534" w:type="dxa"/>
                        <w:tcBorders>
                          <w:top w:val="single" w:sz="4" w:space="0" w:color="000000"/>
                          <w:left w:val="single" w:sz="5" w:space="0" w:color="000000"/>
                          <w:bottom w:val="single" w:sz="4" w:space="0" w:color="000000"/>
                          <w:right w:val="single" w:sz="4" w:space="0" w:color="000000"/>
                        </w:tcBorders>
                      </w:tcPr>
                      <w:p>
                        <w:pPr>
                          <w:pStyle w:val="TableParagraph"/>
                          <w:spacing w:before="12"/>
                          <w:ind w:left="151"/>
                          <w:rPr>
                            <w:sz w:val="12"/>
                          </w:rPr>
                        </w:pPr>
                        <w:r>
                          <w:rPr>
                            <w:w w:val="115"/>
                            <w:sz w:val="12"/>
                          </w:rPr>
                          <w:t>7.0</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12"/>
                          <w:ind w:left="43" w:right="62"/>
                          <w:jc w:val="center"/>
                          <w:rPr>
                            <w:sz w:val="12"/>
                          </w:rPr>
                        </w:pPr>
                        <w:r>
                          <w:rPr>
                            <w:w w:val="115"/>
                            <w:sz w:val="12"/>
                          </w:rPr>
                          <w:t>8.4</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12"/>
                          <w:ind w:left="68" w:right="66"/>
                          <w:jc w:val="center"/>
                          <w:rPr>
                            <w:sz w:val="12"/>
                          </w:rPr>
                        </w:pPr>
                        <w:r>
                          <w:rPr>
                            <w:w w:val="115"/>
                            <w:sz w:val="12"/>
                          </w:rPr>
                          <w:t>10.8</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12"/>
                          <w:ind w:left="122"/>
                          <w:rPr>
                            <w:sz w:val="12"/>
                          </w:rPr>
                        </w:pPr>
                        <w:r>
                          <w:rPr>
                            <w:w w:val="115"/>
                            <w:sz w:val="12"/>
                          </w:rPr>
                          <w:t>12.7</w:t>
                        </w:r>
                      </w:p>
                    </w:tc>
                    <w:tc>
                      <w:tcPr>
                        <w:tcW w:w="530" w:type="dxa"/>
                        <w:tcBorders>
                          <w:top w:val="single" w:sz="4" w:space="0" w:color="000000"/>
                          <w:left w:val="single" w:sz="4" w:space="0" w:color="000000"/>
                          <w:bottom w:val="single" w:sz="4" w:space="0" w:color="000000"/>
                          <w:right w:val="single" w:sz="4" w:space="0" w:color="000000"/>
                        </w:tcBorders>
                      </w:tcPr>
                      <w:p>
                        <w:pPr>
                          <w:pStyle w:val="TableParagraph"/>
                          <w:spacing w:before="12"/>
                          <w:ind w:left="80" w:right="81"/>
                          <w:jc w:val="center"/>
                          <w:rPr>
                            <w:sz w:val="12"/>
                          </w:rPr>
                        </w:pPr>
                        <w:r>
                          <w:rPr>
                            <w:w w:val="115"/>
                            <w:sz w:val="12"/>
                          </w:rPr>
                          <w:t>14.7</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12"/>
                          <w:ind w:left="71" w:right="62"/>
                          <w:jc w:val="center"/>
                          <w:rPr>
                            <w:sz w:val="12"/>
                          </w:rPr>
                        </w:pPr>
                        <w:r>
                          <w:rPr>
                            <w:w w:val="115"/>
                            <w:sz w:val="12"/>
                          </w:rPr>
                          <w:t>16.8</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12"/>
                          <w:ind w:right="122"/>
                          <w:jc w:val="right"/>
                          <w:rPr>
                            <w:sz w:val="12"/>
                          </w:rPr>
                        </w:pPr>
                        <w:r>
                          <w:rPr>
                            <w:w w:val="115"/>
                            <w:sz w:val="12"/>
                          </w:rPr>
                          <w:t>15.2</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12"/>
                          <w:ind w:left="76" w:right="62"/>
                          <w:jc w:val="center"/>
                          <w:rPr>
                            <w:sz w:val="12"/>
                          </w:rPr>
                        </w:pPr>
                        <w:r>
                          <w:rPr>
                            <w:w w:val="115"/>
                            <w:sz w:val="12"/>
                          </w:rPr>
                          <w:t>13.9</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12"/>
                          <w:ind w:left="68" w:right="70"/>
                          <w:jc w:val="center"/>
                          <w:rPr>
                            <w:sz w:val="12"/>
                          </w:rPr>
                        </w:pPr>
                        <w:r>
                          <w:rPr>
                            <w:w w:val="115"/>
                            <w:sz w:val="12"/>
                          </w:rPr>
                          <w:t>14.2</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12"/>
                          <w:ind w:left="61" w:right="62"/>
                          <w:jc w:val="center"/>
                          <w:rPr>
                            <w:sz w:val="12"/>
                          </w:rPr>
                        </w:pPr>
                        <w:r>
                          <w:rPr>
                            <w:w w:val="115"/>
                            <w:sz w:val="12"/>
                          </w:rPr>
                          <w:t>13.4</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12"/>
                          <w:ind w:left="129"/>
                          <w:rPr>
                            <w:sz w:val="12"/>
                          </w:rPr>
                        </w:pPr>
                        <w:r>
                          <w:rPr>
                            <w:w w:val="115"/>
                            <w:sz w:val="12"/>
                          </w:rPr>
                          <w:t>11.3</w:t>
                        </w:r>
                      </w:p>
                    </w:tc>
                  </w:tr>
                  <w:tr>
                    <w:trPr>
                      <w:trHeight w:val="151" w:hRule="exact"/>
                    </w:trPr>
                    <w:tc>
                      <w:tcPr>
                        <w:tcW w:w="615" w:type="dxa"/>
                        <w:tcBorders>
                          <w:top w:val="single" w:sz="4" w:space="0" w:color="000000"/>
                          <w:left w:val="single" w:sz="5" w:space="0" w:color="000000"/>
                          <w:bottom w:val="single" w:sz="30" w:space="0" w:color="000000"/>
                          <w:right w:val="single" w:sz="5" w:space="0" w:color="000000"/>
                        </w:tcBorders>
                      </w:tcPr>
                      <w:p>
                        <w:pPr>
                          <w:pStyle w:val="TableParagraph"/>
                          <w:spacing w:before="9"/>
                          <w:ind w:right="55"/>
                          <w:jc w:val="right"/>
                          <w:rPr>
                            <w:b/>
                            <w:sz w:val="12"/>
                          </w:rPr>
                        </w:pPr>
                        <w:r>
                          <w:rPr>
                            <w:b/>
                            <w:w w:val="115"/>
                            <w:sz w:val="12"/>
                          </w:rPr>
                          <w:t>TMAX</w:t>
                        </w:r>
                      </w:p>
                    </w:tc>
                    <w:tc>
                      <w:tcPr>
                        <w:tcW w:w="534" w:type="dxa"/>
                        <w:tcBorders>
                          <w:top w:val="single" w:sz="4" w:space="0" w:color="000000"/>
                          <w:left w:val="single" w:sz="5" w:space="0" w:color="000000"/>
                          <w:bottom w:val="single" w:sz="4" w:space="0" w:color="000000"/>
                          <w:right w:val="single" w:sz="4" w:space="0" w:color="000000"/>
                        </w:tcBorders>
                      </w:tcPr>
                      <w:p>
                        <w:pPr>
                          <w:pStyle w:val="TableParagraph"/>
                          <w:spacing w:before="9"/>
                          <w:ind w:left="124"/>
                          <w:rPr>
                            <w:sz w:val="12"/>
                          </w:rPr>
                        </w:pPr>
                        <w:r>
                          <w:rPr>
                            <w:w w:val="115"/>
                            <w:sz w:val="12"/>
                          </w:rPr>
                          <w:t>20.0</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9"/>
                          <w:ind w:left="63" w:right="62"/>
                          <w:jc w:val="center"/>
                          <w:rPr>
                            <w:sz w:val="12"/>
                          </w:rPr>
                        </w:pPr>
                        <w:r>
                          <w:rPr>
                            <w:w w:val="115"/>
                            <w:sz w:val="12"/>
                          </w:rPr>
                          <w:t>20.3</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9"/>
                          <w:ind w:left="68" w:right="66"/>
                          <w:jc w:val="center"/>
                          <w:rPr>
                            <w:sz w:val="12"/>
                          </w:rPr>
                        </w:pPr>
                        <w:r>
                          <w:rPr>
                            <w:w w:val="115"/>
                            <w:sz w:val="12"/>
                          </w:rPr>
                          <w:t>21.8</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9"/>
                          <w:ind w:left="122"/>
                          <w:rPr>
                            <w:sz w:val="12"/>
                          </w:rPr>
                        </w:pPr>
                        <w:r>
                          <w:rPr>
                            <w:w w:val="115"/>
                            <w:sz w:val="12"/>
                          </w:rPr>
                          <w:t>24.1</w:t>
                        </w:r>
                      </w:p>
                    </w:tc>
                    <w:tc>
                      <w:tcPr>
                        <w:tcW w:w="530" w:type="dxa"/>
                        <w:tcBorders>
                          <w:top w:val="single" w:sz="4" w:space="0" w:color="000000"/>
                          <w:left w:val="single" w:sz="4" w:space="0" w:color="000000"/>
                          <w:bottom w:val="single" w:sz="4" w:space="0" w:color="000000"/>
                          <w:right w:val="single" w:sz="4" w:space="0" w:color="000000"/>
                        </w:tcBorders>
                      </w:tcPr>
                      <w:p>
                        <w:pPr>
                          <w:pStyle w:val="TableParagraph"/>
                          <w:spacing w:before="9"/>
                          <w:ind w:left="80" w:right="81"/>
                          <w:jc w:val="center"/>
                          <w:rPr>
                            <w:sz w:val="12"/>
                          </w:rPr>
                        </w:pPr>
                        <w:r>
                          <w:rPr>
                            <w:w w:val="115"/>
                            <w:sz w:val="12"/>
                          </w:rPr>
                          <w:t>25.4</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9"/>
                          <w:ind w:left="71" w:right="62"/>
                          <w:jc w:val="center"/>
                          <w:rPr>
                            <w:sz w:val="12"/>
                          </w:rPr>
                        </w:pPr>
                        <w:r>
                          <w:rPr>
                            <w:w w:val="115"/>
                            <w:sz w:val="12"/>
                          </w:rPr>
                          <w:t>26.3</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9"/>
                          <w:ind w:right="122"/>
                          <w:jc w:val="right"/>
                          <w:rPr>
                            <w:sz w:val="12"/>
                          </w:rPr>
                        </w:pPr>
                        <w:r>
                          <w:rPr>
                            <w:w w:val="115"/>
                            <w:sz w:val="12"/>
                          </w:rPr>
                          <w:t>23.1</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9"/>
                          <w:ind w:left="76" w:right="62"/>
                          <w:jc w:val="center"/>
                          <w:rPr>
                            <w:sz w:val="12"/>
                          </w:rPr>
                        </w:pPr>
                        <w:r>
                          <w:rPr>
                            <w:w w:val="115"/>
                            <w:sz w:val="12"/>
                          </w:rPr>
                          <w:t>20.5</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9"/>
                          <w:ind w:left="68" w:right="70"/>
                          <w:jc w:val="center"/>
                          <w:rPr>
                            <w:sz w:val="12"/>
                          </w:rPr>
                        </w:pPr>
                        <w:r>
                          <w:rPr>
                            <w:w w:val="115"/>
                            <w:sz w:val="12"/>
                          </w:rPr>
                          <w:t>21.3</w:t>
                        </w:r>
                      </w:p>
                    </w:tc>
                    <w:tc>
                      <w:tcPr>
                        <w:tcW w:w="539" w:type="dxa"/>
                        <w:tcBorders>
                          <w:top w:val="single" w:sz="4" w:space="0" w:color="000000"/>
                          <w:left w:val="single" w:sz="4" w:space="0" w:color="000000"/>
                          <w:bottom w:val="single" w:sz="4" w:space="0" w:color="000000"/>
                          <w:right w:val="single" w:sz="4" w:space="0" w:color="000000"/>
                        </w:tcBorders>
                      </w:tcPr>
                      <w:p>
                        <w:pPr>
                          <w:pStyle w:val="TableParagraph"/>
                          <w:spacing w:before="9"/>
                          <w:ind w:left="62" w:right="62"/>
                          <w:jc w:val="center"/>
                          <w:rPr>
                            <w:sz w:val="12"/>
                          </w:rPr>
                        </w:pPr>
                        <w:r>
                          <w:rPr>
                            <w:w w:val="115"/>
                            <w:sz w:val="12"/>
                          </w:rPr>
                          <w:t>20.9</w:t>
                        </w:r>
                      </w:p>
                    </w:tc>
                    <w:tc>
                      <w:tcPr>
                        <w:tcW w:w="526" w:type="dxa"/>
                        <w:tcBorders>
                          <w:top w:val="single" w:sz="4" w:space="0" w:color="000000"/>
                          <w:left w:val="single" w:sz="4" w:space="0" w:color="000000"/>
                          <w:bottom w:val="single" w:sz="4" w:space="0" w:color="000000"/>
                          <w:right w:val="single" w:sz="4" w:space="0" w:color="000000"/>
                        </w:tcBorders>
                      </w:tcPr>
                      <w:p>
                        <w:pPr>
                          <w:pStyle w:val="TableParagraph"/>
                          <w:spacing w:before="9"/>
                          <w:ind w:left="129"/>
                          <w:rPr>
                            <w:sz w:val="12"/>
                          </w:rPr>
                        </w:pPr>
                        <w:r>
                          <w:rPr>
                            <w:w w:val="115"/>
                            <w:sz w:val="12"/>
                          </w:rPr>
                          <w:t>21.0</w:t>
                        </w:r>
                      </w:p>
                    </w:tc>
                  </w:tr>
                  <w:tr>
                    <w:trPr>
                      <w:trHeight w:val="173" w:hRule="exact"/>
                    </w:trPr>
                    <w:tc>
                      <w:tcPr>
                        <w:tcW w:w="615" w:type="dxa"/>
                        <w:tcBorders>
                          <w:top w:val="single" w:sz="30" w:space="0" w:color="000000"/>
                          <w:right w:val="single" w:sz="5" w:space="0" w:color="000000"/>
                        </w:tcBorders>
                      </w:tcPr>
                      <w:p>
                        <w:pPr>
                          <w:pStyle w:val="TableParagraph"/>
                          <w:spacing w:line="136" w:lineRule="exact" w:before="0"/>
                          <w:ind w:right="104"/>
                          <w:jc w:val="right"/>
                          <w:rPr>
                            <w:b/>
                            <w:sz w:val="12"/>
                          </w:rPr>
                        </w:pPr>
                        <w:r>
                          <w:rPr>
                            <w:b/>
                            <w:w w:val="115"/>
                            <w:sz w:val="12"/>
                          </w:rPr>
                          <w:t>TMIN</w:t>
                        </w:r>
                      </w:p>
                    </w:tc>
                    <w:tc>
                      <w:tcPr>
                        <w:tcW w:w="534" w:type="dxa"/>
                        <w:tcBorders>
                          <w:top w:val="single" w:sz="4" w:space="0" w:color="000000"/>
                          <w:left w:val="single" w:sz="5" w:space="0" w:color="000000"/>
                          <w:right w:val="single" w:sz="4" w:space="0" w:color="000000"/>
                        </w:tcBorders>
                      </w:tcPr>
                      <w:p>
                        <w:pPr>
                          <w:pStyle w:val="TableParagraph"/>
                          <w:spacing w:before="30"/>
                          <w:ind w:left="133"/>
                          <w:rPr>
                            <w:sz w:val="12"/>
                          </w:rPr>
                        </w:pPr>
                        <w:r>
                          <w:rPr>
                            <w:w w:val="115"/>
                            <w:sz w:val="12"/>
                          </w:rPr>
                          <w:t>-4.9</w:t>
                        </w:r>
                      </w:p>
                    </w:tc>
                    <w:tc>
                      <w:tcPr>
                        <w:tcW w:w="539" w:type="dxa"/>
                        <w:tcBorders>
                          <w:top w:val="single" w:sz="4" w:space="0" w:color="000000"/>
                          <w:left w:val="single" w:sz="4" w:space="0" w:color="000000"/>
                          <w:right w:val="single" w:sz="4" w:space="0" w:color="000000"/>
                        </w:tcBorders>
                      </w:tcPr>
                      <w:p>
                        <w:pPr>
                          <w:pStyle w:val="TableParagraph"/>
                          <w:spacing w:before="30"/>
                          <w:ind w:left="45" w:right="62"/>
                          <w:jc w:val="center"/>
                          <w:rPr>
                            <w:sz w:val="12"/>
                          </w:rPr>
                        </w:pPr>
                        <w:r>
                          <w:rPr>
                            <w:w w:val="115"/>
                            <w:sz w:val="12"/>
                          </w:rPr>
                          <w:t>-2.4</w:t>
                        </w:r>
                      </w:p>
                    </w:tc>
                    <w:tc>
                      <w:tcPr>
                        <w:tcW w:w="539" w:type="dxa"/>
                        <w:tcBorders>
                          <w:top w:val="single" w:sz="4" w:space="0" w:color="000000"/>
                          <w:left w:val="single" w:sz="4" w:space="0" w:color="000000"/>
                          <w:right w:val="single" w:sz="4" w:space="0" w:color="000000"/>
                        </w:tcBorders>
                      </w:tcPr>
                      <w:p>
                        <w:pPr>
                          <w:pStyle w:val="TableParagraph"/>
                          <w:spacing w:before="30"/>
                          <w:ind w:left="57" w:right="75"/>
                          <w:jc w:val="center"/>
                          <w:rPr>
                            <w:sz w:val="12"/>
                          </w:rPr>
                        </w:pPr>
                        <w:r>
                          <w:rPr>
                            <w:w w:val="115"/>
                            <w:sz w:val="12"/>
                          </w:rPr>
                          <w:t>0.4</w:t>
                        </w:r>
                      </w:p>
                    </w:tc>
                    <w:tc>
                      <w:tcPr>
                        <w:tcW w:w="539" w:type="dxa"/>
                        <w:tcBorders>
                          <w:top w:val="single" w:sz="4" w:space="0" w:color="000000"/>
                          <w:left w:val="single" w:sz="4" w:space="0" w:color="000000"/>
                          <w:right w:val="single" w:sz="4" w:space="0" w:color="000000"/>
                        </w:tcBorders>
                      </w:tcPr>
                      <w:p>
                        <w:pPr>
                          <w:pStyle w:val="TableParagraph"/>
                          <w:spacing w:before="30"/>
                          <w:ind w:left="149"/>
                          <w:rPr>
                            <w:sz w:val="12"/>
                          </w:rPr>
                        </w:pPr>
                        <w:r>
                          <w:rPr>
                            <w:w w:val="115"/>
                            <w:sz w:val="12"/>
                          </w:rPr>
                          <w:t>1.2</w:t>
                        </w:r>
                      </w:p>
                    </w:tc>
                    <w:tc>
                      <w:tcPr>
                        <w:tcW w:w="530" w:type="dxa"/>
                        <w:tcBorders>
                          <w:top w:val="single" w:sz="4" w:space="0" w:color="000000"/>
                          <w:left w:val="single" w:sz="4" w:space="0" w:color="000000"/>
                          <w:right w:val="single" w:sz="4" w:space="0" w:color="000000"/>
                        </w:tcBorders>
                      </w:tcPr>
                      <w:p>
                        <w:pPr>
                          <w:pStyle w:val="TableParagraph"/>
                          <w:spacing w:before="30"/>
                          <w:ind w:left="57" w:right="81"/>
                          <w:jc w:val="center"/>
                          <w:rPr>
                            <w:sz w:val="12"/>
                          </w:rPr>
                        </w:pPr>
                        <w:r>
                          <w:rPr>
                            <w:w w:val="115"/>
                            <w:sz w:val="12"/>
                          </w:rPr>
                          <w:t>5.0</w:t>
                        </w:r>
                      </w:p>
                    </w:tc>
                    <w:tc>
                      <w:tcPr>
                        <w:tcW w:w="539" w:type="dxa"/>
                        <w:tcBorders>
                          <w:top w:val="single" w:sz="4" w:space="0" w:color="000000"/>
                          <w:left w:val="single" w:sz="4" w:space="0" w:color="000000"/>
                          <w:right w:val="single" w:sz="4" w:space="0" w:color="000000"/>
                        </w:tcBorders>
                      </w:tcPr>
                      <w:p>
                        <w:pPr>
                          <w:pStyle w:val="TableParagraph"/>
                          <w:spacing w:before="30"/>
                          <w:ind w:left="51" w:right="62"/>
                          <w:jc w:val="center"/>
                          <w:rPr>
                            <w:sz w:val="12"/>
                          </w:rPr>
                        </w:pPr>
                        <w:r>
                          <w:rPr>
                            <w:w w:val="115"/>
                            <w:sz w:val="12"/>
                          </w:rPr>
                          <w:t>7.7</w:t>
                        </w:r>
                      </w:p>
                    </w:tc>
                    <w:tc>
                      <w:tcPr>
                        <w:tcW w:w="539" w:type="dxa"/>
                        <w:tcBorders>
                          <w:top w:val="single" w:sz="4" w:space="0" w:color="000000"/>
                          <w:left w:val="single" w:sz="4" w:space="0" w:color="000000"/>
                          <w:right w:val="single" w:sz="4" w:space="0" w:color="000000"/>
                        </w:tcBorders>
                      </w:tcPr>
                      <w:p>
                        <w:pPr>
                          <w:pStyle w:val="TableParagraph"/>
                          <w:spacing w:before="30"/>
                          <w:ind w:left="161"/>
                          <w:rPr>
                            <w:sz w:val="12"/>
                          </w:rPr>
                        </w:pPr>
                        <w:r>
                          <w:rPr>
                            <w:w w:val="115"/>
                            <w:sz w:val="12"/>
                          </w:rPr>
                          <w:t>8.5</w:t>
                        </w:r>
                      </w:p>
                    </w:tc>
                    <w:tc>
                      <w:tcPr>
                        <w:tcW w:w="539" w:type="dxa"/>
                        <w:tcBorders>
                          <w:top w:val="single" w:sz="4" w:space="0" w:color="000000"/>
                          <w:left w:val="single" w:sz="4" w:space="0" w:color="000000"/>
                          <w:right w:val="single" w:sz="4" w:space="0" w:color="000000"/>
                        </w:tcBorders>
                      </w:tcPr>
                      <w:p>
                        <w:pPr>
                          <w:pStyle w:val="TableParagraph"/>
                          <w:spacing w:before="30"/>
                          <w:ind w:left="76" w:right="62"/>
                          <w:jc w:val="center"/>
                          <w:rPr>
                            <w:sz w:val="12"/>
                          </w:rPr>
                        </w:pPr>
                        <w:r>
                          <w:rPr>
                            <w:w w:val="115"/>
                            <w:sz w:val="12"/>
                          </w:rPr>
                          <w:t>10.1</w:t>
                        </w:r>
                      </w:p>
                    </w:tc>
                    <w:tc>
                      <w:tcPr>
                        <w:tcW w:w="539" w:type="dxa"/>
                        <w:tcBorders>
                          <w:top w:val="single" w:sz="4" w:space="0" w:color="000000"/>
                          <w:left w:val="single" w:sz="4" w:space="0" w:color="000000"/>
                          <w:right w:val="single" w:sz="4" w:space="0" w:color="000000"/>
                        </w:tcBorders>
                      </w:tcPr>
                      <w:p>
                        <w:pPr>
                          <w:pStyle w:val="TableParagraph"/>
                          <w:spacing w:before="30"/>
                          <w:ind w:left="50" w:right="75"/>
                          <w:jc w:val="center"/>
                          <w:rPr>
                            <w:sz w:val="12"/>
                          </w:rPr>
                        </w:pPr>
                        <w:r>
                          <w:rPr>
                            <w:w w:val="115"/>
                            <w:sz w:val="12"/>
                          </w:rPr>
                          <w:t>9.0</w:t>
                        </w:r>
                      </w:p>
                    </w:tc>
                    <w:tc>
                      <w:tcPr>
                        <w:tcW w:w="539" w:type="dxa"/>
                        <w:tcBorders>
                          <w:top w:val="single" w:sz="4" w:space="0" w:color="000000"/>
                          <w:left w:val="single" w:sz="4" w:space="0" w:color="000000"/>
                          <w:right w:val="single" w:sz="4" w:space="0" w:color="000000"/>
                        </w:tcBorders>
                      </w:tcPr>
                      <w:p>
                        <w:pPr>
                          <w:pStyle w:val="TableParagraph"/>
                          <w:spacing w:before="30"/>
                          <w:ind w:left="38" w:right="62"/>
                          <w:jc w:val="center"/>
                          <w:rPr>
                            <w:sz w:val="12"/>
                          </w:rPr>
                        </w:pPr>
                        <w:r>
                          <w:rPr>
                            <w:w w:val="115"/>
                            <w:sz w:val="12"/>
                          </w:rPr>
                          <w:t>7.4</w:t>
                        </w:r>
                      </w:p>
                    </w:tc>
                    <w:tc>
                      <w:tcPr>
                        <w:tcW w:w="526" w:type="dxa"/>
                        <w:tcBorders>
                          <w:top w:val="single" w:sz="4" w:space="0" w:color="000000"/>
                          <w:left w:val="single" w:sz="4" w:space="0" w:color="000000"/>
                          <w:right w:val="single" w:sz="4" w:space="0" w:color="000000"/>
                        </w:tcBorders>
                      </w:tcPr>
                      <w:p>
                        <w:pPr>
                          <w:pStyle w:val="TableParagraph"/>
                          <w:spacing w:before="30"/>
                          <w:ind w:left="155"/>
                          <w:rPr>
                            <w:sz w:val="12"/>
                          </w:rPr>
                        </w:pPr>
                        <w:r>
                          <w:rPr>
                            <w:w w:val="115"/>
                            <w:sz w:val="12"/>
                          </w:rPr>
                          <w:t>3.1</w:t>
                        </w:r>
                      </w:p>
                    </w:tc>
                  </w:tr>
                </w:tbl>
                <w:p>
                  <w:pPr>
                    <w:pStyle w:val="BodyText"/>
                  </w:pPr>
                </w:p>
              </w:txbxContent>
            </v:textbox>
            <w10:wrap type="none"/>
          </v:shape>
        </w:pict>
      </w:r>
      <w:r>
        <w:rPr>
          <w:w w:val="115"/>
          <w:sz w:val="12"/>
        </w:rPr>
        <w:t>400</w:t>
      </w:r>
    </w:p>
    <w:p>
      <w:pPr>
        <w:pStyle w:val="BodyText"/>
        <w:rPr>
          <w:sz w:val="11"/>
        </w:rPr>
      </w:pPr>
    </w:p>
    <w:p>
      <w:pPr>
        <w:spacing w:before="91"/>
        <w:ind w:left="0" w:right="2640" w:firstLine="0"/>
        <w:jc w:val="right"/>
        <w:rPr>
          <w:sz w:val="12"/>
        </w:rPr>
      </w:pPr>
      <w:r>
        <w:rPr/>
        <w:pict>
          <v:line style="position:absolute;mso-position-horizontal-relative:page;mso-position-vertical-relative:paragraph;z-index:1456" from="462.51004pt,8.038909pt" to="465.477552pt,8.038909pt" stroked="true" strokeweight=".908436pt" strokecolor="#000000">
            <w10:wrap type="none"/>
          </v:line>
        </w:pict>
      </w:r>
      <w:r>
        <w:rPr/>
        <w:pict>
          <v:group style="position:absolute;margin-left:163.351578pt;margin-top:7.563909pt;width:3.85pt;height:.95pt;mso-position-horizontal-relative:page;mso-position-vertical-relative:paragraph;z-index:1648" coordorigin="3267,151" coordsize="77,19">
            <v:line style="position:absolute" from="3281,161" to="3330,161" stroked="true" strokeweight=".464781pt" strokecolor="#858585"/>
            <v:line style="position:absolute" from="3277,161" to="3335,161" stroked="true" strokeweight=".908436pt" strokecolor="#000000"/>
            <w10:wrap type="none"/>
          </v:group>
        </w:pict>
      </w:r>
      <w:r>
        <w:rPr/>
        <w:pict>
          <v:group style="position:absolute;margin-left:175.709946pt;margin-top:1.128074pt;width:274.150pt;height:26.3pt;mso-position-horizontal-relative:page;mso-position-vertical-relative:paragraph;z-index:1696" coordorigin="3514,23" coordsize="5483,526">
            <v:shape style="position:absolute;left:3600;top:53;width:5323;height:468" coordorigin="3600,53" coordsize="5323,468" path="m6256,53l5727,127,5198,221,4658,371,4129,493,3600,511,3600,521,4129,502,4658,380,5198,230,5727,136,6256,62,6256,53xm6785,287l7313,484,7401,474,7313,474,6785,287xm7854,417l7313,474,7401,474,7854,427,8031,427,7854,417xm8031,427l7854,427,8383,454,8910,445,8383,445,8031,427xm8922,436l8910,436,8383,445,8910,445,8922,436xe" filled="true" fillcolor="#000000" stroked="false">
              <v:path arrowok="t"/>
              <v:fill type="solid"/>
            </v:shape>
            <v:shape style="position:absolute;left:3600;top:53;width:5323;height:468" coordorigin="3600,53" coordsize="5323,468" path="m3600,511l4129,493,4658,371,5198,221,5727,127,6256,53,6785,287,7313,474,7854,417,8383,445,8910,436,8922,436,8910,445,8383,454,7854,427,7313,484,6785,287,6256,53,6256,62,5727,136,5198,230,4658,380,4129,502,3600,521,3600,511xe" filled="false" stroked="true" strokeweight=".443957pt" strokecolor="#000000">
              <v:path arrowok="t"/>
            </v:shape>
            <v:line style="position:absolute" from="3551,511" to="3649,511" stroked="true" strokeweight="3.675997pt" strokecolor="#000000"/>
            <v:line style="position:absolute" from="4080,491" to="4176,491" stroked="true" strokeweight="3.739376pt" strokecolor="#000000"/>
            <v:line style="position:absolute" from="4607,370" to="4706,370" stroked="true" strokeweight="3.802756pt" strokecolor="#000000"/>
            <v:line style="position:absolute" from="5148,221" to="5248,221" stroked="true" strokeweight="3.802756pt" strokecolor="#000000"/>
            <v:line style="position:absolute" from="5677,128" to="5775,128" stroked="true" strokeweight="3.739376pt" strokecolor="#000000"/>
            <v:line style="position:absolute" from="6205,61" to="6303,61" stroked="true" strokeweight="3.802756pt" strokecolor="#000000"/>
            <v:line style="position:absolute" from="6734,286" to="6832,286" stroked="true" strokeweight="3.739376pt" strokecolor="#000000"/>
            <v:line style="position:absolute" from="7275,473" to="7374,473" stroked="true" strokeweight="3.802756pt" strokecolor="#000000"/>
            <v:line style="position:absolute" from="7804,417" to="7902,417" stroked="true" strokeweight="3.675997pt" strokecolor="#000000"/>
            <v:line style="position:absolute" from="8331,446" to="8430,446" stroked="true" strokeweight="3.739376pt" strokecolor="#000000"/>
            <v:line style="position:absolute" from="8861,446" to="8959,446" stroked="true" strokeweight="3.739376pt" strokecolor="#000000"/>
            <w10:wrap type="none"/>
          </v:group>
        </w:pict>
      </w:r>
      <w:r>
        <w:rPr>
          <w:w w:val="115"/>
          <w:sz w:val="12"/>
        </w:rPr>
        <w:t>350</w:t>
      </w:r>
    </w:p>
    <w:p>
      <w:pPr>
        <w:pStyle w:val="BodyText"/>
        <w:spacing w:before="9"/>
        <w:rPr>
          <w:sz w:val="11"/>
        </w:rPr>
      </w:pPr>
    </w:p>
    <w:p>
      <w:pPr>
        <w:spacing w:before="91"/>
        <w:ind w:left="0" w:right="2640" w:firstLine="0"/>
        <w:jc w:val="right"/>
        <w:rPr>
          <w:sz w:val="12"/>
        </w:rPr>
      </w:pPr>
      <w:r>
        <w:rPr/>
        <w:pict>
          <v:line style="position:absolute;mso-position-horizontal-relative:page;mso-position-vertical-relative:paragraph;z-index:1432" from="462.51004pt,7.57408pt" to="465.477552pt,7.57408pt" stroked="true" strokeweight=".908436pt" strokecolor="#000000">
            <w10:wrap type="none"/>
          </v:line>
        </w:pict>
      </w:r>
      <w:r>
        <w:rPr/>
        <w:pict>
          <v:group style="position:absolute;margin-left:163.351578pt;margin-top:7.099079pt;width:3.85pt;height:.95pt;mso-position-horizontal-relative:page;mso-position-vertical-relative:paragraph;z-index:1624" coordorigin="3267,142" coordsize="77,19">
            <v:line style="position:absolute" from="3281,151" to="3330,151" stroked="true" strokeweight=".464781pt" strokecolor="#858585"/>
            <v:line style="position:absolute" from="3277,151" to="3335,151" stroked="true" strokeweight=".908436pt" strokecolor="#000000"/>
            <w10:wrap type="none"/>
          </v:group>
        </w:pict>
      </w:r>
      <w:r>
        <w:rPr>
          <w:w w:val="115"/>
          <w:sz w:val="12"/>
        </w:rPr>
        <w:t>300</w:t>
      </w:r>
    </w:p>
    <w:p>
      <w:pPr>
        <w:pStyle w:val="BodyText"/>
        <w:spacing w:before="2"/>
        <w:rPr>
          <w:sz w:val="11"/>
        </w:rPr>
      </w:pPr>
    </w:p>
    <w:p>
      <w:pPr>
        <w:spacing w:before="90"/>
        <w:ind w:left="0" w:right="2640" w:firstLine="0"/>
        <w:jc w:val="right"/>
        <w:rPr>
          <w:sz w:val="12"/>
        </w:rPr>
      </w:pPr>
      <w:r>
        <w:rPr/>
        <w:pict>
          <v:group style="position:absolute;margin-left:176.938843pt;margin-top:-.60955pt;width:274.05pt;height:97.7pt;mso-position-horizontal-relative:page;mso-position-vertical-relative:paragraph;z-index:1264" coordorigin="3539,-12" coordsize="5481,1954">
            <v:shape style="position:absolute;left:6685;top:603;width:750;height:1339" coordorigin="6685,603" coordsize="750,1339" path="m6893,1165l6685,1165,6685,1941,6893,1941,6893,1165m7434,603l7214,603,7214,1941,7434,1941,7434,603e" filled="true" fillcolor="#404040" stroked="false">
              <v:path arrowok="t"/>
              <v:fill type="solid"/>
            </v:shape>
            <v:shape style="position:absolute;left:3600;top:22;width:5323;height:713" coordorigin="3600,22" coordsize="5323,713" path="m6255,22l5726,171,5197,313,4658,444,4129,622,3600,724,3600,734,4129,631,4658,453,5197,322,5726,181,6255,31,6303,31,6255,22xm7942,210l7853,210,8382,265,8910,416,8922,407,8910,407,8382,256,7942,210xm6303,31l6255,31,7312,237,7492,228,7312,228,6303,31xm7853,200l7312,228,7492,228,7853,210,7942,210,7853,200xe" filled="true" fillcolor="#404040" stroked="false">
              <v:path arrowok="t"/>
              <v:fill type="solid"/>
            </v:shape>
            <v:shape style="position:absolute;left:3600;top:22;width:5323;height:713" coordorigin="3600,22" coordsize="5323,713" path="m3600,724l4129,622,4658,444,5197,313,5726,171,6255,22,6785,125,7312,228,7853,200,8382,256,8910,407,8922,407,8910,416,8382,265,7853,210,7312,237,6785,134,6255,31,5726,181,5197,322,4658,453,4129,631,3600,734,3600,724xe" filled="false" stroked="true" strokeweight=".38087pt" strokecolor="#000000">
              <v:path arrowok="t"/>
            </v:shape>
            <v:shape style="position:absolute;left:3539;top:-12;width:5433;height:786" coordorigin="3539,-12" coordsize="5433,786" path="m3649,735l3599,689,3539,735,3599,774,3649,735m4189,633l4128,586,4080,633,4128,670,4189,633m4717,444l4657,396,4607,444,4657,481,4717,444m5248,325l5197,277,5136,325,5197,362,5248,325m5775,172l5726,135,5666,172,5726,220,5775,172m6316,34l6255,-12,6205,34,6255,70,6316,34m6844,137l6784,99,6734,137,6784,183,6844,137m7374,229l7324,192,7263,229,7324,274,7374,229m7902,212l7853,174,7791,212,7853,258,7902,212m8443,256l8382,220,8331,256,8382,303,8443,256m8971,418l8909,380,8861,418,8909,464,8971,418e" filled="true" fillcolor="#000000" stroked="false">
              <v:path arrowok="t"/>
              <v:fill type="solid"/>
            </v:shape>
            <v:rect style="position:absolute;left:7754;top:1127;width:210;height:815" filled="true" fillcolor="#404040" stroked="false">
              <v:fill type="solid"/>
            </v:rect>
            <v:shape style="position:absolute;left:3600;top:499;width:4783;height:1087" coordorigin="3600,499" coordsize="4783,1087" path="m5197,1136l4658,1192,4129,1389,3600,1576,3600,1585,4129,1399,4658,1202,5197,1145,5197,1136xm7312,499l6784,611,6255,668,5726,865,6255,677,6784,621,7312,509,7388,509,7312,499xm7388,509l7312,509,7853,583,8382,696,8382,686,7853,574,7388,509xe" filled="true" fillcolor="#000000" stroked="false">
              <v:path arrowok="t"/>
              <v:fill type="solid"/>
            </v:shape>
            <v:rect style="position:absolute;left:8812;top:1632;width:208;height:309" filled="true" fillcolor="#404040" stroked="false">
              <v:fill type="solid"/>
            </v:rect>
            <v:shape style="position:absolute;left:3600;top:499;width:5310;height:1087" coordorigin="3600,499" coordsize="5310,1087" path="m3600,1576l4129,1389,4658,1192,5197,1136,5726,865,6255,668,6784,611,7312,499,7853,574,8382,686,8909,996,8382,686,8382,696,7853,583,7312,509,6784,621,6255,677,5726,865,5197,1136,5197,1145,4658,1202,4129,1399,3600,1585,3600,1576xe" filled="false" stroked="true" strokeweight=".636056pt" strokecolor="#000000">
              <v:path arrowok="t"/>
            </v:shape>
            <v:shape style="position:absolute;left:3539;top:453;width:5433;height:1162" coordorigin="3539,453" coordsize="5433,1162" path="m3649,1614l3599,1529,3539,1614,3649,1614m4189,1427l4128,1342,4080,1427,4189,1427m4717,1230l4657,1145,4607,1230,4717,1230m5248,1183l5197,1098,5136,1183,5248,1183m5775,902l5726,817,5666,902,5775,902m6316,705l6255,622,6205,705,6316,705m6844,658l6784,575,6734,658,6844,658m7374,538l7324,453,7263,538,7374,538m7902,622l7853,538,7791,622,7902,622m8443,723l8382,641,8331,723,8443,723m8971,1042l8909,959,8861,1042,8971,1042e" filled="true" fillcolor="#000000" stroked="false">
              <v:path arrowok="t"/>
              <v:fill type="solid"/>
            </v:shape>
            <w10:wrap type="none"/>
          </v:group>
        </w:pict>
      </w:r>
      <w:r>
        <w:rPr/>
        <w:pict>
          <v:line style="position:absolute;mso-position-horizontal-relative:page;mso-position-vertical-relative:paragraph;z-index:1408" from="462.51004pt,7.447539pt" to="465.477552pt,7.447539pt" stroked="true" strokeweight=".903154pt" strokecolor="#000000">
            <w10:wrap type="none"/>
          </v:line>
        </w:pict>
      </w:r>
      <w:r>
        <w:rPr/>
        <w:pict>
          <v:group style="position:absolute;margin-left:163.351578pt;margin-top:6.972539pt;width:3.85pt;height:.95pt;mso-position-horizontal-relative:page;mso-position-vertical-relative:paragraph;z-index:1600" coordorigin="3267,139" coordsize="77,19">
            <v:line style="position:absolute" from="3281,149" to="3330,149" stroked="true" strokeweight=".4595pt" strokecolor="#858585"/>
            <v:line style="position:absolute" from="3277,149" to="3335,149" stroked="true" strokeweight=".903154pt" strokecolor="#000000"/>
            <w10:wrap type="none"/>
          </v:group>
        </w:pict>
      </w:r>
      <w:r>
        <w:rPr/>
        <w:pict>
          <v:shape style="position:absolute;margin-left:138.601227pt;margin-top:1.236178pt;width:8.950pt;height:50.6pt;mso-position-horizontal-relative:page;mso-position-vertical-relative:paragraph;z-index:1720" type="#_x0000_t202" filled="false" stroked="false">
            <v:textbox inset="0,0,0,0" style="layout-flow:vertical;mso-layout-flow-alt:bottom-to-top">
              <w:txbxContent>
                <w:p>
                  <w:pPr>
                    <w:spacing w:before="0"/>
                    <w:ind w:left="20" w:right="-572" w:firstLine="0"/>
                    <w:jc w:val="left"/>
                    <w:rPr>
                      <w:sz w:val="14"/>
                    </w:rPr>
                  </w:pPr>
                  <w:r>
                    <w:rPr>
                      <w:spacing w:val="-13"/>
                      <w:w w:val="90"/>
                      <w:sz w:val="14"/>
                    </w:rPr>
                    <w:t>T</w:t>
                  </w:r>
                  <w:r>
                    <w:rPr>
                      <w:w w:val="90"/>
                      <w:sz w:val="14"/>
                    </w:rPr>
                    <w:t>e</w:t>
                  </w:r>
                  <w:r>
                    <w:rPr>
                      <w:w w:val="90"/>
                      <w:sz w:val="14"/>
                    </w:rPr>
                    <w:t>m</w:t>
                  </w:r>
                  <w:r>
                    <w:rPr>
                      <w:w w:val="90"/>
                      <w:sz w:val="14"/>
                    </w:rPr>
                    <w:t>p</w:t>
                  </w:r>
                  <w:r>
                    <w:rPr>
                      <w:spacing w:val="-1"/>
                      <w:w w:val="90"/>
                      <w:sz w:val="14"/>
                    </w:rPr>
                    <w:t>e</w:t>
                  </w:r>
                  <w:r>
                    <w:rPr>
                      <w:w w:val="90"/>
                      <w:sz w:val="14"/>
                    </w:rPr>
                    <w:t>rat</w:t>
                  </w:r>
                  <w:r>
                    <w:rPr>
                      <w:spacing w:val="-1"/>
                      <w:w w:val="90"/>
                      <w:sz w:val="14"/>
                    </w:rPr>
                    <w:t>u</w:t>
                  </w:r>
                  <w:r>
                    <w:rPr>
                      <w:w w:val="90"/>
                      <w:sz w:val="14"/>
                    </w:rPr>
                    <w:t>ra</w:t>
                  </w:r>
                  <w:r>
                    <w:rPr>
                      <w:spacing w:val="-8"/>
                      <w:sz w:val="14"/>
                    </w:rPr>
                    <w:t> </w:t>
                  </w:r>
                  <w:r>
                    <w:rPr>
                      <w:w w:val="90"/>
                      <w:sz w:val="14"/>
                    </w:rPr>
                    <w:t>(</w:t>
                  </w:r>
                  <w:r>
                    <w:rPr>
                      <w:w w:val="90"/>
                      <w:sz w:val="14"/>
                    </w:rPr>
                    <w:t>°</w:t>
                  </w:r>
                  <w:r>
                    <w:rPr>
                      <w:spacing w:val="-1"/>
                      <w:w w:val="90"/>
                      <w:sz w:val="14"/>
                    </w:rPr>
                    <w:t>C)</w:t>
                  </w:r>
                </w:p>
              </w:txbxContent>
            </v:textbox>
            <w10:wrap type="none"/>
          </v:shape>
        </w:pict>
      </w:r>
      <w:r>
        <w:rPr/>
        <w:pict>
          <v:shape style="position:absolute;margin-left:482.568024pt;margin-top:-.705342pt;width:8.950pt;height:54.95pt;mso-position-horizontal-relative:page;mso-position-vertical-relative:paragraph;z-index:1744" type="#_x0000_t202" filled="false" stroked="false">
            <v:textbox inset="0,0,0,0" style="layout-flow:vertical;mso-layout-flow-alt:bottom-to-top">
              <w:txbxContent>
                <w:p>
                  <w:pPr>
                    <w:spacing w:before="0"/>
                    <w:ind w:left="20" w:right="-587" w:firstLine="0"/>
                    <w:jc w:val="left"/>
                    <w:rPr>
                      <w:sz w:val="14"/>
                    </w:rPr>
                  </w:pPr>
                  <w:r>
                    <w:rPr>
                      <w:w w:val="90"/>
                      <w:sz w:val="14"/>
                    </w:rPr>
                    <w:t>P</w:t>
                  </w:r>
                  <w:r>
                    <w:rPr>
                      <w:w w:val="90"/>
                      <w:sz w:val="14"/>
                    </w:rPr>
                    <w:t>recip</w:t>
                  </w:r>
                  <w:r>
                    <w:rPr>
                      <w:w w:val="90"/>
                      <w:sz w:val="14"/>
                    </w:rPr>
                    <w:t>it</w:t>
                  </w:r>
                  <w:r>
                    <w:rPr>
                      <w:w w:val="90"/>
                      <w:sz w:val="14"/>
                    </w:rPr>
                    <w:t>ación</w:t>
                  </w:r>
                  <w:r>
                    <w:rPr>
                      <w:spacing w:val="-8"/>
                      <w:sz w:val="14"/>
                    </w:rPr>
                    <w:t> </w:t>
                  </w:r>
                  <w:r>
                    <w:rPr>
                      <w:w w:val="90"/>
                      <w:sz w:val="14"/>
                    </w:rPr>
                    <w:t>(m</w:t>
                  </w:r>
                  <w:r>
                    <w:rPr>
                      <w:spacing w:val="1"/>
                      <w:w w:val="90"/>
                      <w:sz w:val="14"/>
                    </w:rPr>
                    <w:t>m</w:t>
                  </w:r>
                  <w:r>
                    <w:rPr>
                      <w:w w:val="90"/>
                      <w:sz w:val="14"/>
                    </w:rPr>
                    <w:t>)</w:t>
                  </w:r>
                </w:p>
              </w:txbxContent>
            </v:textbox>
            <w10:wrap type="none"/>
          </v:shape>
        </w:pict>
      </w:r>
      <w:r>
        <w:rPr>
          <w:w w:val="115"/>
          <w:sz w:val="12"/>
        </w:rPr>
        <w:t>250</w:t>
      </w:r>
    </w:p>
    <w:p>
      <w:pPr>
        <w:pStyle w:val="BodyText"/>
        <w:rPr>
          <w:sz w:val="11"/>
        </w:rPr>
      </w:pPr>
    </w:p>
    <w:p>
      <w:pPr>
        <w:spacing w:before="91"/>
        <w:ind w:left="0" w:right="2640" w:firstLine="0"/>
        <w:jc w:val="right"/>
        <w:rPr>
          <w:sz w:val="12"/>
        </w:rPr>
      </w:pPr>
      <w:r>
        <w:rPr/>
        <w:pict>
          <v:line style="position:absolute;mso-position-horizontal-relative:page;mso-position-vertical-relative:paragraph;z-index:1384" from="462.51004pt,8.017763pt" to="465.477552pt,8.017763pt" stroked="true" strokeweight=".908436pt" strokecolor="#000000">
            <w10:wrap type="none"/>
          </v:line>
        </w:pict>
      </w:r>
      <w:r>
        <w:rPr/>
        <w:pict>
          <v:group style="position:absolute;margin-left:163.351578pt;margin-top:7.542763pt;width:3.85pt;height:.95pt;mso-position-horizontal-relative:page;mso-position-vertical-relative:paragraph;z-index:1576" coordorigin="3267,151" coordsize="77,19">
            <v:line style="position:absolute" from="3281,160" to="3330,160" stroked="true" strokeweight=".464781pt" strokecolor="#858585"/>
            <v:line style="position:absolute" from="3277,160" to="3335,160" stroked="true" strokeweight=".908436pt" strokecolor="#000000"/>
            <w10:wrap type="none"/>
          </v:group>
        </w:pict>
      </w:r>
      <w:r>
        <w:rPr>
          <w:w w:val="115"/>
          <w:sz w:val="12"/>
        </w:rPr>
        <w:t>200</w:t>
      </w:r>
    </w:p>
    <w:p>
      <w:pPr>
        <w:pStyle w:val="BodyText"/>
        <w:rPr>
          <w:sz w:val="11"/>
        </w:rPr>
      </w:pPr>
    </w:p>
    <w:p>
      <w:pPr>
        <w:spacing w:before="90"/>
        <w:ind w:left="0" w:right="2640" w:firstLine="0"/>
        <w:jc w:val="right"/>
        <w:rPr>
          <w:sz w:val="12"/>
        </w:rPr>
      </w:pPr>
      <w:r>
        <w:rPr/>
        <w:pict>
          <v:line style="position:absolute;mso-position-horizontal-relative:page;mso-position-vertical-relative:paragraph;z-index:1360" from="462.51004pt,7.965136pt" to="465.477552pt,7.965136pt" stroked="true" strokeweight=".903154pt" strokecolor="#000000">
            <w10:wrap type="none"/>
          </v:line>
        </w:pict>
      </w:r>
      <w:r>
        <w:rPr/>
        <w:pict>
          <v:group style="position:absolute;margin-left:163.351578pt;margin-top:7.490136pt;width:3.85pt;height:.95pt;mso-position-horizontal-relative:page;mso-position-vertical-relative:paragraph;z-index:1552" coordorigin="3267,150" coordsize="77,19">
            <v:line style="position:absolute" from="3281,159" to="3330,159" stroked="true" strokeweight=".4595pt" strokecolor="#858585"/>
            <v:line style="position:absolute" from="3277,159" to="3335,159" stroked="true" strokeweight=".903154pt" strokecolor="#000000"/>
            <w10:wrap type="none"/>
          </v:group>
        </w:pict>
      </w:r>
      <w:r>
        <w:rPr>
          <w:w w:val="115"/>
          <w:sz w:val="12"/>
        </w:rPr>
        <w:t>150</w:t>
      </w:r>
    </w:p>
    <w:p>
      <w:pPr>
        <w:pStyle w:val="BodyText"/>
        <w:spacing w:before="9"/>
        <w:rPr>
          <w:sz w:val="11"/>
        </w:rPr>
      </w:pPr>
    </w:p>
    <w:p>
      <w:pPr>
        <w:spacing w:before="91"/>
        <w:ind w:left="0" w:right="2640" w:firstLine="0"/>
        <w:jc w:val="right"/>
        <w:rPr>
          <w:sz w:val="12"/>
        </w:rPr>
      </w:pPr>
      <w:r>
        <w:rPr/>
        <w:pict>
          <v:line style="position:absolute;mso-position-horizontal-relative:page;mso-position-vertical-relative:paragraph;z-index:1336" from="462.51004pt,7.537107pt" to="465.477552pt,7.537107pt" stroked="true" strokeweight=".908436pt" strokecolor="#000000">
            <w10:wrap type="none"/>
          </v:line>
        </w:pict>
      </w:r>
      <w:r>
        <w:rPr/>
        <w:pict>
          <v:group style="position:absolute;margin-left:163.351578pt;margin-top:7.062107pt;width:3.85pt;height:.95pt;mso-position-horizontal-relative:page;mso-position-vertical-relative:paragraph;z-index:1528" coordorigin="3267,141" coordsize="77,19">
            <v:line style="position:absolute" from="3281,151" to="3330,151" stroked="true" strokeweight=".464781pt" strokecolor="#858585"/>
            <v:line style="position:absolute" from="3277,151" to="3335,151" stroked="true" strokeweight=".908436pt" strokecolor="#000000"/>
            <w10:wrap type="none"/>
          </v:group>
        </w:pict>
      </w:r>
      <w:r>
        <w:rPr>
          <w:w w:val="115"/>
          <w:sz w:val="12"/>
        </w:rPr>
        <w:t>100</w:t>
      </w:r>
    </w:p>
    <w:p>
      <w:pPr>
        <w:pStyle w:val="BodyText"/>
        <w:spacing w:before="1"/>
        <w:rPr>
          <w:sz w:val="11"/>
        </w:rPr>
      </w:pPr>
    </w:p>
    <w:p>
      <w:pPr>
        <w:spacing w:before="91"/>
        <w:ind w:left="0" w:right="2718" w:firstLine="0"/>
        <w:jc w:val="right"/>
        <w:rPr>
          <w:sz w:val="12"/>
        </w:rPr>
      </w:pPr>
      <w:r>
        <w:rPr/>
        <w:pict>
          <v:line style="position:absolute;mso-position-horizontal-relative:page;mso-position-vertical-relative:paragraph;z-index:1312" from="462.51004pt,7.460567pt" to="465.477552pt,7.460567pt" stroked="true" strokeweight=".903154pt" strokecolor="#000000">
            <w10:wrap type="none"/>
          </v:line>
        </w:pict>
      </w:r>
      <w:r>
        <w:rPr/>
        <w:pict>
          <v:group style="position:absolute;margin-left:163.351578pt;margin-top:6.985566pt;width:3.85pt;height:.95pt;mso-position-horizontal-relative:page;mso-position-vertical-relative:paragraph;z-index:1504" coordorigin="3267,140" coordsize="77,19">
            <v:line style="position:absolute" from="3281,149" to="3330,149" stroked="true" strokeweight=".4595pt" strokecolor="#858585"/>
            <v:line style="position:absolute" from="3277,149" to="3335,149" stroked="true" strokeweight=".903154pt" strokecolor="#000000"/>
            <w10:wrap type="none"/>
          </v:group>
        </w:pict>
      </w:r>
      <w:r>
        <w:rPr>
          <w:w w:val="115"/>
          <w:sz w:val="12"/>
        </w:rPr>
        <w:t>50</w:t>
      </w:r>
    </w:p>
    <w:p>
      <w:pPr>
        <w:pStyle w:val="BodyText"/>
        <w:rPr>
          <w:sz w:val="11"/>
        </w:rPr>
      </w:pPr>
    </w:p>
    <w:p>
      <w:pPr>
        <w:spacing w:before="90"/>
        <w:ind w:left="0" w:right="2783" w:firstLine="0"/>
        <w:jc w:val="right"/>
        <w:rPr>
          <w:sz w:val="12"/>
        </w:rPr>
      </w:pPr>
      <w:r>
        <w:rPr/>
        <w:pict>
          <v:rect style="position:absolute;margin-left:281.359589pt;margin-top:-4.98118pt;width:10.489808pt;height:12.675324pt;mso-position-horizontal-relative:page;mso-position-vertical-relative:paragraph;z-index:1240" filled="true" fillcolor="#404040" stroked="false">
            <v:fill type="solid"/>
            <w10:wrap type="none"/>
          </v:rect>
        </w:pict>
      </w:r>
      <w:r>
        <w:rPr/>
        <w:pict>
          <v:rect style="position:absolute;margin-left:414.126953pt;margin-top:-5.905461pt;width:10.409294pt;height:13.599605pt;mso-position-horizontal-relative:page;mso-position-vertical-relative:paragraph;z-index:1288" filled="true" fillcolor="#404040" stroked="false">
            <v:fill type="solid"/>
            <w10:wrap type="none"/>
          </v:rect>
        </w:pict>
      </w:r>
      <w:r>
        <w:rPr>
          <w:w w:val="114"/>
          <w:sz w:val="12"/>
        </w:rPr>
        <w:t>0</w:t>
      </w:r>
    </w:p>
    <w:p>
      <w:pPr>
        <w:pStyle w:val="BodyText"/>
        <w:spacing w:before="6"/>
        <w:rPr>
          <w:sz w:val="9"/>
        </w:rPr>
      </w:pPr>
      <w:r>
        <w:rPr/>
        <w:pict>
          <v:group style="position:absolute;margin-left:131.460007pt;margin-top:7.44948pt;width:17.7pt;height:13.15pt;mso-position-horizontal-relative:page;mso-position-vertical-relative:paragraph;z-index:1192;mso-wrap-distance-left:0;mso-wrap-distance-right:0" coordorigin="2629,149" coordsize="354,263">
            <v:shape style="position:absolute;left:2629;top:149;width:269;height:99" type="#_x0000_t75" stroked="false">
              <v:imagedata r:id="rId28" o:title=""/>
            </v:shape>
            <v:shape style="position:absolute;left:2715;top:160;width:268;height:99" type="#_x0000_t75" stroked="false">
              <v:imagedata r:id="rId29" o:title=""/>
            </v:shape>
            <v:shape style="position:absolute;left:2747;top:328;width:115;height:84" coordorigin="2747,328" coordsize="115,84" path="m2811,328l2747,373,2811,411,2861,373,2811,328xe" filled="true" fillcolor="#000000" stroked="false">
              <v:path arrowok="t"/>
              <v:fill type="solid"/>
            </v:shape>
            <w10:wrap type="topAndBottom"/>
          </v:group>
        </w:pict>
      </w:r>
      <w:r>
        <w:rPr/>
        <w:pict>
          <v:shape style="position:absolute;margin-left:137.878113pt;margin-top:34.19553pt;width:5.15pt;height:4.2pt;mso-position-horizontal-relative:page;mso-position-vertical-relative:paragraph;z-index:1216;mso-wrap-distance-left:0;mso-wrap-distance-right:0" coordorigin="2758,684" coordsize="103,84" path="m2815,684l2758,768,2860,768,2815,684xe" filled="true" fillcolor="#000000" stroked="false">
            <v:path arrowok="t"/>
            <v:fill type="solid"/>
            <w10:wrap type="topAndBottom"/>
          </v:shape>
        </w:pict>
      </w:r>
    </w:p>
    <w:p>
      <w:pPr>
        <w:pStyle w:val="BodyText"/>
        <w:spacing w:before="9"/>
        <w:rPr>
          <w:sz w:val="17"/>
        </w:rPr>
      </w:pPr>
    </w:p>
    <w:p>
      <w:pPr>
        <w:pStyle w:val="BodyText"/>
        <w:spacing w:before="10"/>
        <w:rPr>
          <w:sz w:val="20"/>
        </w:rPr>
      </w:pPr>
    </w:p>
    <w:p>
      <w:pPr>
        <w:pStyle w:val="Heading1"/>
        <w:spacing w:line="360" w:lineRule="auto" w:before="70"/>
        <w:ind w:left="462" w:right="1419"/>
      </w:pPr>
      <w:r>
        <w:rPr/>
        <w:t>Figura 7.1. Precipitación y temperaturas mensuales de los 2 ciclos del cultivo evaluados bajo cuatro dosis de fertilización nitrogenada en Toluca, México 2010-2011.</w:t>
      </w:r>
    </w:p>
    <w:p>
      <w:pPr>
        <w:pStyle w:val="BodyText"/>
        <w:rPr>
          <w:b/>
        </w:rPr>
      </w:pPr>
    </w:p>
    <w:p>
      <w:pPr>
        <w:spacing w:line="360" w:lineRule="auto" w:before="142" w:after="5"/>
        <w:ind w:left="462" w:right="1420" w:firstLine="0"/>
        <w:jc w:val="both"/>
        <w:rPr>
          <w:b/>
          <w:sz w:val="24"/>
        </w:rPr>
      </w:pPr>
      <w:r>
        <w:rPr>
          <w:b/>
          <w:sz w:val="24"/>
        </w:rPr>
        <w:t>Cuadro 7.1. Valores de F de las causas de variación considerados para los parámetros de calidad de 9 variedades de trigo cultivados bajo 4 dosis de fertilización nitrogenada, en Toluca, México.</w:t>
      </w: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0"/>
        <w:gridCol w:w="651"/>
        <w:gridCol w:w="1255"/>
        <w:gridCol w:w="1270"/>
        <w:gridCol w:w="773"/>
        <w:gridCol w:w="221"/>
        <w:gridCol w:w="999"/>
        <w:gridCol w:w="938"/>
        <w:gridCol w:w="957"/>
        <w:gridCol w:w="1014"/>
      </w:tblGrid>
      <w:tr>
        <w:trPr>
          <w:trHeight w:val="264" w:hRule="exact"/>
        </w:trPr>
        <w:tc>
          <w:tcPr>
            <w:tcW w:w="4906" w:type="dxa"/>
            <w:gridSpan w:val="4"/>
            <w:tcBorders>
              <w:left w:val="nil"/>
              <w:bottom w:val="nil"/>
              <w:right w:val="nil"/>
            </w:tcBorders>
          </w:tcPr>
          <w:p>
            <w:pPr>
              <w:pStyle w:val="TableParagraph"/>
              <w:spacing w:line="251" w:lineRule="exact" w:before="0"/>
              <w:ind w:left="3228"/>
              <w:rPr>
                <w:sz w:val="22"/>
              </w:rPr>
            </w:pPr>
            <w:r>
              <w:rPr>
                <w:sz w:val="22"/>
              </w:rPr>
              <w:t>Variables físicas</w:t>
            </w:r>
          </w:p>
        </w:tc>
        <w:tc>
          <w:tcPr>
            <w:tcW w:w="773" w:type="dxa"/>
            <w:tcBorders>
              <w:left w:val="nil"/>
              <w:right w:val="nil"/>
            </w:tcBorders>
          </w:tcPr>
          <w:p>
            <w:pPr/>
          </w:p>
        </w:tc>
        <w:tc>
          <w:tcPr>
            <w:tcW w:w="221" w:type="dxa"/>
            <w:tcBorders>
              <w:left w:val="nil"/>
              <w:bottom w:val="nil"/>
              <w:right w:val="nil"/>
            </w:tcBorders>
          </w:tcPr>
          <w:p>
            <w:pPr/>
          </w:p>
        </w:tc>
        <w:tc>
          <w:tcPr>
            <w:tcW w:w="999" w:type="dxa"/>
            <w:tcBorders>
              <w:left w:val="nil"/>
              <w:right w:val="nil"/>
            </w:tcBorders>
          </w:tcPr>
          <w:p>
            <w:pPr/>
          </w:p>
        </w:tc>
        <w:tc>
          <w:tcPr>
            <w:tcW w:w="1894" w:type="dxa"/>
            <w:gridSpan w:val="2"/>
            <w:tcBorders>
              <w:left w:val="nil"/>
              <w:right w:val="nil"/>
            </w:tcBorders>
          </w:tcPr>
          <w:p>
            <w:pPr>
              <w:pStyle w:val="TableParagraph"/>
              <w:spacing w:line="251" w:lineRule="exact" w:before="0"/>
              <w:ind w:left="23" w:right="-8"/>
              <w:rPr>
                <w:sz w:val="22"/>
              </w:rPr>
            </w:pPr>
            <w:r>
              <w:rPr>
                <w:sz w:val="22"/>
              </w:rPr>
              <w:t>Variables químicas</w:t>
            </w:r>
          </w:p>
        </w:tc>
        <w:tc>
          <w:tcPr>
            <w:tcW w:w="1014" w:type="dxa"/>
            <w:tcBorders>
              <w:left w:val="nil"/>
              <w:right w:val="nil"/>
            </w:tcBorders>
          </w:tcPr>
          <w:p>
            <w:pPr/>
          </w:p>
        </w:tc>
      </w:tr>
      <w:tr>
        <w:trPr>
          <w:trHeight w:val="516" w:hRule="exact"/>
        </w:trPr>
        <w:tc>
          <w:tcPr>
            <w:tcW w:w="1730" w:type="dxa"/>
            <w:tcBorders>
              <w:top w:val="nil"/>
              <w:left w:val="nil"/>
              <w:right w:val="nil"/>
            </w:tcBorders>
          </w:tcPr>
          <w:p>
            <w:pPr>
              <w:pStyle w:val="TableParagraph"/>
              <w:spacing w:before="2"/>
              <w:ind w:left="122"/>
              <w:rPr>
                <w:sz w:val="22"/>
              </w:rPr>
            </w:pPr>
            <w:r>
              <w:rPr>
                <w:sz w:val="22"/>
              </w:rPr>
              <w:t>F.V</w:t>
            </w:r>
          </w:p>
        </w:tc>
        <w:tc>
          <w:tcPr>
            <w:tcW w:w="651" w:type="dxa"/>
            <w:tcBorders>
              <w:top w:val="nil"/>
              <w:left w:val="nil"/>
              <w:right w:val="nil"/>
            </w:tcBorders>
          </w:tcPr>
          <w:p>
            <w:pPr>
              <w:pStyle w:val="TableParagraph"/>
              <w:spacing w:before="2"/>
              <w:ind w:left="175"/>
              <w:rPr>
                <w:sz w:val="22"/>
              </w:rPr>
            </w:pPr>
            <w:r>
              <w:rPr>
                <w:sz w:val="22"/>
              </w:rPr>
              <w:t>g.l</w:t>
            </w:r>
          </w:p>
        </w:tc>
        <w:tc>
          <w:tcPr>
            <w:tcW w:w="1255" w:type="dxa"/>
            <w:tcBorders>
              <w:left w:val="nil"/>
              <w:right w:val="nil"/>
            </w:tcBorders>
          </w:tcPr>
          <w:p>
            <w:pPr>
              <w:pStyle w:val="TableParagraph"/>
              <w:spacing w:line="238" w:lineRule="exact" w:before="0"/>
              <w:ind w:left="240" w:right="165"/>
              <w:jc w:val="center"/>
              <w:rPr>
                <w:sz w:val="22"/>
              </w:rPr>
            </w:pPr>
            <w:r>
              <w:rPr>
                <w:sz w:val="22"/>
              </w:rPr>
              <w:t>PHL</w:t>
            </w:r>
          </w:p>
          <w:p>
            <w:pPr>
              <w:pStyle w:val="TableParagraph"/>
              <w:spacing w:line="265" w:lineRule="exact" w:before="0"/>
              <w:ind w:left="240" w:right="166"/>
              <w:jc w:val="center"/>
              <w:rPr>
                <w:sz w:val="22"/>
              </w:rPr>
            </w:pPr>
            <w:r>
              <w:rPr>
                <w:sz w:val="22"/>
              </w:rPr>
              <w:t>(kg hL</w:t>
            </w:r>
            <w:r>
              <w:rPr>
                <w:position w:val="10"/>
                <w:sz w:val="14"/>
              </w:rPr>
              <w:t>-1</w:t>
            </w:r>
            <w:r>
              <w:rPr>
                <w:sz w:val="22"/>
              </w:rPr>
              <w:t>)</w:t>
            </w:r>
          </w:p>
        </w:tc>
        <w:tc>
          <w:tcPr>
            <w:tcW w:w="1270" w:type="dxa"/>
            <w:tcBorders>
              <w:left w:val="nil"/>
              <w:right w:val="nil"/>
            </w:tcBorders>
          </w:tcPr>
          <w:p>
            <w:pPr>
              <w:pStyle w:val="TableParagraph"/>
              <w:spacing w:line="252" w:lineRule="exact" w:before="2"/>
              <w:ind w:left="485" w:right="438" w:hanging="4"/>
              <w:jc w:val="center"/>
              <w:rPr>
                <w:sz w:val="22"/>
              </w:rPr>
            </w:pPr>
            <w:r>
              <w:rPr>
                <w:sz w:val="22"/>
              </w:rPr>
              <w:t>Dz (%)</w:t>
            </w:r>
          </w:p>
        </w:tc>
        <w:tc>
          <w:tcPr>
            <w:tcW w:w="773" w:type="dxa"/>
            <w:tcBorders>
              <w:left w:val="nil"/>
              <w:right w:val="nil"/>
            </w:tcBorders>
          </w:tcPr>
          <w:p>
            <w:pPr>
              <w:pStyle w:val="TableParagraph"/>
              <w:spacing w:line="252" w:lineRule="exact" w:before="2"/>
              <w:ind w:left="196" w:right="215" w:firstLine="14"/>
              <w:rPr>
                <w:sz w:val="22"/>
              </w:rPr>
            </w:pPr>
            <w:r>
              <w:rPr>
                <w:sz w:val="22"/>
              </w:rPr>
              <w:t>RH (%)</w:t>
            </w:r>
          </w:p>
        </w:tc>
        <w:tc>
          <w:tcPr>
            <w:tcW w:w="221" w:type="dxa"/>
            <w:tcBorders>
              <w:top w:val="nil"/>
              <w:left w:val="nil"/>
              <w:right w:val="nil"/>
            </w:tcBorders>
          </w:tcPr>
          <w:p>
            <w:pPr/>
          </w:p>
        </w:tc>
        <w:tc>
          <w:tcPr>
            <w:tcW w:w="999" w:type="dxa"/>
            <w:tcBorders>
              <w:left w:val="nil"/>
              <w:right w:val="nil"/>
            </w:tcBorders>
          </w:tcPr>
          <w:p>
            <w:pPr>
              <w:pStyle w:val="TableParagraph"/>
              <w:spacing w:line="252" w:lineRule="exact" w:before="2"/>
              <w:ind w:left="300" w:right="337" w:firstLine="36"/>
              <w:rPr>
                <w:sz w:val="22"/>
              </w:rPr>
            </w:pPr>
            <w:r>
              <w:rPr>
                <w:sz w:val="22"/>
              </w:rPr>
              <w:t>Cz (%)</w:t>
            </w:r>
          </w:p>
        </w:tc>
        <w:tc>
          <w:tcPr>
            <w:tcW w:w="938" w:type="dxa"/>
            <w:tcBorders>
              <w:left w:val="nil"/>
              <w:right w:val="nil"/>
            </w:tcBorders>
          </w:tcPr>
          <w:p>
            <w:pPr>
              <w:pStyle w:val="TableParagraph"/>
              <w:spacing w:line="252" w:lineRule="exact" w:before="2"/>
              <w:ind w:left="236" w:right="339" w:firstLine="12"/>
              <w:rPr>
                <w:sz w:val="22"/>
              </w:rPr>
            </w:pPr>
            <w:r>
              <w:rPr>
                <w:sz w:val="22"/>
              </w:rPr>
              <w:t>PG (%)</w:t>
            </w:r>
          </w:p>
        </w:tc>
        <w:tc>
          <w:tcPr>
            <w:tcW w:w="957" w:type="dxa"/>
            <w:tcBorders>
              <w:left w:val="nil"/>
              <w:right w:val="nil"/>
            </w:tcBorders>
          </w:tcPr>
          <w:p>
            <w:pPr>
              <w:pStyle w:val="TableParagraph"/>
              <w:spacing w:line="252" w:lineRule="exact" w:before="2"/>
              <w:ind w:left="235" w:right="359" w:firstLine="19"/>
              <w:rPr>
                <w:sz w:val="22"/>
              </w:rPr>
            </w:pPr>
            <w:r>
              <w:rPr>
                <w:sz w:val="22"/>
              </w:rPr>
              <w:t>PH (%)</w:t>
            </w:r>
          </w:p>
        </w:tc>
        <w:tc>
          <w:tcPr>
            <w:tcW w:w="1014" w:type="dxa"/>
            <w:tcBorders>
              <w:left w:val="nil"/>
              <w:right w:val="nil"/>
            </w:tcBorders>
          </w:tcPr>
          <w:p>
            <w:pPr>
              <w:pStyle w:val="TableParagraph"/>
              <w:spacing w:line="250" w:lineRule="exact" w:before="0"/>
              <w:ind w:left="241"/>
              <w:rPr>
                <w:sz w:val="22"/>
              </w:rPr>
            </w:pPr>
            <w:r>
              <w:rPr>
                <w:sz w:val="22"/>
              </w:rPr>
              <w:t>SDS</w:t>
            </w:r>
          </w:p>
          <w:p>
            <w:pPr>
              <w:pStyle w:val="TableParagraph"/>
              <w:spacing w:line="252" w:lineRule="exact" w:before="0"/>
              <w:ind w:left="277"/>
              <w:rPr>
                <w:sz w:val="22"/>
              </w:rPr>
            </w:pPr>
            <w:r>
              <w:rPr>
                <w:sz w:val="22"/>
              </w:rPr>
              <w:t>(ml)</w:t>
            </w:r>
          </w:p>
        </w:tc>
      </w:tr>
      <w:tr>
        <w:trPr>
          <w:trHeight w:val="326" w:hRule="exact"/>
        </w:trPr>
        <w:tc>
          <w:tcPr>
            <w:tcW w:w="1730" w:type="dxa"/>
            <w:tcBorders>
              <w:left w:val="nil"/>
              <w:bottom w:val="nil"/>
              <w:right w:val="nil"/>
            </w:tcBorders>
          </w:tcPr>
          <w:p>
            <w:pPr>
              <w:pStyle w:val="TableParagraph"/>
              <w:spacing w:line="251" w:lineRule="exact" w:before="0"/>
              <w:ind w:left="122"/>
              <w:rPr>
                <w:sz w:val="22"/>
              </w:rPr>
            </w:pPr>
            <w:r>
              <w:rPr>
                <w:sz w:val="22"/>
              </w:rPr>
              <w:t>Ciclo (C)</w:t>
            </w:r>
          </w:p>
        </w:tc>
        <w:tc>
          <w:tcPr>
            <w:tcW w:w="651" w:type="dxa"/>
            <w:tcBorders>
              <w:left w:val="nil"/>
              <w:bottom w:val="nil"/>
              <w:right w:val="nil"/>
            </w:tcBorders>
          </w:tcPr>
          <w:p>
            <w:pPr>
              <w:pStyle w:val="TableParagraph"/>
              <w:spacing w:line="251" w:lineRule="exact" w:before="0"/>
              <w:ind w:left="341"/>
              <w:rPr>
                <w:sz w:val="22"/>
              </w:rPr>
            </w:pPr>
            <w:r>
              <w:rPr>
                <w:w w:val="100"/>
                <w:sz w:val="22"/>
              </w:rPr>
              <w:t>1</w:t>
            </w:r>
          </w:p>
        </w:tc>
        <w:tc>
          <w:tcPr>
            <w:tcW w:w="1255" w:type="dxa"/>
            <w:tcBorders>
              <w:left w:val="nil"/>
              <w:bottom w:val="nil"/>
              <w:right w:val="nil"/>
            </w:tcBorders>
          </w:tcPr>
          <w:p>
            <w:pPr>
              <w:pStyle w:val="TableParagraph"/>
              <w:spacing w:line="251" w:lineRule="exact" w:before="0"/>
              <w:ind w:right="265"/>
              <w:jc w:val="right"/>
              <w:rPr>
                <w:sz w:val="22"/>
              </w:rPr>
            </w:pPr>
            <w:r>
              <w:rPr>
                <w:sz w:val="22"/>
              </w:rPr>
              <w:t>1454.4**</w:t>
            </w:r>
          </w:p>
        </w:tc>
        <w:tc>
          <w:tcPr>
            <w:tcW w:w="1270" w:type="dxa"/>
            <w:tcBorders>
              <w:left w:val="nil"/>
              <w:bottom w:val="nil"/>
              <w:right w:val="nil"/>
            </w:tcBorders>
          </w:tcPr>
          <w:p>
            <w:pPr>
              <w:pStyle w:val="TableParagraph"/>
              <w:spacing w:line="251" w:lineRule="exact" w:before="0"/>
              <w:ind w:left="185"/>
              <w:rPr>
                <w:sz w:val="22"/>
              </w:rPr>
            </w:pPr>
            <w:r>
              <w:rPr>
                <w:sz w:val="22"/>
              </w:rPr>
              <w:t>6946.7**</w:t>
            </w:r>
          </w:p>
        </w:tc>
        <w:tc>
          <w:tcPr>
            <w:tcW w:w="773" w:type="dxa"/>
            <w:tcBorders>
              <w:left w:val="nil"/>
              <w:bottom w:val="nil"/>
              <w:right w:val="nil"/>
            </w:tcBorders>
          </w:tcPr>
          <w:p>
            <w:pPr>
              <w:pStyle w:val="TableParagraph"/>
              <w:spacing w:line="251" w:lineRule="exact" w:before="0"/>
              <w:ind w:left="151" w:right="215"/>
              <w:rPr>
                <w:sz w:val="22"/>
              </w:rPr>
            </w:pPr>
            <w:r>
              <w:rPr>
                <w:sz w:val="22"/>
              </w:rPr>
              <w:t>0.9</w:t>
            </w:r>
          </w:p>
        </w:tc>
        <w:tc>
          <w:tcPr>
            <w:tcW w:w="221" w:type="dxa"/>
            <w:tcBorders>
              <w:left w:val="nil"/>
              <w:bottom w:val="nil"/>
              <w:right w:val="nil"/>
            </w:tcBorders>
          </w:tcPr>
          <w:p>
            <w:pPr/>
          </w:p>
        </w:tc>
        <w:tc>
          <w:tcPr>
            <w:tcW w:w="999" w:type="dxa"/>
            <w:tcBorders>
              <w:left w:val="nil"/>
              <w:bottom w:val="nil"/>
              <w:right w:val="nil"/>
            </w:tcBorders>
          </w:tcPr>
          <w:p>
            <w:pPr>
              <w:pStyle w:val="TableParagraph"/>
              <w:spacing w:line="251" w:lineRule="exact" w:before="0"/>
              <w:ind w:right="165"/>
              <w:jc w:val="right"/>
              <w:rPr>
                <w:sz w:val="22"/>
              </w:rPr>
            </w:pPr>
            <w:r>
              <w:rPr>
                <w:sz w:val="22"/>
              </w:rPr>
              <w:t>100.4**</w:t>
            </w:r>
          </w:p>
        </w:tc>
        <w:tc>
          <w:tcPr>
            <w:tcW w:w="938" w:type="dxa"/>
            <w:tcBorders>
              <w:left w:val="nil"/>
              <w:bottom w:val="nil"/>
              <w:right w:val="nil"/>
            </w:tcBorders>
          </w:tcPr>
          <w:p>
            <w:pPr>
              <w:pStyle w:val="TableParagraph"/>
              <w:spacing w:line="251" w:lineRule="exact" w:before="0"/>
              <w:ind w:left="142" w:right="151"/>
              <w:jc w:val="center"/>
              <w:rPr>
                <w:sz w:val="22"/>
              </w:rPr>
            </w:pPr>
            <w:r>
              <w:rPr>
                <w:sz w:val="22"/>
              </w:rPr>
              <w:t>62.7**</w:t>
            </w:r>
          </w:p>
        </w:tc>
        <w:tc>
          <w:tcPr>
            <w:tcW w:w="957" w:type="dxa"/>
            <w:tcBorders>
              <w:left w:val="nil"/>
              <w:bottom w:val="nil"/>
              <w:right w:val="nil"/>
            </w:tcBorders>
          </w:tcPr>
          <w:p>
            <w:pPr>
              <w:pStyle w:val="TableParagraph"/>
              <w:spacing w:line="251" w:lineRule="exact" w:before="0"/>
              <w:ind w:right="183"/>
              <w:jc w:val="right"/>
              <w:rPr>
                <w:sz w:val="22"/>
              </w:rPr>
            </w:pPr>
            <w:r>
              <w:rPr>
                <w:sz w:val="22"/>
              </w:rPr>
              <w:t>10.7**</w:t>
            </w:r>
          </w:p>
        </w:tc>
        <w:tc>
          <w:tcPr>
            <w:tcW w:w="1014" w:type="dxa"/>
            <w:tcBorders>
              <w:left w:val="nil"/>
              <w:bottom w:val="nil"/>
              <w:right w:val="nil"/>
            </w:tcBorders>
          </w:tcPr>
          <w:p>
            <w:pPr>
              <w:pStyle w:val="TableParagraph"/>
              <w:spacing w:line="251" w:lineRule="exact" w:before="0"/>
              <w:ind w:right="104"/>
              <w:jc w:val="right"/>
              <w:rPr>
                <w:sz w:val="22"/>
              </w:rPr>
            </w:pPr>
            <w:r>
              <w:rPr>
                <w:sz w:val="22"/>
              </w:rPr>
              <w:t>518.7**</w:t>
            </w:r>
          </w:p>
        </w:tc>
      </w:tr>
      <w:tr>
        <w:trPr>
          <w:trHeight w:val="373" w:hRule="exact"/>
        </w:trPr>
        <w:tc>
          <w:tcPr>
            <w:tcW w:w="1730" w:type="dxa"/>
            <w:tcBorders>
              <w:top w:val="nil"/>
              <w:left w:val="nil"/>
              <w:bottom w:val="nil"/>
              <w:right w:val="nil"/>
            </w:tcBorders>
          </w:tcPr>
          <w:p>
            <w:pPr>
              <w:pStyle w:val="TableParagraph"/>
              <w:ind w:left="122"/>
              <w:rPr>
                <w:sz w:val="22"/>
              </w:rPr>
            </w:pPr>
            <w:r>
              <w:rPr>
                <w:sz w:val="22"/>
              </w:rPr>
              <w:t>Nitrógeno (N)</w:t>
            </w:r>
          </w:p>
        </w:tc>
        <w:tc>
          <w:tcPr>
            <w:tcW w:w="651" w:type="dxa"/>
            <w:tcBorders>
              <w:top w:val="nil"/>
              <w:left w:val="nil"/>
              <w:bottom w:val="nil"/>
              <w:right w:val="nil"/>
            </w:tcBorders>
          </w:tcPr>
          <w:p>
            <w:pPr>
              <w:pStyle w:val="TableParagraph"/>
              <w:ind w:left="341"/>
              <w:rPr>
                <w:sz w:val="22"/>
              </w:rPr>
            </w:pPr>
            <w:r>
              <w:rPr>
                <w:w w:val="100"/>
                <w:sz w:val="22"/>
              </w:rPr>
              <w:t>3</w:t>
            </w:r>
          </w:p>
        </w:tc>
        <w:tc>
          <w:tcPr>
            <w:tcW w:w="1255" w:type="dxa"/>
            <w:tcBorders>
              <w:top w:val="nil"/>
              <w:left w:val="nil"/>
              <w:bottom w:val="nil"/>
              <w:right w:val="nil"/>
            </w:tcBorders>
          </w:tcPr>
          <w:p>
            <w:pPr>
              <w:pStyle w:val="TableParagraph"/>
              <w:ind w:left="173" w:right="166"/>
              <w:jc w:val="center"/>
              <w:rPr>
                <w:sz w:val="22"/>
              </w:rPr>
            </w:pPr>
            <w:r>
              <w:rPr>
                <w:sz w:val="22"/>
              </w:rPr>
              <w:t>0.9</w:t>
            </w:r>
          </w:p>
        </w:tc>
        <w:tc>
          <w:tcPr>
            <w:tcW w:w="1270" w:type="dxa"/>
            <w:tcBorders>
              <w:top w:val="nil"/>
              <w:left w:val="nil"/>
              <w:bottom w:val="nil"/>
              <w:right w:val="nil"/>
            </w:tcBorders>
          </w:tcPr>
          <w:p>
            <w:pPr>
              <w:pStyle w:val="TableParagraph"/>
              <w:ind w:left="511" w:right="413"/>
              <w:jc w:val="center"/>
              <w:rPr>
                <w:sz w:val="22"/>
              </w:rPr>
            </w:pPr>
            <w:r>
              <w:rPr>
                <w:sz w:val="22"/>
              </w:rPr>
              <w:t>1.3</w:t>
            </w:r>
          </w:p>
        </w:tc>
        <w:tc>
          <w:tcPr>
            <w:tcW w:w="773" w:type="dxa"/>
            <w:tcBorders>
              <w:top w:val="nil"/>
              <w:left w:val="nil"/>
              <w:bottom w:val="nil"/>
              <w:right w:val="nil"/>
            </w:tcBorders>
          </w:tcPr>
          <w:p>
            <w:pPr>
              <w:pStyle w:val="TableParagraph"/>
              <w:ind w:left="184" w:right="215"/>
              <w:rPr>
                <w:sz w:val="22"/>
              </w:rPr>
            </w:pPr>
            <w:r>
              <w:rPr>
                <w:sz w:val="22"/>
              </w:rPr>
              <w:t>0.4</w:t>
            </w:r>
          </w:p>
        </w:tc>
        <w:tc>
          <w:tcPr>
            <w:tcW w:w="221" w:type="dxa"/>
            <w:tcBorders>
              <w:top w:val="nil"/>
              <w:left w:val="nil"/>
              <w:bottom w:val="nil"/>
              <w:right w:val="nil"/>
            </w:tcBorders>
          </w:tcPr>
          <w:p>
            <w:pPr/>
          </w:p>
        </w:tc>
        <w:tc>
          <w:tcPr>
            <w:tcW w:w="999" w:type="dxa"/>
            <w:tcBorders>
              <w:top w:val="nil"/>
              <w:left w:val="nil"/>
              <w:bottom w:val="nil"/>
              <w:right w:val="nil"/>
            </w:tcBorders>
          </w:tcPr>
          <w:p>
            <w:pPr>
              <w:pStyle w:val="TableParagraph"/>
              <w:ind w:left="337" w:right="315"/>
              <w:jc w:val="center"/>
              <w:rPr>
                <w:sz w:val="22"/>
              </w:rPr>
            </w:pPr>
            <w:r>
              <w:rPr>
                <w:sz w:val="22"/>
              </w:rPr>
              <w:t>1.2</w:t>
            </w:r>
          </w:p>
        </w:tc>
        <w:tc>
          <w:tcPr>
            <w:tcW w:w="938" w:type="dxa"/>
            <w:tcBorders>
              <w:top w:val="nil"/>
              <w:left w:val="nil"/>
              <w:bottom w:val="nil"/>
              <w:right w:val="nil"/>
            </w:tcBorders>
          </w:tcPr>
          <w:p>
            <w:pPr>
              <w:pStyle w:val="TableParagraph"/>
              <w:ind w:left="144" w:right="28"/>
              <w:jc w:val="center"/>
              <w:rPr>
                <w:sz w:val="22"/>
              </w:rPr>
            </w:pPr>
            <w:r>
              <w:rPr>
                <w:sz w:val="22"/>
              </w:rPr>
              <w:t>8.1**</w:t>
            </w:r>
          </w:p>
        </w:tc>
        <w:tc>
          <w:tcPr>
            <w:tcW w:w="957" w:type="dxa"/>
            <w:tcBorders>
              <w:top w:val="nil"/>
              <w:left w:val="nil"/>
              <w:bottom w:val="nil"/>
              <w:right w:val="nil"/>
            </w:tcBorders>
          </w:tcPr>
          <w:p>
            <w:pPr>
              <w:pStyle w:val="TableParagraph"/>
              <w:ind w:right="181"/>
              <w:jc w:val="right"/>
              <w:rPr>
                <w:sz w:val="22"/>
              </w:rPr>
            </w:pPr>
            <w:r>
              <w:rPr>
                <w:sz w:val="22"/>
              </w:rPr>
              <w:t>8.7**</w:t>
            </w:r>
          </w:p>
        </w:tc>
        <w:tc>
          <w:tcPr>
            <w:tcW w:w="1014" w:type="dxa"/>
            <w:tcBorders>
              <w:top w:val="nil"/>
              <w:left w:val="nil"/>
              <w:bottom w:val="nil"/>
              <w:right w:val="nil"/>
            </w:tcBorders>
          </w:tcPr>
          <w:p>
            <w:pPr>
              <w:pStyle w:val="TableParagraph"/>
              <w:ind w:left="431"/>
              <w:rPr>
                <w:sz w:val="22"/>
              </w:rPr>
            </w:pPr>
            <w:r>
              <w:rPr>
                <w:sz w:val="22"/>
              </w:rPr>
              <w:t>3.1</w:t>
            </w:r>
          </w:p>
        </w:tc>
      </w:tr>
      <w:tr>
        <w:trPr>
          <w:trHeight w:val="373" w:hRule="exact"/>
        </w:trPr>
        <w:tc>
          <w:tcPr>
            <w:tcW w:w="1730" w:type="dxa"/>
            <w:tcBorders>
              <w:top w:val="nil"/>
              <w:left w:val="nil"/>
              <w:bottom w:val="nil"/>
              <w:right w:val="nil"/>
            </w:tcBorders>
          </w:tcPr>
          <w:p>
            <w:pPr>
              <w:pStyle w:val="TableParagraph"/>
              <w:spacing w:before="49"/>
              <w:ind w:left="122"/>
              <w:rPr>
                <w:sz w:val="22"/>
              </w:rPr>
            </w:pPr>
            <w:r>
              <w:rPr>
                <w:sz w:val="22"/>
              </w:rPr>
              <w:t>C x N</w:t>
            </w:r>
          </w:p>
        </w:tc>
        <w:tc>
          <w:tcPr>
            <w:tcW w:w="651" w:type="dxa"/>
            <w:tcBorders>
              <w:top w:val="nil"/>
              <w:left w:val="nil"/>
              <w:bottom w:val="nil"/>
              <w:right w:val="nil"/>
            </w:tcBorders>
          </w:tcPr>
          <w:p>
            <w:pPr>
              <w:pStyle w:val="TableParagraph"/>
              <w:spacing w:before="49"/>
              <w:ind w:left="341"/>
              <w:rPr>
                <w:sz w:val="22"/>
              </w:rPr>
            </w:pPr>
            <w:r>
              <w:rPr>
                <w:w w:val="100"/>
                <w:sz w:val="22"/>
              </w:rPr>
              <w:t>3</w:t>
            </w:r>
          </w:p>
        </w:tc>
        <w:tc>
          <w:tcPr>
            <w:tcW w:w="1255" w:type="dxa"/>
            <w:tcBorders>
              <w:top w:val="nil"/>
              <w:left w:val="nil"/>
              <w:bottom w:val="nil"/>
              <w:right w:val="nil"/>
            </w:tcBorders>
          </w:tcPr>
          <w:p>
            <w:pPr>
              <w:pStyle w:val="TableParagraph"/>
              <w:spacing w:before="49"/>
              <w:ind w:left="173" w:right="166"/>
              <w:jc w:val="center"/>
              <w:rPr>
                <w:sz w:val="22"/>
              </w:rPr>
            </w:pPr>
            <w:r>
              <w:rPr>
                <w:sz w:val="22"/>
              </w:rPr>
              <w:t>0.4</w:t>
            </w:r>
          </w:p>
        </w:tc>
        <w:tc>
          <w:tcPr>
            <w:tcW w:w="1270" w:type="dxa"/>
            <w:tcBorders>
              <w:top w:val="nil"/>
              <w:left w:val="nil"/>
              <w:bottom w:val="nil"/>
              <w:right w:val="nil"/>
            </w:tcBorders>
          </w:tcPr>
          <w:p>
            <w:pPr>
              <w:pStyle w:val="TableParagraph"/>
              <w:spacing w:before="49"/>
              <w:ind w:left="511" w:right="413"/>
              <w:jc w:val="center"/>
              <w:rPr>
                <w:sz w:val="22"/>
              </w:rPr>
            </w:pPr>
            <w:r>
              <w:rPr>
                <w:sz w:val="22"/>
              </w:rPr>
              <w:t>1.3</w:t>
            </w:r>
          </w:p>
        </w:tc>
        <w:tc>
          <w:tcPr>
            <w:tcW w:w="773" w:type="dxa"/>
            <w:tcBorders>
              <w:top w:val="nil"/>
              <w:left w:val="nil"/>
              <w:bottom w:val="nil"/>
              <w:right w:val="nil"/>
            </w:tcBorders>
          </w:tcPr>
          <w:p>
            <w:pPr>
              <w:pStyle w:val="TableParagraph"/>
              <w:spacing w:before="49"/>
              <w:ind w:left="184" w:right="215"/>
              <w:rPr>
                <w:sz w:val="22"/>
              </w:rPr>
            </w:pPr>
            <w:r>
              <w:rPr>
                <w:sz w:val="22"/>
              </w:rPr>
              <w:t>0.6</w:t>
            </w:r>
          </w:p>
        </w:tc>
        <w:tc>
          <w:tcPr>
            <w:tcW w:w="221" w:type="dxa"/>
            <w:tcBorders>
              <w:top w:val="nil"/>
              <w:left w:val="nil"/>
              <w:bottom w:val="nil"/>
              <w:right w:val="nil"/>
            </w:tcBorders>
          </w:tcPr>
          <w:p>
            <w:pPr/>
          </w:p>
        </w:tc>
        <w:tc>
          <w:tcPr>
            <w:tcW w:w="999" w:type="dxa"/>
            <w:tcBorders>
              <w:top w:val="nil"/>
              <w:left w:val="nil"/>
              <w:bottom w:val="nil"/>
              <w:right w:val="nil"/>
            </w:tcBorders>
          </w:tcPr>
          <w:p>
            <w:pPr>
              <w:pStyle w:val="TableParagraph"/>
              <w:spacing w:before="49"/>
              <w:ind w:left="337" w:right="315"/>
              <w:jc w:val="center"/>
              <w:rPr>
                <w:sz w:val="22"/>
              </w:rPr>
            </w:pPr>
            <w:r>
              <w:rPr>
                <w:sz w:val="22"/>
              </w:rPr>
              <w:t>0.1</w:t>
            </w:r>
          </w:p>
        </w:tc>
        <w:tc>
          <w:tcPr>
            <w:tcW w:w="938" w:type="dxa"/>
            <w:tcBorders>
              <w:top w:val="nil"/>
              <w:left w:val="nil"/>
              <w:bottom w:val="nil"/>
              <w:right w:val="nil"/>
            </w:tcBorders>
          </w:tcPr>
          <w:p>
            <w:pPr>
              <w:pStyle w:val="TableParagraph"/>
              <w:spacing w:before="49"/>
              <w:ind w:left="97" w:right="151"/>
              <w:jc w:val="center"/>
              <w:rPr>
                <w:sz w:val="22"/>
              </w:rPr>
            </w:pPr>
            <w:r>
              <w:rPr>
                <w:sz w:val="22"/>
              </w:rPr>
              <w:t>2.9</w:t>
            </w:r>
          </w:p>
        </w:tc>
        <w:tc>
          <w:tcPr>
            <w:tcW w:w="957" w:type="dxa"/>
            <w:tcBorders>
              <w:top w:val="nil"/>
              <w:left w:val="nil"/>
              <w:bottom w:val="nil"/>
              <w:right w:val="nil"/>
            </w:tcBorders>
          </w:tcPr>
          <w:p>
            <w:pPr>
              <w:pStyle w:val="TableParagraph"/>
              <w:spacing w:before="49"/>
              <w:ind w:left="293"/>
              <w:rPr>
                <w:sz w:val="22"/>
              </w:rPr>
            </w:pPr>
            <w:r>
              <w:rPr>
                <w:sz w:val="22"/>
              </w:rPr>
              <w:t>1.2</w:t>
            </w:r>
          </w:p>
        </w:tc>
        <w:tc>
          <w:tcPr>
            <w:tcW w:w="1014" w:type="dxa"/>
            <w:tcBorders>
              <w:top w:val="nil"/>
              <w:left w:val="nil"/>
              <w:bottom w:val="nil"/>
              <w:right w:val="nil"/>
            </w:tcBorders>
          </w:tcPr>
          <w:p>
            <w:pPr>
              <w:pStyle w:val="TableParagraph"/>
              <w:spacing w:before="49"/>
              <w:ind w:left="431"/>
              <w:rPr>
                <w:sz w:val="22"/>
              </w:rPr>
            </w:pPr>
            <w:r>
              <w:rPr>
                <w:sz w:val="22"/>
              </w:rPr>
              <w:t>0.4</w:t>
            </w:r>
          </w:p>
        </w:tc>
      </w:tr>
      <w:tr>
        <w:trPr>
          <w:trHeight w:val="373" w:hRule="exact"/>
        </w:trPr>
        <w:tc>
          <w:tcPr>
            <w:tcW w:w="1730" w:type="dxa"/>
            <w:tcBorders>
              <w:top w:val="nil"/>
              <w:left w:val="nil"/>
              <w:bottom w:val="nil"/>
              <w:right w:val="nil"/>
            </w:tcBorders>
          </w:tcPr>
          <w:p>
            <w:pPr>
              <w:pStyle w:val="TableParagraph"/>
              <w:ind w:left="122"/>
              <w:rPr>
                <w:sz w:val="22"/>
              </w:rPr>
            </w:pPr>
            <w:r>
              <w:rPr>
                <w:sz w:val="22"/>
              </w:rPr>
              <w:t>Rep (C x N)</w:t>
            </w:r>
          </w:p>
        </w:tc>
        <w:tc>
          <w:tcPr>
            <w:tcW w:w="651" w:type="dxa"/>
            <w:tcBorders>
              <w:top w:val="nil"/>
              <w:left w:val="nil"/>
              <w:bottom w:val="nil"/>
              <w:right w:val="nil"/>
            </w:tcBorders>
          </w:tcPr>
          <w:p>
            <w:pPr>
              <w:pStyle w:val="TableParagraph"/>
              <w:ind w:left="218"/>
              <w:rPr>
                <w:sz w:val="22"/>
              </w:rPr>
            </w:pPr>
            <w:r>
              <w:rPr>
                <w:sz w:val="22"/>
              </w:rPr>
              <w:t>16</w:t>
            </w:r>
          </w:p>
        </w:tc>
        <w:tc>
          <w:tcPr>
            <w:tcW w:w="1255" w:type="dxa"/>
            <w:tcBorders>
              <w:top w:val="nil"/>
              <w:left w:val="nil"/>
              <w:bottom w:val="nil"/>
              <w:right w:val="nil"/>
            </w:tcBorders>
          </w:tcPr>
          <w:p>
            <w:pPr>
              <w:pStyle w:val="TableParagraph"/>
              <w:ind w:right="295"/>
              <w:jc w:val="right"/>
              <w:rPr>
                <w:sz w:val="22"/>
              </w:rPr>
            </w:pPr>
            <w:r>
              <w:rPr>
                <w:sz w:val="22"/>
              </w:rPr>
              <w:t>2.3**</w:t>
            </w:r>
          </w:p>
        </w:tc>
        <w:tc>
          <w:tcPr>
            <w:tcW w:w="1270" w:type="dxa"/>
            <w:tcBorders>
              <w:top w:val="nil"/>
              <w:left w:val="nil"/>
              <w:bottom w:val="nil"/>
              <w:right w:val="nil"/>
            </w:tcBorders>
          </w:tcPr>
          <w:p>
            <w:pPr>
              <w:pStyle w:val="TableParagraph"/>
              <w:ind w:left="511" w:right="413"/>
              <w:jc w:val="center"/>
              <w:rPr>
                <w:sz w:val="22"/>
              </w:rPr>
            </w:pPr>
            <w:r>
              <w:rPr>
                <w:sz w:val="22"/>
              </w:rPr>
              <w:t>0.2</w:t>
            </w:r>
          </w:p>
        </w:tc>
        <w:tc>
          <w:tcPr>
            <w:tcW w:w="773" w:type="dxa"/>
            <w:tcBorders>
              <w:top w:val="nil"/>
              <w:left w:val="nil"/>
              <w:bottom w:val="nil"/>
              <w:right w:val="nil"/>
            </w:tcBorders>
          </w:tcPr>
          <w:p>
            <w:pPr>
              <w:pStyle w:val="TableParagraph"/>
              <w:ind w:right="107"/>
              <w:jc w:val="right"/>
              <w:rPr>
                <w:sz w:val="22"/>
              </w:rPr>
            </w:pPr>
            <w:r>
              <w:rPr>
                <w:sz w:val="22"/>
              </w:rPr>
              <w:t>7.1**</w:t>
            </w:r>
          </w:p>
        </w:tc>
        <w:tc>
          <w:tcPr>
            <w:tcW w:w="221" w:type="dxa"/>
            <w:tcBorders>
              <w:top w:val="nil"/>
              <w:left w:val="nil"/>
              <w:bottom w:val="nil"/>
              <w:right w:val="nil"/>
            </w:tcBorders>
          </w:tcPr>
          <w:p>
            <w:pPr/>
          </w:p>
        </w:tc>
        <w:tc>
          <w:tcPr>
            <w:tcW w:w="999" w:type="dxa"/>
            <w:tcBorders>
              <w:top w:val="nil"/>
              <w:left w:val="nil"/>
              <w:bottom w:val="nil"/>
              <w:right w:val="nil"/>
            </w:tcBorders>
          </w:tcPr>
          <w:p>
            <w:pPr>
              <w:pStyle w:val="TableParagraph"/>
              <w:ind w:left="357"/>
              <w:rPr>
                <w:sz w:val="22"/>
              </w:rPr>
            </w:pPr>
            <w:r>
              <w:rPr>
                <w:sz w:val="22"/>
              </w:rPr>
              <w:t>1.8*</w:t>
            </w:r>
          </w:p>
        </w:tc>
        <w:tc>
          <w:tcPr>
            <w:tcW w:w="938" w:type="dxa"/>
            <w:tcBorders>
              <w:top w:val="nil"/>
              <w:left w:val="nil"/>
              <w:bottom w:val="nil"/>
              <w:right w:val="nil"/>
            </w:tcBorders>
          </w:tcPr>
          <w:p>
            <w:pPr>
              <w:pStyle w:val="TableParagraph"/>
              <w:ind w:left="144" w:right="28"/>
              <w:jc w:val="center"/>
              <w:rPr>
                <w:sz w:val="22"/>
              </w:rPr>
            </w:pPr>
            <w:r>
              <w:rPr>
                <w:sz w:val="22"/>
              </w:rPr>
              <w:t>6.2**</w:t>
            </w:r>
          </w:p>
        </w:tc>
        <w:tc>
          <w:tcPr>
            <w:tcW w:w="957" w:type="dxa"/>
            <w:tcBorders>
              <w:top w:val="nil"/>
              <w:left w:val="nil"/>
              <w:bottom w:val="nil"/>
              <w:right w:val="nil"/>
            </w:tcBorders>
          </w:tcPr>
          <w:p>
            <w:pPr>
              <w:pStyle w:val="TableParagraph"/>
              <w:ind w:right="181"/>
              <w:jc w:val="right"/>
              <w:rPr>
                <w:sz w:val="22"/>
              </w:rPr>
            </w:pPr>
            <w:r>
              <w:rPr>
                <w:sz w:val="22"/>
              </w:rPr>
              <w:t>2.4**</w:t>
            </w:r>
          </w:p>
        </w:tc>
        <w:tc>
          <w:tcPr>
            <w:tcW w:w="1014" w:type="dxa"/>
            <w:tcBorders>
              <w:top w:val="nil"/>
              <w:left w:val="nil"/>
              <w:bottom w:val="nil"/>
              <w:right w:val="nil"/>
            </w:tcBorders>
          </w:tcPr>
          <w:p>
            <w:pPr>
              <w:pStyle w:val="TableParagraph"/>
              <w:ind w:right="104"/>
              <w:jc w:val="right"/>
              <w:rPr>
                <w:sz w:val="22"/>
              </w:rPr>
            </w:pPr>
            <w:r>
              <w:rPr>
                <w:sz w:val="22"/>
              </w:rPr>
              <w:t>2.4**</w:t>
            </w:r>
          </w:p>
        </w:tc>
      </w:tr>
      <w:tr>
        <w:trPr>
          <w:trHeight w:val="373" w:hRule="exact"/>
        </w:trPr>
        <w:tc>
          <w:tcPr>
            <w:tcW w:w="1730" w:type="dxa"/>
            <w:tcBorders>
              <w:top w:val="nil"/>
              <w:left w:val="nil"/>
              <w:bottom w:val="nil"/>
              <w:right w:val="nil"/>
            </w:tcBorders>
          </w:tcPr>
          <w:p>
            <w:pPr>
              <w:pStyle w:val="TableParagraph"/>
              <w:spacing w:before="49"/>
              <w:ind w:left="122"/>
              <w:rPr>
                <w:sz w:val="22"/>
              </w:rPr>
            </w:pPr>
            <w:r>
              <w:rPr>
                <w:sz w:val="22"/>
              </w:rPr>
              <w:t>Variedad (Var)</w:t>
            </w:r>
          </w:p>
        </w:tc>
        <w:tc>
          <w:tcPr>
            <w:tcW w:w="651" w:type="dxa"/>
            <w:tcBorders>
              <w:top w:val="nil"/>
              <w:left w:val="nil"/>
              <w:bottom w:val="nil"/>
              <w:right w:val="nil"/>
            </w:tcBorders>
          </w:tcPr>
          <w:p>
            <w:pPr>
              <w:pStyle w:val="TableParagraph"/>
              <w:spacing w:before="49"/>
              <w:ind w:left="341"/>
              <w:rPr>
                <w:sz w:val="22"/>
              </w:rPr>
            </w:pPr>
            <w:r>
              <w:rPr>
                <w:w w:val="100"/>
                <w:sz w:val="22"/>
              </w:rPr>
              <w:t>8</w:t>
            </w:r>
          </w:p>
        </w:tc>
        <w:tc>
          <w:tcPr>
            <w:tcW w:w="1255" w:type="dxa"/>
            <w:tcBorders>
              <w:top w:val="nil"/>
              <w:left w:val="nil"/>
              <w:bottom w:val="nil"/>
              <w:right w:val="nil"/>
            </w:tcBorders>
          </w:tcPr>
          <w:p>
            <w:pPr>
              <w:pStyle w:val="TableParagraph"/>
              <w:spacing w:before="49"/>
              <w:ind w:right="295"/>
              <w:jc w:val="right"/>
              <w:rPr>
                <w:sz w:val="22"/>
              </w:rPr>
            </w:pPr>
            <w:r>
              <w:rPr>
                <w:sz w:val="22"/>
              </w:rPr>
              <w:t>11.1**</w:t>
            </w:r>
          </w:p>
        </w:tc>
        <w:tc>
          <w:tcPr>
            <w:tcW w:w="1270" w:type="dxa"/>
            <w:tcBorders>
              <w:top w:val="nil"/>
              <w:left w:val="nil"/>
              <w:bottom w:val="nil"/>
              <w:right w:val="nil"/>
            </w:tcBorders>
          </w:tcPr>
          <w:p>
            <w:pPr>
              <w:pStyle w:val="TableParagraph"/>
              <w:spacing w:before="49"/>
              <w:ind w:left="286"/>
              <w:rPr>
                <w:sz w:val="22"/>
              </w:rPr>
            </w:pPr>
            <w:r>
              <w:rPr>
                <w:sz w:val="22"/>
              </w:rPr>
              <w:t>216.4**</w:t>
            </w:r>
          </w:p>
        </w:tc>
        <w:tc>
          <w:tcPr>
            <w:tcW w:w="773" w:type="dxa"/>
            <w:tcBorders>
              <w:top w:val="nil"/>
              <w:left w:val="nil"/>
              <w:bottom w:val="nil"/>
              <w:right w:val="nil"/>
            </w:tcBorders>
          </w:tcPr>
          <w:p>
            <w:pPr>
              <w:pStyle w:val="TableParagraph"/>
              <w:spacing w:before="49"/>
              <w:ind w:right="107"/>
              <w:jc w:val="right"/>
              <w:rPr>
                <w:sz w:val="22"/>
              </w:rPr>
            </w:pPr>
            <w:r>
              <w:rPr>
                <w:sz w:val="22"/>
              </w:rPr>
              <w:t>5.2**</w:t>
            </w:r>
          </w:p>
        </w:tc>
        <w:tc>
          <w:tcPr>
            <w:tcW w:w="221" w:type="dxa"/>
            <w:tcBorders>
              <w:top w:val="nil"/>
              <w:left w:val="nil"/>
              <w:bottom w:val="nil"/>
              <w:right w:val="nil"/>
            </w:tcBorders>
          </w:tcPr>
          <w:p>
            <w:pPr/>
          </w:p>
        </w:tc>
        <w:tc>
          <w:tcPr>
            <w:tcW w:w="999" w:type="dxa"/>
            <w:tcBorders>
              <w:top w:val="nil"/>
              <w:left w:val="nil"/>
              <w:bottom w:val="nil"/>
              <w:right w:val="nil"/>
            </w:tcBorders>
          </w:tcPr>
          <w:p>
            <w:pPr>
              <w:pStyle w:val="TableParagraph"/>
              <w:spacing w:before="49"/>
              <w:ind w:right="160"/>
              <w:jc w:val="right"/>
              <w:rPr>
                <w:sz w:val="22"/>
              </w:rPr>
            </w:pPr>
            <w:r>
              <w:rPr>
                <w:sz w:val="22"/>
              </w:rPr>
              <w:t>3.8**</w:t>
            </w:r>
          </w:p>
        </w:tc>
        <w:tc>
          <w:tcPr>
            <w:tcW w:w="938" w:type="dxa"/>
            <w:tcBorders>
              <w:top w:val="nil"/>
              <w:left w:val="nil"/>
              <w:bottom w:val="nil"/>
              <w:right w:val="nil"/>
            </w:tcBorders>
          </w:tcPr>
          <w:p>
            <w:pPr>
              <w:pStyle w:val="TableParagraph"/>
              <w:spacing w:before="49"/>
              <w:ind w:left="144" w:right="148"/>
              <w:jc w:val="center"/>
              <w:rPr>
                <w:sz w:val="22"/>
              </w:rPr>
            </w:pPr>
            <w:r>
              <w:rPr>
                <w:sz w:val="22"/>
              </w:rPr>
              <w:t>33.8**</w:t>
            </w:r>
          </w:p>
        </w:tc>
        <w:tc>
          <w:tcPr>
            <w:tcW w:w="957" w:type="dxa"/>
            <w:tcBorders>
              <w:top w:val="nil"/>
              <w:left w:val="nil"/>
              <w:bottom w:val="nil"/>
              <w:right w:val="nil"/>
            </w:tcBorders>
          </w:tcPr>
          <w:p>
            <w:pPr>
              <w:pStyle w:val="TableParagraph"/>
              <w:spacing w:before="49"/>
              <w:ind w:right="183"/>
              <w:jc w:val="right"/>
              <w:rPr>
                <w:sz w:val="22"/>
              </w:rPr>
            </w:pPr>
            <w:r>
              <w:rPr>
                <w:sz w:val="22"/>
              </w:rPr>
              <w:t>11.1**</w:t>
            </w:r>
          </w:p>
        </w:tc>
        <w:tc>
          <w:tcPr>
            <w:tcW w:w="1014" w:type="dxa"/>
            <w:tcBorders>
              <w:top w:val="nil"/>
              <w:left w:val="nil"/>
              <w:bottom w:val="nil"/>
              <w:right w:val="nil"/>
            </w:tcBorders>
          </w:tcPr>
          <w:p>
            <w:pPr>
              <w:pStyle w:val="TableParagraph"/>
              <w:spacing w:before="49"/>
              <w:ind w:right="104"/>
              <w:jc w:val="right"/>
              <w:rPr>
                <w:sz w:val="22"/>
              </w:rPr>
            </w:pPr>
            <w:r>
              <w:rPr>
                <w:sz w:val="22"/>
              </w:rPr>
              <w:t>33.8**</w:t>
            </w:r>
          </w:p>
        </w:tc>
      </w:tr>
      <w:tr>
        <w:trPr>
          <w:trHeight w:val="372" w:hRule="exact"/>
        </w:trPr>
        <w:tc>
          <w:tcPr>
            <w:tcW w:w="1730" w:type="dxa"/>
            <w:tcBorders>
              <w:top w:val="nil"/>
              <w:left w:val="nil"/>
              <w:bottom w:val="nil"/>
              <w:right w:val="nil"/>
            </w:tcBorders>
          </w:tcPr>
          <w:p>
            <w:pPr>
              <w:pStyle w:val="TableParagraph"/>
              <w:ind w:left="122"/>
              <w:rPr>
                <w:sz w:val="22"/>
              </w:rPr>
            </w:pPr>
            <w:r>
              <w:rPr>
                <w:sz w:val="22"/>
              </w:rPr>
              <w:t>C x Var</w:t>
            </w:r>
          </w:p>
        </w:tc>
        <w:tc>
          <w:tcPr>
            <w:tcW w:w="651" w:type="dxa"/>
            <w:tcBorders>
              <w:top w:val="nil"/>
              <w:left w:val="nil"/>
              <w:bottom w:val="nil"/>
              <w:right w:val="nil"/>
            </w:tcBorders>
          </w:tcPr>
          <w:p>
            <w:pPr>
              <w:pStyle w:val="TableParagraph"/>
              <w:ind w:left="341"/>
              <w:rPr>
                <w:sz w:val="22"/>
              </w:rPr>
            </w:pPr>
            <w:r>
              <w:rPr>
                <w:w w:val="100"/>
                <w:sz w:val="22"/>
              </w:rPr>
              <w:t>8</w:t>
            </w:r>
          </w:p>
        </w:tc>
        <w:tc>
          <w:tcPr>
            <w:tcW w:w="1255" w:type="dxa"/>
            <w:tcBorders>
              <w:top w:val="nil"/>
              <w:left w:val="nil"/>
              <w:bottom w:val="nil"/>
              <w:right w:val="nil"/>
            </w:tcBorders>
          </w:tcPr>
          <w:p>
            <w:pPr>
              <w:pStyle w:val="TableParagraph"/>
              <w:ind w:right="295"/>
              <w:jc w:val="right"/>
              <w:rPr>
                <w:sz w:val="22"/>
              </w:rPr>
            </w:pPr>
            <w:r>
              <w:rPr>
                <w:sz w:val="22"/>
              </w:rPr>
              <w:t>6.5**</w:t>
            </w:r>
          </w:p>
        </w:tc>
        <w:tc>
          <w:tcPr>
            <w:tcW w:w="1270" w:type="dxa"/>
            <w:tcBorders>
              <w:top w:val="nil"/>
              <w:left w:val="nil"/>
              <w:bottom w:val="nil"/>
              <w:right w:val="nil"/>
            </w:tcBorders>
          </w:tcPr>
          <w:p>
            <w:pPr>
              <w:pStyle w:val="TableParagraph"/>
              <w:ind w:left="408"/>
              <w:rPr>
                <w:sz w:val="22"/>
              </w:rPr>
            </w:pPr>
            <w:r>
              <w:rPr>
                <w:sz w:val="22"/>
              </w:rPr>
              <w:t>16.44**</w:t>
            </w:r>
          </w:p>
        </w:tc>
        <w:tc>
          <w:tcPr>
            <w:tcW w:w="773" w:type="dxa"/>
            <w:tcBorders>
              <w:top w:val="nil"/>
              <w:left w:val="nil"/>
              <w:bottom w:val="nil"/>
              <w:right w:val="nil"/>
            </w:tcBorders>
          </w:tcPr>
          <w:p>
            <w:pPr>
              <w:pStyle w:val="TableParagraph"/>
              <w:ind w:right="107"/>
              <w:jc w:val="right"/>
              <w:rPr>
                <w:sz w:val="22"/>
              </w:rPr>
            </w:pPr>
            <w:r>
              <w:rPr>
                <w:sz w:val="22"/>
              </w:rPr>
              <w:t>7.3**</w:t>
            </w:r>
          </w:p>
        </w:tc>
        <w:tc>
          <w:tcPr>
            <w:tcW w:w="221" w:type="dxa"/>
            <w:tcBorders>
              <w:top w:val="nil"/>
              <w:left w:val="nil"/>
              <w:bottom w:val="nil"/>
              <w:right w:val="nil"/>
            </w:tcBorders>
          </w:tcPr>
          <w:p>
            <w:pPr/>
          </w:p>
        </w:tc>
        <w:tc>
          <w:tcPr>
            <w:tcW w:w="999" w:type="dxa"/>
            <w:tcBorders>
              <w:top w:val="nil"/>
              <w:left w:val="nil"/>
              <w:bottom w:val="nil"/>
              <w:right w:val="nil"/>
            </w:tcBorders>
          </w:tcPr>
          <w:p>
            <w:pPr>
              <w:pStyle w:val="TableParagraph"/>
              <w:ind w:left="337" w:right="315"/>
              <w:jc w:val="center"/>
              <w:rPr>
                <w:sz w:val="22"/>
              </w:rPr>
            </w:pPr>
            <w:r>
              <w:rPr>
                <w:sz w:val="22"/>
              </w:rPr>
              <w:t>1.5</w:t>
            </w:r>
          </w:p>
        </w:tc>
        <w:tc>
          <w:tcPr>
            <w:tcW w:w="938" w:type="dxa"/>
            <w:tcBorders>
              <w:top w:val="nil"/>
              <w:left w:val="nil"/>
              <w:bottom w:val="nil"/>
              <w:right w:val="nil"/>
            </w:tcBorders>
          </w:tcPr>
          <w:p>
            <w:pPr>
              <w:pStyle w:val="TableParagraph"/>
              <w:ind w:left="144" w:right="148"/>
              <w:jc w:val="center"/>
              <w:rPr>
                <w:sz w:val="22"/>
              </w:rPr>
            </w:pPr>
            <w:r>
              <w:rPr>
                <w:sz w:val="22"/>
              </w:rPr>
              <w:t>12.8**</w:t>
            </w:r>
          </w:p>
        </w:tc>
        <w:tc>
          <w:tcPr>
            <w:tcW w:w="957" w:type="dxa"/>
            <w:tcBorders>
              <w:top w:val="nil"/>
              <w:left w:val="nil"/>
              <w:bottom w:val="nil"/>
              <w:right w:val="nil"/>
            </w:tcBorders>
          </w:tcPr>
          <w:p>
            <w:pPr>
              <w:pStyle w:val="TableParagraph"/>
              <w:ind w:right="181"/>
              <w:jc w:val="right"/>
              <w:rPr>
                <w:sz w:val="22"/>
              </w:rPr>
            </w:pPr>
            <w:r>
              <w:rPr>
                <w:sz w:val="22"/>
              </w:rPr>
              <w:t>5.0**</w:t>
            </w:r>
          </w:p>
        </w:tc>
        <w:tc>
          <w:tcPr>
            <w:tcW w:w="1014" w:type="dxa"/>
            <w:tcBorders>
              <w:top w:val="nil"/>
              <w:left w:val="nil"/>
              <w:bottom w:val="nil"/>
              <w:right w:val="nil"/>
            </w:tcBorders>
          </w:tcPr>
          <w:p>
            <w:pPr>
              <w:pStyle w:val="TableParagraph"/>
              <w:ind w:right="104"/>
              <w:jc w:val="right"/>
              <w:rPr>
                <w:sz w:val="22"/>
              </w:rPr>
            </w:pPr>
            <w:r>
              <w:rPr>
                <w:sz w:val="22"/>
              </w:rPr>
              <w:t>13.3**</w:t>
            </w:r>
          </w:p>
        </w:tc>
      </w:tr>
      <w:tr>
        <w:trPr>
          <w:trHeight w:val="374" w:hRule="exact"/>
        </w:trPr>
        <w:tc>
          <w:tcPr>
            <w:tcW w:w="1730" w:type="dxa"/>
            <w:tcBorders>
              <w:top w:val="nil"/>
              <w:left w:val="nil"/>
              <w:bottom w:val="nil"/>
              <w:right w:val="nil"/>
            </w:tcBorders>
          </w:tcPr>
          <w:p>
            <w:pPr>
              <w:pStyle w:val="TableParagraph"/>
              <w:ind w:left="122"/>
              <w:rPr>
                <w:sz w:val="22"/>
              </w:rPr>
            </w:pPr>
            <w:r>
              <w:rPr>
                <w:sz w:val="22"/>
              </w:rPr>
              <w:t>N x Var</w:t>
            </w:r>
          </w:p>
        </w:tc>
        <w:tc>
          <w:tcPr>
            <w:tcW w:w="651" w:type="dxa"/>
            <w:tcBorders>
              <w:top w:val="nil"/>
              <w:left w:val="nil"/>
              <w:bottom w:val="nil"/>
              <w:right w:val="nil"/>
            </w:tcBorders>
          </w:tcPr>
          <w:p>
            <w:pPr>
              <w:pStyle w:val="TableParagraph"/>
              <w:ind w:left="218"/>
              <w:rPr>
                <w:sz w:val="22"/>
              </w:rPr>
            </w:pPr>
            <w:r>
              <w:rPr>
                <w:sz w:val="22"/>
              </w:rPr>
              <w:t>24</w:t>
            </w:r>
          </w:p>
        </w:tc>
        <w:tc>
          <w:tcPr>
            <w:tcW w:w="1255" w:type="dxa"/>
            <w:tcBorders>
              <w:top w:val="nil"/>
              <w:left w:val="nil"/>
              <w:bottom w:val="nil"/>
              <w:right w:val="nil"/>
            </w:tcBorders>
          </w:tcPr>
          <w:p>
            <w:pPr>
              <w:pStyle w:val="TableParagraph"/>
              <w:ind w:left="173" w:right="166"/>
              <w:jc w:val="center"/>
              <w:rPr>
                <w:sz w:val="22"/>
              </w:rPr>
            </w:pPr>
            <w:r>
              <w:rPr>
                <w:sz w:val="22"/>
              </w:rPr>
              <w:t>0.8</w:t>
            </w:r>
          </w:p>
        </w:tc>
        <w:tc>
          <w:tcPr>
            <w:tcW w:w="1270" w:type="dxa"/>
            <w:tcBorders>
              <w:top w:val="nil"/>
              <w:left w:val="nil"/>
              <w:bottom w:val="nil"/>
              <w:right w:val="nil"/>
            </w:tcBorders>
          </w:tcPr>
          <w:p>
            <w:pPr>
              <w:pStyle w:val="TableParagraph"/>
              <w:ind w:left="530"/>
              <w:rPr>
                <w:sz w:val="22"/>
              </w:rPr>
            </w:pPr>
            <w:r>
              <w:rPr>
                <w:sz w:val="22"/>
              </w:rPr>
              <w:t>1.7*</w:t>
            </w:r>
          </w:p>
        </w:tc>
        <w:tc>
          <w:tcPr>
            <w:tcW w:w="773" w:type="dxa"/>
            <w:tcBorders>
              <w:top w:val="nil"/>
              <w:left w:val="nil"/>
              <w:bottom w:val="nil"/>
              <w:right w:val="nil"/>
            </w:tcBorders>
          </w:tcPr>
          <w:p>
            <w:pPr>
              <w:pStyle w:val="TableParagraph"/>
              <w:ind w:left="184" w:right="215"/>
              <w:rPr>
                <w:sz w:val="22"/>
              </w:rPr>
            </w:pPr>
            <w:r>
              <w:rPr>
                <w:sz w:val="22"/>
              </w:rPr>
              <w:t>1.0</w:t>
            </w:r>
          </w:p>
        </w:tc>
        <w:tc>
          <w:tcPr>
            <w:tcW w:w="221" w:type="dxa"/>
            <w:tcBorders>
              <w:top w:val="nil"/>
              <w:left w:val="nil"/>
              <w:bottom w:val="nil"/>
              <w:right w:val="nil"/>
            </w:tcBorders>
          </w:tcPr>
          <w:p>
            <w:pPr/>
          </w:p>
        </w:tc>
        <w:tc>
          <w:tcPr>
            <w:tcW w:w="999" w:type="dxa"/>
            <w:tcBorders>
              <w:top w:val="nil"/>
              <w:left w:val="nil"/>
              <w:bottom w:val="nil"/>
              <w:right w:val="nil"/>
            </w:tcBorders>
          </w:tcPr>
          <w:p>
            <w:pPr>
              <w:pStyle w:val="TableParagraph"/>
              <w:ind w:left="337" w:right="315"/>
              <w:jc w:val="center"/>
              <w:rPr>
                <w:sz w:val="22"/>
              </w:rPr>
            </w:pPr>
            <w:r>
              <w:rPr>
                <w:sz w:val="22"/>
              </w:rPr>
              <w:t>1.3</w:t>
            </w:r>
          </w:p>
        </w:tc>
        <w:tc>
          <w:tcPr>
            <w:tcW w:w="938" w:type="dxa"/>
            <w:tcBorders>
              <w:top w:val="nil"/>
              <w:left w:val="nil"/>
              <w:bottom w:val="nil"/>
              <w:right w:val="nil"/>
            </w:tcBorders>
          </w:tcPr>
          <w:p>
            <w:pPr>
              <w:pStyle w:val="TableParagraph"/>
              <w:ind w:left="144" w:right="28"/>
              <w:jc w:val="center"/>
              <w:rPr>
                <w:sz w:val="22"/>
              </w:rPr>
            </w:pPr>
            <w:r>
              <w:rPr>
                <w:sz w:val="22"/>
              </w:rPr>
              <w:t>3.2**</w:t>
            </w:r>
          </w:p>
        </w:tc>
        <w:tc>
          <w:tcPr>
            <w:tcW w:w="957" w:type="dxa"/>
            <w:tcBorders>
              <w:top w:val="nil"/>
              <w:left w:val="nil"/>
              <w:bottom w:val="nil"/>
              <w:right w:val="nil"/>
            </w:tcBorders>
          </w:tcPr>
          <w:p>
            <w:pPr>
              <w:pStyle w:val="TableParagraph"/>
              <w:ind w:left="293"/>
              <w:rPr>
                <w:sz w:val="22"/>
              </w:rPr>
            </w:pPr>
            <w:r>
              <w:rPr>
                <w:sz w:val="22"/>
              </w:rPr>
              <w:t>1.2</w:t>
            </w:r>
          </w:p>
        </w:tc>
        <w:tc>
          <w:tcPr>
            <w:tcW w:w="1014" w:type="dxa"/>
            <w:tcBorders>
              <w:top w:val="nil"/>
              <w:left w:val="nil"/>
              <w:bottom w:val="nil"/>
              <w:right w:val="nil"/>
            </w:tcBorders>
          </w:tcPr>
          <w:p>
            <w:pPr>
              <w:pStyle w:val="TableParagraph"/>
              <w:ind w:left="443"/>
              <w:rPr>
                <w:sz w:val="22"/>
              </w:rPr>
            </w:pPr>
            <w:r>
              <w:rPr>
                <w:sz w:val="22"/>
              </w:rPr>
              <w:t>1.0</w:t>
            </w:r>
          </w:p>
        </w:tc>
      </w:tr>
      <w:tr>
        <w:trPr>
          <w:trHeight w:val="373" w:hRule="exact"/>
        </w:trPr>
        <w:tc>
          <w:tcPr>
            <w:tcW w:w="1730" w:type="dxa"/>
            <w:tcBorders>
              <w:top w:val="nil"/>
              <w:left w:val="nil"/>
              <w:bottom w:val="nil"/>
              <w:right w:val="nil"/>
            </w:tcBorders>
          </w:tcPr>
          <w:p>
            <w:pPr>
              <w:pStyle w:val="TableParagraph"/>
              <w:spacing w:before="49"/>
              <w:ind w:left="122"/>
              <w:rPr>
                <w:sz w:val="22"/>
              </w:rPr>
            </w:pPr>
            <w:r>
              <w:rPr>
                <w:sz w:val="22"/>
              </w:rPr>
              <w:t>C x N x Var</w:t>
            </w:r>
          </w:p>
        </w:tc>
        <w:tc>
          <w:tcPr>
            <w:tcW w:w="651" w:type="dxa"/>
            <w:tcBorders>
              <w:top w:val="nil"/>
              <w:left w:val="nil"/>
              <w:bottom w:val="nil"/>
              <w:right w:val="nil"/>
            </w:tcBorders>
          </w:tcPr>
          <w:p>
            <w:pPr>
              <w:pStyle w:val="TableParagraph"/>
              <w:spacing w:before="49"/>
              <w:ind w:left="218"/>
              <w:rPr>
                <w:sz w:val="22"/>
              </w:rPr>
            </w:pPr>
            <w:r>
              <w:rPr>
                <w:sz w:val="22"/>
              </w:rPr>
              <w:t>24</w:t>
            </w:r>
          </w:p>
        </w:tc>
        <w:tc>
          <w:tcPr>
            <w:tcW w:w="1255" w:type="dxa"/>
            <w:tcBorders>
              <w:top w:val="nil"/>
              <w:left w:val="nil"/>
              <w:bottom w:val="nil"/>
              <w:right w:val="nil"/>
            </w:tcBorders>
          </w:tcPr>
          <w:p>
            <w:pPr>
              <w:pStyle w:val="TableParagraph"/>
              <w:spacing w:before="49"/>
              <w:ind w:left="173" w:right="166"/>
              <w:jc w:val="center"/>
              <w:rPr>
                <w:sz w:val="22"/>
              </w:rPr>
            </w:pPr>
            <w:r>
              <w:rPr>
                <w:sz w:val="22"/>
              </w:rPr>
              <w:t>0.7</w:t>
            </w:r>
          </w:p>
        </w:tc>
        <w:tc>
          <w:tcPr>
            <w:tcW w:w="1270" w:type="dxa"/>
            <w:tcBorders>
              <w:top w:val="nil"/>
              <w:left w:val="nil"/>
              <w:bottom w:val="nil"/>
              <w:right w:val="nil"/>
            </w:tcBorders>
          </w:tcPr>
          <w:p>
            <w:pPr>
              <w:pStyle w:val="TableParagraph"/>
              <w:spacing w:before="49"/>
              <w:ind w:left="530"/>
              <w:rPr>
                <w:sz w:val="22"/>
              </w:rPr>
            </w:pPr>
            <w:r>
              <w:rPr>
                <w:sz w:val="22"/>
              </w:rPr>
              <w:t>1.7*</w:t>
            </w:r>
          </w:p>
        </w:tc>
        <w:tc>
          <w:tcPr>
            <w:tcW w:w="773" w:type="dxa"/>
            <w:tcBorders>
              <w:top w:val="nil"/>
              <w:left w:val="nil"/>
              <w:bottom w:val="nil"/>
              <w:right w:val="nil"/>
            </w:tcBorders>
          </w:tcPr>
          <w:p>
            <w:pPr>
              <w:pStyle w:val="TableParagraph"/>
              <w:spacing w:before="49"/>
              <w:ind w:left="184" w:right="215"/>
              <w:rPr>
                <w:sz w:val="22"/>
              </w:rPr>
            </w:pPr>
            <w:r>
              <w:rPr>
                <w:sz w:val="22"/>
              </w:rPr>
              <w:t>0.7</w:t>
            </w:r>
          </w:p>
        </w:tc>
        <w:tc>
          <w:tcPr>
            <w:tcW w:w="221" w:type="dxa"/>
            <w:tcBorders>
              <w:top w:val="nil"/>
              <w:left w:val="nil"/>
              <w:bottom w:val="nil"/>
              <w:right w:val="nil"/>
            </w:tcBorders>
          </w:tcPr>
          <w:p>
            <w:pPr/>
          </w:p>
        </w:tc>
        <w:tc>
          <w:tcPr>
            <w:tcW w:w="999" w:type="dxa"/>
            <w:tcBorders>
              <w:top w:val="nil"/>
              <w:left w:val="nil"/>
              <w:bottom w:val="nil"/>
              <w:right w:val="nil"/>
            </w:tcBorders>
          </w:tcPr>
          <w:p>
            <w:pPr>
              <w:pStyle w:val="TableParagraph"/>
              <w:spacing w:before="49"/>
              <w:ind w:left="337" w:right="315"/>
              <w:jc w:val="center"/>
              <w:rPr>
                <w:sz w:val="22"/>
              </w:rPr>
            </w:pPr>
            <w:r>
              <w:rPr>
                <w:sz w:val="22"/>
              </w:rPr>
              <w:t>0.9</w:t>
            </w:r>
          </w:p>
        </w:tc>
        <w:tc>
          <w:tcPr>
            <w:tcW w:w="938" w:type="dxa"/>
            <w:tcBorders>
              <w:top w:val="nil"/>
              <w:left w:val="nil"/>
              <w:bottom w:val="nil"/>
              <w:right w:val="nil"/>
            </w:tcBorders>
          </w:tcPr>
          <w:p>
            <w:pPr>
              <w:pStyle w:val="TableParagraph"/>
              <w:spacing w:before="49"/>
              <w:ind w:left="144" w:right="115"/>
              <w:jc w:val="center"/>
              <w:rPr>
                <w:sz w:val="22"/>
              </w:rPr>
            </w:pPr>
            <w:r>
              <w:rPr>
                <w:sz w:val="22"/>
              </w:rPr>
              <w:t>1.6*</w:t>
            </w:r>
          </w:p>
        </w:tc>
        <w:tc>
          <w:tcPr>
            <w:tcW w:w="957" w:type="dxa"/>
            <w:tcBorders>
              <w:top w:val="nil"/>
              <w:left w:val="nil"/>
              <w:bottom w:val="nil"/>
              <w:right w:val="nil"/>
            </w:tcBorders>
          </w:tcPr>
          <w:p>
            <w:pPr>
              <w:pStyle w:val="TableParagraph"/>
              <w:spacing w:before="49"/>
              <w:ind w:left="293"/>
              <w:rPr>
                <w:sz w:val="22"/>
              </w:rPr>
            </w:pPr>
            <w:r>
              <w:rPr>
                <w:sz w:val="22"/>
              </w:rPr>
              <w:t>0.8</w:t>
            </w:r>
          </w:p>
        </w:tc>
        <w:tc>
          <w:tcPr>
            <w:tcW w:w="1014" w:type="dxa"/>
            <w:tcBorders>
              <w:top w:val="nil"/>
              <w:left w:val="nil"/>
              <w:bottom w:val="nil"/>
              <w:right w:val="nil"/>
            </w:tcBorders>
          </w:tcPr>
          <w:p>
            <w:pPr>
              <w:pStyle w:val="TableParagraph"/>
              <w:spacing w:before="49"/>
              <w:ind w:left="431"/>
              <w:rPr>
                <w:sz w:val="22"/>
              </w:rPr>
            </w:pPr>
            <w:r>
              <w:rPr>
                <w:sz w:val="22"/>
              </w:rPr>
              <w:t>0.9</w:t>
            </w:r>
          </w:p>
        </w:tc>
      </w:tr>
      <w:tr>
        <w:trPr>
          <w:trHeight w:val="310" w:hRule="exact"/>
        </w:trPr>
        <w:tc>
          <w:tcPr>
            <w:tcW w:w="1730" w:type="dxa"/>
            <w:tcBorders>
              <w:top w:val="nil"/>
              <w:left w:val="nil"/>
              <w:bottom w:val="nil"/>
              <w:right w:val="nil"/>
            </w:tcBorders>
          </w:tcPr>
          <w:p>
            <w:pPr>
              <w:pStyle w:val="TableParagraph"/>
              <w:ind w:left="122"/>
              <w:rPr>
                <w:sz w:val="22"/>
              </w:rPr>
            </w:pPr>
            <w:r>
              <w:rPr>
                <w:sz w:val="22"/>
              </w:rPr>
              <w:t>Error (CM)</w:t>
            </w:r>
          </w:p>
        </w:tc>
        <w:tc>
          <w:tcPr>
            <w:tcW w:w="651" w:type="dxa"/>
            <w:tcBorders>
              <w:top w:val="nil"/>
              <w:left w:val="nil"/>
              <w:bottom w:val="nil"/>
              <w:right w:val="nil"/>
            </w:tcBorders>
          </w:tcPr>
          <w:p>
            <w:pPr>
              <w:pStyle w:val="TableParagraph"/>
              <w:ind w:left="175"/>
              <w:rPr>
                <w:sz w:val="22"/>
              </w:rPr>
            </w:pPr>
            <w:r>
              <w:rPr>
                <w:sz w:val="22"/>
              </w:rPr>
              <w:t>128</w:t>
            </w:r>
          </w:p>
        </w:tc>
        <w:tc>
          <w:tcPr>
            <w:tcW w:w="1255" w:type="dxa"/>
            <w:tcBorders>
              <w:top w:val="nil"/>
              <w:left w:val="nil"/>
              <w:right w:val="nil"/>
            </w:tcBorders>
          </w:tcPr>
          <w:p>
            <w:pPr>
              <w:pStyle w:val="TableParagraph"/>
              <w:ind w:left="173" w:right="166"/>
              <w:jc w:val="center"/>
              <w:rPr>
                <w:sz w:val="22"/>
              </w:rPr>
            </w:pPr>
            <w:r>
              <w:rPr>
                <w:sz w:val="22"/>
              </w:rPr>
              <w:t>3.8</w:t>
            </w:r>
          </w:p>
        </w:tc>
        <w:tc>
          <w:tcPr>
            <w:tcW w:w="1270" w:type="dxa"/>
            <w:tcBorders>
              <w:top w:val="nil"/>
              <w:left w:val="nil"/>
              <w:right w:val="nil"/>
            </w:tcBorders>
          </w:tcPr>
          <w:p>
            <w:pPr>
              <w:pStyle w:val="TableParagraph"/>
              <w:ind w:left="511" w:right="413"/>
              <w:jc w:val="center"/>
              <w:rPr>
                <w:sz w:val="22"/>
              </w:rPr>
            </w:pPr>
            <w:r>
              <w:rPr>
                <w:sz w:val="22"/>
              </w:rPr>
              <w:t>6.0</w:t>
            </w:r>
          </w:p>
        </w:tc>
        <w:tc>
          <w:tcPr>
            <w:tcW w:w="773" w:type="dxa"/>
            <w:tcBorders>
              <w:top w:val="nil"/>
              <w:left w:val="nil"/>
              <w:right w:val="nil"/>
            </w:tcBorders>
          </w:tcPr>
          <w:p>
            <w:pPr>
              <w:pStyle w:val="TableParagraph"/>
              <w:ind w:left="76" w:right="215"/>
              <w:rPr>
                <w:sz w:val="22"/>
              </w:rPr>
            </w:pPr>
            <w:r>
              <w:rPr>
                <w:sz w:val="22"/>
              </w:rPr>
              <w:t>14.0</w:t>
            </w:r>
          </w:p>
        </w:tc>
        <w:tc>
          <w:tcPr>
            <w:tcW w:w="221" w:type="dxa"/>
            <w:tcBorders>
              <w:top w:val="nil"/>
              <w:left w:val="nil"/>
              <w:right w:val="nil"/>
            </w:tcBorders>
          </w:tcPr>
          <w:p>
            <w:pPr/>
          </w:p>
        </w:tc>
        <w:tc>
          <w:tcPr>
            <w:tcW w:w="999" w:type="dxa"/>
            <w:tcBorders>
              <w:top w:val="nil"/>
              <w:left w:val="nil"/>
              <w:right w:val="nil"/>
            </w:tcBorders>
          </w:tcPr>
          <w:p>
            <w:pPr>
              <w:pStyle w:val="TableParagraph"/>
              <w:ind w:left="357"/>
              <w:rPr>
                <w:sz w:val="22"/>
              </w:rPr>
            </w:pPr>
            <w:r>
              <w:rPr>
                <w:sz w:val="22"/>
              </w:rPr>
              <w:t>0.02</w:t>
            </w:r>
          </w:p>
        </w:tc>
        <w:tc>
          <w:tcPr>
            <w:tcW w:w="938" w:type="dxa"/>
            <w:tcBorders>
              <w:top w:val="nil"/>
              <w:left w:val="nil"/>
              <w:right w:val="nil"/>
            </w:tcBorders>
          </w:tcPr>
          <w:p>
            <w:pPr>
              <w:pStyle w:val="TableParagraph"/>
              <w:ind w:left="97" w:right="151"/>
              <w:jc w:val="center"/>
              <w:rPr>
                <w:sz w:val="22"/>
              </w:rPr>
            </w:pPr>
            <w:r>
              <w:rPr>
                <w:sz w:val="22"/>
              </w:rPr>
              <w:t>0.2</w:t>
            </w:r>
          </w:p>
        </w:tc>
        <w:tc>
          <w:tcPr>
            <w:tcW w:w="957" w:type="dxa"/>
            <w:tcBorders>
              <w:top w:val="nil"/>
              <w:left w:val="nil"/>
              <w:right w:val="nil"/>
            </w:tcBorders>
          </w:tcPr>
          <w:p>
            <w:pPr>
              <w:pStyle w:val="TableParagraph"/>
              <w:ind w:left="293"/>
              <w:rPr>
                <w:sz w:val="22"/>
              </w:rPr>
            </w:pPr>
            <w:r>
              <w:rPr>
                <w:sz w:val="22"/>
              </w:rPr>
              <w:t>0.8</w:t>
            </w:r>
          </w:p>
        </w:tc>
        <w:tc>
          <w:tcPr>
            <w:tcW w:w="1014" w:type="dxa"/>
            <w:tcBorders>
              <w:top w:val="nil"/>
              <w:left w:val="nil"/>
              <w:right w:val="nil"/>
            </w:tcBorders>
          </w:tcPr>
          <w:p>
            <w:pPr>
              <w:pStyle w:val="TableParagraph"/>
              <w:ind w:left="431"/>
              <w:rPr>
                <w:sz w:val="22"/>
              </w:rPr>
            </w:pPr>
            <w:r>
              <w:rPr>
                <w:sz w:val="22"/>
              </w:rPr>
              <w:t>7.5</w:t>
            </w:r>
          </w:p>
        </w:tc>
      </w:tr>
      <w:tr>
        <w:trPr>
          <w:trHeight w:val="262" w:hRule="exact"/>
        </w:trPr>
        <w:tc>
          <w:tcPr>
            <w:tcW w:w="1730" w:type="dxa"/>
            <w:tcBorders>
              <w:top w:val="nil"/>
              <w:left w:val="nil"/>
              <w:right w:val="nil"/>
            </w:tcBorders>
          </w:tcPr>
          <w:p>
            <w:pPr>
              <w:pStyle w:val="TableParagraph"/>
              <w:spacing w:before="2"/>
              <w:ind w:left="122"/>
              <w:rPr>
                <w:sz w:val="22"/>
              </w:rPr>
            </w:pPr>
            <w:r>
              <w:rPr>
                <w:sz w:val="22"/>
              </w:rPr>
              <w:t>C.V (%)</w:t>
            </w:r>
          </w:p>
        </w:tc>
        <w:tc>
          <w:tcPr>
            <w:tcW w:w="651" w:type="dxa"/>
            <w:tcBorders>
              <w:top w:val="nil"/>
              <w:left w:val="nil"/>
              <w:right w:val="nil"/>
            </w:tcBorders>
          </w:tcPr>
          <w:p>
            <w:pPr/>
          </w:p>
        </w:tc>
        <w:tc>
          <w:tcPr>
            <w:tcW w:w="1255" w:type="dxa"/>
            <w:tcBorders>
              <w:left w:val="nil"/>
              <w:right w:val="nil"/>
            </w:tcBorders>
          </w:tcPr>
          <w:p>
            <w:pPr>
              <w:pStyle w:val="TableParagraph"/>
              <w:spacing w:line="251" w:lineRule="exact" w:before="0"/>
              <w:ind w:left="173" w:right="166"/>
              <w:jc w:val="center"/>
              <w:rPr>
                <w:sz w:val="22"/>
              </w:rPr>
            </w:pPr>
            <w:r>
              <w:rPr>
                <w:sz w:val="22"/>
              </w:rPr>
              <w:t>2.8</w:t>
            </w:r>
          </w:p>
        </w:tc>
        <w:tc>
          <w:tcPr>
            <w:tcW w:w="1270" w:type="dxa"/>
            <w:tcBorders>
              <w:left w:val="nil"/>
              <w:right w:val="nil"/>
            </w:tcBorders>
          </w:tcPr>
          <w:p>
            <w:pPr>
              <w:pStyle w:val="TableParagraph"/>
              <w:spacing w:line="251" w:lineRule="exact" w:before="0"/>
              <w:ind w:left="511" w:right="413"/>
              <w:jc w:val="center"/>
              <w:rPr>
                <w:sz w:val="22"/>
              </w:rPr>
            </w:pPr>
            <w:r>
              <w:rPr>
                <w:sz w:val="22"/>
              </w:rPr>
              <w:t>4.8</w:t>
            </w:r>
          </w:p>
        </w:tc>
        <w:tc>
          <w:tcPr>
            <w:tcW w:w="773" w:type="dxa"/>
            <w:tcBorders>
              <w:left w:val="nil"/>
              <w:right w:val="nil"/>
            </w:tcBorders>
          </w:tcPr>
          <w:p>
            <w:pPr>
              <w:pStyle w:val="TableParagraph"/>
              <w:spacing w:line="251" w:lineRule="exact" w:before="0"/>
              <w:ind w:left="191" w:right="215"/>
              <w:rPr>
                <w:sz w:val="22"/>
              </w:rPr>
            </w:pPr>
            <w:r>
              <w:rPr>
                <w:sz w:val="22"/>
              </w:rPr>
              <w:t>6.2</w:t>
            </w:r>
          </w:p>
        </w:tc>
        <w:tc>
          <w:tcPr>
            <w:tcW w:w="221" w:type="dxa"/>
            <w:tcBorders>
              <w:left w:val="nil"/>
              <w:right w:val="nil"/>
            </w:tcBorders>
          </w:tcPr>
          <w:p>
            <w:pPr/>
          </w:p>
        </w:tc>
        <w:tc>
          <w:tcPr>
            <w:tcW w:w="999" w:type="dxa"/>
            <w:tcBorders>
              <w:left w:val="nil"/>
              <w:right w:val="nil"/>
            </w:tcBorders>
          </w:tcPr>
          <w:p>
            <w:pPr>
              <w:pStyle w:val="TableParagraph"/>
              <w:spacing w:line="251" w:lineRule="exact" w:before="0"/>
              <w:ind w:left="374"/>
              <w:rPr>
                <w:sz w:val="22"/>
              </w:rPr>
            </w:pPr>
            <w:r>
              <w:rPr>
                <w:sz w:val="22"/>
              </w:rPr>
              <w:t>8.0</w:t>
            </w:r>
          </w:p>
        </w:tc>
        <w:tc>
          <w:tcPr>
            <w:tcW w:w="938" w:type="dxa"/>
            <w:tcBorders>
              <w:left w:val="nil"/>
              <w:right w:val="nil"/>
            </w:tcBorders>
          </w:tcPr>
          <w:p>
            <w:pPr>
              <w:pStyle w:val="TableParagraph"/>
              <w:spacing w:line="251" w:lineRule="exact" w:before="0"/>
              <w:ind w:left="97" w:right="151"/>
              <w:jc w:val="center"/>
              <w:rPr>
                <w:sz w:val="22"/>
              </w:rPr>
            </w:pPr>
            <w:r>
              <w:rPr>
                <w:sz w:val="22"/>
              </w:rPr>
              <w:t>4.3</w:t>
            </w:r>
          </w:p>
        </w:tc>
        <w:tc>
          <w:tcPr>
            <w:tcW w:w="957" w:type="dxa"/>
            <w:tcBorders>
              <w:left w:val="nil"/>
              <w:right w:val="nil"/>
            </w:tcBorders>
          </w:tcPr>
          <w:p>
            <w:pPr>
              <w:pStyle w:val="TableParagraph"/>
              <w:spacing w:line="251" w:lineRule="exact" w:before="0"/>
              <w:ind w:left="293"/>
              <w:rPr>
                <w:sz w:val="22"/>
              </w:rPr>
            </w:pPr>
            <w:r>
              <w:rPr>
                <w:sz w:val="22"/>
              </w:rPr>
              <w:t>9.2</w:t>
            </w:r>
          </w:p>
        </w:tc>
        <w:tc>
          <w:tcPr>
            <w:tcW w:w="1014" w:type="dxa"/>
            <w:tcBorders>
              <w:left w:val="nil"/>
              <w:right w:val="nil"/>
            </w:tcBorders>
          </w:tcPr>
          <w:p>
            <w:pPr>
              <w:pStyle w:val="TableParagraph"/>
              <w:spacing w:line="251" w:lineRule="exact" w:before="0"/>
              <w:ind w:left="308"/>
              <w:rPr>
                <w:sz w:val="22"/>
              </w:rPr>
            </w:pPr>
            <w:r>
              <w:rPr>
                <w:sz w:val="22"/>
              </w:rPr>
              <w:t>13.2</w:t>
            </w:r>
          </w:p>
        </w:tc>
      </w:tr>
    </w:tbl>
    <w:p>
      <w:pPr>
        <w:spacing w:before="0"/>
        <w:ind w:left="462" w:right="0" w:firstLine="0"/>
        <w:jc w:val="left"/>
        <w:rPr>
          <w:sz w:val="22"/>
        </w:rPr>
      </w:pPr>
      <w:r>
        <w:rPr>
          <w:sz w:val="22"/>
        </w:rPr>
        <w:t>*, ** = Significativo a 0.05 y 0.01, respectivamente.</w:t>
      </w:r>
    </w:p>
    <w:p>
      <w:pPr>
        <w:spacing w:after="0"/>
        <w:jc w:val="left"/>
        <w:rPr>
          <w:sz w:val="22"/>
        </w:rPr>
        <w:sectPr>
          <w:footerReference w:type="default" r:id="rId27"/>
          <w:pgSz w:w="12240" w:h="15840"/>
          <w:pgMar w:footer="1123" w:header="0" w:top="1360" w:bottom="1320" w:left="1240" w:right="0"/>
          <w:pgNumType w:start="51"/>
        </w:sectPr>
      </w:pPr>
    </w:p>
    <w:p>
      <w:pPr>
        <w:pStyle w:val="Heading1"/>
        <w:spacing w:line="360" w:lineRule="auto" w:before="56"/>
        <w:ind w:left="242" w:right="140"/>
        <w:jc w:val="left"/>
      </w:pPr>
      <w:r>
        <w:rPr/>
        <w:t>Cuadro 7.2. Valores medios para las variables de calidad de 9 variedades de trigo cultivados bajo 4 dosis de fertilización nitrogenada, en Toluca, México.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rPr>
      </w:pPr>
    </w:p>
    <w:p>
      <w:pPr>
        <w:spacing w:before="82"/>
        <w:ind w:left="551" w:right="140" w:firstLine="0"/>
        <w:jc w:val="left"/>
        <w:rPr>
          <w:sz w:val="22"/>
        </w:rPr>
      </w:pPr>
      <w:r>
        <w:rPr/>
        <w:pict>
          <v:shape style="position:absolute;margin-left:78.984001pt;margin-top:-370.304077pt;width:467.6pt;height:375.65pt;mso-position-horizontal-relative:page;mso-position-vertical-relative:paragraph;z-index:17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1"/>
                    <w:gridCol w:w="1020"/>
                    <w:gridCol w:w="982"/>
                    <w:gridCol w:w="1121"/>
                    <w:gridCol w:w="269"/>
                    <w:gridCol w:w="1011"/>
                    <w:gridCol w:w="1051"/>
                    <w:gridCol w:w="982"/>
                    <w:gridCol w:w="1085"/>
                  </w:tblGrid>
                  <w:tr>
                    <w:trPr>
                      <w:trHeight w:val="262" w:hRule="exact"/>
                    </w:trPr>
                    <w:tc>
                      <w:tcPr>
                        <w:tcW w:w="4954" w:type="dxa"/>
                        <w:gridSpan w:val="4"/>
                        <w:tcBorders>
                          <w:left w:val="nil"/>
                          <w:bottom w:val="nil"/>
                          <w:right w:val="nil"/>
                        </w:tcBorders>
                      </w:tcPr>
                      <w:p>
                        <w:pPr>
                          <w:pStyle w:val="TableParagraph"/>
                          <w:spacing w:line="251" w:lineRule="exact" w:before="0"/>
                          <w:ind w:left="2546"/>
                          <w:rPr>
                            <w:sz w:val="22"/>
                          </w:rPr>
                        </w:pPr>
                        <w:r>
                          <w:rPr>
                            <w:sz w:val="22"/>
                          </w:rPr>
                          <w:t>Variables físicas</w:t>
                        </w:r>
                      </w:p>
                    </w:tc>
                    <w:tc>
                      <w:tcPr>
                        <w:tcW w:w="269" w:type="dxa"/>
                        <w:tcBorders>
                          <w:left w:val="nil"/>
                          <w:bottom w:val="nil"/>
                          <w:right w:val="nil"/>
                        </w:tcBorders>
                      </w:tcPr>
                      <w:p>
                        <w:pPr/>
                      </w:p>
                    </w:tc>
                    <w:tc>
                      <w:tcPr>
                        <w:tcW w:w="1011" w:type="dxa"/>
                        <w:tcBorders>
                          <w:left w:val="nil"/>
                          <w:right w:val="nil"/>
                        </w:tcBorders>
                      </w:tcPr>
                      <w:p>
                        <w:pPr/>
                      </w:p>
                    </w:tc>
                    <w:tc>
                      <w:tcPr>
                        <w:tcW w:w="2033" w:type="dxa"/>
                        <w:gridSpan w:val="2"/>
                        <w:tcBorders>
                          <w:left w:val="nil"/>
                          <w:right w:val="nil"/>
                        </w:tcBorders>
                      </w:tcPr>
                      <w:p>
                        <w:pPr>
                          <w:pStyle w:val="TableParagraph"/>
                          <w:spacing w:line="251" w:lineRule="exact" w:before="0"/>
                          <w:ind w:left="122"/>
                          <w:rPr>
                            <w:sz w:val="22"/>
                          </w:rPr>
                        </w:pPr>
                        <w:r>
                          <w:rPr>
                            <w:sz w:val="22"/>
                          </w:rPr>
                          <w:t>Variables químicas</w:t>
                        </w:r>
                      </w:p>
                    </w:tc>
                    <w:tc>
                      <w:tcPr>
                        <w:tcW w:w="1085" w:type="dxa"/>
                        <w:tcBorders>
                          <w:left w:val="nil"/>
                          <w:right w:val="nil"/>
                        </w:tcBorders>
                      </w:tcPr>
                      <w:p>
                        <w:pPr/>
                      </w:p>
                    </w:tc>
                  </w:tr>
                  <w:tr>
                    <w:trPr>
                      <w:trHeight w:val="516" w:hRule="exact"/>
                    </w:trPr>
                    <w:tc>
                      <w:tcPr>
                        <w:tcW w:w="1831" w:type="dxa"/>
                        <w:tcBorders>
                          <w:top w:val="nil"/>
                          <w:left w:val="nil"/>
                          <w:right w:val="nil"/>
                        </w:tcBorders>
                      </w:tcPr>
                      <w:p>
                        <w:pPr/>
                      </w:p>
                    </w:tc>
                    <w:tc>
                      <w:tcPr>
                        <w:tcW w:w="1020" w:type="dxa"/>
                        <w:tcBorders>
                          <w:left w:val="nil"/>
                          <w:right w:val="nil"/>
                        </w:tcBorders>
                      </w:tcPr>
                      <w:p>
                        <w:pPr>
                          <w:pStyle w:val="TableParagraph"/>
                          <w:spacing w:line="240" w:lineRule="exact" w:before="0"/>
                          <w:ind w:left="39" w:right="131"/>
                          <w:jc w:val="center"/>
                          <w:rPr>
                            <w:sz w:val="22"/>
                          </w:rPr>
                        </w:pPr>
                        <w:r>
                          <w:rPr>
                            <w:sz w:val="22"/>
                          </w:rPr>
                          <w:t>PHL</w:t>
                        </w:r>
                      </w:p>
                      <w:p>
                        <w:pPr>
                          <w:pStyle w:val="TableParagraph"/>
                          <w:spacing w:line="265" w:lineRule="exact" w:before="0"/>
                          <w:ind w:left="39" w:right="131"/>
                          <w:jc w:val="center"/>
                          <w:rPr>
                            <w:sz w:val="22"/>
                          </w:rPr>
                        </w:pPr>
                        <w:r>
                          <w:rPr>
                            <w:sz w:val="22"/>
                          </w:rPr>
                          <w:t>(kg hL</w:t>
                        </w:r>
                        <w:r>
                          <w:rPr>
                            <w:position w:val="10"/>
                            <w:sz w:val="14"/>
                          </w:rPr>
                          <w:t>-1</w:t>
                        </w:r>
                        <w:r>
                          <w:rPr>
                            <w:sz w:val="22"/>
                          </w:rPr>
                          <w:t>)</w:t>
                        </w:r>
                      </w:p>
                    </w:tc>
                    <w:tc>
                      <w:tcPr>
                        <w:tcW w:w="982" w:type="dxa"/>
                        <w:tcBorders>
                          <w:left w:val="nil"/>
                          <w:right w:val="nil"/>
                        </w:tcBorders>
                      </w:tcPr>
                      <w:p>
                        <w:pPr>
                          <w:pStyle w:val="TableParagraph"/>
                          <w:spacing w:before="0"/>
                          <w:ind w:left="257" w:right="362" w:firstLine="38"/>
                          <w:rPr>
                            <w:sz w:val="22"/>
                          </w:rPr>
                        </w:pPr>
                        <w:r>
                          <w:rPr>
                            <w:sz w:val="22"/>
                          </w:rPr>
                          <w:t>Dz (%)</w:t>
                        </w:r>
                      </w:p>
                    </w:tc>
                    <w:tc>
                      <w:tcPr>
                        <w:tcW w:w="1121" w:type="dxa"/>
                        <w:tcBorders>
                          <w:left w:val="nil"/>
                          <w:right w:val="nil"/>
                        </w:tcBorders>
                      </w:tcPr>
                      <w:p>
                        <w:pPr>
                          <w:pStyle w:val="TableParagraph"/>
                          <w:spacing w:before="0"/>
                          <w:ind w:left="326" w:right="432" w:firstLine="12"/>
                          <w:rPr>
                            <w:sz w:val="22"/>
                          </w:rPr>
                        </w:pPr>
                        <w:r>
                          <w:rPr>
                            <w:sz w:val="22"/>
                          </w:rPr>
                          <w:t>RH (%)</w:t>
                        </w:r>
                      </w:p>
                    </w:tc>
                    <w:tc>
                      <w:tcPr>
                        <w:tcW w:w="269" w:type="dxa"/>
                        <w:tcBorders>
                          <w:top w:val="nil"/>
                          <w:left w:val="nil"/>
                          <w:right w:val="nil"/>
                        </w:tcBorders>
                      </w:tcPr>
                      <w:p>
                        <w:pPr/>
                      </w:p>
                    </w:tc>
                    <w:tc>
                      <w:tcPr>
                        <w:tcW w:w="1011" w:type="dxa"/>
                        <w:tcBorders>
                          <w:left w:val="nil"/>
                          <w:right w:val="nil"/>
                        </w:tcBorders>
                      </w:tcPr>
                      <w:p>
                        <w:pPr>
                          <w:pStyle w:val="TableParagraph"/>
                          <w:spacing w:before="0"/>
                          <w:ind w:left="321" w:right="327" w:firstLine="38"/>
                          <w:rPr>
                            <w:sz w:val="22"/>
                          </w:rPr>
                        </w:pPr>
                        <w:r>
                          <w:rPr>
                            <w:sz w:val="22"/>
                          </w:rPr>
                          <w:t>Cz (%)</w:t>
                        </w:r>
                      </w:p>
                    </w:tc>
                    <w:tc>
                      <w:tcPr>
                        <w:tcW w:w="1051" w:type="dxa"/>
                        <w:tcBorders>
                          <w:left w:val="nil"/>
                          <w:right w:val="nil"/>
                        </w:tcBorders>
                      </w:tcPr>
                      <w:p>
                        <w:pPr>
                          <w:pStyle w:val="TableParagraph"/>
                          <w:spacing w:before="0"/>
                          <w:ind w:left="318" w:right="371" w:firstLine="14"/>
                          <w:rPr>
                            <w:sz w:val="22"/>
                          </w:rPr>
                        </w:pPr>
                        <w:r>
                          <w:rPr>
                            <w:sz w:val="22"/>
                          </w:rPr>
                          <w:t>PG (%)</w:t>
                        </w:r>
                      </w:p>
                    </w:tc>
                    <w:tc>
                      <w:tcPr>
                        <w:tcW w:w="982" w:type="dxa"/>
                        <w:tcBorders>
                          <w:left w:val="nil"/>
                          <w:right w:val="nil"/>
                        </w:tcBorders>
                      </w:tcPr>
                      <w:p>
                        <w:pPr>
                          <w:pStyle w:val="TableParagraph"/>
                          <w:spacing w:before="0"/>
                          <w:ind w:left="227" w:right="392" w:firstLine="19"/>
                          <w:rPr>
                            <w:sz w:val="22"/>
                          </w:rPr>
                        </w:pPr>
                        <w:r>
                          <w:rPr>
                            <w:sz w:val="22"/>
                          </w:rPr>
                          <w:t>PH (%)</w:t>
                        </w:r>
                      </w:p>
                    </w:tc>
                    <w:tc>
                      <w:tcPr>
                        <w:tcW w:w="1085" w:type="dxa"/>
                        <w:tcBorders>
                          <w:left w:val="nil"/>
                          <w:right w:val="nil"/>
                        </w:tcBorders>
                      </w:tcPr>
                      <w:p>
                        <w:pPr>
                          <w:pStyle w:val="TableParagraph"/>
                          <w:spacing w:line="252" w:lineRule="exact" w:before="0"/>
                          <w:ind w:left="251"/>
                          <w:rPr>
                            <w:sz w:val="22"/>
                          </w:rPr>
                        </w:pPr>
                        <w:r>
                          <w:rPr>
                            <w:sz w:val="22"/>
                          </w:rPr>
                          <w:t>SDS</w:t>
                        </w:r>
                      </w:p>
                      <w:p>
                        <w:pPr>
                          <w:pStyle w:val="TableParagraph"/>
                          <w:spacing w:line="252" w:lineRule="exact" w:before="0"/>
                          <w:ind w:left="287"/>
                          <w:rPr>
                            <w:sz w:val="22"/>
                          </w:rPr>
                        </w:pPr>
                        <w:r>
                          <w:rPr>
                            <w:sz w:val="22"/>
                          </w:rPr>
                          <w:t>(ml)</w:t>
                        </w:r>
                      </w:p>
                    </w:tc>
                  </w:tr>
                  <w:tr>
                    <w:trPr>
                      <w:trHeight w:val="327" w:hRule="exact"/>
                    </w:trPr>
                    <w:tc>
                      <w:tcPr>
                        <w:tcW w:w="1831" w:type="dxa"/>
                        <w:tcBorders>
                          <w:left w:val="nil"/>
                          <w:bottom w:val="nil"/>
                          <w:right w:val="nil"/>
                        </w:tcBorders>
                      </w:tcPr>
                      <w:p>
                        <w:pPr>
                          <w:pStyle w:val="TableParagraph"/>
                          <w:spacing w:line="251" w:lineRule="exact" w:before="0"/>
                          <w:ind w:left="64"/>
                          <w:rPr>
                            <w:b/>
                            <w:sz w:val="22"/>
                          </w:rPr>
                        </w:pPr>
                        <w:r>
                          <w:rPr>
                            <w:b/>
                            <w:sz w:val="22"/>
                          </w:rPr>
                          <w:t>Ciclo</w:t>
                        </w:r>
                      </w:p>
                    </w:tc>
                    <w:tc>
                      <w:tcPr>
                        <w:tcW w:w="1020" w:type="dxa"/>
                        <w:tcBorders>
                          <w:left w:val="nil"/>
                          <w:bottom w:val="nil"/>
                          <w:right w:val="nil"/>
                        </w:tcBorders>
                      </w:tcPr>
                      <w:p>
                        <w:pPr/>
                      </w:p>
                    </w:tc>
                    <w:tc>
                      <w:tcPr>
                        <w:tcW w:w="982" w:type="dxa"/>
                        <w:tcBorders>
                          <w:left w:val="nil"/>
                          <w:bottom w:val="nil"/>
                          <w:right w:val="nil"/>
                        </w:tcBorders>
                      </w:tcPr>
                      <w:p>
                        <w:pPr/>
                      </w:p>
                    </w:tc>
                    <w:tc>
                      <w:tcPr>
                        <w:tcW w:w="1121" w:type="dxa"/>
                        <w:tcBorders>
                          <w:left w:val="nil"/>
                          <w:bottom w:val="nil"/>
                          <w:right w:val="nil"/>
                        </w:tcBorders>
                      </w:tcPr>
                      <w:p>
                        <w:pPr/>
                      </w:p>
                    </w:tc>
                    <w:tc>
                      <w:tcPr>
                        <w:tcW w:w="269" w:type="dxa"/>
                        <w:tcBorders>
                          <w:left w:val="nil"/>
                          <w:bottom w:val="nil"/>
                          <w:right w:val="nil"/>
                        </w:tcBorders>
                      </w:tcPr>
                      <w:p>
                        <w:pPr/>
                      </w:p>
                    </w:tc>
                    <w:tc>
                      <w:tcPr>
                        <w:tcW w:w="1011" w:type="dxa"/>
                        <w:tcBorders>
                          <w:left w:val="nil"/>
                          <w:bottom w:val="nil"/>
                          <w:right w:val="nil"/>
                        </w:tcBorders>
                      </w:tcPr>
                      <w:p>
                        <w:pPr/>
                      </w:p>
                    </w:tc>
                    <w:tc>
                      <w:tcPr>
                        <w:tcW w:w="1051" w:type="dxa"/>
                        <w:tcBorders>
                          <w:left w:val="nil"/>
                          <w:bottom w:val="nil"/>
                          <w:right w:val="nil"/>
                        </w:tcBorders>
                      </w:tcPr>
                      <w:p>
                        <w:pPr/>
                      </w:p>
                    </w:tc>
                    <w:tc>
                      <w:tcPr>
                        <w:tcW w:w="982" w:type="dxa"/>
                        <w:tcBorders>
                          <w:left w:val="nil"/>
                          <w:bottom w:val="nil"/>
                          <w:right w:val="nil"/>
                        </w:tcBorders>
                      </w:tcPr>
                      <w:p>
                        <w:pPr/>
                      </w:p>
                    </w:tc>
                    <w:tc>
                      <w:tcPr>
                        <w:tcW w:w="1085" w:type="dxa"/>
                        <w:tcBorders>
                          <w:left w:val="nil"/>
                          <w:bottom w:val="nil"/>
                          <w:right w:val="nil"/>
                        </w:tcBorders>
                      </w:tcPr>
                      <w:p>
                        <w:pPr/>
                      </w:p>
                    </w:tc>
                  </w:tr>
                  <w:tr>
                    <w:trPr>
                      <w:trHeight w:val="373" w:hRule="exact"/>
                    </w:trPr>
                    <w:tc>
                      <w:tcPr>
                        <w:tcW w:w="1831" w:type="dxa"/>
                        <w:tcBorders>
                          <w:top w:val="nil"/>
                          <w:left w:val="nil"/>
                          <w:bottom w:val="nil"/>
                          <w:right w:val="nil"/>
                        </w:tcBorders>
                      </w:tcPr>
                      <w:p>
                        <w:pPr>
                          <w:pStyle w:val="TableParagraph"/>
                          <w:spacing w:before="49"/>
                          <w:ind w:left="129"/>
                          <w:rPr>
                            <w:sz w:val="22"/>
                          </w:rPr>
                        </w:pPr>
                        <w:r>
                          <w:rPr>
                            <w:sz w:val="22"/>
                          </w:rPr>
                          <w:t>I-P</w:t>
                        </w:r>
                      </w:p>
                    </w:tc>
                    <w:tc>
                      <w:tcPr>
                        <w:tcW w:w="1020" w:type="dxa"/>
                        <w:tcBorders>
                          <w:top w:val="nil"/>
                          <w:left w:val="nil"/>
                          <w:bottom w:val="nil"/>
                          <w:right w:val="nil"/>
                        </w:tcBorders>
                      </w:tcPr>
                      <w:p>
                        <w:pPr>
                          <w:pStyle w:val="TableParagraph"/>
                          <w:spacing w:before="49"/>
                          <w:ind w:left="194"/>
                          <w:rPr>
                            <w:sz w:val="22"/>
                          </w:rPr>
                        </w:pPr>
                        <w:r>
                          <w:rPr>
                            <w:sz w:val="22"/>
                          </w:rPr>
                          <w:t>76.6a</w:t>
                        </w:r>
                      </w:p>
                    </w:tc>
                    <w:tc>
                      <w:tcPr>
                        <w:tcW w:w="982" w:type="dxa"/>
                        <w:tcBorders>
                          <w:top w:val="nil"/>
                          <w:left w:val="nil"/>
                          <w:bottom w:val="nil"/>
                          <w:right w:val="nil"/>
                        </w:tcBorders>
                      </w:tcPr>
                      <w:p>
                        <w:pPr>
                          <w:pStyle w:val="TableParagraph"/>
                          <w:spacing w:before="49"/>
                          <w:ind w:left="44" w:right="134"/>
                          <w:jc w:val="center"/>
                          <w:rPr>
                            <w:sz w:val="22"/>
                          </w:rPr>
                        </w:pPr>
                        <w:r>
                          <w:rPr>
                            <w:sz w:val="22"/>
                          </w:rPr>
                          <w:t>58.5a</w:t>
                        </w:r>
                      </w:p>
                    </w:tc>
                    <w:tc>
                      <w:tcPr>
                        <w:tcW w:w="1121" w:type="dxa"/>
                        <w:tcBorders>
                          <w:top w:val="nil"/>
                          <w:left w:val="nil"/>
                          <w:bottom w:val="nil"/>
                          <w:right w:val="nil"/>
                        </w:tcBorders>
                      </w:tcPr>
                      <w:p>
                        <w:pPr>
                          <w:pStyle w:val="TableParagraph"/>
                          <w:spacing w:before="49"/>
                          <w:ind w:left="218"/>
                          <w:rPr>
                            <w:sz w:val="22"/>
                          </w:rPr>
                        </w:pPr>
                        <w:r>
                          <w:rPr>
                            <w:sz w:val="22"/>
                          </w:rPr>
                          <w:t>60.2a</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spacing w:before="49"/>
                          <w:ind w:left="67" w:right="175"/>
                          <w:jc w:val="center"/>
                          <w:rPr>
                            <w:sz w:val="22"/>
                          </w:rPr>
                        </w:pPr>
                        <w:r>
                          <w:rPr>
                            <w:sz w:val="22"/>
                          </w:rPr>
                          <w:t>2.1a</w:t>
                        </w:r>
                      </w:p>
                    </w:tc>
                    <w:tc>
                      <w:tcPr>
                        <w:tcW w:w="1051" w:type="dxa"/>
                        <w:tcBorders>
                          <w:top w:val="nil"/>
                          <w:left w:val="nil"/>
                          <w:bottom w:val="nil"/>
                          <w:right w:val="nil"/>
                        </w:tcBorders>
                      </w:tcPr>
                      <w:p>
                        <w:pPr>
                          <w:pStyle w:val="TableParagraph"/>
                          <w:spacing w:before="49"/>
                          <w:ind w:left="194"/>
                          <w:rPr>
                            <w:sz w:val="22"/>
                          </w:rPr>
                        </w:pPr>
                        <w:r>
                          <w:rPr>
                            <w:sz w:val="22"/>
                          </w:rPr>
                          <w:t>11.0b</w:t>
                        </w:r>
                      </w:p>
                    </w:tc>
                    <w:tc>
                      <w:tcPr>
                        <w:tcW w:w="982" w:type="dxa"/>
                        <w:tcBorders>
                          <w:top w:val="nil"/>
                          <w:left w:val="nil"/>
                          <w:bottom w:val="nil"/>
                          <w:right w:val="nil"/>
                        </w:tcBorders>
                      </w:tcPr>
                      <w:p>
                        <w:pPr>
                          <w:pStyle w:val="TableParagraph"/>
                          <w:spacing w:before="49"/>
                          <w:ind w:right="238"/>
                          <w:jc w:val="right"/>
                          <w:rPr>
                            <w:sz w:val="22"/>
                          </w:rPr>
                        </w:pPr>
                        <w:r>
                          <w:rPr>
                            <w:sz w:val="22"/>
                          </w:rPr>
                          <w:t>9.5b</w:t>
                        </w:r>
                      </w:p>
                    </w:tc>
                    <w:tc>
                      <w:tcPr>
                        <w:tcW w:w="1085" w:type="dxa"/>
                        <w:tcBorders>
                          <w:top w:val="nil"/>
                          <w:left w:val="nil"/>
                          <w:bottom w:val="nil"/>
                          <w:right w:val="nil"/>
                        </w:tcBorders>
                      </w:tcPr>
                      <w:p>
                        <w:pPr>
                          <w:pStyle w:val="TableParagraph"/>
                          <w:spacing w:before="49"/>
                          <w:ind w:left="254"/>
                          <w:rPr>
                            <w:sz w:val="22"/>
                          </w:rPr>
                        </w:pPr>
                        <w:r>
                          <w:rPr>
                            <w:sz w:val="22"/>
                          </w:rPr>
                          <w:t>14.1b</w:t>
                        </w:r>
                      </w:p>
                    </w:tc>
                  </w:tr>
                  <w:tr>
                    <w:trPr>
                      <w:trHeight w:val="372" w:hRule="exact"/>
                    </w:trPr>
                    <w:tc>
                      <w:tcPr>
                        <w:tcW w:w="1831" w:type="dxa"/>
                        <w:tcBorders>
                          <w:top w:val="nil"/>
                          <w:left w:val="nil"/>
                          <w:bottom w:val="nil"/>
                          <w:right w:val="nil"/>
                        </w:tcBorders>
                      </w:tcPr>
                      <w:p>
                        <w:pPr>
                          <w:pStyle w:val="TableParagraph"/>
                          <w:ind w:left="64"/>
                          <w:rPr>
                            <w:sz w:val="22"/>
                          </w:rPr>
                        </w:pPr>
                        <w:r>
                          <w:rPr>
                            <w:sz w:val="22"/>
                          </w:rPr>
                          <w:t>V-O</w:t>
                        </w:r>
                      </w:p>
                    </w:tc>
                    <w:tc>
                      <w:tcPr>
                        <w:tcW w:w="1020" w:type="dxa"/>
                        <w:tcBorders>
                          <w:top w:val="nil"/>
                          <w:left w:val="nil"/>
                          <w:bottom w:val="nil"/>
                          <w:right w:val="nil"/>
                        </w:tcBorders>
                      </w:tcPr>
                      <w:p>
                        <w:pPr>
                          <w:pStyle w:val="TableParagraph"/>
                          <w:ind w:left="180"/>
                          <w:rPr>
                            <w:sz w:val="22"/>
                          </w:rPr>
                        </w:pPr>
                        <w:r>
                          <w:rPr>
                            <w:sz w:val="22"/>
                          </w:rPr>
                          <w:t>61.3b</w:t>
                        </w:r>
                      </w:p>
                    </w:tc>
                    <w:tc>
                      <w:tcPr>
                        <w:tcW w:w="982" w:type="dxa"/>
                        <w:tcBorders>
                          <w:top w:val="nil"/>
                          <w:left w:val="nil"/>
                          <w:bottom w:val="nil"/>
                          <w:right w:val="nil"/>
                        </w:tcBorders>
                      </w:tcPr>
                      <w:p>
                        <w:pPr>
                          <w:pStyle w:val="TableParagraph"/>
                          <w:ind w:left="44" w:right="134"/>
                          <w:jc w:val="center"/>
                          <w:rPr>
                            <w:sz w:val="22"/>
                          </w:rPr>
                        </w:pPr>
                        <w:r>
                          <w:rPr>
                            <w:sz w:val="22"/>
                          </w:rPr>
                          <w:t>43.9b</w:t>
                        </w:r>
                      </w:p>
                    </w:tc>
                    <w:tc>
                      <w:tcPr>
                        <w:tcW w:w="1121" w:type="dxa"/>
                        <w:tcBorders>
                          <w:top w:val="nil"/>
                          <w:left w:val="nil"/>
                          <w:bottom w:val="nil"/>
                          <w:right w:val="nil"/>
                        </w:tcBorders>
                      </w:tcPr>
                      <w:p>
                        <w:pPr>
                          <w:pStyle w:val="TableParagraph"/>
                          <w:ind w:left="218"/>
                          <w:rPr>
                            <w:sz w:val="22"/>
                          </w:rPr>
                        </w:pPr>
                        <w:r>
                          <w:rPr>
                            <w:sz w:val="22"/>
                          </w:rPr>
                          <w:t>58.8a</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ind w:left="67" w:right="175"/>
                          <w:jc w:val="center"/>
                          <w:rPr>
                            <w:sz w:val="22"/>
                          </w:rPr>
                        </w:pPr>
                        <w:r>
                          <w:rPr>
                            <w:sz w:val="22"/>
                          </w:rPr>
                          <w:t>1.8b</w:t>
                        </w:r>
                      </w:p>
                    </w:tc>
                    <w:tc>
                      <w:tcPr>
                        <w:tcW w:w="1051" w:type="dxa"/>
                        <w:tcBorders>
                          <w:top w:val="nil"/>
                          <w:left w:val="nil"/>
                          <w:bottom w:val="nil"/>
                          <w:right w:val="nil"/>
                        </w:tcBorders>
                      </w:tcPr>
                      <w:p>
                        <w:pPr>
                          <w:pStyle w:val="TableParagraph"/>
                          <w:ind w:left="194"/>
                          <w:rPr>
                            <w:sz w:val="22"/>
                          </w:rPr>
                        </w:pPr>
                        <w:r>
                          <w:rPr>
                            <w:sz w:val="22"/>
                          </w:rPr>
                          <w:t>12.3a</w:t>
                        </w:r>
                      </w:p>
                    </w:tc>
                    <w:tc>
                      <w:tcPr>
                        <w:tcW w:w="982" w:type="dxa"/>
                        <w:tcBorders>
                          <w:top w:val="nil"/>
                          <w:left w:val="nil"/>
                          <w:bottom w:val="nil"/>
                          <w:right w:val="nil"/>
                        </w:tcBorders>
                      </w:tcPr>
                      <w:p>
                        <w:pPr>
                          <w:pStyle w:val="TableParagraph"/>
                          <w:ind w:right="237"/>
                          <w:jc w:val="right"/>
                          <w:rPr>
                            <w:sz w:val="22"/>
                          </w:rPr>
                        </w:pPr>
                        <w:r>
                          <w:rPr>
                            <w:sz w:val="22"/>
                          </w:rPr>
                          <w:t>10.1a</w:t>
                        </w:r>
                      </w:p>
                    </w:tc>
                    <w:tc>
                      <w:tcPr>
                        <w:tcW w:w="1085" w:type="dxa"/>
                        <w:tcBorders>
                          <w:top w:val="nil"/>
                          <w:left w:val="nil"/>
                          <w:bottom w:val="nil"/>
                          <w:right w:val="nil"/>
                        </w:tcBorders>
                      </w:tcPr>
                      <w:p>
                        <w:pPr>
                          <w:pStyle w:val="TableParagraph"/>
                          <w:ind w:left="254"/>
                          <w:rPr>
                            <w:sz w:val="22"/>
                          </w:rPr>
                        </w:pPr>
                        <w:r>
                          <w:rPr>
                            <w:sz w:val="22"/>
                          </w:rPr>
                          <w:t>27.4a</w:t>
                        </w:r>
                      </w:p>
                    </w:tc>
                  </w:tr>
                  <w:tr>
                    <w:trPr>
                      <w:trHeight w:val="373" w:hRule="exact"/>
                    </w:trPr>
                    <w:tc>
                      <w:tcPr>
                        <w:tcW w:w="1831" w:type="dxa"/>
                        <w:tcBorders>
                          <w:top w:val="nil"/>
                          <w:left w:val="nil"/>
                          <w:bottom w:val="nil"/>
                          <w:right w:val="nil"/>
                        </w:tcBorders>
                      </w:tcPr>
                      <w:p>
                        <w:pPr>
                          <w:pStyle w:val="TableParagraph"/>
                          <w:ind w:left="64"/>
                          <w:rPr>
                            <w:b/>
                            <w:sz w:val="22"/>
                          </w:rPr>
                        </w:pPr>
                        <w:r>
                          <w:rPr>
                            <w:b/>
                            <w:sz w:val="22"/>
                          </w:rPr>
                          <w:t>Nitrógeno</w:t>
                        </w:r>
                      </w:p>
                    </w:tc>
                    <w:tc>
                      <w:tcPr>
                        <w:tcW w:w="1020" w:type="dxa"/>
                        <w:tcBorders>
                          <w:top w:val="nil"/>
                          <w:left w:val="nil"/>
                          <w:bottom w:val="nil"/>
                          <w:right w:val="nil"/>
                        </w:tcBorders>
                      </w:tcPr>
                      <w:p>
                        <w:pPr/>
                      </w:p>
                    </w:tc>
                    <w:tc>
                      <w:tcPr>
                        <w:tcW w:w="982" w:type="dxa"/>
                        <w:tcBorders>
                          <w:top w:val="nil"/>
                          <w:left w:val="nil"/>
                          <w:bottom w:val="nil"/>
                          <w:right w:val="nil"/>
                        </w:tcBorders>
                      </w:tcPr>
                      <w:p>
                        <w:pPr/>
                      </w:p>
                    </w:tc>
                    <w:tc>
                      <w:tcPr>
                        <w:tcW w:w="1121" w:type="dxa"/>
                        <w:tcBorders>
                          <w:top w:val="nil"/>
                          <w:left w:val="nil"/>
                          <w:bottom w:val="nil"/>
                          <w:right w:val="nil"/>
                        </w:tcBorders>
                      </w:tcPr>
                      <w:p>
                        <w:pPr/>
                      </w:p>
                    </w:tc>
                    <w:tc>
                      <w:tcPr>
                        <w:tcW w:w="269" w:type="dxa"/>
                        <w:tcBorders>
                          <w:top w:val="nil"/>
                          <w:left w:val="nil"/>
                          <w:bottom w:val="nil"/>
                          <w:right w:val="nil"/>
                        </w:tcBorders>
                      </w:tcPr>
                      <w:p>
                        <w:pPr/>
                      </w:p>
                    </w:tc>
                    <w:tc>
                      <w:tcPr>
                        <w:tcW w:w="1011" w:type="dxa"/>
                        <w:tcBorders>
                          <w:top w:val="nil"/>
                          <w:left w:val="nil"/>
                          <w:bottom w:val="nil"/>
                          <w:right w:val="nil"/>
                        </w:tcBorders>
                      </w:tcPr>
                      <w:p>
                        <w:pPr/>
                      </w:p>
                    </w:tc>
                    <w:tc>
                      <w:tcPr>
                        <w:tcW w:w="1051" w:type="dxa"/>
                        <w:tcBorders>
                          <w:top w:val="nil"/>
                          <w:left w:val="nil"/>
                          <w:bottom w:val="nil"/>
                          <w:right w:val="nil"/>
                        </w:tcBorders>
                      </w:tcPr>
                      <w:p>
                        <w:pPr/>
                      </w:p>
                    </w:tc>
                    <w:tc>
                      <w:tcPr>
                        <w:tcW w:w="982" w:type="dxa"/>
                        <w:tcBorders>
                          <w:top w:val="nil"/>
                          <w:left w:val="nil"/>
                          <w:bottom w:val="nil"/>
                          <w:right w:val="nil"/>
                        </w:tcBorders>
                      </w:tcPr>
                      <w:p>
                        <w:pPr/>
                      </w:p>
                    </w:tc>
                    <w:tc>
                      <w:tcPr>
                        <w:tcW w:w="1085" w:type="dxa"/>
                        <w:tcBorders>
                          <w:top w:val="nil"/>
                          <w:left w:val="nil"/>
                          <w:bottom w:val="nil"/>
                          <w:right w:val="nil"/>
                        </w:tcBorders>
                      </w:tcPr>
                      <w:p>
                        <w:pPr/>
                      </w:p>
                    </w:tc>
                  </w:tr>
                  <w:tr>
                    <w:trPr>
                      <w:trHeight w:val="374" w:hRule="exact"/>
                    </w:trPr>
                    <w:tc>
                      <w:tcPr>
                        <w:tcW w:w="1831" w:type="dxa"/>
                        <w:tcBorders>
                          <w:top w:val="nil"/>
                          <w:left w:val="nil"/>
                          <w:bottom w:val="nil"/>
                          <w:right w:val="nil"/>
                        </w:tcBorders>
                      </w:tcPr>
                      <w:p>
                        <w:pPr>
                          <w:pStyle w:val="TableParagraph"/>
                          <w:spacing w:before="49"/>
                          <w:ind w:left="64"/>
                          <w:rPr>
                            <w:sz w:val="22"/>
                          </w:rPr>
                        </w:pPr>
                        <w:r>
                          <w:rPr>
                            <w:w w:val="100"/>
                            <w:sz w:val="22"/>
                          </w:rPr>
                          <w:t>0</w:t>
                        </w:r>
                      </w:p>
                    </w:tc>
                    <w:tc>
                      <w:tcPr>
                        <w:tcW w:w="1020" w:type="dxa"/>
                        <w:tcBorders>
                          <w:top w:val="nil"/>
                          <w:left w:val="nil"/>
                          <w:bottom w:val="nil"/>
                          <w:right w:val="nil"/>
                        </w:tcBorders>
                      </w:tcPr>
                      <w:p>
                        <w:pPr>
                          <w:pStyle w:val="TableParagraph"/>
                          <w:spacing w:before="49"/>
                          <w:ind w:left="180"/>
                          <w:rPr>
                            <w:sz w:val="22"/>
                          </w:rPr>
                        </w:pPr>
                        <w:r>
                          <w:rPr>
                            <w:sz w:val="22"/>
                          </w:rPr>
                          <w:t>69.2a</w:t>
                        </w:r>
                      </w:p>
                    </w:tc>
                    <w:tc>
                      <w:tcPr>
                        <w:tcW w:w="982" w:type="dxa"/>
                        <w:tcBorders>
                          <w:top w:val="nil"/>
                          <w:left w:val="nil"/>
                          <w:bottom w:val="nil"/>
                          <w:right w:val="nil"/>
                        </w:tcBorders>
                      </w:tcPr>
                      <w:p>
                        <w:pPr>
                          <w:pStyle w:val="TableParagraph"/>
                          <w:spacing w:before="49"/>
                          <w:ind w:left="44" w:right="134"/>
                          <w:jc w:val="center"/>
                          <w:rPr>
                            <w:sz w:val="22"/>
                          </w:rPr>
                        </w:pPr>
                        <w:r>
                          <w:rPr>
                            <w:sz w:val="22"/>
                          </w:rPr>
                          <w:t>51.3a</w:t>
                        </w:r>
                      </w:p>
                    </w:tc>
                    <w:tc>
                      <w:tcPr>
                        <w:tcW w:w="1121" w:type="dxa"/>
                        <w:tcBorders>
                          <w:top w:val="nil"/>
                          <w:left w:val="nil"/>
                          <w:bottom w:val="nil"/>
                          <w:right w:val="nil"/>
                        </w:tcBorders>
                      </w:tcPr>
                      <w:p>
                        <w:pPr>
                          <w:pStyle w:val="TableParagraph"/>
                          <w:spacing w:before="49"/>
                          <w:ind w:left="218"/>
                          <w:rPr>
                            <w:sz w:val="22"/>
                          </w:rPr>
                        </w:pPr>
                        <w:r>
                          <w:rPr>
                            <w:sz w:val="22"/>
                          </w:rPr>
                          <w:t>59.8a</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spacing w:before="49"/>
                          <w:ind w:left="96" w:right="175"/>
                          <w:jc w:val="center"/>
                          <w:rPr>
                            <w:sz w:val="22"/>
                          </w:rPr>
                        </w:pPr>
                        <w:r>
                          <w:rPr>
                            <w:sz w:val="22"/>
                          </w:rPr>
                          <w:t>1.9a</w:t>
                        </w:r>
                      </w:p>
                    </w:tc>
                    <w:tc>
                      <w:tcPr>
                        <w:tcW w:w="1051" w:type="dxa"/>
                        <w:tcBorders>
                          <w:top w:val="nil"/>
                          <w:left w:val="nil"/>
                          <w:bottom w:val="nil"/>
                          <w:right w:val="nil"/>
                        </w:tcBorders>
                      </w:tcPr>
                      <w:p>
                        <w:pPr>
                          <w:pStyle w:val="TableParagraph"/>
                          <w:spacing w:before="49"/>
                          <w:ind w:left="194"/>
                          <w:rPr>
                            <w:sz w:val="22"/>
                          </w:rPr>
                        </w:pPr>
                        <w:r>
                          <w:rPr>
                            <w:sz w:val="22"/>
                          </w:rPr>
                          <w:t>11.0b</w:t>
                        </w:r>
                      </w:p>
                    </w:tc>
                    <w:tc>
                      <w:tcPr>
                        <w:tcW w:w="982" w:type="dxa"/>
                        <w:tcBorders>
                          <w:top w:val="nil"/>
                          <w:left w:val="nil"/>
                          <w:bottom w:val="nil"/>
                          <w:right w:val="nil"/>
                        </w:tcBorders>
                      </w:tcPr>
                      <w:p>
                        <w:pPr>
                          <w:pStyle w:val="TableParagraph"/>
                          <w:spacing w:before="49"/>
                          <w:ind w:right="276"/>
                          <w:jc w:val="right"/>
                          <w:rPr>
                            <w:sz w:val="22"/>
                          </w:rPr>
                        </w:pPr>
                        <w:r>
                          <w:rPr>
                            <w:sz w:val="22"/>
                          </w:rPr>
                          <w:t>9.0b</w:t>
                        </w:r>
                      </w:p>
                    </w:tc>
                    <w:tc>
                      <w:tcPr>
                        <w:tcW w:w="1085" w:type="dxa"/>
                        <w:tcBorders>
                          <w:top w:val="nil"/>
                          <w:left w:val="nil"/>
                          <w:bottom w:val="nil"/>
                          <w:right w:val="nil"/>
                        </w:tcBorders>
                      </w:tcPr>
                      <w:p>
                        <w:pPr>
                          <w:pStyle w:val="TableParagraph"/>
                          <w:spacing w:before="49"/>
                          <w:ind w:left="239"/>
                          <w:rPr>
                            <w:sz w:val="22"/>
                          </w:rPr>
                        </w:pPr>
                        <w:r>
                          <w:rPr>
                            <w:sz w:val="22"/>
                          </w:rPr>
                          <w:t>19.5b</w:t>
                        </w:r>
                      </w:p>
                    </w:tc>
                  </w:tr>
                  <w:tr>
                    <w:trPr>
                      <w:trHeight w:val="374" w:hRule="exact"/>
                    </w:trPr>
                    <w:tc>
                      <w:tcPr>
                        <w:tcW w:w="1831" w:type="dxa"/>
                        <w:tcBorders>
                          <w:top w:val="nil"/>
                          <w:left w:val="nil"/>
                          <w:bottom w:val="nil"/>
                          <w:right w:val="nil"/>
                        </w:tcBorders>
                      </w:tcPr>
                      <w:p>
                        <w:pPr>
                          <w:pStyle w:val="TableParagraph"/>
                          <w:spacing w:before="49"/>
                          <w:ind w:left="64"/>
                          <w:rPr>
                            <w:sz w:val="22"/>
                          </w:rPr>
                        </w:pPr>
                        <w:r>
                          <w:rPr>
                            <w:sz w:val="22"/>
                          </w:rPr>
                          <w:t>100</w:t>
                        </w:r>
                      </w:p>
                    </w:tc>
                    <w:tc>
                      <w:tcPr>
                        <w:tcW w:w="1020" w:type="dxa"/>
                        <w:tcBorders>
                          <w:top w:val="nil"/>
                          <w:left w:val="nil"/>
                          <w:bottom w:val="nil"/>
                          <w:right w:val="nil"/>
                        </w:tcBorders>
                      </w:tcPr>
                      <w:p>
                        <w:pPr>
                          <w:pStyle w:val="TableParagraph"/>
                          <w:spacing w:before="49"/>
                          <w:ind w:left="180"/>
                          <w:rPr>
                            <w:sz w:val="22"/>
                          </w:rPr>
                        </w:pPr>
                        <w:r>
                          <w:rPr>
                            <w:sz w:val="22"/>
                          </w:rPr>
                          <w:t>69.4a</w:t>
                        </w:r>
                      </w:p>
                    </w:tc>
                    <w:tc>
                      <w:tcPr>
                        <w:tcW w:w="982" w:type="dxa"/>
                        <w:tcBorders>
                          <w:top w:val="nil"/>
                          <w:left w:val="nil"/>
                          <w:bottom w:val="nil"/>
                          <w:right w:val="nil"/>
                        </w:tcBorders>
                      </w:tcPr>
                      <w:p>
                        <w:pPr>
                          <w:pStyle w:val="TableParagraph"/>
                          <w:spacing w:before="49"/>
                          <w:ind w:left="44" w:right="134"/>
                          <w:jc w:val="center"/>
                          <w:rPr>
                            <w:sz w:val="22"/>
                          </w:rPr>
                        </w:pPr>
                        <w:r>
                          <w:rPr>
                            <w:sz w:val="22"/>
                          </w:rPr>
                          <w:t>51.4a</w:t>
                        </w:r>
                      </w:p>
                    </w:tc>
                    <w:tc>
                      <w:tcPr>
                        <w:tcW w:w="1121" w:type="dxa"/>
                        <w:tcBorders>
                          <w:top w:val="nil"/>
                          <w:left w:val="nil"/>
                          <w:bottom w:val="nil"/>
                          <w:right w:val="nil"/>
                        </w:tcBorders>
                      </w:tcPr>
                      <w:p>
                        <w:pPr>
                          <w:pStyle w:val="TableParagraph"/>
                          <w:spacing w:before="49"/>
                          <w:ind w:left="218"/>
                          <w:rPr>
                            <w:sz w:val="22"/>
                          </w:rPr>
                        </w:pPr>
                        <w:r>
                          <w:rPr>
                            <w:sz w:val="22"/>
                          </w:rPr>
                          <w:t>59.8a</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spacing w:before="49"/>
                          <w:ind w:left="96" w:right="175"/>
                          <w:jc w:val="center"/>
                          <w:rPr>
                            <w:sz w:val="22"/>
                          </w:rPr>
                        </w:pPr>
                        <w:r>
                          <w:rPr>
                            <w:sz w:val="22"/>
                          </w:rPr>
                          <w:t>1.9a</w:t>
                        </w:r>
                      </w:p>
                    </w:tc>
                    <w:tc>
                      <w:tcPr>
                        <w:tcW w:w="1051" w:type="dxa"/>
                        <w:tcBorders>
                          <w:top w:val="nil"/>
                          <w:left w:val="nil"/>
                          <w:bottom w:val="nil"/>
                          <w:right w:val="nil"/>
                        </w:tcBorders>
                      </w:tcPr>
                      <w:p>
                        <w:pPr>
                          <w:pStyle w:val="TableParagraph"/>
                          <w:spacing w:before="49"/>
                          <w:ind w:left="194"/>
                          <w:rPr>
                            <w:sz w:val="22"/>
                          </w:rPr>
                        </w:pPr>
                        <w:r>
                          <w:rPr>
                            <w:sz w:val="22"/>
                          </w:rPr>
                          <w:t>11.7a</w:t>
                        </w:r>
                      </w:p>
                    </w:tc>
                    <w:tc>
                      <w:tcPr>
                        <w:tcW w:w="982" w:type="dxa"/>
                        <w:tcBorders>
                          <w:top w:val="nil"/>
                          <w:left w:val="nil"/>
                          <w:bottom w:val="nil"/>
                          <w:right w:val="nil"/>
                        </w:tcBorders>
                      </w:tcPr>
                      <w:p>
                        <w:pPr>
                          <w:pStyle w:val="TableParagraph"/>
                          <w:spacing w:before="49"/>
                          <w:ind w:right="276"/>
                          <w:jc w:val="right"/>
                          <w:rPr>
                            <w:sz w:val="22"/>
                          </w:rPr>
                        </w:pPr>
                        <w:r>
                          <w:rPr>
                            <w:sz w:val="22"/>
                          </w:rPr>
                          <w:t>9.9a</w:t>
                        </w:r>
                      </w:p>
                    </w:tc>
                    <w:tc>
                      <w:tcPr>
                        <w:tcW w:w="1085" w:type="dxa"/>
                        <w:tcBorders>
                          <w:top w:val="nil"/>
                          <w:left w:val="nil"/>
                          <w:bottom w:val="nil"/>
                          <w:right w:val="nil"/>
                        </w:tcBorders>
                      </w:tcPr>
                      <w:p>
                        <w:pPr>
                          <w:pStyle w:val="TableParagraph"/>
                          <w:spacing w:before="49"/>
                          <w:ind w:left="242"/>
                          <w:rPr>
                            <w:sz w:val="22"/>
                          </w:rPr>
                        </w:pPr>
                        <w:r>
                          <w:rPr>
                            <w:sz w:val="22"/>
                          </w:rPr>
                          <w:t>20.4ab</w:t>
                        </w:r>
                      </w:p>
                    </w:tc>
                  </w:tr>
                  <w:tr>
                    <w:trPr>
                      <w:trHeight w:val="372" w:hRule="exact"/>
                    </w:trPr>
                    <w:tc>
                      <w:tcPr>
                        <w:tcW w:w="1831" w:type="dxa"/>
                        <w:tcBorders>
                          <w:top w:val="nil"/>
                          <w:left w:val="nil"/>
                          <w:bottom w:val="nil"/>
                          <w:right w:val="nil"/>
                        </w:tcBorders>
                      </w:tcPr>
                      <w:p>
                        <w:pPr>
                          <w:pStyle w:val="TableParagraph"/>
                          <w:ind w:left="64"/>
                          <w:rPr>
                            <w:sz w:val="22"/>
                          </w:rPr>
                        </w:pPr>
                        <w:r>
                          <w:rPr>
                            <w:sz w:val="22"/>
                          </w:rPr>
                          <w:t>200</w:t>
                        </w:r>
                      </w:p>
                    </w:tc>
                    <w:tc>
                      <w:tcPr>
                        <w:tcW w:w="1020" w:type="dxa"/>
                        <w:tcBorders>
                          <w:top w:val="nil"/>
                          <w:left w:val="nil"/>
                          <w:bottom w:val="nil"/>
                          <w:right w:val="nil"/>
                        </w:tcBorders>
                      </w:tcPr>
                      <w:p>
                        <w:pPr>
                          <w:pStyle w:val="TableParagraph"/>
                          <w:ind w:left="180"/>
                          <w:rPr>
                            <w:sz w:val="22"/>
                          </w:rPr>
                        </w:pPr>
                        <w:r>
                          <w:rPr>
                            <w:sz w:val="22"/>
                          </w:rPr>
                          <w:t>68.9a</w:t>
                        </w:r>
                      </w:p>
                    </w:tc>
                    <w:tc>
                      <w:tcPr>
                        <w:tcW w:w="982" w:type="dxa"/>
                        <w:tcBorders>
                          <w:top w:val="nil"/>
                          <w:left w:val="nil"/>
                          <w:bottom w:val="nil"/>
                          <w:right w:val="nil"/>
                        </w:tcBorders>
                      </w:tcPr>
                      <w:p>
                        <w:pPr>
                          <w:pStyle w:val="TableParagraph"/>
                          <w:ind w:left="44" w:right="134"/>
                          <w:jc w:val="center"/>
                          <w:rPr>
                            <w:sz w:val="22"/>
                          </w:rPr>
                        </w:pPr>
                        <w:r>
                          <w:rPr>
                            <w:sz w:val="22"/>
                          </w:rPr>
                          <w:t>51.1a</w:t>
                        </w:r>
                      </w:p>
                    </w:tc>
                    <w:tc>
                      <w:tcPr>
                        <w:tcW w:w="1121" w:type="dxa"/>
                        <w:tcBorders>
                          <w:top w:val="nil"/>
                          <w:left w:val="nil"/>
                          <w:bottom w:val="nil"/>
                          <w:right w:val="nil"/>
                        </w:tcBorders>
                      </w:tcPr>
                      <w:p>
                        <w:pPr>
                          <w:pStyle w:val="TableParagraph"/>
                          <w:ind w:left="218"/>
                          <w:rPr>
                            <w:sz w:val="22"/>
                          </w:rPr>
                        </w:pPr>
                        <w:r>
                          <w:rPr>
                            <w:sz w:val="22"/>
                          </w:rPr>
                          <w:t>60.3a</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ind w:left="96" w:right="175"/>
                          <w:jc w:val="center"/>
                          <w:rPr>
                            <w:sz w:val="22"/>
                          </w:rPr>
                        </w:pPr>
                        <w:r>
                          <w:rPr>
                            <w:sz w:val="22"/>
                          </w:rPr>
                          <w:t>1.9a</w:t>
                        </w:r>
                      </w:p>
                    </w:tc>
                    <w:tc>
                      <w:tcPr>
                        <w:tcW w:w="1051" w:type="dxa"/>
                        <w:tcBorders>
                          <w:top w:val="nil"/>
                          <w:left w:val="nil"/>
                          <w:bottom w:val="nil"/>
                          <w:right w:val="nil"/>
                        </w:tcBorders>
                      </w:tcPr>
                      <w:p>
                        <w:pPr>
                          <w:pStyle w:val="TableParagraph"/>
                          <w:ind w:left="194"/>
                          <w:rPr>
                            <w:sz w:val="22"/>
                          </w:rPr>
                        </w:pPr>
                        <w:r>
                          <w:rPr>
                            <w:sz w:val="22"/>
                          </w:rPr>
                          <w:t>11.8a</w:t>
                        </w:r>
                      </w:p>
                    </w:tc>
                    <w:tc>
                      <w:tcPr>
                        <w:tcW w:w="982" w:type="dxa"/>
                        <w:tcBorders>
                          <w:top w:val="nil"/>
                          <w:left w:val="nil"/>
                          <w:bottom w:val="nil"/>
                          <w:right w:val="nil"/>
                        </w:tcBorders>
                      </w:tcPr>
                      <w:p>
                        <w:pPr>
                          <w:pStyle w:val="TableParagraph"/>
                          <w:ind w:right="276"/>
                          <w:jc w:val="right"/>
                          <w:rPr>
                            <w:sz w:val="22"/>
                          </w:rPr>
                        </w:pPr>
                        <w:r>
                          <w:rPr>
                            <w:sz w:val="22"/>
                          </w:rPr>
                          <w:t>10.0a</w:t>
                        </w:r>
                      </w:p>
                    </w:tc>
                    <w:tc>
                      <w:tcPr>
                        <w:tcW w:w="1085" w:type="dxa"/>
                        <w:tcBorders>
                          <w:top w:val="nil"/>
                          <w:left w:val="nil"/>
                          <w:bottom w:val="nil"/>
                          <w:right w:val="nil"/>
                        </w:tcBorders>
                      </w:tcPr>
                      <w:p>
                        <w:pPr>
                          <w:pStyle w:val="TableParagraph"/>
                          <w:ind w:left="242"/>
                          <w:rPr>
                            <w:sz w:val="22"/>
                          </w:rPr>
                        </w:pPr>
                        <w:r>
                          <w:rPr>
                            <w:sz w:val="22"/>
                          </w:rPr>
                          <w:t>21.3ab</w:t>
                        </w:r>
                      </w:p>
                    </w:tc>
                  </w:tr>
                  <w:tr>
                    <w:trPr>
                      <w:trHeight w:val="372" w:hRule="exact"/>
                    </w:trPr>
                    <w:tc>
                      <w:tcPr>
                        <w:tcW w:w="1831" w:type="dxa"/>
                        <w:tcBorders>
                          <w:top w:val="nil"/>
                          <w:left w:val="nil"/>
                          <w:bottom w:val="nil"/>
                          <w:right w:val="nil"/>
                        </w:tcBorders>
                      </w:tcPr>
                      <w:p>
                        <w:pPr>
                          <w:pStyle w:val="TableParagraph"/>
                          <w:ind w:left="64"/>
                          <w:rPr>
                            <w:sz w:val="22"/>
                          </w:rPr>
                        </w:pPr>
                        <w:r>
                          <w:rPr>
                            <w:sz w:val="22"/>
                          </w:rPr>
                          <w:t>300</w:t>
                        </w:r>
                      </w:p>
                    </w:tc>
                    <w:tc>
                      <w:tcPr>
                        <w:tcW w:w="1020" w:type="dxa"/>
                        <w:tcBorders>
                          <w:top w:val="nil"/>
                          <w:left w:val="nil"/>
                          <w:bottom w:val="nil"/>
                          <w:right w:val="nil"/>
                        </w:tcBorders>
                      </w:tcPr>
                      <w:p>
                        <w:pPr>
                          <w:pStyle w:val="TableParagraph"/>
                          <w:ind w:left="180"/>
                          <w:rPr>
                            <w:sz w:val="22"/>
                          </w:rPr>
                        </w:pPr>
                        <w:r>
                          <w:rPr>
                            <w:sz w:val="22"/>
                          </w:rPr>
                          <w:t>68.5a</w:t>
                        </w:r>
                      </w:p>
                    </w:tc>
                    <w:tc>
                      <w:tcPr>
                        <w:tcW w:w="982" w:type="dxa"/>
                        <w:tcBorders>
                          <w:top w:val="nil"/>
                          <w:left w:val="nil"/>
                          <w:bottom w:val="nil"/>
                          <w:right w:val="nil"/>
                        </w:tcBorders>
                      </w:tcPr>
                      <w:p>
                        <w:pPr>
                          <w:pStyle w:val="TableParagraph"/>
                          <w:ind w:left="44" w:right="134"/>
                          <w:jc w:val="center"/>
                          <w:rPr>
                            <w:sz w:val="22"/>
                          </w:rPr>
                        </w:pPr>
                        <w:r>
                          <w:rPr>
                            <w:sz w:val="22"/>
                          </w:rPr>
                          <w:t>50.9a</w:t>
                        </w:r>
                      </w:p>
                    </w:tc>
                    <w:tc>
                      <w:tcPr>
                        <w:tcW w:w="1121" w:type="dxa"/>
                        <w:tcBorders>
                          <w:top w:val="nil"/>
                          <w:left w:val="nil"/>
                          <w:bottom w:val="nil"/>
                          <w:right w:val="nil"/>
                        </w:tcBorders>
                      </w:tcPr>
                      <w:p>
                        <w:pPr>
                          <w:pStyle w:val="TableParagraph"/>
                          <w:ind w:left="218"/>
                          <w:rPr>
                            <w:sz w:val="22"/>
                          </w:rPr>
                        </w:pPr>
                        <w:r>
                          <w:rPr>
                            <w:sz w:val="22"/>
                          </w:rPr>
                          <w:t>58.1a</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ind w:left="96" w:right="175"/>
                          <w:jc w:val="center"/>
                          <w:rPr>
                            <w:sz w:val="22"/>
                          </w:rPr>
                        </w:pPr>
                        <w:r>
                          <w:rPr>
                            <w:sz w:val="22"/>
                          </w:rPr>
                          <w:t>1.9a</w:t>
                        </w:r>
                      </w:p>
                    </w:tc>
                    <w:tc>
                      <w:tcPr>
                        <w:tcW w:w="1051" w:type="dxa"/>
                        <w:tcBorders>
                          <w:top w:val="nil"/>
                          <w:left w:val="nil"/>
                          <w:bottom w:val="nil"/>
                          <w:right w:val="nil"/>
                        </w:tcBorders>
                      </w:tcPr>
                      <w:p>
                        <w:pPr>
                          <w:pStyle w:val="TableParagraph"/>
                          <w:ind w:left="194"/>
                          <w:rPr>
                            <w:sz w:val="22"/>
                          </w:rPr>
                        </w:pPr>
                        <w:r>
                          <w:rPr>
                            <w:sz w:val="22"/>
                          </w:rPr>
                          <w:t>12.1a</w:t>
                        </w:r>
                      </w:p>
                    </w:tc>
                    <w:tc>
                      <w:tcPr>
                        <w:tcW w:w="982" w:type="dxa"/>
                        <w:tcBorders>
                          <w:top w:val="nil"/>
                          <w:left w:val="nil"/>
                          <w:bottom w:val="nil"/>
                          <w:right w:val="nil"/>
                        </w:tcBorders>
                      </w:tcPr>
                      <w:p>
                        <w:pPr>
                          <w:pStyle w:val="TableParagraph"/>
                          <w:ind w:right="276"/>
                          <w:jc w:val="right"/>
                          <w:rPr>
                            <w:sz w:val="22"/>
                          </w:rPr>
                        </w:pPr>
                        <w:r>
                          <w:rPr>
                            <w:sz w:val="22"/>
                          </w:rPr>
                          <w:t>10.3a</w:t>
                        </w:r>
                      </w:p>
                    </w:tc>
                    <w:tc>
                      <w:tcPr>
                        <w:tcW w:w="1085" w:type="dxa"/>
                        <w:tcBorders>
                          <w:top w:val="nil"/>
                          <w:left w:val="nil"/>
                          <w:bottom w:val="nil"/>
                          <w:right w:val="nil"/>
                        </w:tcBorders>
                      </w:tcPr>
                      <w:p>
                        <w:pPr>
                          <w:pStyle w:val="TableParagraph"/>
                          <w:ind w:left="254"/>
                          <w:rPr>
                            <w:sz w:val="22"/>
                          </w:rPr>
                        </w:pPr>
                        <w:r>
                          <w:rPr>
                            <w:sz w:val="22"/>
                          </w:rPr>
                          <w:t>21.9a</w:t>
                        </w:r>
                      </w:p>
                    </w:tc>
                  </w:tr>
                  <w:tr>
                    <w:trPr>
                      <w:trHeight w:val="373" w:hRule="exact"/>
                    </w:trPr>
                    <w:tc>
                      <w:tcPr>
                        <w:tcW w:w="1831" w:type="dxa"/>
                        <w:tcBorders>
                          <w:top w:val="nil"/>
                          <w:left w:val="nil"/>
                          <w:bottom w:val="nil"/>
                          <w:right w:val="nil"/>
                        </w:tcBorders>
                      </w:tcPr>
                      <w:p>
                        <w:pPr>
                          <w:pStyle w:val="TableParagraph"/>
                          <w:ind w:left="64"/>
                          <w:rPr>
                            <w:b/>
                            <w:sz w:val="22"/>
                          </w:rPr>
                        </w:pPr>
                        <w:r>
                          <w:rPr>
                            <w:b/>
                            <w:sz w:val="22"/>
                          </w:rPr>
                          <w:t>Variedades</w:t>
                        </w:r>
                      </w:p>
                    </w:tc>
                    <w:tc>
                      <w:tcPr>
                        <w:tcW w:w="1020" w:type="dxa"/>
                        <w:tcBorders>
                          <w:top w:val="nil"/>
                          <w:left w:val="nil"/>
                          <w:bottom w:val="nil"/>
                          <w:right w:val="nil"/>
                        </w:tcBorders>
                      </w:tcPr>
                      <w:p>
                        <w:pPr/>
                      </w:p>
                    </w:tc>
                    <w:tc>
                      <w:tcPr>
                        <w:tcW w:w="982" w:type="dxa"/>
                        <w:tcBorders>
                          <w:top w:val="nil"/>
                          <w:left w:val="nil"/>
                          <w:bottom w:val="nil"/>
                          <w:right w:val="nil"/>
                        </w:tcBorders>
                      </w:tcPr>
                      <w:p>
                        <w:pPr/>
                      </w:p>
                    </w:tc>
                    <w:tc>
                      <w:tcPr>
                        <w:tcW w:w="1121" w:type="dxa"/>
                        <w:tcBorders>
                          <w:top w:val="nil"/>
                          <w:left w:val="nil"/>
                          <w:bottom w:val="nil"/>
                          <w:right w:val="nil"/>
                        </w:tcBorders>
                      </w:tcPr>
                      <w:p>
                        <w:pPr/>
                      </w:p>
                    </w:tc>
                    <w:tc>
                      <w:tcPr>
                        <w:tcW w:w="269" w:type="dxa"/>
                        <w:tcBorders>
                          <w:top w:val="nil"/>
                          <w:left w:val="nil"/>
                          <w:bottom w:val="nil"/>
                          <w:right w:val="nil"/>
                        </w:tcBorders>
                      </w:tcPr>
                      <w:p>
                        <w:pPr/>
                      </w:p>
                    </w:tc>
                    <w:tc>
                      <w:tcPr>
                        <w:tcW w:w="1011" w:type="dxa"/>
                        <w:tcBorders>
                          <w:top w:val="nil"/>
                          <w:left w:val="nil"/>
                          <w:bottom w:val="nil"/>
                          <w:right w:val="nil"/>
                        </w:tcBorders>
                      </w:tcPr>
                      <w:p>
                        <w:pPr/>
                      </w:p>
                    </w:tc>
                    <w:tc>
                      <w:tcPr>
                        <w:tcW w:w="1051" w:type="dxa"/>
                        <w:tcBorders>
                          <w:top w:val="nil"/>
                          <w:left w:val="nil"/>
                          <w:bottom w:val="nil"/>
                          <w:right w:val="nil"/>
                        </w:tcBorders>
                      </w:tcPr>
                      <w:p>
                        <w:pPr/>
                      </w:p>
                    </w:tc>
                    <w:tc>
                      <w:tcPr>
                        <w:tcW w:w="982" w:type="dxa"/>
                        <w:tcBorders>
                          <w:top w:val="nil"/>
                          <w:left w:val="nil"/>
                          <w:bottom w:val="nil"/>
                          <w:right w:val="nil"/>
                        </w:tcBorders>
                      </w:tcPr>
                      <w:p>
                        <w:pPr/>
                      </w:p>
                    </w:tc>
                    <w:tc>
                      <w:tcPr>
                        <w:tcW w:w="1085" w:type="dxa"/>
                        <w:tcBorders>
                          <w:top w:val="nil"/>
                          <w:left w:val="nil"/>
                          <w:bottom w:val="nil"/>
                          <w:right w:val="nil"/>
                        </w:tcBorders>
                      </w:tcPr>
                      <w:p>
                        <w:pPr/>
                      </w:p>
                    </w:tc>
                  </w:tr>
                  <w:tr>
                    <w:trPr>
                      <w:trHeight w:val="374" w:hRule="exact"/>
                    </w:trPr>
                    <w:tc>
                      <w:tcPr>
                        <w:tcW w:w="1831" w:type="dxa"/>
                        <w:tcBorders>
                          <w:top w:val="nil"/>
                          <w:left w:val="nil"/>
                          <w:bottom w:val="nil"/>
                          <w:right w:val="nil"/>
                        </w:tcBorders>
                      </w:tcPr>
                      <w:p>
                        <w:pPr>
                          <w:pStyle w:val="TableParagraph"/>
                          <w:spacing w:before="49"/>
                          <w:ind w:left="64"/>
                          <w:rPr>
                            <w:sz w:val="22"/>
                          </w:rPr>
                        </w:pPr>
                        <w:r>
                          <w:rPr>
                            <w:sz w:val="22"/>
                          </w:rPr>
                          <w:t>‘Salamanca S75’</w:t>
                        </w:r>
                      </w:p>
                    </w:tc>
                    <w:tc>
                      <w:tcPr>
                        <w:tcW w:w="1020" w:type="dxa"/>
                        <w:tcBorders>
                          <w:top w:val="nil"/>
                          <w:left w:val="nil"/>
                          <w:bottom w:val="nil"/>
                          <w:right w:val="nil"/>
                        </w:tcBorders>
                      </w:tcPr>
                      <w:p>
                        <w:pPr>
                          <w:pStyle w:val="TableParagraph"/>
                          <w:spacing w:before="49"/>
                          <w:ind w:left="180"/>
                          <w:rPr>
                            <w:sz w:val="22"/>
                          </w:rPr>
                        </w:pPr>
                        <w:r>
                          <w:rPr>
                            <w:sz w:val="22"/>
                          </w:rPr>
                          <w:t>61.9cb</w:t>
                        </w:r>
                      </w:p>
                    </w:tc>
                    <w:tc>
                      <w:tcPr>
                        <w:tcW w:w="982" w:type="dxa"/>
                        <w:tcBorders>
                          <w:top w:val="nil"/>
                          <w:left w:val="nil"/>
                          <w:bottom w:val="nil"/>
                          <w:right w:val="nil"/>
                        </w:tcBorders>
                      </w:tcPr>
                      <w:p>
                        <w:pPr>
                          <w:pStyle w:val="TableParagraph"/>
                          <w:spacing w:before="49"/>
                          <w:ind w:left="32" w:right="134"/>
                          <w:jc w:val="center"/>
                          <w:rPr>
                            <w:sz w:val="22"/>
                          </w:rPr>
                        </w:pPr>
                        <w:r>
                          <w:rPr>
                            <w:sz w:val="22"/>
                          </w:rPr>
                          <w:t>54.0c</w:t>
                        </w:r>
                      </w:p>
                    </w:tc>
                    <w:tc>
                      <w:tcPr>
                        <w:tcW w:w="1121" w:type="dxa"/>
                        <w:tcBorders>
                          <w:top w:val="nil"/>
                          <w:left w:val="nil"/>
                          <w:bottom w:val="nil"/>
                          <w:right w:val="nil"/>
                        </w:tcBorders>
                      </w:tcPr>
                      <w:p>
                        <w:pPr>
                          <w:pStyle w:val="TableParagraph"/>
                          <w:spacing w:before="49"/>
                          <w:ind w:left="227"/>
                          <w:rPr>
                            <w:sz w:val="22"/>
                          </w:rPr>
                        </w:pPr>
                        <w:r>
                          <w:rPr>
                            <w:sz w:val="22"/>
                          </w:rPr>
                          <w:t>59.2cde</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spacing w:before="49"/>
                          <w:ind w:left="203" w:right="175"/>
                          <w:jc w:val="center"/>
                          <w:rPr>
                            <w:sz w:val="22"/>
                          </w:rPr>
                        </w:pPr>
                        <w:r>
                          <w:rPr>
                            <w:sz w:val="22"/>
                          </w:rPr>
                          <w:t>1.9bc</w:t>
                        </w:r>
                      </w:p>
                    </w:tc>
                    <w:tc>
                      <w:tcPr>
                        <w:tcW w:w="1051" w:type="dxa"/>
                        <w:tcBorders>
                          <w:top w:val="nil"/>
                          <w:left w:val="nil"/>
                          <w:bottom w:val="nil"/>
                          <w:right w:val="nil"/>
                        </w:tcBorders>
                      </w:tcPr>
                      <w:p>
                        <w:pPr>
                          <w:pStyle w:val="TableParagraph"/>
                          <w:spacing w:before="49"/>
                          <w:ind w:left="208"/>
                          <w:rPr>
                            <w:sz w:val="22"/>
                          </w:rPr>
                        </w:pPr>
                        <w:r>
                          <w:rPr>
                            <w:sz w:val="22"/>
                          </w:rPr>
                          <w:t>11.2e</w:t>
                        </w:r>
                      </w:p>
                    </w:tc>
                    <w:tc>
                      <w:tcPr>
                        <w:tcW w:w="982" w:type="dxa"/>
                        <w:tcBorders>
                          <w:top w:val="nil"/>
                          <w:left w:val="nil"/>
                          <w:bottom w:val="nil"/>
                          <w:right w:val="nil"/>
                        </w:tcBorders>
                      </w:tcPr>
                      <w:p>
                        <w:pPr>
                          <w:pStyle w:val="TableParagraph"/>
                          <w:spacing w:before="49"/>
                          <w:ind w:right="276"/>
                          <w:jc w:val="right"/>
                          <w:rPr>
                            <w:sz w:val="22"/>
                          </w:rPr>
                        </w:pPr>
                        <w:r>
                          <w:rPr>
                            <w:sz w:val="22"/>
                          </w:rPr>
                          <w:t>9.4b</w:t>
                        </w:r>
                      </w:p>
                    </w:tc>
                    <w:tc>
                      <w:tcPr>
                        <w:tcW w:w="1085" w:type="dxa"/>
                        <w:tcBorders>
                          <w:top w:val="nil"/>
                          <w:left w:val="nil"/>
                          <w:bottom w:val="nil"/>
                          <w:right w:val="nil"/>
                        </w:tcBorders>
                      </w:tcPr>
                      <w:p>
                        <w:pPr>
                          <w:pStyle w:val="TableParagraph"/>
                          <w:spacing w:before="49"/>
                          <w:ind w:left="254"/>
                          <w:rPr>
                            <w:sz w:val="22"/>
                          </w:rPr>
                        </w:pPr>
                        <w:r>
                          <w:rPr>
                            <w:sz w:val="22"/>
                          </w:rPr>
                          <w:t>19.9cd</w:t>
                        </w:r>
                      </w:p>
                    </w:tc>
                  </w:tr>
                  <w:tr>
                    <w:trPr>
                      <w:trHeight w:val="373" w:hRule="exact"/>
                    </w:trPr>
                    <w:tc>
                      <w:tcPr>
                        <w:tcW w:w="1831" w:type="dxa"/>
                        <w:tcBorders>
                          <w:top w:val="nil"/>
                          <w:left w:val="nil"/>
                          <w:bottom w:val="nil"/>
                          <w:right w:val="nil"/>
                        </w:tcBorders>
                      </w:tcPr>
                      <w:p>
                        <w:pPr>
                          <w:pStyle w:val="TableParagraph"/>
                          <w:spacing w:before="49"/>
                          <w:ind w:left="64"/>
                          <w:rPr>
                            <w:sz w:val="22"/>
                          </w:rPr>
                        </w:pPr>
                        <w:r>
                          <w:rPr>
                            <w:sz w:val="22"/>
                          </w:rPr>
                          <w:t>Saturno S86</w:t>
                        </w:r>
                      </w:p>
                    </w:tc>
                    <w:tc>
                      <w:tcPr>
                        <w:tcW w:w="1020" w:type="dxa"/>
                        <w:tcBorders>
                          <w:top w:val="nil"/>
                          <w:left w:val="nil"/>
                          <w:bottom w:val="nil"/>
                          <w:right w:val="nil"/>
                        </w:tcBorders>
                      </w:tcPr>
                      <w:p>
                        <w:pPr>
                          <w:pStyle w:val="TableParagraph"/>
                          <w:spacing w:before="49"/>
                          <w:ind w:left="180"/>
                          <w:rPr>
                            <w:sz w:val="22"/>
                          </w:rPr>
                        </w:pPr>
                        <w:r>
                          <w:rPr>
                            <w:sz w:val="22"/>
                          </w:rPr>
                          <w:t>69.2bc</w:t>
                        </w:r>
                      </w:p>
                    </w:tc>
                    <w:tc>
                      <w:tcPr>
                        <w:tcW w:w="982" w:type="dxa"/>
                        <w:tcBorders>
                          <w:top w:val="nil"/>
                          <w:left w:val="nil"/>
                          <w:bottom w:val="nil"/>
                          <w:right w:val="nil"/>
                        </w:tcBorders>
                      </w:tcPr>
                      <w:p>
                        <w:pPr>
                          <w:pStyle w:val="TableParagraph"/>
                          <w:spacing w:before="49"/>
                          <w:ind w:left="133" w:right="121"/>
                          <w:jc w:val="center"/>
                          <w:rPr>
                            <w:sz w:val="22"/>
                          </w:rPr>
                        </w:pPr>
                        <w:r>
                          <w:rPr>
                            <w:sz w:val="22"/>
                          </w:rPr>
                          <w:t>55.2bc</w:t>
                        </w:r>
                      </w:p>
                    </w:tc>
                    <w:tc>
                      <w:tcPr>
                        <w:tcW w:w="1121" w:type="dxa"/>
                        <w:tcBorders>
                          <w:top w:val="nil"/>
                          <w:left w:val="nil"/>
                          <w:bottom w:val="nil"/>
                          <w:right w:val="nil"/>
                        </w:tcBorders>
                      </w:tcPr>
                      <w:p>
                        <w:pPr>
                          <w:pStyle w:val="TableParagraph"/>
                          <w:spacing w:before="49"/>
                          <w:ind w:left="227"/>
                          <w:rPr>
                            <w:sz w:val="22"/>
                          </w:rPr>
                        </w:pPr>
                        <w:r>
                          <w:rPr>
                            <w:sz w:val="22"/>
                          </w:rPr>
                          <w:t>59.3cde</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spacing w:before="49"/>
                          <w:ind w:left="203" w:right="175"/>
                          <w:jc w:val="center"/>
                          <w:rPr>
                            <w:sz w:val="22"/>
                          </w:rPr>
                        </w:pPr>
                        <w:r>
                          <w:rPr>
                            <w:sz w:val="22"/>
                          </w:rPr>
                          <w:t>1.9bc</w:t>
                        </w:r>
                      </w:p>
                    </w:tc>
                    <w:tc>
                      <w:tcPr>
                        <w:tcW w:w="1051" w:type="dxa"/>
                        <w:tcBorders>
                          <w:top w:val="nil"/>
                          <w:left w:val="nil"/>
                          <w:bottom w:val="nil"/>
                          <w:right w:val="nil"/>
                        </w:tcBorders>
                      </w:tcPr>
                      <w:p>
                        <w:pPr>
                          <w:pStyle w:val="TableParagraph"/>
                          <w:spacing w:before="49"/>
                          <w:ind w:left="208"/>
                          <w:rPr>
                            <w:sz w:val="22"/>
                          </w:rPr>
                        </w:pPr>
                        <w:r>
                          <w:rPr>
                            <w:sz w:val="22"/>
                          </w:rPr>
                          <w:t>11.3de</w:t>
                        </w:r>
                      </w:p>
                    </w:tc>
                    <w:tc>
                      <w:tcPr>
                        <w:tcW w:w="982" w:type="dxa"/>
                        <w:tcBorders>
                          <w:top w:val="nil"/>
                          <w:left w:val="nil"/>
                          <w:bottom w:val="nil"/>
                          <w:right w:val="nil"/>
                        </w:tcBorders>
                      </w:tcPr>
                      <w:p>
                        <w:pPr>
                          <w:pStyle w:val="TableParagraph"/>
                          <w:spacing w:before="49"/>
                          <w:ind w:right="276"/>
                          <w:jc w:val="right"/>
                          <w:rPr>
                            <w:sz w:val="22"/>
                          </w:rPr>
                        </w:pPr>
                        <w:r>
                          <w:rPr>
                            <w:sz w:val="22"/>
                          </w:rPr>
                          <w:t>9.4b</w:t>
                        </w:r>
                      </w:p>
                    </w:tc>
                    <w:tc>
                      <w:tcPr>
                        <w:tcW w:w="1085" w:type="dxa"/>
                        <w:tcBorders>
                          <w:top w:val="nil"/>
                          <w:left w:val="nil"/>
                          <w:bottom w:val="nil"/>
                          <w:right w:val="nil"/>
                        </w:tcBorders>
                      </w:tcPr>
                      <w:p>
                        <w:pPr>
                          <w:pStyle w:val="TableParagraph"/>
                          <w:spacing w:before="49"/>
                          <w:ind w:left="254"/>
                          <w:rPr>
                            <w:sz w:val="22"/>
                          </w:rPr>
                        </w:pPr>
                        <w:r>
                          <w:rPr>
                            <w:sz w:val="22"/>
                          </w:rPr>
                          <w:t>19.7dc</w:t>
                        </w:r>
                      </w:p>
                    </w:tc>
                  </w:tr>
                  <w:tr>
                    <w:trPr>
                      <w:trHeight w:val="372" w:hRule="exact"/>
                    </w:trPr>
                    <w:tc>
                      <w:tcPr>
                        <w:tcW w:w="1831" w:type="dxa"/>
                        <w:tcBorders>
                          <w:top w:val="nil"/>
                          <w:left w:val="nil"/>
                          <w:bottom w:val="nil"/>
                          <w:right w:val="nil"/>
                        </w:tcBorders>
                      </w:tcPr>
                      <w:p>
                        <w:pPr>
                          <w:pStyle w:val="TableParagraph"/>
                          <w:ind w:left="64"/>
                          <w:rPr>
                            <w:sz w:val="22"/>
                          </w:rPr>
                        </w:pPr>
                        <w:r>
                          <w:rPr>
                            <w:sz w:val="22"/>
                          </w:rPr>
                          <w:t>Eneida F94</w:t>
                        </w:r>
                      </w:p>
                    </w:tc>
                    <w:tc>
                      <w:tcPr>
                        <w:tcW w:w="1020" w:type="dxa"/>
                        <w:tcBorders>
                          <w:top w:val="nil"/>
                          <w:left w:val="nil"/>
                          <w:bottom w:val="nil"/>
                          <w:right w:val="nil"/>
                        </w:tcBorders>
                      </w:tcPr>
                      <w:p>
                        <w:pPr>
                          <w:pStyle w:val="TableParagraph"/>
                          <w:ind w:left="180"/>
                          <w:rPr>
                            <w:sz w:val="22"/>
                          </w:rPr>
                        </w:pPr>
                        <w:r>
                          <w:rPr>
                            <w:sz w:val="22"/>
                          </w:rPr>
                          <w:t>69.6b</w:t>
                        </w:r>
                      </w:p>
                    </w:tc>
                    <w:tc>
                      <w:tcPr>
                        <w:tcW w:w="982" w:type="dxa"/>
                        <w:tcBorders>
                          <w:top w:val="nil"/>
                          <w:left w:val="nil"/>
                          <w:bottom w:val="nil"/>
                          <w:right w:val="nil"/>
                        </w:tcBorders>
                      </w:tcPr>
                      <w:p>
                        <w:pPr>
                          <w:pStyle w:val="TableParagraph"/>
                          <w:ind w:left="44" w:right="134"/>
                          <w:jc w:val="center"/>
                          <w:rPr>
                            <w:sz w:val="22"/>
                          </w:rPr>
                        </w:pPr>
                        <w:r>
                          <w:rPr>
                            <w:sz w:val="22"/>
                          </w:rPr>
                          <w:t>41.2e</w:t>
                        </w:r>
                      </w:p>
                    </w:tc>
                    <w:tc>
                      <w:tcPr>
                        <w:tcW w:w="1121" w:type="dxa"/>
                        <w:tcBorders>
                          <w:top w:val="nil"/>
                          <w:left w:val="nil"/>
                          <w:bottom w:val="nil"/>
                          <w:right w:val="nil"/>
                        </w:tcBorders>
                      </w:tcPr>
                      <w:p>
                        <w:pPr>
                          <w:pStyle w:val="TableParagraph"/>
                          <w:ind w:left="208"/>
                          <w:rPr>
                            <w:sz w:val="22"/>
                          </w:rPr>
                        </w:pPr>
                        <w:r>
                          <w:rPr>
                            <w:sz w:val="22"/>
                          </w:rPr>
                          <w:t>61.4ab</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ind w:left="203" w:right="175"/>
                          <w:jc w:val="center"/>
                          <w:rPr>
                            <w:sz w:val="22"/>
                          </w:rPr>
                        </w:pPr>
                        <w:r>
                          <w:rPr>
                            <w:sz w:val="22"/>
                          </w:rPr>
                          <w:t>1.9bc</w:t>
                        </w:r>
                      </w:p>
                    </w:tc>
                    <w:tc>
                      <w:tcPr>
                        <w:tcW w:w="1051" w:type="dxa"/>
                        <w:tcBorders>
                          <w:top w:val="nil"/>
                          <w:left w:val="nil"/>
                          <w:bottom w:val="nil"/>
                          <w:right w:val="nil"/>
                        </w:tcBorders>
                      </w:tcPr>
                      <w:p>
                        <w:pPr>
                          <w:pStyle w:val="TableParagraph"/>
                          <w:ind w:left="208"/>
                          <w:rPr>
                            <w:sz w:val="22"/>
                          </w:rPr>
                        </w:pPr>
                        <w:r>
                          <w:rPr>
                            <w:sz w:val="22"/>
                          </w:rPr>
                          <w:t>12.0c</w:t>
                        </w:r>
                      </w:p>
                    </w:tc>
                    <w:tc>
                      <w:tcPr>
                        <w:tcW w:w="982" w:type="dxa"/>
                        <w:tcBorders>
                          <w:top w:val="nil"/>
                          <w:left w:val="nil"/>
                          <w:bottom w:val="nil"/>
                          <w:right w:val="nil"/>
                        </w:tcBorders>
                      </w:tcPr>
                      <w:p>
                        <w:pPr>
                          <w:pStyle w:val="TableParagraph"/>
                          <w:ind w:right="276"/>
                          <w:jc w:val="right"/>
                          <w:rPr>
                            <w:sz w:val="22"/>
                          </w:rPr>
                        </w:pPr>
                        <w:r>
                          <w:rPr>
                            <w:sz w:val="22"/>
                          </w:rPr>
                          <w:t>10.7a</w:t>
                        </w:r>
                      </w:p>
                    </w:tc>
                    <w:tc>
                      <w:tcPr>
                        <w:tcW w:w="1085" w:type="dxa"/>
                        <w:tcBorders>
                          <w:top w:val="nil"/>
                          <w:left w:val="nil"/>
                          <w:bottom w:val="nil"/>
                          <w:right w:val="nil"/>
                        </w:tcBorders>
                      </w:tcPr>
                      <w:p>
                        <w:pPr>
                          <w:pStyle w:val="TableParagraph"/>
                          <w:ind w:left="242"/>
                          <w:rPr>
                            <w:sz w:val="22"/>
                          </w:rPr>
                        </w:pPr>
                        <w:r>
                          <w:rPr>
                            <w:sz w:val="22"/>
                          </w:rPr>
                          <w:t>27.9a</w:t>
                        </w:r>
                      </w:p>
                    </w:tc>
                  </w:tr>
                  <w:tr>
                    <w:trPr>
                      <w:trHeight w:val="373" w:hRule="exact"/>
                    </w:trPr>
                    <w:tc>
                      <w:tcPr>
                        <w:tcW w:w="1831" w:type="dxa"/>
                        <w:tcBorders>
                          <w:top w:val="nil"/>
                          <w:left w:val="nil"/>
                          <w:bottom w:val="nil"/>
                          <w:right w:val="nil"/>
                        </w:tcBorders>
                      </w:tcPr>
                      <w:p>
                        <w:pPr>
                          <w:pStyle w:val="TableParagraph"/>
                          <w:ind w:left="64"/>
                          <w:rPr>
                            <w:sz w:val="22"/>
                          </w:rPr>
                        </w:pPr>
                        <w:r>
                          <w:rPr>
                            <w:sz w:val="22"/>
                          </w:rPr>
                          <w:t>Cortazar S94</w:t>
                        </w:r>
                      </w:p>
                    </w:tc>
                    <w:tc>
                      <w:tcPr>
                        <w:tcW w:w="1020" w:type="dxa"/>
                        <w:tcBorders>
                          <w:top w:val="nil"/>
                          <w:left w:val="nil"/>
                          <w:bottom w:val="nil"/>
                          <w:right w:val="nil"/>
                        </w:tcBorders>
                      </w:tcPr>
                      <w:p>
                        <w:pPr>
                          <w:pStyle w:val="TableParagraph"/>
                          <w:ind w:left="180"/>
                          <w:rPr>
                            <w:sz w:val="22"/>
                          </w:rPr>
                        </w:pPr>
                        <w:r>
                          <w:rPr>
                            <w:sz w:val="22"/>
                          </w:rPr>
                          <w:t>66.8e</w:t>
                        </w:r>
                      </w:p>
                    </w:tc>
                    <w:tc>
                      <w:tcPr>
                        <w:tcW w:w="982" w:type="dxa"/>
                        <w:tcBorders>
                          <w:top w:val="nil"/>
                          <w:left w:val="nil"/>
                          <w:bottom w:val="nil"/>
                          <w:right w:val="nil"/>
                        </w:tcBorders>
                      </w:tcPr>
                      <w:p>
                        <w:pPr>
                          <w:pStyle w:val="TableParagraph"/>
                          <w:ind w:left="44" w:right="134"/>
                          <w:jc w:val="center"/>
                          <w:rPr>
                            <w:sz w:val="22"/>
                          </w:rPr>
                        </w:pPr>
                        <w:r>
                          <w:rPr>
                            <w:sz w:val="22"/>
                          </w:rPr>
                          <w:t>56.1b</w:t>
                        </w:r>
                      </w:p>
                    </w:tc>
                    <w:tc>
                      <w:tcPr>
                        <w:tcW w:w="1121" w:type="dxa"/>
                        <w:tcBorders>
                          <w:top w:val="nil"/>
                          <w:left w:val="nil"/>
                          <w:bottom w:val="nil"/>
                          <w:right w:val="nil"/>
                        </w:tcBorders>
                      </w:tcPr>
                      <w:p>
                        <w:pPr>
                          <w:pStyle w:val="TableParagraph"/>
                          <w:ind w:left="203"/>
                          <w:rPr>
                            <w:sz w:val="22"/>
                          </w:rPr>
                        </w:pPr>
                        <w:r>
                          <w:rPr>
                            <w:sz w:val="22"/>
                          </w:rPr>
                          <w:t>59.4bcd</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ind w:left="125" w:right="175"/>
                          <w:jc w:val="center"/>
                          <w:rPr>
                            <w:sz w:val="22"/>
                          </w:rPr>
                        </w:pPr>
                        <w:r>
                          <w:rPr>
                            <w:sz w:val="22"/>
                          </w:rPr>
                          <w:t>2.0a</w:t>
                        </w:r>
                      </w:p>
                    </w:tc>
                    <w:tc>
                      <w:tcPr>
                        <w:tcW w:w="1051" w:type="dxa"/>
                        <w:tcBorders>
                          <w:top w:val="nil"/>
                          <w:left w:val="nil"/>
                          <w:bottom w:val="nil"/>
                          <w:right w:val="nil"/>
                        </w:tcBorders>
                      </w:tcPr>
                      <w:p>
                        <w:pPr>
                          <w:pStyle w:val="TableParagraph"/>
                          <w:ind w:left="208"/>
                          <w:rPr>
                            <w:sz w:val="22"/>
                          </w:rPr>
                        </w:pPr>
                        <w:r>
                          <w:rPr>
                            <w:sz w:val="22"/>
                          </w:rPr>
                          <w:t>11.5d</w:t>
                        </w:r>
                      </w:p>
                    </w:tc>
                    <w:tc>
                      <w:tcPr>
                        <w:tcW w:w="982" w:type="dxa"/>
                        <w:tcBorders>
                          <w:top w:val="nil"/>
                          <w:left w:val="nil"/>
                          <w:bottom w:val="nil"/>
                          <w:right w:val="nil"/>
                        </w:tcBorders>
                      </w:tcPr>
                      <w:p>
                        <w:pPr>
                          <w:pStyle w:val="TableParagraph"/>
                          <w:ind w:right="276"/>
                          <w:jc w:val="right"/>
                          <w:rPr>
                            <w:sz w:val="22"/>
                          </w:rPr>
                        </w:pPr>
                        <w:r>
                          <w:rPr>
                            <w:sz w:val="22"/>
                          </w:rPr>
                          <w:t>9.5b</w:t>
                        </w:r>
                      </w:p>
                    </w:tc>
                    <w:tc>
                      <w:tcPr>
                        <w:tcW w:w="1085" w:type="dxa"/>
                        <w:tcBorders>
                          <w:top w:val="nil"/>
                          <w:left w:val="nil"/>
                          <w:bottom w:val="nil"/>
                          <w:right w:val="nil"/>
                        </w:tcBorders>
                      </w:tcPr>
                      <w:p>
                        <w:pPr>
                          <w:pStyle w:val="TableParagraph"/>
                          <w:ind w:left="242"/>
                          <w:rPr>
                            <w:sz w:val="22"/>
                          </w:rPr>
                        </w:pPr>
                        <w:r>
                          <w:rPr>
                            <w:sz w:val="22"/>
                          </w:rPr>
                          <w:t>18.7d</w:t>
                        </w:r>
                      </w:p>
                    </w:tc>
                  </w:tr>
                  <w:tr>
                    <w:trPr>
                      <w:trHeight w:val="373" w:hRule="exact"/>
                    </w:trPr>
                    <w:tc>
                      <w:tcPr>
                        <w:tcW w:w="1831" w:type="dxa"/>
                        <w:tcBorders>
                          <w:top w:val="nil"/>
                          <w:left w:val="nil"/>
                          <w:bottom w:val="nil"/>
                          <w:right w:val="nil"/>
                        </w:tcBorders>
                      </w:tcPr>
                      <w:p>
                        <w:pPr>
                          <w:pStyle w:val="TableParagraph"/>
                          <w:spacing w:before="49"/>
                          <w:ind w:left="64"/>
                          <w:rPr>
                            <w:sz w:val="22"/>
                          </w:rPr>
                        </w:pPr>
                        <w:r>
                          <w:rPr>
                            <w:sz w:val="22"/>
                          </w:rPr>
                          <w:t>Rebeca F2000</w:t>
                        </w:r>
                      </w:p>
                    </w:tc>
                    <w:tc>
                      <w:tcPr>
                        <w:tcW w:w="1020" w:type="dxa"/>
                        <w:tcBorders>
                          <w:top w:val="nil"/>
                          <w:left w:val="nil"/>
                          <w:bottom w:val="nil"/>
                          <w:right w:val="nil"/>
                        </w:tcBorders>
                      </w:tcPr>
                      <w:p>
                        <w:pPr>
                          <w:pStyle w:val="TableParagraph"/>
                          <w:spacing w:before="49"/>
                          <w:ind w:left="180"/>
                          <w:rPr>
                            <w:sz w:val="22"/>
                          </w:rPr>
                        </w:pPr>
                        <w:r>
                          <w:rPr>
                            <w:sz w:val="22"/>
                          </w:rPr>
                          <w:t>71.3a</w:t>
                        </w:r>
                      </w:p>
                    </w:tc>
                    <w:tc>
                      <w:tcPr>
                        <w:tcW w:w="982" w:type="dxa"/>
                        <w:tcBorders>
                          <w:top w:val="nil"/>
                          <w:left w:val="nil"/>
                          <w:bottom w:val="nil"/>
                          <w:right w:val="nil"/>
                        </w:tcBorders>
                      </w:tcPr>
                      <w:p>
                        <w:pPr>
                          <w:pStyle w:val="TableParagraph"/>
                          <w:spacing w:before="49"/>
                          <w:ind w:left="44" w:right="134"/>
                          <w:jc w:val="center"/>
                          <w:rPr>
                            <w:sz w:val="22"/>
                          </w:rPr>
                        </w:pPr>
                        <w:r>
                          <w:rPr>
                            <w:sz w:val="22"/>
                          </w:rPr>
                          <w:t>40.2e</w:t>
                        </w:r>
                      </w:p>
                    </w:tc>
                    <w:tc>
                      <w:tcPr>
                        <w:tcW w:w="1121" w:type="dxa"/>
                        <w:tcBorders>
                          <w:top w:val="nil"/>
                          <w:left w:val="nil"/>
                          <w:bottom w:val="nil"/>
                          <w:right w:val="nil"/>
                        </w:tcBorders>
                      </w:tcPr>
                      <w:p>
                        <w:pPr>
                          <w:pStyle w:val="TableParagraph"/>
                          <w:spacing w:before="49"/>
                          <w:ind w:left="179"/>
                          <w:rPr>
                            <w:sz w:val="22"/>
                          </w:rPr>
                        </w:pPr>
                        <w:r>
                          <w:rPr>
                            <w:sz w:val="22"/>
                          </w:rPr>
                          <w:t>57.4de</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spacing w:before="49"/>
                          <w:ind w:left="112" w:right="175"/>
                          <w:jc w:val="center"/>
                          <w:rPr>
                            <w:sz w:val="22"/>
                          </w:rPr>
                        </w:pPr>
                        <w:r>
                          <w:rPr>
                            <w:sz w:val="22"/>
                          </w:rPr>
                          <w:t>1.8c</w:t>
                        </w:r>
                      </w:p>
                    </w:tc>
                    <w:tc>
                      <w:tcPr>
                        <w:tcW w:w="1051" w:type="dxa"/>
                        <w:tcBorders>
                          <w:top w:val="nil"/>
                          <w:left w:val="nil"/>
                          <w:bottom w:val="nil"/>
                          <w:right w:val="nil"/>
                        </w:tcBorders>
                      </w:tcPr>
                      <w:p>
                        <w:pPr>
                          <w:pStyle w:val="TableParagraph"/>
                          <w:spacing w:before="49"/>
                          <w:ind w:left="208"/>
                          <w:rPr>
                            <w:sz w:val="22"/>
                          </w:rPr>
                        </w:pPr>
                        <w:r>
                          <w:rPr>
                            <w:sz w:val="22"/>
                          </w:rPr>
                          <w:t>10.8f</w:t>
                        </w:r>
                      </w:p>
                    </w:tc>
                    <w:tc>
                      <w:tcPr>
                        <w:tcW w:w="982" w:type="dxa"/>
                        <w:tcBorders>
                          <w:top w:val="nil"/>
                          <w:left w:val="nil"/>
                          <w:bottom w:val="nil"/>
                          <w:right w:val="nil"/>
                        </w:tcBorders>
                      </w:tcPr>
                      <w:p>
                        <w:pPr>
                          <w:pStyle w:val="TableParagraph"/>
                          <w:spacing w:before="49"/>
                          <w:ind w:right="276"/>
                          <w:jc w:val="right"/>
                          <w:rPr>
                            <w:sz w:val="22"/>
                          </w:rPr>
                        </w:pPr>
                        <w:r>
                          <w:rPr>
                            <w:sz w:val="22"/>
                          </w:rPr>
                          <w:t>9.1b</w:t>
                        </w:r>
                      </w:p>
                    </w:tc>
                    <w:tc>
                      <w:tcPr>
                        <w:tcW w:w="1085" w:type="dxa"/>
                        <w:tcBorders>
                          <w:top w:val="nil"/>
                          <w:left w:val="nil"/>
                          <w:bottom w:val="nil"/>
                          <w:right w:val="nil"/>
                        </w:tcBorders>
                      </w:tcPr>
                      <w:p>
                        <w:pPr>
                          <w:pStyle w:val="TableParagraph"/>
                          <w:spacing w:before="49"/>
                          <w:ind w:left="254"/>
                          <w:rPr>
                            <w:sz w:val="22"/>
                          </w:rPr>
                        </w:pPr>
                        <w:r>
                          <w:rPr>
                            <w:sz w:val="22"/>
                          </w:rPr>
                          <w:t>20.6c</w:t>
                        </w:r>
                      </w:p>
                    </w:tc>
                  </w:tr>
                  <w:tr>
                    <w:trPr>
                      <w:trHeight w:val="373" w:hRule="exact"/>
                    </w:trPr>
                    <w:tc>
                      <w:tcPr>
                        <w:tcW w:w="1831" w:type="dxa"/>
                        <w:tcBorders>
                          <w:top w:val="nil"/>
                          <w:left w:val="nil"/>
                          <w:bottom w:val="nil"/>
                          <w:right w:val="nil"/>
                        </w:tcBorders>
                      </w:tcPr>
                      <w:p>
                        <w:pPr>
                          <w:pStyle w:val="TableParagraph"/>
                          <w:ind w:left="64"/>
                          <w:rPr>
                            <w:sz w:val="22"/>
                          </w:rPr>
                        </w:pPr>
                        <w:r>
                          <w:rPr>
                            <w:sz w:val="22"/>
                          </w:rPr>
                          <w:t>Bárcenas S2002</w:t>
                        </w:r>
                      </w:p>
                    </w:tc>
                    <w:tc>
                      <w:tcPr>
                        <w:tcW w:w="1020" w:type="dxa"/>
                        <w:tcBorders>
                          <w:top w:val="nil"/>
                          <w:left w:val="nil"/>
                          <w:bottom w:val="nil"/>
                          <w:right w:val="nil"/>
                        </w:tcBorders>
                      </w:tcPr>
                      <w:p>
                        <w:pPr>
                          <w:pStyle w:val="TableParagraph"/>
                          <w:ind w:left="180"/>
                          <w:rPr>
                            <w:sz w:val="22"/>
                          </w:rPr>
                        </w:pPr>
                        <w:r>
                          <w:rPr>
                            <w:sz w:val="22"/>
                          </w:rPr>
                          <w:t>67.7de</w:t>
                        </w:r>
                      </w:p>
                    </w:tc>
                    <w:tc>
                      <w:tcPr>
                        <w:tcW w:w="982" w:type="dxa"/>
                        <w:tcBorders>
                          <w:top w:val="nil"/>
                          <w:left w:val="nil"/>
                          <w:bottom w:val="nil"/>
                          <w:right w:val="nil"/>
                        </w:tcBorders>
                      </w:tcPr>
                      <w:p>
                        <w:pPr>
                          <w:pStyle w:val="TableParagraph"/>
                          <w:ind w:left="44" w:right="134"/>
                          <w:jc w:val="center"/>
                          <w:rPr>
                            <w:sz w:val="22"/>
                          </w:rPr>
                        </w:pPr>
                        <w:r>
                          <w:rPr>
                            <w:sz w:val="22"/>
                          </w:rPr>
                          <w:t>60.0a</w:t>
                        </w:r>
                      </w:p>
                    </w:tc>
                    <w:tc>
                      <w:tcPr>
                        <w:tcW w:w="1121" w:type="dxa"/>
                        <w:tcBorders>
                          <w:top w:val="nil"/>
                          <w:left w:val="nil"/>
                          <w:bottom w:val="nil"/>
                          <w:right w:val="nil"/>
                        </w:tcBorders>
                      </w:tcPr>
                      <w:p>
                        <w:pPr>
                          <w:pStyle w:val="TableParagraph"/>
                          <w:ind w:left="179"/>
                          <w:rPr>
                            <w:sz w:val="22"/>
                          </w:rPr>
                        </w:pPr>
                        <w:r>
                          <w:rPr>
                            <w:sz w:val="22"/>
                          </w:rPr>
                          <w:t>59.6bc</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ind w:left="217" w:right="148"/>
                          <w:jc w:val="center"/>
                          <w:rPr>
                            <w:sz w:val="22"/>
                          </w:rPr>
                        </w:pPr>
                        <w:r>
                          <w:rPr>
                            <w:sz w:val="22"/>
                          </w:rPr>
                          <w:t>1.9ab</w:t>
                        </w:r>
                      </w:p>
                    </w:tc>
                    <w:tc>
                      <w:tcPr>
                        <w:tcW w:w="1051" w:type="dxa"/>
                        <w:tcBorders>
                          <w:top w:val="nil"/>
                          <w:left w:val="nil"/>
                          <w:bottom w:val="nil"/>
                          <w:right w:val="nil"/>
                        </w:tcBorders>
                      </w:tcPr>
                      <w:p>
                        <w:pPr>
                          <w:pStyle w:val="TableParagraph"/>
                          <w:ind w:left="222"/>
                          <w:rPr>
                            <w:sz w:val="22"/>
                          </w:rPr>
                        </w:pPr>
                        <w:r>
                          <w:rPr>
                            <w:sz w:val="22"/>
                          </w:rPr>
                          <w:t>11.5d</w:t>
                        </w:r>
                      </w:p>
                    </w:tc>
                    <w:tc>
                      <w:tcPr>
                        <w:tcW w:w="982" w:type="dxa"/>
                        <w:tcBorders>
                          <w:top w:val="nil"/>
                          <w:left w:val="nil"/>
                          <w:bottom w:val="nil"/>
                          <w:right w:val="nil"/>
                        </w:tcBorders>
                      </w:tcPr>
                      <w:p>
                        <w:pPr>
                          <w:pStyle w:val="TableParagraph"/>
                          <w:ind w:right="276"/>
                          <w:jc w:val="right"/>
                          <w:rPr>
                            <w:sz w:val="22"/>
                          </w:rPr>
                        </w:pPr>
                        <w:r>
                          <w:rPr>
                            <w:sz w:val="22"/>
                          </w:rPr>
                          <w:t>9.6b</w:t>
                        </w:r>
                      </w:p>
                    </w:tc>
                    <w:tc>
                      <w:tcPr>
                        <w:tcW w:w="1085" w:type="dxa"/>
                        <w:tcBorders>
                          <w:top w:val="nil"/>
                          <w:left w:val="nil"/>
                          <w:bottom w:val="nil"/>
                          <w:right w:val="nil"/>
                        </w:tcBorders>
                      </w:tcPr>
                      <w:p>
                        <w:pPr>
                          <w:pStyle w:val="TableParagraph"/>
                          <w:ind w:left="254"/>
                          <w:rPr>
                            <w:sz w:val="22"/>
                          </w:rPr>
                        </w:pPr>
                        <w:r>
                          <w:rPr>
                            <w:sz w:val="22"/>
                          </w:rPr>
                          <w:t>20.5c</w:t>
                        </w:r>
                      </w:p>
                    </w:tc>
                  </w:tr>
                  <w:tr>
                    <w:trPr>
                      <w:trHeight w:val="373" w:hRule="exact"/>
                    </w:trPr>
                    <w:tc>
                      <w:tcPr>
                        <w:tcW w:w="1831" w:type="dxa"/>
                        <w:tcBorders>
                          <w:top w:val="nil"/>
                          <w:left w:val="nil"/>
                          <w:bottom w:val="nil"/>
                          <w:right w:val="nil"/>
                        </w:tcBorders>
                      </w:tcPr>
                      <w:p>
                        <w:pPr>
                          <w:pStyle w:val="TableParagraph"/>
                          <w:spacing w:before="49"/>
                          <w:ind w:left="64"/>
                          <w:rPr>
                            <w:sz w:val="22"/>
                          </w:rPr>
                        </w:pPr>
                        <w:r>
                          <w:rPr>
                            <w:sz w:val="22"/>
                          </w:rPr>
                          <w:t>Tollocan F2005</w:t>
                        </w:r>
                      </w:p>
                    </w:tc>
                    <w:tc>
                      <w:tcPr>
                        <w:tcW w:w="1020" w:type="dxa"/>
                        <w:tcBorders>
                          <w:top w:val="nil"/>
                          <w:left w:val="nil"/>
                          <w:bottom w:val="nil"/>
                          <w:right w:val="nil"/>
                        </w:tcBorders>
                      </w:tcPr>
                      <w:p>
                        <w:pPr>
                          <w:pStyle w:val="TableParagraph"/>
                          <w:spacing w:before="49"/>
                          <w:ind w:left="194"/>
                          <w:rPr>
                            <w:sz w:val="22"/>
                          </w:rPr>
                        </w:pPr>
                        <w:r>
                          <w:rPr>
                            <w:sz w:val="22"/>
                          </w:rPr>
                          <w:t>70.0b</w:t>
                        </w:r>
                      </w:p>
                    </w:tc>
                    <w:tc>
                      <w:tcPr>
                        <w:tcW w:w="982" w:type="dxa"/>
                        <w:tcBorders>
                          <w:top w:val="nil"/>
                          <w:left w:val="nil"/>
                          <w:bottom w:val="nil"/>
                          <w:right w:val="nil"/>
                        </w:tcBorders>
                      </w:tcPr>
                      <w:p>
                        <w:pPr>
                          <w:pStyle w:val="TableParagraph"/>
                          <w:spacing w:before="49"/>
                          <w:ind w:left="44" w:right="134"/>
                          <w:jc w:val="center"/>
                          <w:rPr>
                            <w:sz w:val="22"/>
                          </w:rPr>
                        </w:pPr>
                        <w:r>
                          <w:rPr>
                            <w:sz w:val="22"/>
                          </w:rPr>
                          <w:t>43.6d</w:t>
                        </w:r>
                      </w:p>
                    </w:tc>
                    <w:tc>
                      <w:tcPr>
                        <w:tcW w:w="1121" w:type="dxa"/>
                        <w:tcBorders>
                          <w:top w:val="nil"/>
                          <w:left w:val="nil"/>
                          <w:bottom w:val="nil"/>
                          <w:right w:val="nil"/>
                        </w:tcBorders>
                      </w:tcPr>
                      <w:p>
                        <w:pPr>
                          <w:pStyle w:val="TableParagraph"/>
                          <w:spacing w:before="49"/>
                          <w:ind w:left="194"/>
                          <w:rPr>
                            <w:sz w:val="22"/>
                          </w:rPr>
                        </w:pPr>
                        <w:r>
                          <w:rPr>
                            <w:sz w:val="22"/>
                          </w:rPr>
                          <w:t>62.8a</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spacing w:before="49"/>
                          <w:ind w:left="217" w:right="160"/>
                          <w:jc w:val="center"/>
                          <w:rPr>
                            <w:sz w:val="22"/>
                          </w:rPr>
                        </w:pPr>
                        <w:r>
                          <w:rPr>
                            <w:sz w:val="22"/>
                          </w:rPr>
                          <w:t>1.9bc</w:t>
                        </w:r>
                      </w:p>
                    </w:tc>
                    <w:tc>
                      <w:tcPr>
                        <w:tcW w:w="1051" w:type="dxa"/>
                        <w:tcBorders>
                          <w:top w:val="nil"/>
                          <w:left w:val="nil"/>
                          <w:bottom w:val="nil"/>
                          <w:right w:val="nil"/>
                        </w:tcBorders>
                      </w:tcPr>
                      <w:p>
                        <w:pPr>
                          <w:pStyle w:val="TableParagraph"/>
                          <w:spacing w:before="49"/>
                          <w:ind w:left="222"/>
                          <w:rPr>
                            <w:sz w:val="22"/>
                          </w:rPr>
                        </w:pPr>
                        <w:r>
                          <w:rPr>
                            <w:sz w:val="22"/>
                          </w:rPr>
                          <w:t>12.4b</w:t>
                        </w:r>
                      </w:p>
                    </w:tc>
                    <w:tc>
                      <w:tcPr>
                        <w:tcW w:w="982" w:type="dxa"/>
                        <w:tcBorders>
                          <w:top w:val="nil"/>
                          <w:left w:val="nil"/>
                          <w:bottom w:val="nil"/>
                          <w:right w:val="nil"/>
                        </w:tcBorders>
                      </w:tcPr>
                      <w:p>
                        <w:pPr>
                          <w:pStyle w:val="TableParagraph"/>
                          <w:spacing w:before="49"/>
                          <w:ind w:right="276"/>
                          <w:jc w:val="right"/>
                          <w:rPr>
                            <w:sz w:val="22"/>
                          </w:rPr>
                        </w:pPr>
                        <w:r>
                          <w:rPr>
                            <w:sz w:val="22"/>
                          </w:rPr>
                          <w:t>10.4a</w:t>
                        </w:r>
                      </w:p>
                    </w:tc>
                    <w:tc>
                      <w:tcPr>
                        <w:tcW w:w="1085" w:type="dxa"/>
                        <w:tcBorders>
                          <w:top w:val="nil"/>
                          <w:left w:val="nil"/>
                          <w:bottom w:val="nil"/>
                          <w:right w:val="nil"/>
                        </w:tcBorders>
                      </w:tcPr>
                      <w:p>
                        <w:pPr>
                          <w:pStyle w:val="TableParagraph"/>
                          <w:spacing w:before="49"/>
                          <w:ind w:left="254"/>
                          <w:rPr>
                            <w:sz w:val="22"/>
                          </w:rPr>
                        </w:pPr>
                        <w:r>
                          <w:rPr>
                            <w:sz w:val="22"/>
                          </w:rPr>
                          <w:t>23.9b</w:t>
                        </w:r>
                      </w:p>
                    </w:tc>
                  </w:tr>
                  <w:tr>
                    <w:trPr>
                      <w:trHeight w:val="372" w:hRule="exact"/>
                    </w:trPr>
                    <w:tc>
                      <w:tcPr>
                        <w:tcW w:w="1831" w:type="dxa"/>
                        <w:tcBorders>
                          <w:top w:val="nil"/>
                          <w:left w:val="nil"/>
                          <w:bottom w:val="nil"/>
                          <w:right w:val="nil"/>
                        </w:tcBorders>
                      </w:tcPr>
                      <w:p>
                        <w:pPr>
                          <w:pStyle w:val="TableParagraph"/>
                          <w:ind w:left="64"/>
                          <w:rPr>
                            <w:sz w:val="22"/>
                          </w:rPr>
                        </w:pPr>
                        <w:r>
                          <w:rPr>
                            <w:sz w:val="22"/>
                          </w:rPr>
                          <w:t>Maya S2007</w:t>
                        </w:r>
                      </w:p>
                    </w:tc>
                    <w:tc>
                      <w:tcPr>
                        <w:tcW w:w="1020" w:type="dxa"/>
                        <w:tcBorders>
                          <w:top w:val="nil"/>
                          <w:left w:val="nil"/>
                          <w:bottom w:val="nil"/>
                          <w:right w:val="nil"/>
                        </w:tcBorders>
                      </w:tcPr>
                      <w:p>
                        <w:pPr>
                          <w:pStyle w:val="TableParagraph"/>
                          <w:ind w:left="184"/>
                          <w:rPr>
                            <w:sz w:val="22"/>
                          </w:rPr>
                        </w:pPr>
                        <w:r>
                          <w:rPr>
                            <w:sz w:val="22"/>
                          </w:rPr>
                          <w:t>69.0bc</w:t>
                        </w:r>
                      </w:p>
                    </w:tc>
                    <w:tc>
                      <w:tcPr>
                        <w:tcW w:w="982" w:type="dxa"/>
                        <w:tcBorders>
                          <w:top w:val="nil"/>
                          <w:left w:val="nil"/>
                          <w:bottom w:val="nil"/>
                          <w:right w:val="nil"/>
                        </w:tcBorders>
                      </w:tcPr>
                      <w:p>
                        <w:pPr>
                          <w:pStyle w:val="TableParagraph"/>
                          <w:ind w:left="120" w:right="134"/>
                          <w:jc w:val="center"/>
                          <w:rPr>
                            <w:sz w:val="22"/>
                          </w:rPr>
                        </w:pPr>
                        <w:r>
                          <w:rPr>
                            <w:sz w:val="22"/>
                          </w:rPr>
                          <w:t>54.8bc</w:t>
                        </w:r>
                      </w:p>
                    </w:tc>
                    <w:tc>
                      <w:tcPr>
                        <w:tcW w:w="1121" w:type="dxa"/>
                        <w:tcBorders>
                          <w:top w:val="nil"/>
                          <w:left w:val="nil"/>
                          <w:bottom w:val="nil"/>
                          <w:right w:val="nil"/>
                        </w:tcBorders>
                      </w:tcPr>
                      <w:p>
                        <w:pPr>
                          <w:pStyle w:val="TableParagraph"/>
                          <w:ind w:left="179"/>
                          <w:rPr>
                            <w:sz w:val="22"/>
                          </w:rPr>
                        </w:pPr>
                        <w:r>
                          <w:rPr>
                            <w:sz w:val="22"/>
                          </w:rPr>
                          <w:t>57.2e</w:t>
                        </w:r>
                      </w:p>
                    </w:tc>
                    <w:tc>
                      <w:tcPr>
                        <w:tcW w:w="269" w:type="dxa"/>
                        <w:tcBorders>
                          <w:top w:val="nil"/>
                          <w:left w:val="nil"/>
                          <w:bottom w:val="nil"/>
                          <w:right w:val="nil"/>
                        </w:tcBorders>
                      </w:tcPr>
                      <w:p>
                        <w:pPr/>
                      </w:p>
                    </w:tc>
                    <w:tc>
                      <w:tcPr>
                        <w:tcW w:w="1011" w:type="dxa"/>
                        <w:tcBorders>
                          <w:top w:val="nil"/>
                          <w:left w:val="nil"/>
                          <w:bottom w:val="nil"/>
                          <w:right w:val="nil"/>
                        </w:tcBorders>
                      </w:tcPr>
                      <w:p>
                        <w:pPr>
                          <w:pStyle w:val="TableParagraph"/>
                          <w:ind w:left="217" w:right="160"/>
                          <w:jc w:val="center"/>
                          <w:rPr>
                            <w:sz w:val="22"/>
                          </w:rPr>
                        </w:pPr>
                        <w:r>
                          <w:rPr>
                            <w:sz w:val="22"/>
                          </w:rPr>
                          <w:t>1.9bc</w:t>
                        </w:r>
                      </w:p>
                    </w:tc>
                    <w:tc>
                      <w:tcPr>
                        <w:tcW w:w="1051" w:type="dxa"/>
                        <w:tcBorders>
                          <w:top w:val="nil"/>
                          <w:left w:val="nil"/>
                          <w:bottom w:val="nil"/>
                          <w:right w:val="nil"/>
                        </w:tcBorders>
                      </w:tcPr>
                      <w:p>
                        <w:pPr>
                          <w:pStyle w:val="TableParagraph"/>
                          <w:ind w:left="225"/>
                          <w:rPr>
                            <w:sz w:val="22"/>
                          </w:rPr>
                        </w:pPr>
                        <w:r>
                          <w:rPr>
                            <w:sz w:val="22"/>
                          </w:rPr>
                          <w:t>11.4de</w:t>
                        </w:r>
                      </w:p>
                    </w:tc>
                    <w:tc>
                      <w:tcPr>
                        <w:tcW w:w="982" w:type="dxa"/>
                        <w:tcBorders>
                          <w:top w:val="nil"/>
                          <w:left w:val="nil"/>
                          <w:bottom w:val="nil"/>
                          <w:right w:val="nil"/>
                        </w:tcBorders>
                      </w:tcPr>
                      <w:p>
                        <w:pPr>
                          <w:pStyle w:val="TableParagraph"/>
                          <w:ind w:right="276"/>
                          <w:jc w:val="right"/>
                          <w:rPr>
                            <w:sz w:val="22"/>
                          </w:rPr>
                        </w:pPr>
                        <w:r>
                          <w:rPr>
                            <w:sz w:val="22"/>
                          </w:rPr>
                          <w:t>9.5b</w:t>
                        </w:r>
                      </w:p>
                    </w:tc>
                    <w:tc>
                      <w:tcPr>
                        <w:tcW w:w="1085" w:type="dxa"/>
                        <w:tcBorders>
                          <w:top w:val="nil"/>
                          <w:left w:val="nil"/>
                          <w:bottom w:val="nil"/>
                          <w:right w:val="nil"/>
                        </w:tcBorders>
                      </w:tcPr>
                      <w:p>
                        <w:pPr>
                          <w:pStyle w:val="TableParagraph"/>
                          <w:ind w:left="242"/>
                          <w:rPr>
                            <w:sz w:val="22"/>
                          </w:rPr>
                        </w:pPr>
                        <w:r>
                          <w:rPr>
                            <w:sz w:val="22"/>
                          </w:rPr>
                          <w:t>18.7de</w:t>
                        </w:r>
                      </w:p>
                    </w:tc>
                  </w:tr>
                  <w:tr>
                    <w:trPr>
                      <w:trHeight w:val="430" w:hRule="exact"/>
                    </w:trPr>
                    <w:tc>
                      <w:tcPr>
                        <w:tcW w:w="1831" w:type="dxa"/>
                        <w:tcBorders>
                          <w:top w:val="nil"/>
                          <w:left w:val="nil"/>
                          <w:right w:val="nil"/>
                        </w:tcBorders>
                      </w:tcPr>
                      <w:p>
                        <w:pPr>
                          <w:pStyle w:val="TableParagraph"/>
                          <w:ind w:left="64"/>
                          <w:rPr>
                            <w:sz w:val="22"/>
                          </w:rPr>
                        </w:pPr>
                        <w:r>
                          <w:rPr>
                            <w:sz w:val="22"/>
                          </w:rPr>
                          <w:t>Urbina S2007</w:t>
                        </w:r>
                      </w:p>
                    </w:tc>
                    <w:tc>
                      <w:tcPr>
                        <w:tcW w:w="1020" w:type="dxa"/>
                        <w:tcBorders>
                          <w:top w:val="nil"/>
                          <w:left w:val="nil"/>
                          <w:right w:val="nil"/>
                        </w:tcBorders>
                      </w:tcPr>
                      <w:p>
                        <w:pPr>
                          <w:pStyle w:val="TableParagraph"/>
                          <w:ind w:left="196"/>
                          <w:rPr>
                            <w:sz w:val="22"/>
                          </w:rPr>
                        </w:pPr>
                        <w:r>
                          <w:rPr>
                            <w:sz w:val="22"/>
                          </w:rPr>
                          <w:t>68.1cd</w:t>
                        </w:r>
                      </w:p>
                    </w:tc>
                    <w:tc>
                      <w:tcPr>
                        <w:tcW w:w="982" w:type="dxa"/>
                        <w:tcBorders>
                          <w:top w:val="nil"/>
                          <w:left w:val="nil"/>
                          <w:right w:val="nil"/>
                        </w:tcBorders>
                      </w:tcPr>
                      <w:p>
                        <w:pPr>
                          <w:pStyle w:val="TableParagraph"/>
                          <w:ind w:left="10" w:right="134"/>
                          <w:jc w:val="center"/>
                          <w:rPr>
                            <w:sz w:val="22"/>
                          </w:rPr>
                        </w:pPr>
                        <w:r>
                          <w:rPr>
                            <w:sz w:val="22"/>
                          </w:rPr>
                          <w:t>55.8b</w:t>
                        </w:r>
                      </w:p>
                    </w:tc>
                    <w:tc>
                      <w:tcPr>
                        <w:tcW w:w="1121" w:type="dxa"/>
                        <w:tcBorders>
                          <w:top w:val="nil"/>
                          <w:left w:val="nil"/>
                          <w:right w:val="nil"/>
                        </w:tcBorders>
                      </w:tcPr>
                      <w:p>
                        <w:pPr>
                          <w:pStyle w:val="TableParagraph"/>
                          <w:ind w:left="153"/>
                          <w:rPr>
                            <w:sz w:val="22"/>
                          </w:rPr>
                        </w:pPr>
                        <w:r>
                          <w:rPr>
                            <w:sz w:val="22"/>
                          </w:rPr>
                          <w:t>59.4bcd</w:t>
                        </w:r>
                      </w:p>
                    </w:tc>
                    <w:tc>
                      <w:tcPr>
                        <w:tcW w:w="269" w:type="dxa"/>
                        <w:tcBorders>
                          <w:top w:val="nil"/>
                          <w:left w:val="nil"/>
                          <w:right w:val="nil"/>
                        </w:tcBorders>
                      </w:tcPr>
                      <w:p>
                        <w:pPr/>
                      </w:p>
                    </w:tc>
                    <w:tc>
                      <w:tcPr>
                        <w:tcW w:w="1011" w:type="dxa"/>
                        <w:tcBorders>
                          <w:top w:val="nil"/>
                          <w:left w:val="nil"/>
                          <w:right w:val="nil"/>
                        </w:tcBorders>
                      </w:tcPr>
                      <w:p>
                        <w:pPr>
                          <w:pStyle w:val="TableParagraph"/>
                          <w:ind w:left="179" w:right="175"/>
                          <w:jc w:val="center"/>
                          <w:rPr>
                            <w:sz w:val="22"/>
                          </w:rPr>
                        </w:pPr>
                        <w:r>
                          <w:rPr>
                            <w:sz w:val="22"/>
                          </w:rPr>
                          <w:t>2.0a</w:t>
                        </w:r>
                      </w:p>
                    </w:tc>
                    <w:tc>
                      <w:tcPr>
                        <w:tcW w:w="1051" w:type="dxa"/>
                        <w:tcBorders>
                          <w:top w:val="nil"/>
                          <w:left w:val="nil"/>
                          <w:right w:val="nil"/>
                        </w:tcBorders>
                      </w:tcPr>
                      <w:p>
                        <w:pPr>
                          <w:pStyle w:val="TableParagraph"/>
                          <w:ind w:left="208"/>
                          <w:rPr>
                            <w:sz w:val="22"/>
                          </w:rPr>
                        </w:pPr>
                        <w:r>
                          <w:rPr>
                            <w:sz w:val="22"/>
                          </w:rPr>
                          <w:t>12.8a</w:t>
                        </w:r>
                      </w:p>
                    </w:tc>
                    <w:tc>
                      <w:tcPr>
                        <w:tcW w:w="982" w:type="dxa"/>
                        <w:tcBorders>
                          <w:top w:val="nil"/>
                          <w:left w:val="nil"/>
                          <w:right w:val="nil"/>
                        </w:tcBorders>
                      </w:tcPr>
                      <w:p>
                        <w:pPr>
                          <w:pStyle w:val="TableParagraph"/>
                          <w:ind w:right="276"/>
                          <w:jc w:val="right"/>
                          <w:rPr>
                            <w:sz w:val="22"/>
                          </w:rPr>
                        </w:pPr>
                        <w:r>
                          <w:rPr>
                            <w:sz w:val="22"/>
                          </w:rPr>
                          <w:t>10.7a</w:t>
                        </w:r>
                      </w:p>
                    </w:tc>
                    <w:tc>
                      <w:tcPr>
                        <w:tcW w:w="1085" w:type="dxa"/>
                        <w:tcBorders>
                          <w:top w:val="nil"/>
                          <w:left w:val="nil"/>
                          <w:right w:val="nil"/>
                        </w:tcBorders>
                      </w:tcPr>
                      <w:p>
                        <w:pPr>
                          <w:pStyle w:val="TableParagraph"/>
                          <w:ind w:left="254"/>
                          <w:rPr>
                            <w:sz w:val="22"/>
                          </w:rPr>
                        </w:pPr>
                        <w:r>
                          <w:rPr>
                            <w:sz w:val="22"/>
                          </w:rPr>
                          <w:t>17.1e</w:t>
                        </w:r>
                      </w:p>
                    </w:tc>
                  </w:tr>
                </w:tbl>
                <w:p>
                  <w:pPr>
                    <w:pStyle w:val="BodyText"/>
                  </w:pPr>
                </w:p>
              </w:txbxContent>
            </v:textbox>
            <w10:wrap type="none"/>
          </v:shape>
        </w:pict>
      </w:r>
      <w:r>
        <w:rPr>
          <w:position w:val="10"/>
          <w:sz w:val="14"/>
        </w:rPr>
        <w:t>†</w:t>
      </w:r>
      <w:r>
        <w:rPr>
          <w:sz w:val="22"/>
        </w:rPr>
        <w:t>Medias con letras iguales no son estadísticamente diferentes (Tuckey, 0.05)</w:t>
      </w:r>
    </w:p>
    <w:p>
      <w:pPr>
        <w:spacing w:after="0"/>
        <w:jc w:val="left"/>
        <w:rPr>
          <w:sz w:val="22"/>
        </w:rPr>
        <w:sectPr>
          <w:pgSz w:w="12240" w:h="15840"/>
          <w:pgMar w:header="0" w:footer="1123" w:top="1360" w:bottom="1320" w:left="1460" w:right="1200"/>
        </w:sectPr>
      </w:pPr>
    </w:p>
    <w:p>
      <w:pPr>
        <w:tabs>
          <w:tab w:pos="5183" w:val="left" w:leader="none"/>
        </w:tabs>
        <w:spacing w:before="66"/>
        <w:ind w:left="3147" w:right="929" w:firstLine="0"/>
        <w:jc w:val="left"/>
        <w:rPr>
          <w:sz w:val="12"/>
        </w:rPr>
      </w:pPr>
      <w:r>
        <w:rPr/>
        <w:pict>
          <v:rect style="position:absolute;margin-left:225.089813pt;margin-top:3.042006pt;width:7.936024pt;height:5.896302pt;mso-position-horizontal-relative:page;mso-position-vertical-relative:paragraph;z-index:2104" filled="true" fillcolor="#7e7e7e" stroked="false">
            <v:fill type="solid"/>
            <w10:wrap type="none"/>
          </v:rect>
        </w:pict>
      </w:r>
      <w:r>
        <w:rPr/>
        <w:pict>
          <v:rect style="position:absolute;margin-left:329.009949pt;margin-top:3.042006pt;width:7.936024pt;height:5.896302pt;mso-position-horizontal-relative:page;mso-position-vertical-relative:paragraph;z-index:-172456" filled="true" fillcolor="#404040" stroked="false">
            <v:fill type="solid"/>
            <w10:wrap type="none"/>
          </v:rect>
        </w:pict>
      </w:r>
      <w:r>
        <w:rPr>
          <w:w w:val="140"/>
          <w:sz w:val="12"/>
        </w:rPr>
        <w:t>Invierno</w:t>
      </w:r>
      <w:r>
        <w:rPr>
          <w:spacing w:val="-6"/>
          <w:w w:val="140"/>
          <w:sz w:val="12"/>
        </w:rPr>
        <w:t> </w:t>
      </w:r>
      <w:r>
        <w:rPr>
          <w:w w:val="140"/>
          <w:sz w:val="12"/>
        </w:rPr>
        <w:t>-</w:t>
      </w:r>
      <w:r>
        <w:rPr>
          <w:spacing w:val="-3"/>
          <w:w w:val="140"/>
          <w:sz w:val="12"/>
        </w:rPr>
        <w:t> </w:t>
      </w:r>
      <w:r>
        <w:rPr>
          <w:w w:val="140"/>
          <w:sz w:val="12"/>
        </w:rPr>
        <w:t>Primavera</w:t>
        <w:tab/>
        <w:t>Verano -</w:t>
      </w:r>
      <w:r>
        <w:rPr>
          <w:spacing w:val="-20"/>
          <w:w w:val="140"/>
          <w:sz w:val="12"/>
        </w:rPr>
        <w:t> </w:t>
      </w:r>
      <w:r>
        <w:rPr>
          <w:w w:val="140"/>
          <w:sz w:val="12"/>
        </w:rPr>
        <w:t>Otoño</w:t>
      </w:r>
    </w:p>
    <w:p>
      <w:pPr>
        <w:pStyle w:val="BodyText"/>
        <w:spacing w:before="6"/>
        <w:rPr>
          <w:sz w:val="16"/>
        </w:rPr>
      </w:pPr>
    </w:p>
    <w:p>
      <w:pPr>
        <w:tabs>
          <w:tab w:pos="4355" w:val="left" w:leader="none"/>
          <w:tab w:pos="5043" w:val="left" w:leader="none"/>
          <w:tab w:pos="7882" w:val="left" w:leader="none"/>
        </w:tabs>
        <w:spacing w:before="1"/>
        <w:ind w:left="1489" w:right="929" w:firstLine="0"/>
        <w:jc w:val="left"/>
        <w:rPr>
          <w:b/>
          <w:sz w:val="12"/>
        </w:rPr>
      </w:pPr>
      <w:r>
        <w:rPr/>
        <w:pict>
          <v:group style="position:absolute;margin-left:164.795288pt;margin-top:4.546165pt;width:135.85pt;height:78.150pt;mso-position-horizontal-relative:page;mso-position-vertical-relative:paragraph;z-index:-172744" coordorigin="3296,91" coordsize="2717,1563">
            <v:rect style="position:absolute;left:3426;top:177;width:107;height:1438" filled="true" fillcolor="#7e7e7e" stroked="false">
              <v:fill type="solid"/>
            </v:rect>
            <v:rect style="position:absolute;left:3519;top:492;width:107;height:1124" filled="true" fillcolor="#404040" stroked="false">
              <v:fill type="solid"/>
            </v:rect>
            <v:shape style="position:absolute;left:3430;top:169;width:74;height:17" coordorigin="3430,169" coordsize="74,17" path="m3504,169l3430,169,3430,185,3504,185,3504,181,3461,181,3461,173,3504,173,3504,169xm3504,173l3473,173,3473,181,3504,181,3504,173xe" filled="true" fillcolor="#000000" stroked="false">
              <v:path arrowok="t"/>
              <v:fill type="solid"/>
            </v:shape>
            <v:shape style="position:absolute;left:3461;top:173;width:13;height:8" coordorigin="3461,173" coordsize="13,8" path="m3461,181l3461,178,3461,173,3473,173,3473,178,3473,181,3461,181xe" filled="false" stroked="true" strokeweight=".079032pt" strokecolor="#000000">
              <v:path arrowok="t"/>
            </v:shape>
            <v:line style="position:absolute" from="3429,181" to="3505,181" stroked="true" strokeweight=".439637pt" strokecolor="#000000"/>
            <v:line style="position:absolute" from="3429,173" to="3505,173" stroked="true" strokeweight=".512047pt" strokecolor="#000000"/>
            <v:shape style="position:absolute;left:3525;top:471;width:74;height:40" coordorigin="3525,471" coordsize="74,40" path="m3556,503l3525,503,3525,510,3599,510,3599,507,3556,507,3556,503xm3599,503l3568,503,3568,507,3599,507,3599,503xm3568,480l3556,480,3556,503,3568,503,3568,480xm3599,471l3525,471,3525,480,3556,480,3556,475,3599,475,3599,471xm3599,475l3568,475,3568,480,3599,480,3599,475xe" filled="true" fillcolor="#000000" stroked="false">
              <v:path arrowok="t"/>
              <v:fill type="solid"/>
            </v:shape>
            <v:shape style="position:absolute;left:3556;top:475;width:13;height:33" coordorigin="3556,475" coordsize="13,33" path="m3556,507l3556,492,3556,475,3568,475,3568,492,3568,507,3556,507xe" filled="false" stroked="true" strokeweight=".094287pt" strokecolor="#000000">
              <v:path arrowok="t"/>
            </v:shape>
            <v:line style="position:absolute" from="3524,507" to="3600,507" stroked="true" strokeweight=".455153pt" strokecolor="#000000"/>
            <v:line style="position:absolute" from="3524,475" to="3600,475" stroked="true" strokeweight=".532736pt" strokecolor="#000000"/>
            <v:line style="position:absolute" from="3362,102" to="3362,1616" stroked="true" strokeweight=".584760pt" strokecolor="#000000"/>
            <v:line style="position:absolute" from="3362,101" to="3362,1617" stroked="true" strokeweight=".68222pt" strokecolor="#000000"/>
            <v:shape style="position:absolute;left:3306;top:1419;width:57;height:208" coordorigin="3306,1419" coordsize="57,208" path="m3363,1608l3306,1608,3306,1626,3363,1626,3363,1608m3363,1419l3306,1419,3306,1437,3363,1437,3363,1419e" filled="true" fillcolor="#000000" stroked="false">
              <v:path arrowok="t"/>
              <v:fill type="solid"/>
            </v:shape>
            <v:line style="position:absolute" from="3306,1238" to="3363,1238" stroked="true" strokeweight=".837896pt" strokecolor="#000000"/>
            <v:line style="position:absolute" from="3306,1048" to="3363,1048" stroked="true" strokeweight=".837896pt" strokecolor="#000000"/>
            <v:shape style="position:absolute;left:3306;top:471;width:57;height:397" coordorigin="3306,471" coordsize="57,397" path="m3363,849l3306,849,3306,868,3363,868,3363,849m3363,660l3306,660,3306,678,3363,678,3363,660m3363,471l3306,471,3306,489,3363,489,3363,471e" filled="true" fillcolor="#000000" stroked="false">
              <v:path arrowok="t"/>
              <v:fill type="solid"/>
            </v:shape>
            <v:line style="position:absolute" from="3306,290" to="3363,290" stroked="true" strokeweight=".837896pt" strokecolor="#000000"/>
            <v:line style="position:absolute" from="3306,100" to="3363,100" stroked="true" strokeweight=".837896pt" strokecolor="#000000"/>
            <v:shape style="position:absolute;left:3305;top:1418;width:59;height:210" coordorigin="3305,1418" coordsize="59,210" path="m3364,1607l3305,1607,3305,1627,3364,1627,3364,1607m3364,1418l3305,1418,3305,1438,3364,1438,3364,1418e" filled="true" fillcolor="#000000" stroked="false">
              <v:path arrowok="t"/>
              <v:fill type="solid"/>
            </v:shape>
            <v:line style="position:absolute" from="3305,1238" to="3364,1238" stroked="true" strokeweight=".910306pt" strokecolor="#000000"/>
            <v:line style="position:absolute" from="3305,1048" to="3364,1048" stroked="true" strokeweight=".910306pt" strokecolor="#000000"/>
            <v:shape style="position:absolute;left:3305;top:470;width:59;height:399" coordorigin="3305,470" coordsize="59,399" path="m3364,849l3305,849,3305,868,3364,868,3364,849m3364,659l3305,659,3305,679,3364,679,3364,659m3364,470l3305,470,3305,490,3364,490,3364,470e" filled="true" fillcolor="#000000" stroked="false">
              <v:path arrowok="t"/>
              <v:fill type="solid"/>
            </v:shape>
            <v:shape style="position:absolute;left:3305;top:100;width:59;height:190" coordorigin="3305,100" coordsize="59,190" path="m3305,290l3364,290m3305,100l3364,100e" filled="false" stroked="true" strokeweight=".910306pt" strokecolor="#000000">
              <v:path arrowok="t"/>
            </v:shape>
            <v:rect style="position:absolute;left:3717;top:200;width:107;height:1415" filled="true" fillcolor="#7e7e7e" stroked="false">
              <v:fill type="solid"/>
            </v:rect>
            <v:rect style="position:absolute;left:3811;top:501;width:107;height:1115" filled="true" fillcolor="#404040" stroked="false">
              <v:fill type="solid"/>
            </v:rect>
            <v:shape style="position:absolute;left:3721;top:190;width:74;height:22" coordorigin="3721,190" coordsize="74,22" path="m3751,202l3721,202,3721,211,3794,211,3794,207,3751,207,3751,202xm3794,202l3764,202,3764,207,3794,207,3794,202xm3764,199l3751,199,3751,202,3764,202,3764,199xm3794,190l3721,190,3721,199,3751,199,3751,195,3794,195,3794,190xm3794,195l3764,195,3764,199,3794,199,3794,195xe" filled="true" fillcolor="#000000" stroked="false">
              <v:path arrowok="t"/>
              <v:fill type="solid"/>
            </v:shape>
            <v:shape style="position:absolute;left:3751;top:195;width:13;height:12" coordorigin="3751,195" coordsize="13,12" path="m3751,207l3751,201,3751,195,3764,195,3764,201,3764,207,3751,207xe" filled="false" stroked="true" strokeweight=".084674pt" strokecolor="#000000">
              <v:path arrowok="t"/>
            </v:shape>
            <v:line style="position:absolute" from="3720,207" to="3795,207" stroked="true" strokeweight=".522392pt" strokecolor="#000000"/>
            <v:line style="position:absolute" from="3720,195" to="3795,195" stroked="true" strokeweight=".527564pt" strokecolor="#000000"/>
            <v:shape style="position:absolute;left:3818;top:476;width:72;height:49" coordorigin="3818,476" coordsize="72,49" path="m3846,515l3818,515,3818,524,3889,524,3889,519,3846,519,3846,515xm3889,515l3859,515,3859,519,3889,519,3889,515xm3859,485l3846,485,3846,515,3859,515,3859,485xm3889,476l3818,476,3818,485,3846,485,3846,480,3889,480,3889,476xm3889,480l3859,480,3859,485,3889,485,3889,480xe" filled="true" fillcolor="#000000" stroked="false">
              <v:path arrowok="t"/>
              <v:fill type="solid"/>
            </v:shape>
            <v:shape style="position:absolute;left:3846;top:480;width:13;height:40" coordorigin="3846,480" coordsize="13,40" path="m3846,519l3846,501,3846,480,3859,480,3859,501,3859,519,3846,519xe" filled="false" stroked="true" strokeweight=".095219pt" strokecolor="#000000">
              <v:path arrowok="t"/>
            </v:shape>
            <v:shape style="position:absolute;left:3817;top:480;width:74;height:40" coordorigin="3817,480" coordsize="74,40" path="m3817,519l3890,519m3817,480l3890,480e" filled="false" stroked="true" strokeweight=".527564pt" strokecolor="#000000">
              <v:path arrowok="t"/>
            </v:shape>
            <v:rect style="position:absolute;left:4008;top:132;width:107;height:1484" filled="true" fillcolor="#7e7e7e" stroked="false">
              <v:fill type="solid"/>
            </v:rect>
            <v:rect style="position:absolute;left:4102;top:464;width:109;height:1151" filled="true" fillcolor="#404040" stroked="false">
              <v:fill type="solid"/>
            </v:rect>
            <v:shape style="position:absolute;left:4011;top:124;width:74;height:15" coordorigin="4011,124" coordsize="74,15" path="m4042,133l4011,133,4011,139,4085,139,4085,135,4042,135,4042,133xm4085,133l4054,133,4054,135,4085,135,4085,133xm4054,130l4042,130,4042,133,4054,133,4054,130xm4085,124l4011,124,4011,130,4042,130,4042,129,4085,129,4085,124xm4085,129l4054,129,4054,130,4085,130,4085,129xe" filled="true" fillcolor="#000000" stroked="false">
              <v:path arrowok="t"/>
              <v:fill type="solid"/>
            </v:shape>
            <v:shape style="position:absolute;left:4042;top:129;width:13;height:6" coordorigin="4042,129" coordsize="13,6" path="m4042,135l4042,132,4042,129,4054,129,4054,132,4054,135,4042,135xe" filled="false" stroked="true" strokeweight=".077256pt" strokecolor="#000000">
              <v:path arrowok="t"/>
            </v:shape>
            <v:line style="position:absolute" from="4010,135" to="4086,135" stroked="true" strokeweight=".517219pt" strokecolor="#000000"/>
            <v:line style="position:absolute" from="4010,129" to="4086,129" stroked="true" strokeweight=".522392pt" strokecolor="#000000"/>
            <v:shape style="position:absolute;left:4108;top:442;width:72;height:44" coordorigin="4108,442" coordsize="72,44" path="m4137,477l4108,477,4108,486,4180,486,4180,481,4137,481,4137,477xm4180,477l4149,477,4149,481,4180,481,4180,477xm4149,451l4137,451,4137,477,4149,477,4149,451xm4180,442l4108,442,4108,451,4137,451,4137,447,4180,447,4180,442xm4180,447l4149,447,4149,451,4180,451,4180,447xe" filled="true" fillcolor="#000000" stroked="false">
              <v:path arrowok="t"/>
              <v:fill type="solid"/>
            </v:shape>
            <v:shape style="position:absolute;left:4137;top:447;width:13;height:35" coordorigin="4137,447" coordsize="13,35" path="m4137,481l4137,465,4137,447,4149,447,4149,465,4149,481,4137,481xe" filled="false" stroked="true" strokeweight=".094613pt" strokecolor="#000000">
              <v:path arrowok="t"/>
            </v:shape>
            <v:line style="position:absolute" from="4107,481" to="4181,481" stroked="true" strokeweight=".522392pt" strokecolor="#000000"/>
            <v:line style="position:absolute" from="4107,447" to="4181,447" stroked="true" strokeweight=".522392pt" strokecolor="#000000"/>
            <v:rect style="position:absolute;left:4299;top:180;width:107;height:1435" filled="true" fillcolor="#7e7e7e" stroked="false">
              <v:fill type="solid"/>
            </v:rect>
            <v:rect style="position:absolute;left:4393;top:434;width:109;height:1182" filled="true" fillcolor="#404040" stroked="false">
              <v:fill type="solid"/>
            </v:rect>
            <v:shape style="position:absolute;left:4302;top:168;width:74;height:29" coordorigin="4302,168" coordsize="74,29" path="m4333,187l4302,187,4302,196,4376,196,4376,192,4333,192,4333,187xm4376,187l4345,187,4345,192,4376,192,4376,187xm4345,177l4333,177,4333,187,4345,187,4345,177xm4376,168l4302,168,4302,177,4333,177,4333,172,4376,172,4376,168xm4376,172l4345,172,4345,177,4376,177,4376,172xe" filled="true" fillcolor="#000000" stroked="false">
              <v:path arrowok="t"/>
              <v:fill type="solid"/>
            </v:shape>
            <v:shape style="position:absolute;left:4333;top:172;width:13;height:20" coordorigin="4333,172" coordsize="13,20" path="m4333,192l4333,181,4333,172,4345,172,4345,181,4345,192,4333,192xe" filled="false" stroked="true" strokeweight=".090396pt" strokecolor="#000000">
              <v:path arrowok="t"/>
            </v:shape>
            <v:line style="position:absolute" from="4301,192" to="4377,192" stroked="true" strokeweight=".522392pt" strokecolor="#000000"/>
            <v:line style="position:absolute" from="4301,172" to="4377,172" stroked="true" strokeweight=".522392pt" strokecolor="#000000"/>
            <v:shape style="position:absolute;left:4399;top:419;width:72;height:34" coordorigin="4399,419" coordsize="72,34" path="m4428,443l4399,443,4399,452,4471,452,4471,447,4428,447,4428,443xm4471,443l4440,443,4440,447,4471,447,4471,443xm4440,428l4428,428,4428,443,4440,443,4440,428xm4471,419l4399,419,4399,428,4428,428,4428,423,4471,423,4471,419xm4471,423l4440,423,4440,428,4471,428,4471,423xe" filled="true" fillcolor="#000000" stroked="false">
              <v:path arrowok="t"/>
              <v:fill type="solid"/>
            </v:shape>
            <v:shape style="position:absolute;left:4428;top:423;width:13;height:25" coordorigin="4428,423" coordsize="13,25" path="m4428,447l4428,434,4428,423,4440,423,4440,434,4440,447,4428,447xe" filled="false" stroked="true" strokeweight=".092328pt" strokecolor="#000000">
              <v:path arrowok="t"/>
            </v:shape>
            <v:shape style="position:absolute;left:4398;top:423;width:74;height:25" coordorigin="4398,423" coordsize="74,25" path="m4398,447l4472,447m4398,423l4472,423e" filled="false" stroked="true" strokeweight=".527564pt" strokecolor="#000000">
              <v:path arrowok="t"/>
            </v:shape>
            <v:rect style="position:absolute;left:4590;top:109;width:107;height:1507" filled="true" fillcolor="#7e7e7e" stroked="false">
              <v:fill type="solid"/>
            </v:rect>
            <v:rect style="position:absolute;left:4684;top:420;width:109;height:1196" filled="true" fillcolor="#404040" stroked="false">
              <v:fill type="solid"/>
            </v:rect>
            <v:shape style="position:absolute;left:4595;top:98;width:74;height:24" coordorigin="4595,98" coordsize="74,24" path="m4625,112l4595,112,4595,122,4668,122,4668,117,4625,117,4625,112xm4668,112l4637,112,4637,117,4668,117,4668,112xm4637,108l4625,108,4625,112,4637,112,4637,108xm4668,98l4595,98,4595,108,4625,108,4625,103,4668,103,4668,98xm4668,103l4637,103,4637,108,4668,108,4668,103xe" filled="true" fillcolor="#000000" stroked="false">
              <v:path arrowok="t"/>
              <v:fill type="solid"/>
            </v:shape>
            <v:shape style="position:absolute;left:4625;top:103;width:13;height:15" coordorigin="4625,103" coordsize="13,15" path="m4625,117l4625,109,4625,103,4637,103,4637,109,4637,117,4625,117xe" filled="false" stroked="true" strokeweight=".086746pt" strokecolor="#000000">
              <v:path arrowok="t"/>
            </v:shape>
            <v:shape style="position:absolute;left:4594;top:103;width:76;height:15" coordorigin="4594,103" coordsize="76,15" path="m4594,117l4669,117m4594,103l4669,103e" filled="false" stroked="true" strokeweight=".54308pt" strokecolor="#000000">
              <v:path arrowok="t"/>
            </v:shape>
            <v:shape style="position:absolute;left:4691;top:404;width:72;height:33" coordorigin="4691,404" coordsize="72,33" path="m4720,428l4691,428,4691,436,4763,436,4763,433,4720,433,4720,428xm4763,428l4732,428,4732,433,4763,433,4763,428xm4732,413l4720,413,4720,428,4732,428,4732,413xm4763,404l4691,404,4691,413,4720,413,4720,408,4763,408,4763,404xm4763,408l4732,408,4732,413,4763,413,4763,408xe" filled="true" fillcolor="#000000" stroked="false">
              <v:path arrowok="t"/>
              <v:fill type="solid"/>
            </v:shape>
            <v:shape style="position:absolute;left:4720;top:408;width:13;height:25" coordorigin="4720,408" coordsize="13,25" path="m4720,433l4720,421,4720,408,4732,408,4732,421,4732,433,4720,433xe" filled="false" stroked="true" strokeweight=".092363pt" strokecolor="#000000">
              <v:path arrowok="t"/>
            </v:shape>
            <v:line style="position:absolute" from="4690,432" to="4764,432" stroked="true" strokeweight=".455153pt" strokecolor="#000000"/>
            <v:line style="position:absolute" from="4690,408" to="4764,408" stroked="true" strokeweight=".532736pt" strokecolor="#000000"/>
            <v:rect style="position:absolute;left:4882;top:148;width:107;height:1467" filled="true" fillcolor="#7e7e7e" stroked="false">
              <v:fill type="solid"/>
            </v:rect>
            <v:rect style="position:absolute;left:4975;top:463;width:109;height:1153" filled="true" fillcolor="#404040" stroked="false">
              <v:fill type="solid"/>
            </v:rect>
            <v:shape style="position:absolute;left:4885;top:139;width:74;height:20" coordorigin="4885,139" coordsize="74,20" path="m4916,150l4885,150,4885,159,4959,159,4959,155,4916,155,4916,150xm4959,150l4928,150,4928,155,4959,155,4959,150xm4928,147l4916,147,4916,150,4928,150,4928,147xm4959,139l4885,139,4885,147,4916,147,4916,142,4959,142,4959,139xm4959,142l4928,142,4928,147,4959,147,4959,142xe" filled="true" fillcolor="#000000" stroked="false">
              <v:path arrowok="t"/>
              <v:fill type="solid"/>
            </v:shape>
            <v:shape style="position:absolute;left:4916;top:142;width:13;height:13" coordorigin="4916,142" coordsize="13,13" path="m4916,155l4916,148,4916,142,4928,142,4928,148,4928,155,4916,155xe" filled="false" stroked="true" strokeweight=".084889pt" strokecolor="#000000">
              <v:path arrowok="t"/>
            </v:shape>
            <v:line style="position:absolute" from="4884,154" to="4960,154" stroked="true" strokeweight=".532736pt" strokecolor="#000000"/>
            <v:line style="position:absolute" from="4884,143" to="4960,143" stroked="true" strokeweight=".455153pt" strokecolor="#000000"/>
            <v:shape style="position:absolute;left:4982;top:445;width:72;height:34" coordorigin="4982,445" coordsize="72,34" path="m5011,470l4982,470,4982,478,5054,478,5054,474,5011,474,5011,470xm5054,470l5023,470,5023,474,5054,474,5054,470xm5023,454l5011,454,5011,470,5023,470,5023,454xm5054,445l4982,445,4982,454,5011,454,5011,449,5054,449,5054,445xm5054,449l5023,449,5023,454,5054,454,5054,449xe" filled="true" fillcolor="#000000" stroked="false">
              <v:path arrowok="t"/>
              <v:fill type="solid"/>
            </v:shape>
            <v:shape style="position:absolute;left:5011;top:449;width:13;height:25" coordorigin="5011,449" coordsize="13,25" path="m5011,474l5011,463,5011,449,5023,449,5023,463,5023,474,5011,474xe" filled="false" stroked="true" strokeweight=".092328pt" strokecolor="#000000">
              <v:path arrowok="t"/>
            </v:shape>
            <v:line style="position:absolute" from="4981,474" to="5055,474" stroked="true" strokeweight=".455153pt" strokecolor="#000000"/>
            <v:line style="position:absolute" from="4981,449" to="5055,449" stroked="true" strokeweight=".527564pt" strokecolor="#000000"/>
            <v:rect style="position:absolute;left:5173;top:170;width:107;height:1446" filled="true" fillcolor="#7e7e7e" stroked="false">
              <v:fill type="solid"/>
            </v:rect>
            <v:rect style="position:absolute;left:5266;top:408;width:109;height:1208" filled="true" fillcolor="#404040" stroked="false">
              <v:fill type="solid"/>
            </v:rect>
            <v:shape style="position:absolute;left:5176;top:158;width:76;height:24" coordorigin="5176,158" coordsize="76,24" path="m5206,174l5176,174,5176,181,5251,181,5251,178,5206,178,5206,174xm5251,174l5219,174,5219,178,5251,178,5251,174xm5219,167l5206,167,5206,174,5219,174,5219,167xm5251,158l5176,158,5176,167,5206,167,5206,163,5251,163,5251,158xm5251,163l5219,163,5219,167,5251,167,5251,163xe" filled="true" fillcolor="#000000" stroked="false">
              <v:path arrowok="t"/>
              <v:fill type="solid"/>
            </v:shape>
            <v:shape style="position:absolute;left:5206;top:163;width:13;height:16" coordorigin="5206,163" coordsize="13,16" path="m5206,178l5206,170,5206,163,5219,163,5219,170,5219,178,5206,178xe" filled="false" stroked="true" strokeweight=".088131pt" strokecolor="#000000">
              <v:path arrowok="t"/>
            </v:shape>
            <v:line style="position:absolute" from="5175,177" to="5252,177" stroked="true" strokeweight=".465498pt" strokecolor="#000000"/>
            <v:line style="position:absolute" from="5175,163" to="5252,163" stroked="true" strokeweight=".54308pt" strokecolor="#000000"/>
            <v:shape style="position:absolute;left:5273;top:397;width:72;height:25" coordorigin="5273,397" coordsize="72,25" path="m5302,413l5273,413,5273,422,5345,422,5345,418,5302,418,5302,413xm5345,413l5314,413,5314,418,5345,418,5345,413xm5314,405l5302,405,5302,413,5314,413,5314,405xm5345,397l5273,397,5273,405,5302,405,5302,401,5345,401,5345,397xm5345,401l5314,401,5314,405,5345,405,5345,401xe" filled="true" fillcolor="#000000" stroked="false">
              <v:path arrowok="t"/>
              <v:fill type="solid"/>
            </v:shape>
            <v:shape style="position:absolute;left:5302;top:401;width:13;height:18" coordorigin="5302,401" coordsize="13,18" path="m5302,418l5302,408,5302,401,5314,401,5314,408,5314,418,5302,418xe" filled="false" stroked="true" strokeweight=".088814pt" strokecolor="#000000">
              <v:path arrowok="t"/>
            </v:shape>
            <v:line style="position:absolute" from="5272,418" to="5346,418" stroked="true" strokeweight=".537908pt" strokecolor="#000000"/>
            <v:line style="position:absolute" from="5272,401" to="5346,401" stroked="true" strokeweight=".460325pt" strokecolor="#000000"/>
            <v:rect style="position:absolute;left:5464;top:208;width:107;height:1408" filled="true" fillcolor="#7e7e7e" stroked="false">
              <v:fill type="solid"/>
            </v:rect>
            <v:rect style="position:absolute;left:5557;top:445;width:109;height:1171" filled="true" fillcolor="#404040" stroked="false">
              <v:fill type="solid"/>
            </v:rect>
            <v:shape style="position:absolute;left:5467;top:195;width:77;height:27" coordorigin="5467,195" coordsize="77,27" path="m5498,213l5467,213,5467,221,5544,221,5544,217,5498,217,5498,213xm5544,213l5510,213,5510,217,5544,217,5544,213xm5510,204l5498,204,5498,213,5510,213,5510,204xm5544,195l5467,195,5467,204,5498,204,5498,200,5544,200,5544,195xm5544,200l5510,200,5510,204,5544,204,5544,200xe" filled="true" fillcolor="#000000" stroked="false">
              <v:path arrowok="t"/>
              <v:fill type="solid"/>
            </v:shape>
            <v:shape style="position:absolute;left:5498;top:200;width:13;height:17" coordorigin="5498,200" coordsize="13,17" path="m5498,217l5498,209,5498,200,5510,200,5510,209,5510,217,5498,217xe" filled="false" stroked="true" strokeweight=".088676pt" strokecolor="#000000">
              <v:path arrowok="t"/>
            </v:shape>
            <v:line style="position:absolute" from="5466,217" to="5544,217" stroked="true" strokeweight=".455153pt" strokecolor="#000000"/>
            <v:line style="position:absolute" from="5466,200" to="5544,200" stroked="true" strokeweight=".532736pt" strokecolor="#000000"/>
            <v:shape style="position:absolute;left:5564;top:428;width:72;height:36" coordorigin="5564,428" coordsize="72,36" path="m5594,455l5564,455,5564,464,5635,464,5635,460,5594,460,5594,455xm5635,455l5607,455,5607,460,5635,460,5635,455xm5607,436l5594,436,5594,455,5607,455,5607,436xm5635,428l5564,428,5564,436,5594,436,5594,433,5635,433,5635,428xm5635,433l5607,433,5607,436,5635,436,5635,433xe" filled="true" fillcolor="#000000" stroked="false">
              <v:path arrowok="t"/>
              <v:fill type="solid"/>
            </v:shape>
            <v:shape style="position:absolute;left:5594;top:433;width:13;height:27" coordorigin="5594,433" coordsize="13,27" path="m5594,460l5594,445,5594,433,5607,433,5607,445,5607,460,5594,460xe" filled="false" stroked="true" strokeweight=".093102pt" strokecolor="#000000">
              <v:path arrowok="t"/>
            </v:shape>
            <v:line style="position:absolute" from="5563,460" to="5636,460" stroked="true" strokeweight=".522392pt" strokecolor="#000000"/>
            <v:line style="position:absolute" from="5563,432" to="5636,432" stroked="true" strokeweight=".449981pt" strokecolor="#000000"/>
            <v:rect style="position:absolute;left:5755;top:141;width:107;height:1475" filled="true" fillcolor="#7e7e7e" stroked="false">
              <v:fill type="solid"/>
            </v:rect>
            <v:rect style="position:absolute;left:5848;top:474;width:109;height:1142" filled="true" fillcolor="#404040" stroked="false">
              <v:fill type="solid"/>
            </v:rect>
            <v:shape style="position:absolute;left:5757;top:131;width:77;height:20" coordorigin="5757,131" coordsize="77,20" path="m5791,143l5757,143,5757,150,5834,150,5834,146,5791,146,5791,143xm5834,143l5801,143,5801,146,5834,146,5834,143xm5801,140l5791,140,5791,143,5801,143,5801,140xm5834,131l5757,131,5757,140,5791,140,5791,135,5834,135,5834,131xm5834,135l5801,135,5801,140,5834,140,5834,135xe" filled="true" fillcolor="#000000" stroked="false">
              <v:path arrowok="t"/>
              <v:fill type="solid"/>
            </v:shape>
            <v:shape style="position:absolute;left:5791;top:135;width:11;height:11" coordorigin="5791,135" coordsize="11,11" path="m5791,146l5791,141,5791,135,5801,135,5801,141,5801,146,5791,146xe" filled="false" stroked="true" strokeweight=".085477pt" strokecolor="#000000">
              <v:path arrowok="t"/>
            </v:shape>
            <v:line style="position:absolute" from="5756,147" to="5835,147" stroked="true" strokeweight=".455153pt" strokecolor="#000000"/>
            <v:line style="position:absolute" from="5756,135" to="5835,135" stroked="true" strokeweight=".532736pt" strokecolor="#000000"/>
            <v:shape style="position:absolute;left:5856;top:458;width:71;height:33" coordorigin="5856,458" coordsize="71,33" path="m5886,481l5856,481,5856,491,5926,491,5926,486,5886,486,5886,481xm5926,481l5898,481,5898,486,5926,486,5926,481xm5898,467l5886,467,5886,481,5898,481,5898,467xm5926,458l5856,458,5856,467,5886,467,5886,463,5926,463,5926,458xm5926,463l5898,463,5898,467,5926,467,5926,463xe" filled="true" fillcolor="#000000" stroked="false">
              <v:path arrowok="t"/>
              <v:fill type="solid"/>
            </v:shape>
            <v:shape style="position:absolute;left:5886;top:463;width:12;height:24" coordorigin="5886,463" coordsize="12,24" path="m5886,486l5886,474,5886,463,5898,463,5898,474,5898,486,5886,486xe" filled="false" stroked="true" strokeweight=".092143pt" strokecolor="#000000">
              <v:path arrowok="t"/>
            </v:shape>
            <v:line style="position:absolute" from="5855,486" to="5927,486" stroked="true" strokeweight=".532736pt" strokecolor="#000000"/>
            <v:line style="position:absolute" from="5855,463" to="5927,463" stroked="true" strokeweight=".532736pt" strokecolor="#000000"/>
            <v:line style="position:absolute" from="3363,1617" to="5983,1617" stroked="true" strokeweight=".558597pt" strokecolor="#000000"/>
            <v:line style="position:absolute" from="3362,1617" to="5984,1617" stroked="true" strokeweight=".631008pt" strokecolor="#000000"/>
            <v:line style="position:absolute" from="3350,1634" to="3374,1634" stroked="true" strokeweight="1.799924pt" strokecolor="#000000"/>
            <v:line style="position:absolute" from="3641,1634" to="3666,1634" stroked="true" strokeweight="1.799924pt" strokecolor="#000000"/>
            <v:line style="position:absolute" from="3932,1634" to="3957,1634" stroked="true" strokeweight="1.799924pt" strokecolor="#000000"/>
            <v:line style="position:absolute" from="4223,1634" to="4248,1634" stroked="true" strokeweight="1.799924pt" strokecolor="#000000"/>
            <v:line style="position:absolute" from="4514,1634" to="4539,1634" stroked="true" strokeweight="1.799924pt" strokecolor="#000000"/>
            <v:line style="position:absolute" from="4805,1634" to="4830,1634" stroked="true" strokeweight="1.799924pt" strokecolor="#000000"/>
            <v:line style="position:absolute" from="5097,1634" to="5121,1634" stroked="true" strokeweight="1.799924pt" strokecolor="#000000"/>
            <v:line style="position:absolute" from="5388,1634" to="5412,1634" stroked="true" strokeweight="1.799924pt" strokecolor="#000000"/>
            <v:line style="position:absolute" from="5681,1634" to="5703,1634" stroked="true" strokeweight="1.799924pt" strokecolor="#000000"/>
            <v:line style="position:absolute" from="5972,1634" to="5995,1634" stroked="true" strokeweight="1.799924pt" strokecolor="#000000"/>
            <v:shape style="position:absolute;left:856;top:4953;width:3800;height:70" coordorigin="856,4953" coordsize="3800,70" path="m3374,1616l3374,1652,3350,1652,3350,1616,3374,1616xm3666,1616l3666,1652,3641,1652,3641,1616,3666,1616xm3957,1616l3957,1652,3932,1652,3932,1616,3957,1616xm4248,1616l4248,1652,4223,1652,4223,1616,4248,1616xm4539,1616l4539,1652,4514,1652,4514,1616,4539,1616xm4830,1616l4830,1652,4805,1652,4805,1616,4830,1616xm5121,1616l5121,1652,5097,1652,5097,1616,5121,1616xm5412,1616l5412,1652,5388,1652,5388,1616,5412,1616xm5703,1616l5703,1652,5681,1652,5681,1616,5703,1616xm5995,1616l5995,1652,5972,1652,5972,1616,5995,1616xe" filled="false" stroked="true" strokeweight=".084935pt" strokecolor="#000000">
              <v:path arrowok="t"/>
            </v:shape>
            <w10:wrap type="none"/>
          </v:group>
        </w:pict>
      </w:r>
      <w:r>
        <w:rPr/>
        <w:pict>
          <v:group style="position:absolute;margin-left:343.539673pt;margin-top:4.687539pt;width:135.35pt;height:78pt;mso-position-horizontal-relative:page;mso-position-vertical-relative:paragraph;z-index:-172720" coordorigin="6871,94" coordsize="2707,1560">
            <v:rect style="position:absolute;left:6998;top:189;width:108;height:1428" filled="true" fillcolor="#7e7e7e" stroked="false">
              <v:fill type="solid"/>
            </v:rect>
            <v:rect style="position:absolute;left:7095;top:448;width:106;height:1169" filled="true" fillcolor="#404040" stroked="false">
              <v:fill type="solid"/>
            </v:rect>
            <v:shape style="position:absolute;left:7004;top:164;width:74;height:55" coordorigin="7004,164" coordsize="74,55" path="m7035,210l7004,210,7004,219,7077,219,7077,214,7035,214,7035,210xm7077,210l7048,210,7048,214,7077,214,7077,210xm7048,173l7035,173,7035,210,7048,210,7048,173xm7077,164l7004,164,7004,173,7035,173,7035,169,7077,169,7077,164xm7077,169l7048,169,7048,173,7077,173,7077,169xe" filled="true" fillcolor="#000000" stroked="false">
              <v:path arrowok="t"/>
              <v:fill type="solid"/>
            </v:shape>
            <v:shape style="position:absolute;left:7035;top:169;width:13;height:46" coordorigin="7035,169" coordsize="13,46" path="m7035,214l7035,190,7035,169,7048,169,7048,190,7048,214,7035,214xe" filled="false" stroked="true" strokeweight=".095659pt" strokecolor="#000000">
              <v:path arrowok="t"/>
            </v:shape>
            <v:line style="position:absolute" from="7003,214" to="7078,214" stroked="true" strokeweight=".527564pt" strokecolor="#000000"/>
            <v:line style="position:absolute" from="7003,169" to="7078,169" stroked="true" strokeweight=".527564pt" strokecolor="#000000"/>
            <v:line style="position:absolute" from="7097,449" to="7174,449" stroked="true" strokeweight=".434464pt" strokecolor="#000000"/>
            <v:line style="position:absolute" from="7096,449" to="7175,449" stroked="true" strokeweight=".506875pt" strokecolor="#000000"/>
            <v:line style="position:absolute" from="6938,103" to="6938,1618" stroked="true" strokeweight=".751834pt" strokecolor="#000000"/>
            <v:line style="position:absolute" from="6938,102" to="6938,1618" stroked="true" strokeweight=".849294pt" strokecolor="#000000"/>
            <v:line style="position:absolute" from="6882,1617" to="6937,1617" stroked="true" strokeweight=".89479pt" strokecolor="#000000"/>
            <v:line style="position:absolute" from="6882,1400" to="6937,1400" stroked="true" strokeweight=".89479pt" strokecolor="#000000"/>
            <v:line style="position:absolute" from="6882,1185" to="6937,1185" stroked="true" strokeweight=".899962pt" strokecolor="#000000"/>
            <v:line style="position:absolute" from="6882,968" to="6937,968" stroked="true" strokeweight=".89479pt" strokecolor="#000000"/>
            <v:line style="position:absolute" from="6882,751" to="6937,751" stroked="true" strokeweight=".89479pt" strokecolor="#000000"/>
            <v:line style="position:absolute" from="6882,536" to="6937,536" stroked="true" strokeweight=".899962pt" strokecolor="#000000"/>
            <v:line style="position:absolute" from="6882,319" to="6937,319" stroked="true" strokeweight=".899962pt" strokecolor="#000000"/>
            <v:line style="position:absolute" from="6882,103" to="6937,103" stroked="true" strokeweight=".822379pt" strokecolor="#000000"/>
            <v:shape style="position:absolute;left:6881;top:1400;width:58;height:217" coordorigin="6881,1400" coordsize="58,217" path="m6881,1617l6938,1617m6881,1400l6938,1400e" filled="false" stroked="true" strokeweight=".9672pt" strokecolor="#000000">
              <v:path arrowok="t"/>
            </v:shape>
            <v:line style="position:absolute" from="6881,1185" to="6938,1185" stroked="true" strokeweight=".972373pt" strokecolor="#000000"/>
            <v:line style="position:absolute" from="6881,968" to="6938,968" stroked="true" strokeweight=".9672pt" strokecolor="#000000"/>
            <v:line style="position:absolute" from="6881,751" to="6938,751" stroked="true" strokeweight=".9672pt" strokecolor="#000000"/>
            <v:line style="position:absolute" from="6881,536" to="6938,536" stroked="true" strokeweight=".972373pt" strokecolor="#000000"/>
            <v:line style="position:absolute" from="6881,319" to="6938,319" stroked="true" strokeweight=".972373pt" strokecolor="#000000"/>
            <v:line style="position:absolute" from="6881,103" to="6938,103" stroked="true" strokeweight=".89479pt" strokecolor="#000000"/>
            <v:rect style="position:absolute;left:7289;top:293;width:106;height:1324" filled="true" fillcolor="#7e7e7e" stroked="false">
              <v:fill type="solid"/>
            </v:rect>
            <v:rect style="position:absolute;left:7384;top:512;width:106;height:1105" filled="true" fillcolor="#404040" stroked="false">
              <v:fill type="solid"/>
            </v:rect>
            <v:shape style="position:absolute;left:7293;top:273;width:77;height:41" coordorigin="7293,273" coordsize="77,41" path="m7327,305l7293,305,7293,314,7370,314,7370,310,7327,310,7327,305xm7370,305l7338,305,7338,310,7370,310,7370,305xm7338,282l7327,282,7327,305,7338,305,7338,282xm7370,273l7293,273,7293,282,7327,282,7327,278,7370,278,7370,273xm7370,278l7338,278,7338,282,7370,282,7370,278xe" filled="true" fillcolor="#000000" stroked="false">
              <v:path arrowok="t"/>
              <v:fill type="solid"/>
            </v:shape>
            <v:shape style="position:absolute;left:7327;top:278;width:11;height:32" coordorigin="7327,278" coordsize="11,32" path="m7327,310l7327,293,7327,278,7338,278,7338,293,7338,310,7327,310xe" filled="false" stroked="true" strokeweight=".094912pt" strokecolor="#000000">
              <v:path arrowok="t"/>
            </v:shape>
            <v:line style="position:absolute" from="7292,310" to="7371,310" stroked="true" strokeweight=".527564pt" strokecolor="#000000"/>
            <v:line style="position:absolute" from="7292,278" to="7371,278" stroked="true" strokeweight=".527564pt" strokecolor="#000000"/>
            <v:line style="position:absolute" from="7386,513" to="7465,513" stroked="true" strokeweight=".434464pt" strokecolor="#000000"/>
            <v:line style="position:absolute" from="7385,513" to="7466,513" stroked="true" strokeweight=".506875pt" strokecolor="#000000"/>
            <v:rect style="position:absolute;left:7578;top:571;width:108;height:1046" filled="true" fillcolor="#7e7e7e" stroked="false">
              <v:fill type="solid"/>
            </v:rect>
            <v:rect style="position:absolute;left:7675;top:880;width:106;height:737" filled="true" fillcolor="#404040" stroked="false">
              <v:fill type="solid"/>
            </v:rect>
            <v:shape style="position:absolute;left:7597;top:540;width:74;height:63" coordorigin="7597,540" coordsize="74,63" path="m7626,593l7597,593,7597,602,7670,602,7670,598,7626,598,7626,593xm7670,593l7639,593,7639,598,7670,598,7670,593xm7639,548l7626,548,7626,593,7639,593,7639,548xm7670,540l7597,540,7597,548,7626,548,7626,545,7670,545,7670,540xm7670,545l7639,545,7639,548,7670,548,7670,545xe" filled="true" fillcolor="#000000" stroked="false">
              <v:path arrowok="t"/>
              <v:fill type="solid"/>
            </v:shape>
            <v:shape style="position:absolute;left:7626;top:545;width:13;height:54" coordorigin="7626,545" coordsize="13,54" path="m7626,598l7626,571,7626,545,7639,545,7639,571,7639,598,7626,598xe" filled="false" stroked="true" strokeweight=".096114pt" strokecolor="#000000">
              <v:path arrowok="t"/>
            </v:shape>
            <v:line style="position:absolute" from="7596,598" to="7671,598" stroked="true" strokeweight=".517219pt" strokecolor="#000000"/>
            <v:line style="position:absolute" from="7596,544" to="7671,544" stroked="true" strokeweight=".444809pt" strokecolor="#000000"/>
            <v:line style="position:absolute" from="7679,881" to="7754,881" stroked="true" strokeweight=".434464pt" strokecolor="#000000"/>
            <v:line style="position:absolute" from="7678,881" to="7755,881" stroked="true" strokeweight=".506875pt" strokecolor="#000000"/>
            <v:rect style="position:absolute;left:7868;top:351;width:108;height:1266" filled="true" fillcolor="#7e7e7e" stroked="false">
              <v:fill type="solid"/>
            </v:rect>
            <v:rect style="position:absolute;left:7965;top:512;width:106;height:1105" filled="true" fillcolor="#404040" stroked="false">
              <v:fill type="solid"/>
            </v:rect>
            <v:shape style="position:absolute;left:7874;top:323;width:74;height:58" coordorigin="7874,323" coordsize="74,58" path="m7904,371l7874,371,7874,380,7948,380,7948,376,7904,376,7904,371xm7948,371l7916,371,7916,376,7948,376,7948,371xm7916,330l7904,330,7904,371,7916,371,7916,330xm7948,323l7874,323,7874,330,7904,330,7904,327,7948,327,7948,323xm7948,327l7916,327,7916,330,7948,330,7948,327xe" filled="true" fillcolor="#000000" stroked="false">
              <v:path arrowok="t"/>
              <v:fill type="solid"/>
            </v:shape>
            <v:shape style="position:absolute;left:7904;top:327;width:13;height:49" coordorigin="7904,327" coordsize="13,49" path="m7904,376l7904,351,7904,327,7916,327,7916,351,7916,376,7904,376xe" filled="false" stroked="true" strokeweight=".095835pt" strokecolor="#000000">
              <v:path arrowok="t"/>
            </v:shape>
            <v:line style="position:absolute" from="7873,376" to="7949,376" stroked="true" strokeweight=".522392pt" strokecolor="#000000"/>
            <v:line style="position:absolute" from="7873,327" to="7949,327" stroked="true" strokeweight=".449981pt" strokecolor="#000000"/>
            <v:line style="position:absolute" from="7968,513" to="8043,513" stroked="true" strokeweight=".434464pt" strokecolor="#000000"/>
            <v:line style="position:absolute" from="7967,513" to="8044,513" stroked="true" strokeweight=".506875pt" strokecolor="#000000"/>
            <v:rect style="position:absolute;left:8159;top:571;width:108;height:1046" filled="true" fillcolor="#7e7e7e" stroked="false">
              <v:fill type="solid"/>
            </v:rect>
            <v:rect style="position:absolute;left:8256;top:924;width:104;height:693" filled="true" fillcolor="#404040" stroked="false">
              <v:fill type="solid"/>
            </v:rect>
            <v:shape style="position:absolute;left:8173;top:543;width:79;height:58" coordorigin="8173,543" coordsize="79,58" path="m8207,591l8173,591,8173,600,8252,600,8252,595,8207,595,8207,591xm8252,591l8218,591,8218,595,8252,595,8252,591xm8218,550l8207,550,8207,591,8218,591,8218,550xm8252,543l8173,543,8173,550,8207,550,8207,546,8252,546,8252,543xm8252,546l8218,546,8218,550,8252,550,8252,546xe" filled="true" fillcolor="#000000" stroked="false">
              <v:path arrowok="t"/>
              <v:fill type="solid"/>
            </v:shape>
            <v:shape style="position:absolute;left:8207;top:546;width:11;height:50" coordorigin="8207,546" coordsize="11,50" path="m8207,595l8207,571,8207,546,8218,546,8218,571,8218,595,8207,595xe" filled="false" stroked="true" strokeweight=".096372pt" strokecolor="#000000">
              <v:path arrowok="t"/>
            </v:shape>
            <v:line style="position:absolute" from="8172,595" to="8253,595" stroked="true" strokeweight=".522392pt" strokecolor="#000000"/>
            <v:line style="position:absolute" from="8172,546" to="8253,546" stroked="true" strokeweight=".449981pt" strokecolor="#000000"/>
            <v:line style="position:absolute" from="8257,924" to="8335,924" stroked="true" strokeweight=".434464pt" strokecolor="#000000"/>
            <v:line style="position:absolute" from="8256,924" to="8336,924" stroked="true" strokeweight=".506875pt" strokecolor="#000000"/>
            <v:rect style="position:absolute;left:8448;top:201;width:106;height:1416" filled="true" fillcolor="#7e7e7e" stroked="false">
              <v:fill type="solid"/>
            </v:rect>
            <v:rect style="position:absolute;left:8543;top:642;width:108;height:975" filled="true" fillcolor="#404040" stroked="false">
              <v:fill type="solid"/>
            </v:rect>
            <v:shape style="position:absolute;left:8452;top:171;width:77;height:59" coordorigin="8452,171" coordsize="77,59" path="m8484,221l8452,221,8452,230,8529,230,8529,225,8484,225,8484,221xm8529,221l8497,221,8497,225,8529,225,8529,221xm8497,180l8484,180,8484,221,8497,221,8497,180xm8529,171l8452,171,8452,180,8484,180,8484,176,8529,176,8529,171xm8529,176l8497,176,8497,180,8529,180,8529,176xe" filled="true" fillcolor="#000000" stroked="false">
              <v:path arrowok="t"/>
              <v:fill type="solid"/>
            </v:shape>
            <v:shape style="position:absolute;left:8484;top:176;width:13;height:50" coordorigin="8484,176" coordsize="13,50" path="m8484,225l8484,201,8484,176,8497,176,8497,201,8497,225,8484,225xe" filled="false" stroked="true" strokeweight=".095885pt" strokecolor="#000000">
              <v:path arrowok="t"/>
            </v:shape>
            <v:line style="position:absolute" from="8451,225" to="8530,225" stroked="true" strokeweight=".522392pt" strokecolor="#000000"/>
            <v:line style="position:absolute" from="8451,176" to="8530,176" stroked="true" strokeweight=".522392pt" strokecolor="#000000"/>
            <v:line style="position:absolute" from="8549,643" to="8623,643" stroked="true" strokeweight=".496531pt" strokecolor="#000000"/>
            <v:line style="position:absolute" from="8548,643" to="8624,643" stroked="true" strokeweight=".568941pt" strokecolor="#000000"/>
            <v:rect style="position:absolute;left:8738;top:487;width:106;height:1130" filled="true" fillcolor="#7e7e7e" stroked="false">
              <v:fill type="solid"/>
            </v:rect>
            <v:rect style="position:absolute;left:8832;top:859;width:108;height:758" filled="true" fillcolor="#404040" stroked="false">
              <v:fill type="solid"/>
            </v:rect>
            <v:shape style="position:absolute;left:8741;top:463;width:79;height:50" coordorigin="8741,463" coordsize="79,50" path="m8773,505l8741,505,8741,513,8820,513,8820,508,8773,508,8773,505xm8820,505l8786,505,8786,508,8820,508,8820,505xm8786,471l8773,471,8773,505,8786,505,8786,471xm8820,463l8741,463,8741,471,8773,471,8773,468,8820,468,8820,463xm8820,468l8786,468,8786,471,8820,471,8820,468xe" filled="true" fillcolor="#000000" stroked="false">
              <v:path arrowok="t"/>
              <v:fill type="solid"/>
            </v:shape>
            <v:shape style="position:absolute;left:8773;top:468;width:13;height:41" coordorigin="8773,468" coordsize="13,41" path="m8773,508l8773,487,8773,468,8786,468,8786,487,8786,508,8773,508xe" filled="false" stroked="true" strokeweight=".095232pt" strokecolor="#000000">
              <v:path arrowok="t"/>
            </v:shape>
            <v:shape style="position:absolute;left:8740;top:467;width:81;height:43" coordorigin="8740,467" coordsize="81,43" path="m8740,509l8821,509m8740,467l8821,467e" filled="false" stroked="true" strokeweight=".449981pt" strokecolor="#000000">
              <v:path arrowok="t"/>
            </v:shape>
            <v:line style="position:absolute" from="8838,860" to="8912,860" stroked="true" strokeweight=".434464pt" strokecolor="#000000"/>
            <v:line style="position:absolute" from="8837,860" to="8913,860" stroked="true" strokeweight=".506875pt" strokecolor="#000000"/>
            <v:rect style="position:absolute;left:9029;top:240;width:106;height:1377" filled="true" fillcolor="#7e7e7e" stroked="false">
              <v:fill type="solid"/>
            </v:rect>
            <v:rect style="position:absolute;left:9124;top:578;width:106;height:1039" filled="true" fillcolor="#404040" stroked="false">
              <v:fill type="solid"/>
            </v:rect>
            <v:shape style="position:absolute;left:9030;top:211;width:79;height:61" coordorigin="9030,211" coordsize="79,61" path="m9064,263l9030,263,9030,272,9109,272,9109,268,9064,268,9064,263xm9109,263l9077,263,9077,268,9109,268,9109,263xm9077,219l9064,219,9064,263,9077,263,9077,219xm9109,211l9030,211,9030,219,9064,219,9064,216,9109,216,9109,211xm9109,216l9077,216,9077,219,9109,219,9109,216xe" filled="true" fillcolor="#000000" stroked="false">
              <v:path arrowok="t"/>
              <v:fill type="solid"/>
            </v:shape>
            <v:shape style="position:absolute;left:9064;top:216;width:13;height:52" coordorigin="9064,216" coordsize="13,52" path="m9064,268l9064,241,9064,216,9077,216,9077,241,9077,268,9064,268xe" filled="false" stroked="true" strokeweight=".096053pt" strokecolor="#000000">
              <v:path arrowok="t"/>
            </v:shape>
            <v:line style="position:absolute" from="9029,268" to="9110,268" stroked="true" strokeweight=".517219pt" strokecolor="#000000"/>
            <v:line style="position:absolute" from="9029,215" to="9110,215" stroked="true" strokeweight=".444809pt" strokecolor="#000000"/>
            <v:line style="position:absolute" from="9127,579" to="9202,579" stroked="true" strokeweight=".372398pt" strokecolor="#000000"/>
            <v:line style="position:absolute" from="9126,579" to="9203,579" stroked="true" strokeweight=".444809pt" strokecolor="#000000"/>
            <v:rect style="position:absolute;left:9318;top:254;width:106;height:1363" filled="true" fillcolor="#7e7e7e" stroked="false">
              <v:fill type="solid"/>
            </v:rect>
            <v:rect style="position:absolute;left:9413;top:642;width:108;height:975" filled="true" fillcolor="#404040" stroked="false">
              <v:fill type="solid"/>
            </v:rect>
            <v:shape style="position:absolute;left:9323;top:235;width:76;height:39" coordorigin="9323,235" coordsize="76,39" path="m9354,264l9323,264,9323,273,9398,273,9398,269,9354,269,9354,264xm9398,264l9367,264,9367,269,9398,269,9398,264xm9367,244l9354,244,9354,264,9367,264,9367,244xm9398,235l9323,235,9323,244,9354,244,9354,239,9398,239,9398,235xm9398,239l9367,239,9367,244,9398,244,9398,239xe" filled="true" fillcolor="#000000" stroked="false">
              <v:path arrowok="t"/>
              <v:fill type="solid"/>
            </v:shape>
            <v:shape style="position:absolute;left:9354;top:239;width:13;height:30" coordorigin="9354,239" coordsize="13,30" path="m9354,269l9354,254,9354,239,9367,239,9367,254,9367,269,9354,269xe" filled="false" stroked="true" strokeweight=".09365pt" strokecolor="#000000">
              <v:path arrowok="t"/>
            </v:shape>
            <v:line style="position:absolute" from="9322,269" to="9399,269" stroked="true" strokeweight=".517219pt" strokecolor="#000000"/>
            <v:line style="position:absolute" from="9322,239" to="9399,239" stroked="true" strokeweight=".517219pt" strokecolor="#000000"/>
            <v:line style="position:absolute" from="9418,643" to="9491,643" stroked="true" strokeweight=".496531pt" strokecolor="#000000"/>
            <v:line style="position:absolute" from="9417,643" to="9492,643" stroked="true" strokeweight=".568941pt" strokecolor="#000000"/>
            <v:line style="position:absolute" from="6937,1618" to="9547,1618" stroked="true" strokeweight=".496536pt" strokecolor="#000000"/>
            <v:line style="position:absolute" from="6936,1618" to="9548,1618" stroked="true" strokeweight=".568947pt" strokecolor="#000000"/>
            <v:line style="position:absolute" from="6925,1635" to="6951,1635" stroked="true" strokeweight="1.737857pt" strokecolor="#000000"/>
            <v:line style="position:absolute" from="7217,1635" to="7240,1635" stroked="true" strokeweight="1.737857pt" strokecolor="#000000"/>
            <v:line style="position:absolute" from="7506,1635" to="7529,1635" stroked="true" strokeweight="1.737857pt" strokecolor="#000000"/>
            <v:line style="position:absolute" from="7795,1635" to="7820,1635" stroked="true" strokeweight="1.737857pt" strokecolor="#000000"/>
            <v:line style="position:absolute" from="8086,1635" to="8110,1635" stroked="true" strokeweight="1.737857pt" strokecolor="#000000"/>
            <v:line style="position:absolute" from="8376,1635" to="8399,1635" stroked="true" strokeweight="1.737857pt" strokecolor="#000000"/>
            <v:line style="position:absolute" from="8665,1635" to="8690,1635" stroked="true" strokeweight="1.737857pt" strokecolor="#000000"/>
            <v:line style="position:absolute" from="8956,1635" to="8979,1635" stroked="true" strokeweight="1.737857pt" strokecolor="#000000"/>
            <v:line style="position:absolute" from="9245,1635" to="9271,1635" stroked="true" strokeweight="1.737857pt" strokecolor="#000000"/>
            <v:line style="position:absolute" from="9535,1635" to="9560,1635" stroked="true" strokeweight="1.737857pt" strokecolor="#000000"/>
            <v:shape style="position:absolute;left:5992;top:4956;width:3785;height:68" coordorigin="5992,4956" coordsize="3785,68" path="m6951,1618l6951,1652,6925,1652,6925,1618,6951,1618xm7240,1618l7240,1652,7217,1652,7217,1618,7240,1618xm7529,1618l7529,1652,7506,1652,7506,1618,7529,1618xm7820,1618l7820,1652,7795,1652,7795,1618,7820,1618xm8110,1618l8110,1652,8086,1652,8086,1618,8110,1618xm8399,1618l8399,1652,8376,1652,8376,1618,8399,1618xm8690,1618l8690,1652,8665,1652,8665,1618,8690,1618xm8979,1618l8979,1652,8956,1652,8956,1618,8979,1618xm9271,1618l9271,1652,9245,1652,9245,1618,9271,1618xm9560,1618l9560,1652,9535,1652,9535,1618,9560,1618xe" filled="false" stroked="true" strokeweight=".084935pt" strokecolor="#000000">
              <v:path arrowok="t"/>
            </v:shape>
            <w10:wrap type="none"/>
          </v:group>
        </w:pict>
      </w:r>
      <w:r>
        <w:rPr>
          <w:w w:val="140"/>
          <w:sz w:val="12"/>
        </w:rPr>
        <w:t>80</w:t>
        <w:tab/>
      </w:r>
      <w:r>
        <w:rPr>
          <w:b/>
          <w:spacing w:val="-3"/>
          <w:w w:val="140"/>
          <w:position w:val="3"/>
          <w:sz w:val="12"/>
        </w:rPr>
        <w:t>A)</w:t>
        <w:tab/>
      </w:r>
      <w:r>
        <w:rPr>
          <w:w w:val="140"/>
          <w:sz w:val="12"/>
        </w:rPr>
        <w:t>70</w:t>
        <w:tab/>
      </w:r>
      <w:r>
        <w:rPr>
          <w:b/>
          <w:w w:val="140"/>
          <w:position w:val="1"/>
          <w:sz w:val="12"/>
        </w:rPr>
        <w:t>B)</w:t>
      </w:r>
    </w:p>
    <w:p>
      <w:pPr>
        <w:tabs>
          <w:tab w:pos="5043" w:val="left" w:leader="none"/>
        </w:tabs>
        <w:spacing w:before="46"/>
        <w:ind w:left="1489" w:right="929" w:firstLine="0"/>
        <w:jc w:val="left"/>
        <w:rPr>
          <w:sz w:val="12"/>
        </w:rPr>
      </w:pPr>
      <w:r>
        <w:rPr>
          <w:w w:val="140"/>
          <w:sz w:val="12"/>
        </w:rPr>
        <w:t>70</w:t>
        <w:tab/>
      </w:r>
      <w:r>
        <w:rPr>
          <w:w w:val="140"/>
          <w:position w:val="-2"/>
          <w:sz w:val="12"/>
        </w:rPr>
        <w:t>60</w:t>
      </w:r>
    </w:p>
    <w:p>
      <w:pPr>
        <w:tabs>
          <w:tab w:pos="5043" w:val="left" w:leader="none"/>
        </w:tabs>
        <w:spacing w:line="194" w:lineRule="exact" w:before="21"/>
        <w:ind w:left="1489" w:right="929" w:firstLine="0"/>
        <w:jc w:val="left"/>
        <w:rPr>
          <w:sz w:val="12"/>
        </w:rPr>
      </w:pPr>
      <w:r>
        <w:rPr/>
        <w:pict>
          <v:shape style="position:absolute;margin-left:141.129852pt;margin-top:4.045588pt;width:10.65pt;height:38.6pt;mso-position-horizontal-relative:page;mso-position-vertical-relative:paragraph;z-index:2608" type="#_x0000_t202" filled="false" stroked="false">
            <v:textbox inset="0,0,0,0" style="layout-flow:vertical;mso-layout-flow-alt:bottom-to-top">
              <w:txbxContent>
                <w:p>
                  <w:pPr>
                    <w:spacing w:before="7"/>
                    <w:ind w:left="20" w:right="0" w:firstLine="0"/>
                    <w:jc w:val="left"/>
                    <w:rPr>
                      <w:sz w:val="16"/>
                    </w:rPr>
                  </w:pPr>
                  <w:r>
                    <w:rPr>
                      <w:w w:val="77"/>
                      <w:sz w:val="16"/>
                    </w:rPr>
                    <w:t>P</w:t>
                  </w:r>
                  <w:r>
                    <w:rPr>
                      <w:w w:val="77"/>
                      <w:sz w:val="16"/>
                    </w:rPr>
                    <w:t>HL</w:t>
                  </w:r>
                  <w:r>
                    <w:rPr>
                      <w:spacing w:val="-16"/>
                      <w:sz w:val="16"/>
                    </w:rPr>
                    <w:t> </w:t>
                  </w:r>
                  <w:r>
                    <w:rPr>
                      <w:w w:val="77"/>
                      <w:sz w:val="16"/>
                    </w:rPr>
                    <w:t>(kg</w:t>
                  </w:r>
                  <w:r>
                    <w:rPr>
                      <w:spacing w:val="-10"/>
                      <w:sz w:val="16"/>
                    </w:rPr>
                    <w:t> </w:t>
                  </w:r>
                  <w:r>
                    <w:rPr>
                      <w:w w:val="77"/>
                      <w:sz w:val="16"/>
                    </w:rPr>
                    <w:t>hL</w:t>
                  </w:r>
                  <w:r>
                    <w:rPr>
                      <w:spacing w:val="-1"/>
                      <w:w w:val="75"/>
                      <w:position w:val="5"/>
                      <w:sz w:val="11"/>
                    </w:rPr>
                    <w:t>-</w:t>
                  </w:r>
                  <w:r>
                    <w:rPr>
                      <w:spacing w:val="-1"/>
                      <w:w w:val="75"/>
                      <w:position w:val="5"/>
                      <w:sz w:val="11"/>
                    </w:rPr>
                    <w:t>1</w:t>
                  </w:r>
                  <w:r>
                    <w:rPr>
                      <w:w w:val="77"/>
                      <w:sz w:val="16"/>
                    </w:rPr>
                    <w:t>)</w:t>
                  </w:r>
                </w:p>
              </w:txbxContent>
            </v:textbox>
            <w10:wrap type="none"/>
          </v:shape>
        </w:pict>
      </w:r>
      <w:r>
        <w:rPr/>
        <w:pict>
          <v:shape style="position:absolute;margin-left:318.69989pt;margin-top:6.404108pt;width:10.4pt;height:33.3pt;mso-position-horizontal-relative:page;mso-position-vertical-relative:paragraph;z-index:-171904" type="#_x0000_t202" filled="false" stroked="false">
            <v:textbox inset="0,0,0,0" style="layout-flow:vertical;mso-layout-flow-alt:bottom-to-top">
              <w:txbxContent>
                <w:p>
                  <w:pPr>
                    <w:spacing w:before="5"/>
                    <w:ind w:left="20" w:right="-231" w:firstLine="0"/>
                    <w:jc w:val="left"/>
                    <w:rPr>
                      <w:sz w:val="16"/>
                    </w:rPr>
                  </w:pPr>
                  <w:r>
                    <w:rPr>
                      <w:w w:val="77"/>
                      <w:sz w:val="16"/>
                    </w:rPr>
                    <w:t>Dure</w:t>
                  </w:r>
                  <w:r>
                    <w:rPr>
                      <w:spacing w:val="-2"/>
                      <w:w w:val="77"/>
                      <w:sz w:val="16"/>
                    </w:rPr>
                    <w:t>z</w:t>
                  </w:r>
                  <w:r>
                    <w:rPr>
                      <w:w w:val="77"/>
                      <w:sz w:val="16"/>
                    </w:rPr>
                    <w:t>a</w:t>
                  </w:r>
                  <w:r>
                    <w:rPr>
                      <w:spacing w:val="-11"/>
                      <w:sz w:val="16"/>
                    </w:rPr>
                    <w:t> </w:t>
                  </w:r>
                  <w:r>
                    <w:rPr>
                      <w:w w:val="77"/>
                      <w:sz w:val="16"/>
                    </w:rPr>
                    <w:t>(%)</w:t>
                  </w:r>
                </w:p>
              </w:txbxContent>
            </v:textbox>
            <w10:wrap type="none"/>
          </v:shape>
        </w:pict>
      </w:r>
      <w:r>
        <w:rPr>
          <w:w w:val="140"/>
          <w:sz w:val="12"/>
        </w:rPr>
        <w:t>60</w:t>
        <w:tab/>
      </w:r>
      <w:r>
        <w:rPr>
          <w:w w:val="140"/>
          <w:position w:val="-5"/>
          <w:sz w:val="12"/>
        </w:rPr>
        <w:t>50</w:t>
      </w:r>
    </w:p>
    <w:p>
      <w:pPr>
        <w:spacing w:line="107" w:lineRule="exact" w:before="0"/>
        <w:ind w:left="1489" w:right="929" w:firstLine="0"/>
        <w:jc w:val="left"/>
        <w:rPr>
          <w:sz w:val="12"/>
        </w:rPr>
      </w:pPr>
      <w:r>
        <w:rPr>
          <w:w w:val="140"/>
          <w:sz w:val="12"/>
        </w:rPr>
        <w:t>50</w:t>
      </w:r>
    </w:p>
    <w:p>
      <w:pPr>
        <w:spacing w:line="95" w:lineRule="exact" w:before="0"/>
        <w:ind w:left="5024" w:right="5388" w:firstLine="0"/>
        <w:jc w:val="center"/>
        <w:rPr>
          <w:sz w:val="12"/>
        </w:rPr>
      </w:pPr>
      <w:r>
        <w:rPr>
          <w:w w:val="140"/>
          <w:sz w:val="12"/>
        </w:rPr>
        <w:t>40</w:t>
      </w:r>
    </w:p>
    <w:p>
      <w:pPr>
        <w:spacing w:line="109" w:lineRule="exact" w:before="0"/>
        <w:ind w:left="1489" w:right="929" w:firstLine="0"/>
        <w:jc w:val="left"/>
        <w:rPr>
          <w:sz w:val="12"/>
        </w:rPr>
      </w:pPr>
      <w:r>
        <w:rPr>
          <w:w w:val="140"/>
          <w:sz w:val="12"/>
        </w:rPr>
        <w:t>40</w:t>
      </w:r>
    </w:p>
    <w:p>
      <w:pPr>
        <w:tabs>
          <w:tab w:pos="5043" w:val="left" w:leader="none"/>
        </w:tabs>
        <w:spacing w:line="203" w:lineRule="exact" w:before="0"/>
        <w:ind w:left="1489" w:right="929" w:firstLine="0"/>
        <w:jc w:val="left"/>
        <w:rPr>
          <w:sz w:val="12"/>
        </w:rPr>
      </w:pPr>
      <w:r>
        <w:rPr>
          <w:w w:val="140"/>
          <w:position w:val="-7"/>
          <w:sz w:val="12"/>
        </w:rPr>
        <w:t>30</w:t>
        <w:tab/>
      </w:r>
      <w:r>
        <w:rPr>
          <w:w w:val="140"/>
          <w:sz w:val="12"/>
        </w:rPr>
        <w:t>30</w:t>
      </w:r>
    </w:p>
    <w:p>
      <w:pPr>
        <w:tabs>
          <w:tab w:pos="5043" w:val="left" w:leader="none"/>
        </w:tabs>
        <w:spacing w:line="187" w:lineRule="exact" w:before="0"/>
        <w:ind w:left="1489" w:right="929" w:firstLine="0"/>
        <w:jc w:val="left"/>
        <w:rPr>
          <w:sz w:val="12"/>
        </w:rPr>
      </w:pPr>
      <w:r>
        <w:rPr>
          <w:w w:val="140"/>
          <w:position w:val="-4"/>
          <w:sz w:val="12"/>
        </w:rPr>
        <w:t>20</w:t>
        <w:tab/>
      </w:r>
      <w:r>
        <w:rPr>
          <w:w w:val="140"/>
          <w:sz w:val="12"/>
        </w:rPr>
        <w:t>20</w:t>
      </w:r>
    </w:p>
    <w:p>
      <w:pPr>
        <w:tabs>
          <w:tab w:pos="5043" w:val="left" w:leader="none"/>
        </w:tabs>
        <w:spacing w:before="30"/>
        <w:ind w:left="1489" w:right="929" w:firstLine="0"/>
        <w:jc w:val="left"/>
        <w:rPr>
          <w:sz w:val="12"/>
        </w:rPr>
      </w:pPr>
      <w:r>
        <w:rPr>
          <w:w w:val="140"/>
          <w:position w:val="-1"/>
          <w:sz w:val="12"/>
        </w:rPr>
        <w:t>10</w:t>
        <w:tab/>
      </w:r>
      <w:r>
        <w:rPr>
          <w:w w:val="140"/>
          <w:sz w:val="12"/>
        </w:rPr>
        <w:t>10</w:t>
      </w:r>
    </w:p>
    <w:p>
      <w:pPr>
        <w:tabs>
          <w:tab w:pos="5146" w:val="left" w:leader="none"/>
        </w:tabs>
        <w:spacing w:before="56"/>
        <w:ind w:left="1566" w:right="929" w:firstLine="0"/>
        <w:jc w:val="left"/>
        <w:rPr>
          <w:sz w:val="12"/>
        </w:rPr>
      </w:pPr>
      <w:r>
        <w:rPr>
          <w:w w:val="140"/>
          <w:sz w:val="12"/>
        </w:rPr>
        <w:t>0</w:t>
        <w:tab/>
        <w:t>0</w:t>
      </w:r>
    </w:p>
    <w:p>
      <w:pPr>
        <w:pStyle w:val="BodyText"/>
        <w:spacing w:before="8"/>
        <w:rPr>
          <w:sz w:val="11"/>
        </w:rPr>
      </w:pPr>
    </w:p>
    <w:p>
      <w:pPr>
        <w:tabs>
          <w:tab w:pos="4436" w:val="left" w:leader="none"/>
          <w:tab w:pos="5075" w:val="left" w:leader="none"/>
          <w:tab w:pos="7858" w:val="left" w:leader="none"/>
        </w:tabs>
        <w:spacing w:before="0"/>
        <w:ind w:left="1486" w:right="929" w:firstLine="0"/>
        <w:jc w:val="left"/>
        <w:rPr>
          <w:b/>
          <w:sz w:val="12"/>
        </w:rPr>
      </w:pPr>
      <w:r>
        <w:rPr/>
        <w:pict>
          <v:group style="position:absolute;margin-left:164.603210pt;margin-top:1.598577pt;width:137.25pt;height:79.3pt;mso-position-horizontal-relative:page;mso-position-vertical-relative:paragraph;z-index:-172672" coordorigin="3292,32" coordsize="2745,1586">
            <v:rect style="position:absolute;left:3419;top:314;width:107;height:1269" filled="true" fillcolor="#7e7e7e" stroked="false">
              <v:fill type="solid"/>
            </v:rect>
            <v:rect style="position:absolute;left:3513;top:289;width:108;height:1293" filled="true" fillcolor="#404040" stroked="false">
              <v:fill type="solid"/>
            </v:rect>
            <v:shape style="position:absolute;left:3427;top:287;width:71;height:55" coordorigin="3427,287" coordsize="71,55" path="m3456,334l3427,334,3427,342,3497,342,3497,337,3456,337,3456,334xm3497,334l3468,334,3468,337,3497,337,3497,334xm3468,296l3456,296,3456,334,3468,334,3468,296xm3497,287l3427,287,3427,296,3456,296,3456,292,3497,292,3497,287xm3497,292l3468,292,3468,296,3497,296,3497,292xe" filled="true" fillcolor="#000000" stroked="false">
              <v:path arrowok="t"/>
              <v:fill type="solid"/>
            </v:shape>
            <v:shape style="position:absolute;left:3456;top:292;width:12;height:46" coordorigin="3456,292" coordsize="12,46" path="m3456,337l3456,315,3456,292,3468,292,3468,315,3468,337,3456,337xe" filled="false" stroked="true" strokeweight=".095922pt" strokecolor="#000000">
              <v:path arrowok="t"/>
            </v:shape>
            <v:line style="position:absolute" from="3426,338" to="3498,338" stroked="true" strokeweight=".439637pt" strokecolor="#000000"/>
            <v:line style="position:absolute" from="3426,292" to="3498,292" stroked="true" strokeweight=".517219pt" strokecolor="#000000"/>
            <v:shape style="position:absolute;left:3520;top:254;width:72;height:72" coordorigin="3520,254" coordsize="72,72" path="m3550,317l3520,317,3520,326,3592,326,3592,321,3550,321,3550,317xm3592,317l3562,317,3562,321,3592,321,3592,317xm3562,263l3550,263,3550,317,3562,317,3562,263xm3592,254l3520,254,3520,263,3550,263,3550,258,3592,258,3592,254xm3592,258l3562,258,3562,263,3592,263,3592,258xe" filled="true" fillcolor="#000000" stroked="false">
              <v:path arrowok="t"/>
              <v:fill type="solid"/>
            </v:shape>
            <v:shape style="position:absolute;left:3550;top:258;width:12;height:63" coordorigin="3550,258" coordsize="12,63" path="m3550,321l3550,290,3550,258,3562,258,3562,290,3562,321,3550,321xe" filled="false" stroked="true" strokeweight=".096587pt" strokecolor="#000000">
              <v:path arrowok="t"/>
            </v:shape>
            <v:shape style="position:absolute;left:3519;top:258;width:74;height:63" coordorigin="3519,258" coordsize="74,63" path="m3519,321l3593,321m3519,258l3593,258e" filled="false" stroked="true" strokeweight=".522392pt" strokecolor="#000000">
              <v:path arrowok="t"/>
            </v:shape>
            <v:line style="position:absolute" from="3358,79" to="3358,1583" stroked="true" strokeweight=".668297pt" strokecolor="#000000"/>
            <v:line style="position:absolute" from="3358,78" to="3358,1584" stroked="true" strokeweight=".765757pt" strokecolor="#000000"/>
            <v:line style="position:absolute" from="3303,1583" to="3358,1583" stroked="true" strokeweight=".889618pt" strokecolor="#000000"/>
            <v:line style="position:absolute" from="3303,1367" to="3358,1367" stroked="true" strokeweight=".89479pt" strokecolor="#000000"/>
            <v:line style="position:absolute" from="3303,1153" to="3358,1153" stroked="true" strokeweight=".889618pt" strokecolor="#000000"/>
            <v:line style="position:absolute" from="3303,938" to="3358,938" stroked="true" strokeweight=".89479pt" strokecolor="#000000"/>
            <v:line style="position:absolute" from="3303,722" to="3358,722" stroked="true" strokeweight=".89479pt" strokecolor="#000000"/>
            <v:line style="position:absolute" from="3303,508" to="3358,508" stroked="true" strokeweight=".89479pt" strokecolor="#000000"/>
            <v:line style="position:absolute" from="3303,293" to="3358,293" stroked="true" strokeweight=".889618pt" strokecolor="#000000"/>
            <v:line style="position:absolute" from="3303,78" to="3358,78" stroked="true" strokeweight=".817207pt" strokecolor="#000000"/>
            <v:line style="position:absolute" from="3302,1583" to="3359,1583" stroked="true" strokeweight=".962028pt" strokecolor="#000000"/>
            <v:line style="position:absolute" from="3302,1367" to="3359,1367" stroked="true" strokeweight=".9672pt" strokecolor="#000000"/>
            <v:line style="position:absolute" from="3302,1153" to="3359,1153" stroked="true" strokeweight=".962028pt" strokecolor="#000000"/>
            <v:shape style="position:absolute;left:3302;top:722;width:58;height:216" coordorigin="3302,722" coordsize="58,216" path="m3302,938l3359,938m3302,722l3359,722e" filled="false" stroked="true" strokeweight=".9672pt" strokecolor="#000000">
              <v:path arrowok="t"/>
            </v:shape>
            <v:line style="position:absolute" from="3302,508" to="3359,508" stroked="true" strokeweight=".9672pt" strokecolor="#000000"/>
            <v:line style="position:absolute" from="3302,293" to="3359,293" stroked="true" strokeweight=".962028pt" strokecolor="#000000"/>
            <v:line style="position:absolute" from="3302,78" to="3359,78" stroked="true" strokeweight=".889618pt" strokecolor="#000000"/>
            <v:rect style="position:absolute;left:3712;top:311;width:107;height:1272" filled="true" fillcolor="#7e7e7e" stroked="false">
              <v:fill type="solid"/>
            </v:rect>
            <v:rect style="position:absolute;left:3805;top:298;width:108;height:1284" filled="true" fillcolor="#404040" stroked="false">
              <v:fill type="solid"/>
            </v:rect>
            <v:shape style="position:absolute;left:3719;top:291;width:69;height:44" coordorigin="3719,291" coordsize="69,44" path="m3748,325l3719,325,3719,334,3788,334,3788,330,3748,330,3748,325xm3788,325l3760,325,3760,330,3788,330,3788,325xm3760,300l3748,300,3748,325,3760,325,3760,300xm3788,291l3719,291,3719,300,3748,300,3748,295,3788,295,3788,291xm3788,295l3760,295,3760,300,3788,300,3788,295xe" filled="true" fillcolor="#000000" stroked="false">
              <v:path arrowok="t"/>
              <v:fill type="solid"/>
            </v:shape>
            <v:shape style="position:absolute;left:3748;top:295;width:12;height:35" coordorigin="3748,295" coordsize="12,35" path="m3748,330l3748,312,3748,295,3760,295,3760,312,3760,330,3748,330xe" filled="false" stroked="true" strokeweight=".094854pt" strokecolor="#000000">
              <v:path arrowok="t"/>
            </v:shape>
            <v:line style="position:absolute" from="3718,330" to="3789,330" stroked="true" strokeweight=".522392pt" strokecolor="#000000"/>
            <v:line style="position:absolute" from="3718,295" to="3789,295" stroked="true" strokeweight=".522392pt" strokecolor="#000000"/>
            <v:shape style="position:absolute;left:3811;top:255;width:72;height:87" coordorigin="3811,255" coordsize="72,87" path="m3843,334l3811,334,3811,342,3883,342,3883,337,3843,337,3843,334xm3883,334l3855,334,3855,337,3883,337,3883,334xm3855,264l3843,264,3843,334,3855,334,3855,264xm3883,255l3811,255,3811,264,3843,264,3843,259,3883,259,3883,255xm3883,259l3855,259,3855,264,3883,264,3883,259xe" filled="true" fillcolor="#000000" stroked="false">
              <v:path arrowok="t"/>
              <v:fill type="solid"/>
            </v:shape>
            <v:shape style="position:absolute;left:3843;top:259;width:12;height:78" coordorigin="3843,259" coordsize="12,78" path="m3843,337l3843,298,3843,259,3855,259,3855,298,3855,337,3843,337xe" filled="false" stroked="true" strokeweight=".096882pt" strokecolor="#000000">
              <v:path arrowok="t"/>
            </v:shape>
            <v:line style="position:absolute" from="3810,338" to="3884,338" stroked="true" strokeweight=".444809pt" strokecolor="#000000"/>
            <v:line style="position:absolute" from="3810,259" to="3884,259" stroked="true" strokeweight=".522392pt" strokecolor="#000000"/>
            <v:rect style="position:absolute;left:4002;top:232;width:107;height:1350" filled="true" fillcolor="#7e7e7e" stroked="false">
              <v:fill type="solid"/>
            </v:rect>
            <v:rect style="position:absolute;left:4096;top:291;width:108;height:1292" filled="true" fillcolor="#404040" stroked="false">
              <v:fill type="solid"/>
            </v:rect>
            <v:shape style="position:absolute;left:4010;top:214;width:72;height:40" coordorigin="4010,214" coordsize="72,40" path="m4040,245l4010,245,4010,254,4082,254,4082,249,4040,249,4040,245xm4082,245l4052,245,4052,249,4082,249,4082,245xm4052,223l4040,223,4040,245,4052,245,4052,223xm4082,214l4010,214,4010,223,4040,223,4040,218,4082,218,4082,214xm4082,218l4052,218,4052,223,4082,223,4082,218xe" filled="true" fillcolor="#000000" stroked="false">
              <v:path arrowok="t"/>
              <v:fill type="solid"/>
            </v:shape>
            <v:shape style="position:absolute;left:4040;top:218;width:12;height:31" coordorigin="4040,218" coordsize="12,31" path="m4040,249l4040,233,4040,218,4052,218,4052,233,4052,249,4040,249xe" filled="false" stroked="true" strokeweight=".094176pt" strokecolor="#000000">
              <v:path arrowok="t"/>
            </v:shape>
            <v:line style="position:absolute" from="4009,249" to="4083,249" stroked="true" strokeweight=".512047pt" strokecolor="#000000"/>
            <v:line style="position:absolute" from="4009,218" to="4083,218" stroked="true" strokeweight=".512047pt" strokecolor="#000000"/>
            <v:shape style="position:absolute;left:4102;top:239;width:74;height:104" coordorigin="4102,239" coordsize="74,104" path="m4133,334l4102,334,4102,342,4175,342,4175,337,4133,337,4133,334xm4175,334l4145,334,4145,337,4175,337,4175,334xm4145,248l4133,248,4133,334,4145,334,4145,248xm4175,239l4102,239,4102,248,4133,248,4133,243,4175,243,4175,239xm4175,243l4145,243,4145,248,4175,248,4175,243xe" filled="true" fillcolor="#000000" stroked="false">
              <v:path arrowok="t"/>
              <v:fill type="solid"/>
            </v:shape>
            <v:shape style="position:absolute;left:4133;top:243;width:12;height:95" coordorigin="4133,243" coordsize="12,95" path="m4133,337l4133,291,4133,243,4145,243,4145,291,4145,337,4133,337xe" filled="false" stroked="true" strokeweight=".097065pt" strokecolor="#000000">
              <v:path arrowok="t"/>
            </v:shape>
            <v:line style="position:absolute" from="4101,338" to="4176,338" stroked="true" strokeweight=".444809pt" strokecolor="#000000"/>
            <v:line style="position:absolute" from="4101,243" to="4176,243" stroked="true" strokeweight=".522392pt" strokecolor="#000000"/>
            <v:rect style="position:absolute;left:4293;top:366;width:107;height:1217" filled="true" fillcolor="#7e7e7e" stroked="false">
              <v:fill type="solid"/>
            </v:rect>
            <v:rect style="position:absolute;left:4387;top:340;width:106;height:1243" filled="true" fillcolor="#404040" stroked="false">
              <v:fill type="solid"/>
            </v:rect>
            <v:shape style="position:absolute;left:4302;top:349;width:69;height:33" coordorigin="4302,349" coordsize="69,33" path="m4330,373l4302,373,4302,381,4371,381,4371,377,4330,377,4330,373xm4371,373l4341,373,4341,377,4371,377,4371,373xm4341,358l4330,358,4330,373,4341,373,4341,358xm4371,349l4302,349,4302,358,4330,358,4330,354,4371,354,4371,349xm4371,354l4341,354,4341,358,4371,358,4371,354xe" filled="true" fillcolor="#000000" stroked="false">
              <v:path arrowok="t"/>
              <v:fill type="solid"/>
            </v:shape>
            <v:shape style="position:absolute;left:4330;top:354;width:12;height:24" coordorigin="4330,354" coordsize="12,24" path="m4330,377l4330,367,4330,354,4341,354,4341,367,4341,377,4330,377xe" filled="false" stroked="true" strokeweight=".092481pt" strokecolor="#000000">
              <v:path arrowok="t"/>
            </v:shape>
            <v:line style="position:absolute" from="4301,377" to="4372,377" stroked="true" strokeweight=".512047pt" strokecolor="#000000"/>
            <v:line style="position:absolute" from="4301,354" to="4372,354" stroked="true" strokeweight=".512047pt" strokecolor="#000000"/>
            <v:shape style="position:absolute;left:4394;top:313;width:72;height:58" coordorigin="4394,313" coordsize="72,58" path="m4424,361l4394,361,4394,370,4466,370,4466,366,4424,366,4424,361xm4466,361l4434,361,4434,366,4466,366,4466,361xm4434,322l4424,322,4424,361,4434,361,4434,322xm4466,313l4394,313,4394,322,4424,322,4424,318,4466,318,4466,313xm4466,318l4434,318,4434,322,4466,322,4466,318xe" filled="true" fillcolor="#000000" stroked="false">
              <v:path arrowok="t"/>
              <v:fill type="solid"/>
            </v:shape>
            <v:shape style="position:absolute;left:4424;top:318;width:11;height:49" coordorigin="4424,318" coordsize="11,49" path="m4424,366l4424,340,4424,318,4434,318,4434,340,4434,366,4424,366xe" filled="false" stroked="true" strokeweight=".096417pt" strokecolor="#000000">
              <v:path arrowok="t"/>
            </v:shape>
            <v:line style="position:absolute" from="4393,366" to="4467,366" stroked="true" strokeweight=".522392pt" strokecolor="#000000"/>
            <v:line style="position:absolute" from="4393,318" to="4467,318" stroked="true" strokeweight=".522392pt" strokecolor="#000000"/>
            <v:rect style="position:absolute;left:4585;top:223;width:107;height:1359" filled="true" fillcolor="#7e7e7e" stroked="false">
              <v:fill type="solid"/>
            </v:rect>
            <v:rect style="position:absolute;left:4680;top:474;width:106;height:1109" filled="true" fillcolor="#404040" stroked="false">
              <v:fill type="solid"/>
            </v:rect>
            <v:shape style="position:absolute;left:4590;top:205;width:76;height:38" coordorigin="4590,205" coordsize="76,38" path="m4622,234l4590,234,4590,242,4665,242,4665,238,4622,238,4622,234xm4665,234l4634,234,4634,238,4665,238,4665,234xm4634,214l4622,214,4622,234,4634,234,4634,214xm4665,205l4590,205,4590,214,4622,214,4622,210,4665,210,4665,205xm4665,210l4634,210,4634,214,4665,214,4665,210xe" filled="true" fillcolor="#000000" stroked="false">
              <v:path arrowok="t"/>
              <v:fill type="solid"/>
            </v:shape>
            <v:shape style="position:absolute;left:4622;top:210;width:13;height:29" coordorigin="4622,210" coordsize="13,29" path="m4622,238l4622,225,4622,210,4634,210,4634,225,4634,238,4622,238xe" filled="false" stroked="true" strokeweight=".093592pt" strokecolor="#000000">
              <v:path arrowok="t"/>
            </v:shape>
            <v:line style="position:absolute" from="4589,238" to="4666,238" stroked="true" strokeweight=".517219pt" strokecolor="#000000"/>
            <v:line style="position:absolute" from="4589,210" to="4666,210" stroked="true" strokeweight=".522392pt" strokecolor="#000000"/>
            <v:shape style="position:absolute;left:4685;top:427;width:74;height:91" coordorigin="4685,427" coordsize="74,91" path="m4716,511l4685,511,4685,518,4758,518,4758,515,4716,515,4716,511xm4758,511l4727,511,4727,515,4758,515,4758,511xm4727,436l4716,436,4716,511,4727,511,4727,436xm4758,427l4685,427,4685,436,4716,436,4716,432,4758,432,4758,427xm4758,432l4727,432,4727,436,4758,436,4758,432xe" filled="true" fillcolor="#000000" stroked="false">
              <v:path arrowok="t"/>
              <v:fill type="solid"/>
            </v:shape>
            <v:shape style="position:absolute;left:4716;top:432;width:11;height:84" coordorigin="4716,432" coordsize="11,84" path="m4716,515l4716,473,4716,432,4727,432,4727,473,4727,515,4716,515xe" filled="false" stroked="true" strokeweight=".097101pt" strokecolor="#000000">
              <v:path arrowok="t"/>
            </v:shape>
            <v:line style="position:absolute" from="4684,514" to="4759,514" stroked="true" strokeweight=".444809pt" strokecolor="#000000"/>
            <v:line style="position:absolute" from="4684,432" to="4759,432" stroked="true" strokeweight=".517219pt" strokecolor="#000000"/>
            <v:rect style="position:absolute;left:4876;top:305;width:107;height:1277" filled="true" fillcolor="#7e7e7e" stroked="false">
              <v:fill type="solid"/>
            </v:rect>
            <v:rect style="position:absolute;left:4970;top:312;width:106;height:1271" filled="true" fillcolor="#404040" stroked="false">
              <v:fill type="solid"/>
            </v:rect>
            <v:shape style="position:absolute;left:4884;top:293;width:71;height:27" coordorigin="4884,293" coordsize="71,27" path="m4913,310l4884,310,4884,319,4954,319,4954,315,4913,315,4913,310xm4954,310l4924,310,4924,315,4954,315,4954,310xm4924,301l4913,301,4913,310,4924,310,4924,301xm4954,293l4884,293,4884,301,4913,301,4913,298,4954,298,4954,293xm4954,298l4924,298,4924,301,4954,301,4954,298xe" filled="true" fillcolor="#000000" stroked="false">
              <v:path arrowok="t"/>
              <v:fill type="solid"/>
            </v:shape>
            <v:shape style="position:absolute;left:4913;top:298;width:12;height:17" coordorigin="4913,298" coordsize="12,17" path="m4913,315l4913,306,4913,298,4924,298,4924,306,4924,315,4913,315xe" filled="false" stroked="true" strokeweight=".089323pt" strokecolor="#000000">
              <v:path arrowok="t"/>
            </v:shape>
            <v:line style="position:absolute" from="4883,315" to="4955,315" stroked="true" strokeweight=".532736pt" strokecolor="#000000"/>
            <v:line style="position:absolute" from="4883,297" to="4955,297" stroked="true" strokeweight=".455153pt" strokecolor="#000000"/>
            <v:shape style="position:absolute;left:4977;top:277;width:72;height:69" coordorigin="4977,277" coordsize="72,69" path="m5007,337l4977,337,4977,345,5049,345,5049,341,5007,341,5007,337xm5049,337l5017,337,5017,341,5049,341,5049,337xm5017,286l5007,286,5007,337,5017,337,5017,286xm5049,277l4977,277,4977,286,5007,286,5007,282,5049,282,5049,277xm5049,282l5017,282,5017,286,5049,286,5049,282xe" filled="true" fillcolor="#000000" stroked="false">
              <v:path arrowok="t"/>
              <v:fill type="solid"/>
            </v:shape>
            <v:shape style="position:absolute;left:5007;top:282;width:11;height:60" coordorigin="5007,282" coordsize="11,60" path="m5007,341l5007,311,5007,282,5017,282,5017,311,5017,341,5007,341xe" filled="false" stroked="true" strokeweight=".096766pt" strokecolor="#000000">
              <v:path arrowok="t"/>
            </v:shape>
            <v:shape style="position:absolute;left:4976;top:282;width:74;height:60" coordorigin="4976,282" coordsize="74,60" path="m4976,341l5050,341m4976,282l5050,282e" filled="false" stroked="true" strokeweight=".517219pt" strokecolor="#000000">
              <v:path arrowok="t"/>
            </v:shape>
            <v:rect style="position:absolute;left:5168;top:225;width:105;height:1358" filled="true" fillcolor="#7e7e7e" stroked="false">
              <v:fill type="solid"/>
            </v:rect>
            <v:rect style="position:absolute;left:5261;top:242;width:108;height:1341" filled="true" fillcolor="#404040" stroked="false">
              <v:fill type="solid"/>
            </v:rect>
            <v:shape style="position:absolute;left:5173;top:206;width:72;height:36" coordorigin="5173,206" coordsize="72,36" path="m5204,233l5173,233,5173,242,5244,242,5244,238,5204,238,5204,233xm5244,233l5215,233,5215,238,5244,238,5244,233xm5215,215l5204,215,5204,233,5215,233,5215,215xm5244,206l5173,206,5173,215,5204,215,5204,211,5244,211,5244,206xm5244,211l5215,211,5215,215,5244,215,5244,211xe" filled="true" fillcolor="#000000" stroked="false">
              <v:path arrowok="t"/>
              <v:fill type="solid"/>
            </v:shape>
            <v:shape style="position:absolute;left:5204;top:211;width:11;height:27" coordorigin="5204,211" coordsize="11,27" path="m5204,238l5204,226,5204,211,5215,211,5215,226,5215,238,5204,238xe" filled="false" stroked="true" strokeweight=".094425pt" strokecolor="#000000">
              <v:path arrowok="t"/>
            </v:shape>
            <v:shape style="position:absolute;left:5172;top:211;width:74;height:27" coordorigin="5172,211" coordsize="74,27" path="m5172,238l5245,238m5172,211l5245,211e" filled="false" stroked="true" strokeweight=".522392pt" strokecolor="#000000">
              <v:path arrowok="t"/>
            </v:shape>
            <v:shape style="position:absolute;left:5268;top:184;width:74;height:117" coordorigin="5268,184" coordsize="74,117" path="m5298,293l5268,293,5268,301,5341,301,5341,298,5298,298,5298,293xm5341,293l5310,293,5310,298,5341,298,5341,293xm5310,193l5298,193,5298,293,5310,293,5310,193xm5341,184l5268,184,5268,193,5298,193,5298,189,5341,189,5341,184xm5341,189l5310,189,5310,193,5341,193,5341,189xe" filled="true" fillcolor="#000000" stroked="false">
              <v:path arrowok="t"/>
              <v:fill type="solid"/>
            </v:shape>
            <v:shape style="position:absolute;left:5298;top:189;width:12;height:110" coordorigin="5298,189" coordsize="12,110" path="m5298,298l5298,242,5298,189,5310,189,5310,242,5310,298,5298,298xe" filled="false" stroked="true" strokeweight=".097163pt" strokecolor="#000000">
              <v:path arrowok="t"/>
            </v:shape>
            <v:line style="position:absolute" from="5267,297" to="5342,297" stroked="true" strokeweight=".439637pt" strokecolor="#000000"/>
            <v:line style="position:absolute" from="5267,189" to="5342,189" stroked="true" strokeweight=".517219pt" strokecolor="#000000"/>
            <v:rect style="position:absolute;left:5459;top:329;width:105;height:1254" filled="true" fillcolor="#7e7e7e" stroked="false">
              <v:fill type="solid"/>
            </v:rect>
            <v:rect style="position:absolute;left:5552;top:282;width:108;height:1300" filled="true" fillcolor="#404040" stroked="false">
              <v:fill type="solid"/>
            </v:rect>
            <v:shape style="position:absolute;left:5463;top:312;width:74;height:34" coordorigin="5463,312" coordsize="74,34" path="m5495,337l5463,337,5463,345,5537,345,5537,341,5495,341,5495,337xm5537,337l5505,337,5505,341,5537,341,5537,337xm5505,321l5495,321,5495,337,5505,337,5505,321xm5537,312l5463,312,5463,321,5495,321,5495,316,5537,316,5537,312xm5537,316l5505,316,5505,321,5537,321,5537,316xe" filled="true" fillcolor="#000000" stroked="false">
              <v:path arrowok="t"/>
              <v:fill type="solid"/>
            </v:shape>
            <v:shape style="position:absolute;left:5495;top:316;width:11;height:25" coordorigin="5495,316" coordsize="11,25" path="m5495,341l5495,329,5495,316,5505,316,5505,329,5505,341,5495,341xe" filled="false" stroked="true" strokeweight=".093948pt" strokecolor="#000000">
              <v:path arrowok="t"/>
            </v:shape>
            <v:line style="position:absolute" from="5462,341" to="5538,341" stroked="true" strokeweight=".506875pt" strokecolor="#000000"/>
            <v:line style="position:absolute" from="5462,316" to="5538,316" stroked="true" strokeweight=".512047pt" strokecolor="#000000"/>
            <v:shape style="position:absolute;left:5559;top:247;width:72;height:69" coordorigin="5559,247" coordsize="72,69" path="m5588,307l5559,307,5559,316,5630,316,5630,311,5588,311,5588,307xm5630,307l5600,307,5600,311,5630,311,5630,307xm5600,256l5588,256,5588,307,5600,307,5600,256xm5630,247l5559,247,5559,256,5588,256,5588,252,5630,252,5630,247xm5630,252l5600,252,5600,256,5630,256,5630,252xe" filled="true" fillcolor="#000000" stroked="false">
              <v:path arrowok="t"/>
              <v:fill type="solid"/>
            </v:shape>
            <v:shape style="position:absolute;left:5588;top:252;width:12;height:60" coordorigin="5588,252" coordsize="12,60" path="m5588,311l5588,282,5588,252,5600,252,5600,282,5600,311,5588,311xe" filled="false" stroked="true" strokeweight=".096481pt" strokecolor="#000000">
              <v:path arrowok="t"/>
            </v:shape>
            <v:shape style="position:absolute;left:5558;top:252;width:74;height:60" coordorigin="5558,252" coordsize="74,60" path="m5558,311l5631,311m5558,252l5631,252e" filled="false" stroked="true" strokeweight=".517219pt" strokecolor="#000000">
              <v:path arrowok="t"/>
            </v:shape>
            <v:rect style="position:absolute;left:5751;top:290;width:105;height:1292" filled="true" fillcolor="#7e7e7e" stroked="false">
              <v:fill type="solid"/>
            </v:rect>
            <v:rect style="position:absolute;left:5845;top:331;width:107;height:1251" filled="true" fillcolor="#404040" stroked="false">
              <v:fill type="solid"/>
            </v:rect>
            <v:shape style="position:absolute;left:5757;top:276;width:71;height:29" coordorigin="5757,276" coordsize="71,29" path="m5789,297l5757,297,5757,304,5828,304,5828,301,5789,301,5789,297xm5828,297l5798,297,5798,301,5828,301,5828,297xm5798,285l5789,285,5789,297,5798,297,5798,285xm5828,276l5757,276,5757,285,5789,285,5789,280,5828,280,5828,276xm5828,280l5798,280,5798,285,5828,285,5828,280xe" filled="true" fillcolor="#000000" stroked="false">
              <v:path arrowok="t"/>
              <v:fill type="solid"/>
            </v:shape>
            <v:shape style="position:absolute;left:5789;top:280;width:10;height:21" coordorigin="5789,280" coordsize="10,21" path="m5789,301l5789,291,5789,280,5798,280,5798,291,5798,301,5789,301xe" filled="false" stroked="true" strokeweight=".093021pt" strokecolor="#000000">
              <v:path arrowok="t"/>
            </v:shape>
            <v:line style="position:absolute" from="5756,301" to="5829,301" stroked="true" strokeweight=".449981pt" strokecolor="#000000"/>
            <v:line style="position:absolute" from="5756,280" to="5829,280" stroked="true" strokeweight=".522392pt" strokecolor="#000000"/>
            <v:shape style="position:absolute;left:5851;top:290;width:71;height:82" coordorigin="5851,290" coordsize="71,82" path="m5881,363l5851,363,5851,372,5921,372,5921,367,5881,367,5881,363xm5921,363l5893,363,5893,367,5921,367,5921,363xm5893,299l5881,299,5881,363,5893,363,5893,299xm5921,290l5851,290,5851,299,5881,299,5881,294,5921,294,5921,290xm5921,294l5893,294,5893,299,5921,299,5921,294xe" filled="true" fillcolor="#000000" stroked="false">
              <v:path arrowok="t"/>
              <v:fill type="solid"/>
            </v:shape>
            <v:shape style="position:absolute;left:5881;top:294;width:12;height:74" coordorigin="5881,294" coordsize="12,74" path="m5881,367l5881,331,5881,294,5893,294,5893,331,5893,367,5881,367xe" filled="false" stroked="true" strokeweight=".096804pt" strokecolor="#000000">
              <v:path arrowok="t"/>
            </v:shape>
            <v:line style="position:absolute" from="5850,367" to="5922,367" stroked="true" strokeweight=".517219pt" strokecolor="#000000"/>
            <v:line style="position:absolute" from="5850,294" to="5922,294" stroked="true" strokeweight=".522392pt" strokecolor="#000000"/>
            <v:line style="position:absolute" from="3358,1583" to="5978,1583" stroked="true" strokeweight=".496526pt" strokecolor="#000000"/>
            <v:line style="position:absolute" from="3357,1583" to="5979,1583" stroked="true" strokeweight=".568936pt" strokecolor="#000000"/>
            <v:line style="position:absolute" from="3345,1600" to="3369,1600" stroked="true" strokeweight="1.675791pt" strokecolor="#000000"/>
            <v:line style="position:absolute" from="3636,1600" to="3659,1600" stroked="true" strokeweight="1.675791pt" strokecolor="#000000"/>
            <v:line style="position:absolute" from="3928,1600" to="3952,1600" stroked="true" strokeweight="1.675791pt" strokecolor="#000000"/>
            <v:line style="position:absolute" from="4219,1600" to="4243,1600" stroked="true" strokeweight="1.675791pt" strokecolor="#000000"/>
            <v:line style="position:absolute" from="4512,1600" to="4534,1600" stroked="true" strokeweight="1.675791pt" strokecolor="#000000"/>
            <v:line style="position:absolute" from="4802,1600" to="4824,1600" stroked="true" strokeweight="1.675791pt" strokecolor="#000000"/>
            <v:shape style="position:absolute;left:5095;top:1583;width:313;height:34" coordorigin="5095,1583" coordsize="313,34" path="m5117,1583l5095,1583,5095,1617,5117,1617,5117,1583m5408,1583l5386,1583,5386,1617,5408,1617,5408,1583e" filled="true" fillcolor="#000000" stroked="false">
              <v:path arrowok="t"/>
              <v:fill type="solid"/>
            </v:shape>
            <v:line style="position:absolute" from="5677,1600" to="5699,1600" stroked="true" strokeweight="1.675791pt" strokecolor="#000000"/>
            <v:line style="position:absolute" from="5967,1600" to="5991,1600" stroked="true" strokeweight="1.675791pt" strokecolor="#000000"/>
            <v:shape style="position:absolute;left:848;top:6585;width:2126;height:65" coordorigin="848,6585" coordsize="2126,65" path="m3369,1583l3369,1617,3345,1617,3345,1583,3369,1583xm3659,1583l3659,1617,3636,1617,3636,1583,3659,1583xm3952,1583l3952,1617,3928,1617,3928,1583,3952,1583xm4243,1583l4243,1617,4219,1617,4219,1583,4243,1583xm4534,1583l4534,1617,4512,1617,4512,1583,4534,1583xm4824,1583l4824,1617,4802,1617,4802,1583,4824,1583xe" filled="false" stroked="true" strokeweight=".084935pt" strokecolor="#000000">
              <v:path arrowok="t"/>
            </v:shape>
            <v:shape style="position:absolute;left:5094;top:1582;width:315;height:35" coordorigin="5094,1582" coordsize="315,35" path="m5118,1582l5094,1582,5094,1617,5118,1617,5118,1582m5409,1582l5385,1582,5385,1617,5409,1617,5409,1582e" filled="true" fillcolor="#000000" stroked="false">
              <v:path arrowok="t"/>
              <v:fill type="solid"/>
            </v:shape>
            <v:shape style="position:absolute;left:4198;top:6585;width:452;height:65" coordorigin="4198,6585" coordsize="452,65" path="m5699,1583l5699,1617,5677,1617,5677,1583,5699,1583xm5991,1583l5991,1617,5967,1617,5967,1583,5991,1583xe" filled="false" stroked="true" strokeweight=".084935pt" strokecolor="#000000">
              <v:path arrowok="t"/>
            </v:shape>
            <v:shape style="position:absolute;left:5916;top:32;width:121;height:125" type="#_x0000_t202" filled="false" stroked="false">
              <v:textbox inset="0,0,0,0">
                <w:txbxContent>
                  <w:p>
                    <w:pPr>
                      <w:spacing w:line="124" w:lineRule="exact" w:before="0"/>
                      <w:ind w:left="0" w:right="0" w:firstLine="0"/>
                      <w:jc w:val="left"/>
                      <w:rPr>
                        <w:b/>
                        <w:sz w:val="12"/>
                      </w:rPr>
                    </w:pPr>
                    <w:r>
                      <w:rPr>
                        <w:b/>
                        <w:spacing w:val="-1"/>
                        <w:w w:val="139"/>
                        <w:sz w:val="12"/>
                      </w:rPr>
                      <w:t>C</w:t>
                    </w:r>
                  </w:p>
                </w:txbxContent>
              </v:textbox>
              <w10:wrap type="none"/>
            </v:shape>
            <w10:wrap type="none"/>
          </v:group>
        </w:pict>
      </w:r>
      <w:r>
        <w:rPr/>
        <w:pict>
          <v:group style="position:absolute;margin-left:343.790283pt;margin-top:3.762497pt;width:135.1pt;height:77.8pt;mso-position-horizontal-relative:page;mso-position-vertical-relative:paragraph;z-index:-172648" coordorigin="6876,75" coordsize="2702,1556">
            <v:line style="position:absolute" from="7055,454" to="7055,1587" stroked="true" strokeweight="4.086356pt" strokecolor="#7e7e7e"/>
            <v:line style="position:absolute" from="7125,255" to="7125,1587" stroked="true" strokeweight="4.176855pt" strokecolor="#404040"/>
            <v:shape style="position:absolute;left:7007;top:412;width:71;height:84" coordorigin="7007,412" coordsize="71,84" path="m7036,487l7007,487,7007,496,7077,496,7077,491,7036,491,7036,487xm7077,487l7048,487,7048,491,7077,491,7077,487xm7048,420l7036,420,7036,487,7048,487,7048,420xm7077,412l7007,412,7007,420,7036,420,7036,415,7077,415,7077,412xm7077,415l7048,415,7048,420,7077,420,7077,415xe" filled="true" fillcolor="#000000" stroked="false">
              <v:path arrowok="t"/>
              <v:fill type="solid"/>
            </v:shape>
            <v:shape style="position:absolute;left:7036;top:415;width:12;height:76" coordorigin="7036,415" coordsize="12,76" path="m7036,491l7036,454,7036,415,7048,415,7048,454,7048,491,7036,491xe" filled="false" stroked="true" strokeweight=".096876pt" strokecolor="#000000">
              <v:path arrowok="t"/>
            </v:shape>
            <v:line style="position:absolute" from="7006,491" to="7078,491" stroked="true" strokeweight=".517219pt" strokecolor="#000000"/>
            <v:line style="position:absolute" from="7006,416" to="7078,416" stroked="true" strokeweight=".444809pt" strokecolor="#000000"/>
            <v:shape style="position:absolute;left:7091;top:221;width:69;height:68" coordorigin="7091,221" coordsize="69,68" path="m7118,279l7091,279,7091,288,7159,288,7159,284,7118,284,7118,279xm7159,279l7130,279,7130,284,7159,284,7159,279xm7130,230l7118,230,7118,279,7130,279,7130,230xm7159,221l7091,221,7091,230,7118,230,7118,226,7159,226,7159,221xm7159,226l7130,226,7130,230,7159,230,7159,226xe" filled="true" fillcolor="#000000" stroked="false">
              <v:path arrowok="t"/>
              <v:fill type="solid"/>
            </v:shape>
            <v:shape style="position:absolute;left:7118;top:226;width:12;height:59" coordorigin="7118,226" coordsize="12,59" path="m7118,284l7118,256,7118,226,7130,226,7130,256,7130,284,7118,284xe" filled="false" stroked="true" strokeweight=".096486pt" strokecolor="#000000">
              <v:path arrowok="t"/>
            </v:shape>
            <v:line style="position:absolute" from="7090,284" to="7160,284" stroked="true" strokeweight=".517219pt" strokecolor="#000000"/>
            <v:line style="position:absolute" from="7090,226" to="7160,226" stroked="true" strokeweight=".522392pt" strokecolor="#000000"/>
            <v:line style="position:absolute" from="6939,85" to="6939,1588" stroked="true" strokeweight=".584760pt" strokecolor="#000000"/>
            <v:line style="position:absolute" from="6939,84" to="6939,1589" stroked="true" strokeweight=".68222pt" strokecolor="#000000"/>
            <v:line style="position:absolute" from="6887,1589" to="6939,1589" stroked="true" strokeweight=".889618pt" strokecolor="#000000"/>
            <v:line style="position:absolute" from="6887,1374" to="6939,1374" stroked="true" strokeweight=".89479pt" strokecolor="#000000"/>
            <v:line style="position:absolute" from="6887,1160" to="6939,1160" stroked="true" strokeweight=".889618pt" strokecolor="#000000"/>
            <v:line style="position:absolute" from="6887,944" to="6939,944" stroked="true" strokeweight=".89479pt" strokecolor="#000000"/>
            <v:line style="position:absolute" from="6887,729" to="6939,729" stroked="true" strokeweight=".89479pt" strokecolor="#000000"/>
            <v:line style="position:absolute" from="6887,515" to="6939,515" stroked="true" strokeweight=".89479pt" strokecolor="#000000"/>
            <v:line style="position:absolute" from="6887,299" to="6939,299" stroked="true" strokeweight=".889618pt" strokecolor="#000000"/>
            <v:line style="position:absolute" from="6887,84" to="6939,84" stroked="true" strokeweight=".817207pt" strokecolor="#000000"/>
            <v:line style="position:absolute" from="6886,1589" to="6940,1589" stroked="true" strokeweight=".962028pt" strokecolor="#000000"/>
            <v:line style="position:absolute" from="6886,1374" to="6940,1374" stroked="true" strokeweight=".9672pt" strokecolor="#000000"/>
            <v:line style="position:absolute" from="6886,1160" to="6940,1160" stroked="true" strokeweight=".962028pt" strokecolor="#000000"/>
            <v:shape style="position:absolute;left:6886;top:515;width:54;height:430" coordorigin="6886,515" coordsize="54,430" path="m6886,944l6940,944m6886,729l6940,729m6886,515l6940,515e" filled="false" stroked="true" strokeweight=".9672pt" strokecolor="#000000">
              <v:path arrowok="t"/>
            </v:shape>
            <v:line style="position:absolute" from="6886,299" to="6940,299" stroked="true" strokeweight=".962028pt" strokecolor="#000000"/>
            <v:line style="position:absolute" from="6886,84" to="6940,84" stroked="true" strokeweight=".889618pt" strokecolor="#000000"/>
            <v:line style="position:absolute" from="7346,444" to="7346,1587" stroked="true" strokeweight="4.183816pt" strokecolor="#7e7e7e"/>
            <v:line style="position:absolute" from="7415,258" to="7415,1587" stroked="true" strokeweight="4.079395pt" strokecolor="#404040"/>
            <v:shape style="position:absolute;left:7298;top:408;width:71;height:74" coordorigin="7298,408" coordsize="71,74" path="m7327,472l7298,472,7298,481,7368,481,7368,476,7327,476,7327,472xm7368,472l7339,472,7339,476,7368,476,7368,472xm7339,415l7327,415,7327,472,7339,472,7339,415xm7368,408l7298,408,7298,415,7327,415,7327,412,7368,412,7368,408xm7368,412l7339,412,7339,415,7368,415,7368,412xe" filled="true" fillcolor="#000000" stroked="false">
              <v:path arrowok="t"/>
              <v:fill type="solid"/>
            </v:shape>
            <v:shape style="position:absolute;left:7327;top:412;width:12;height:65" coordorigin="7327,412" coordsize="12,65" path="m7327,476l7327,444,7327,412,7339,412,7339,444,7339,476,7327,476xe" filled="false" stroked="true" strokeweight=".096661pt" strokecolor="#000000">
              <v:path arrowok="t"/>
            </v:shape>
            <v:line style="position:absolute" from="7297,476" to="7369,476" stroked="true" strokeweight=".512047pt" strokecolor="#000000"/>
            <v:line style="position:absolute" from="7297,411" to="7369,411" stroked="true" strokeweight=".439637pt" strokecolor="#000000"/>
            <v:shape style="position:absolute;left:7381;top:230;width:71;height:58" coordorigin="7381,230" coordsize="71,58" path="m7411,278l7381,278,7381,287,7451,287,7451,283,7411,283,7411,278xm7451,278l7422,278,7422,283,7451,283,7451,278xm7422,238l7411,238,7411,278,7422,278,7422,238xm7451,230l7381,230,7381,238,7411,238,7411,235,7451,235,7451,230xm7451,235l7422,235,7422,238,7451,238,7451,235xe" filled="true" fillcolor="#000000" stroked="false">
              <v:path arrowok="t"/>
              <v:fill type="solid"/>
            </v:shape>
            <v:shape style="position:absolute;left:7411;top:235;width:12;height:49" coordorigin="7411,235" coordsize="12,49" path="m7411,283l7411,259,7411,235,7422,235,7422,259,7422,283,7411,283xe" filled="false" stroked="true" strokeweight=".096062pt" strokecolor="#000000">
              <v:path arrowok="t"/>
            </v:shape>
            <v:line style="position:absolute" from="7380,283" to="7452,283" stroked="true" strokeweight=".522392pt" strokecolor="#000000"/>
            <v:line style="position:absolute" from="7380,234" to="7452,234" stroked="true" strokeweight=".449981pt" strokecolor="#000000"/>
            <v:line style="position:absolute" from="7636,370" to="7636,1587" stroked="true" strokeweight="4.183816pt" strokecolor="#7e7e7e"/>
            <v:line style="position:absolute" from="7705,237" to="7705,1587" stroked="true" strokeweight="4.079395pt" strokecolor="#404040"/>
            <v:shape style="position:absolute;left:7587;top:348;width:71;height:43" coordorigin="7587,348" coordsize="71,43" path="m7618,381l7587,381,7587,390,7657,390,7657,386,7618,386,7618,381xm7657,381l7628,381,7628,386,7657,386,7657,381xm7628,357l7618,357,7618,381,7628,381,7628,357xm7657,348l7587,348,7587,357,7618,357,7618,352,7657,352,7657,348xm7657,352l7628,352,7628,357,7657,357,7657,352xe" filled="true" fillcolor="#000000" stroked="false">
              <v:path arrowok="t"/>
              <v:fill type="solid"/>
            </v:shape>
            <v:shape style="position:absolute;left:7618;top:352;width:10;height:34" coordorigin="7618,352" coordsize="10,34" path="m7618,386l7618,370,7618,352,7628,352,7628,370,7628,386,7618,386xe" filled="false" stroked="true" strokeweight=".095507pt" strokecolor="#000000">
              <v:path arrowok="t"/>
            </v:shape>
            <v:line style="position:absolute" from="7586,386" to="7658,386" stroked="true" strokeweight=".506875pt" strokecolor="#000000"/>
            <v:line style="position:absolute" from="7586,352" to="7658,352" stroked="true" strokeweight=".512047pt" strokecolor="#000000"/>
            <v:shape style="position:absolute;left:7669;top:215;width:72;height:48" coordorigin="7669,215" coordsize="72,48" path="m7700,253l7669,253,7669,262,7741,262,7741,258,7700,258,7700,253xm7741,253l7711,253,7711,258,7741,258,7741,253xm7711,224l7700,224,7700,253,7711,253,7711,224xm7741,215l7669,215,7669,224,7700,224,7700,220,7741,220,7741,215xm7741,220l7711,220,7711,224,7741,224,7741,220xe" filled="true" fillcolor="#000000" stroked="false">
              <v:path arrowok="t"/>
              <v:fill type="solid"/>
            </v:shape>
            <v:shape style="position:absolute;left:7700;top:220;width:12;height:39" coordorigin="7700,220" coordsize="12,39" path="m7700,258l7700,237,7700,220,7711,220,7711,237,7711,258,7700,258xe" filled="false" stroked="true" strokeweight=".095321pt" strokecolor="#000000">
              <v:path arrowok="t"/>
            </v:shape>
            <v:line style="position:absolute" from="7668,258" to="7742,258" stroked="true" strokeweight=".512047pt" strokecolor="#000000"/>
            <v:line style="position:absolute" from="7668,220" to="7742,220" stroked="true" strokeweight=".517219pt" strokecolor="#000000"/>
            <v:line style="position:absolute" from="7925,453" to="7925,1587" stroked="true" strokeweight="4.086356pt" strokecolor="#7e7e7e"/>
            <v:line style="position:absolute" from="7995,265" to="7995,1587" stroked="true" strokeweight="4.274315pt" strokecolor="#404040"/>
            <v:shape style="position:absolute;left:7876;top:422;width:71;height:64" coordorigin="7876,422" coordsize="71,64" path="m7905,477l7876,477,7876,486,7946,486,7946,481,7905,481,7905,477xm7946,477l7917,477,7917,481,7946,481,7946,477xm7917,431l7905,431,7905,477,7917,477,7917,431xm7946,422l7876,422,7876,431,7905,431,7905,427,7946,427,7946,422xm7946,427l7917,427,7917,431,7946,431,7946,427xe" filled="true" fillcolor="#000000" stroked="false">
              <v:path arrowok="t"/>
              <v:fill type="solid"/>
            </v:shape>
            <v:shape style="position:absolute;left:7905;top:427;width:12;height:55" coordorigin="7905,427" coordsize="12,55" path="m7905,481l7905,453,7905,427,7917,427,7917,453,7917,481,7905,481xe" filled="false" stroked="true" strokeweight=".096354pt" strokecolor="#000000">
              <v:path arrowok="t"/>
            </v:shape>
            <v:line style="position:absolute" from="7875,481" to="7947,481" stroked="true" strokeweight=".512047pt" strokecolor="#000000"/>
            <v:line style="position:absolute" from="7875,427" to="7947,427" stroked="true" strokeweight=".517219pt" strokecolor="#000000"/>
            <v:shape style="position:absolute;left:7961;top:234;width:69;height:65" coordorigin="7961,234" coordsize="69,65" path="m7992,289l7961,289,7961,298,8030,298,8030,294,7992,294,7992,289xm8030,289l8001,289,8001,294,8030,294,8030,289xm8001,241l7992,241,7992,289,8001,289,8001,241xm8030,234l7961,234,7961,241,7992,241,7992,237,8030,237,8030,234xm8030,237l8001,237,8001,241,8030,241,8030,237xe" filled="true" fillcolor="#000000" stroked="false">
              <v:path arrowok="t"/>
              <v:fill type="solid"/>
            </v:shape>
            <v:shape style="position:absolute;left:7992;top:237;width:10;height:58" coordorigin="7992,237" coordsize="10,58" path="m7992,294l7992,266,7992,237,8001,237,8001,266,8001,294,7992,294xe" filled="false" stroked="true" strokeweight=".096794pt" strokecolor="#000000">
              <v:path arrowok="t"/>
            </v:shape>
            <v:line style="position:absolute" from="7960,294" to="8031,294" stroked="true" strokeweight=".512047pt" strokecolor="#000000"/>
            <v:line style="position:absolute" from="7960,237" to="8031,237" stroked="true" strokeweight=".439637pt" strokecolor="#000000"/>
            <v:line style="position:absolute" from="8216,437" to="8216,1587" stroked="true" strokeweight="4.176855pt" strokecolor="#7e7e7e"/>
            <v:line style="position:absolute" from="8284,414" to="8284,1587" stroked="true" strokeweight="4.079395pt" strokecolor="#404040"/>
            <v:shape style="position:absolute;left:8168;top:415;width:69;height:45" coordorigin="8168,415" coordsize="69,45" path="m8196,451l8168,451,8168,460,8237,460,8237,455,8196,455,8196,451xm8237,451l8207,451,8207,455,8237,455,8237,451xm8207,422l8196,422,8196,451,8207,451,8207,422xm8237,415l8168,415,8168,422,8196,422,8196,418,8237,418,8237,415xm8237,418l8207,418,8207,422,8237,422,8237,418xe" filled="true" fillcolor="#000000" stroked="false">
              <v:path arrowok="t"/>
              <v:fill type="solid"/>
            </v:shape>
            <v:shape style="position:absolute;left:8196;top:418;width:12;height:38" coordorigin="8196,418" coordsize="12,38" path="m8196,455l8196,437,8196,418,8207,418,8207,437,8207,455,8196,455xe" filled="false" stroked="true" strokeweight=".095211pt" strokecolor="#000000">
              <v:path arrowok="t"/>
            </v:shape>
            <v:line style="position:absolute" from="8167,455" to="8238,455" stroked="true" strokeweight=".517219pt" strokecolor="#000000"/>
            <v:line style="position:absolute" from="8167,419" to="8238,419" stroked="true" strokeweight=".444809pt" strokecolor="#000000"/>
            <v:shape style="position:absolute;left:8250;top:394;width:71;height:40" coordorigin="8250,394" coordsize="71,40" path="m8279,425l8250,425,8250,434,8320,434,8320,429,8279,429,8279,425xm8320,425l8291,425,8291,429,8320,429,8320,425xm8291,403l8279,403,8279,425,8291,425,8291,403xm8320,394l8250,394,8250,403,8279,403,8279,398,8320,398,8320,394xm8320,398l8291,398,8291,403,8320,403,8320,398xe" filled="true" fillcolor="#000000" stroked="false">
              <v:path arrowok="t"/>
              <v:fill type="solid"/>
            </v:shape>
            <v:shape style="position:absolute;left:8279;top:398;width:12;height:31" coordorigin="8279,398" coordsize="12,31" path="m8279,429l8279,414,8279,398,8291,398,8291,414,8291,429,8279,429xe" filled="false" stroked="true" strokeweight=".094308pt" strokecolor="#000000">
              <v:path arrowok="t"/>
            </v:shape>
            <v:line style="position:absolute" from="8249,429" to="8321,429" stroked="true" strokeweight=".512047pt" strokecolor="#000000"/>
            <v:line style="position:absolute" from="8249,398" to="8321,398" stroked="true" strokeweight=".512047pt" strokecolor="#000000"/>
            <v:line style="position:absolute" from="8507,499" to="8507,1587" stroked="true" strokeweight="4.086356pt" strokecolor="#7e7e7e"/>
            <v:line style="position:absolute" from="8574,247" to="8574,1587" stroked="true" strokeweight="4.079395pt" strokecolor="#404040"/>
            <v:shape style="position:absolute;left:8457;top:450;width:71;height:99" coordorigin="8457,450" coordsize="71,99" path="m8487,539l8457,539,8457,548,8527,548,8527,543,8487,543,8487,539xm8527,539l8498,539,8498,543,8527,543,8527,539xm8498,459l8487,459,8487,539,8498,539,8498,459xm8527,450l8457,450,8457,459,8487,459,8487,454,8527,454,8527,450xm8527,454l8498,454,8498,459,8527,459,8527,454xe" filled="true" fillcolor="#000000" stroked="false">
              <v:path arrowok="t"/>
              <v:fill type="solid"/>
            </v:shape>
            <v:shape style="position:absolute;left:8487;top:454;width:12;height:90" coordorigin="8487,454" coordsize="12,90" path="m8487,543l8487,499,8487,454,8498,454,8498,499,8498,543,8487,543xe" filled="false" stroked="true" strokeweight=".097036pt" strokecolor="#000000">
              <v:path arrowok="t"/>
            </v:shape>
            <v:line style="position:absolute" from="8456,543" to="8528,543" stroked="true" strokeweight=".517219pt" strokecolor="#000000"/>
            <v:line style="position:absolute" from="8456,454" to="8528,454" stroked="true" strokeweight=".517219pt" strokecolor="#000000"/>
            <v:shape style="position:absolute;left:8542;top:223;width:67;height:51" coordorigin="8542,223" coordsize="67,51" path="m8569,266l8542,266,8542,273,8609,273,8609,270,8569,270,8569,266xm8609,266l8581,266,8581,270,8609,270,8609,266xm8581,232l8569,232,8569,266,8581,266,8581,232xm8609,223l8542,223,8542,232,8569,232,8569,227,8609,227,8609,223xm8609,227l8581,227,8581,232,8609,232,8609,227xe" filled="true" fillcolor="#000000" stroked="false">
              <v:path arrowok="t"/>
              <v:fill type="solid"/>
            </v:shape>
            <v:shape style="position:absolute;left:8569;top:227;width:12;height:44" coordorigin="8569,227" coordsize="12,44" path="m8569,270l8569,248,8569,227,8581,227,8581,248,8581,270,8569,270xe" filled="false" stroked="true" strokeweight=".095835pt" strokecolor="#000000">
              <v:path arrowok="t"/>
            </v:shape>
            <v:line style="position:absolute" from="8542,270" to="8610,270" stroked="true" strokeweight=".444809pt" strokecolor="#000000"/>
            <v:line style="position:absolute" from="8542,227" to="8610,227" stroked="true" strokeweight=".522392pt" strokecolor="#000000"/>
            <v:line style="position:absolute" from="8797,312" to="8797,1587" stroked="true" strokeweight="4.086356pt" strokecolor="#7e7e7e"/>
            <v:line style="position:absolute" from="8864,207" to="8864,1587" stroked="true" strokeweight="4.176855pt" strokecolor="#404040"/>
            <v:shape style="position:absolute;left:8746;top:285;width:72;height:58" coordorigin="8746,285" coordsize="72,58" path="m8777,333l8746,333,8746,342,8818,342,8818,337,8777,337,8777,333xm8818,333l8789,333,8789,337,8818,337,8818,333xm8789,294l8777,294,8777,333,8789,333,8789,294xm8818,285l8746,285,8746,294,8777,294,8777,289,8818,289,8818,285xm8818,289l8789,289,8789,294,8818,294,8818,289xe" filled="true" fillcolor="#000000" stroked="false">
              <v:path arrowok="t"/>
              <v:fill type="solid"/>
            </v:shape>
            <v:shape style="position:absolute;left:8777;top:289;width:12;height:49" coordorigin="8777,289" coordsize="12,49" path="m8777,337l8777,312,8777,289,8789,289,8789,312,8789,337,8777,337xe" filled="false" stroked="true" strokeweight=".096062pt" strokecolor="#000000">
              <v:path arrowok="t"/>
            </v:shape>
            <v:line style="position:absolute" from="8745,337" to="8819,337" stroked="true" strokeweight=".522392pt" strokecolor="#000000"/>
            <v:line style="position:absolute" from="8745,289" to="8819,289" stroked="true" strokeweight=".522392pt" strokecolor="#000000"/>
            <v:shape style="position:absolute;left:8832;top:189;width:69;height:40" coordorigin="8832,189" coordsize="69,40" path="m8861,220l8832,220,8832,229,8900,229,8900,224,8861,224,8861,220xm8900,220l8873,220,8873,224,8900,224,8900,220xm8873,198l8861,198,8861,220,8873,220,8873,198xm8900,189l8832,189,8832,198,8861,198,8861,193,8900,193,8900,189xm8900,193l8873,193,8873,198,8900,198,8900,193xe" filled="true" fillcolor="#000000" stroked="false">
              <v:path arrowok="t"/>
              <v:fill type="solid"/>
            </v:shape>
            <v:shape style="position:absolute;left:8861;top:193;width:12;height:31" coordorigin="8861,193" coordsize="12,31" path="m8861,224l8861,208,8861,193,8873,193,8873,208,8873,224,8861,224xe" filled="false" stroked="true" strokeweight=".094308pt" strokecolor="#000000">
              <v:path arrowok="t"/>
            </v:shape>
            <v:shape style="position:absolute;left:8831;top:193;width:71;height:31" coordorigin="8831,193" coordsize="71,31" path="m8831,224l8901,224m8831,193l8901,193e" filled="false" stroked="true" strokeweight=".512047pt" strokecolor="#000000">
              <v:path arrowok="t"/>
            </v:shape>
            <v:line style="position:absolute" from="9086,233" to="9086,1587" stroked="true" strokeweight="4.281276pt" strokecolor="#7e7e7e"/>
            <v:line style="position:absolute" from="9155,200" to="9155,1587" stroked="true" strokeweight="4.079395pt" strokecolor="#404040"/>
            <v:shape style="position:absolute;left:9037;top:199;width:71;height:69" coordorigin="9037,199" coordsize="71,69" path="m9068,258l9037,258,9037,267,9107,267,9107,263,9068,263,9068,258xm9107,258l9078,258,9078,263,9107,263,9107,258xm9078,206l9068,206,9068,258,9078,258,9078,206xm9107,199l9037,199,9037,206,9068,206,9068,202,9107,202,9107,199xm9107,202l9078,202,9078,206,9107,206,9107,202xe" filled="true" fillcolor="#000000" stroked="false">
              <v:path arrowok="t"/>
              <v:fill type="solid"/>
            </v:shape>
            <v:shape style="position:absolute;left:9068;top:202;width:10;height:61" coordorigin="9068,202" coordsize="10,61" path="m9068,263l9068,233,9068,202,9078,202,9078,233,9078,263,9068,263xe" filled="false" stroked="true" strokeweight=".096833pt" strokecolor="#000000">
              <v:path arrowok="t"/>
            </v:shape>
            <v:line style="position:absolute" from="9036,263" to="9108,263" stroked="true" strokeweight=".517219pt" strokecolor="#000000"/>
            <v:line style="position:absolute" from="9036,203" to="9108,203" stroked="true" strokeweight=".444809pt" strokecolor="#000000"/>
            <v:shape style="position:absolute;left:9119;top:170;width:72;height:61" coordorigin="9119,170" coordsize="72,61" path="m9150,222l9119,222,9119,231,9191,231,9191,227,9150,227,9150,222xm9191,222l9162,222,9162,227,9191,227,9191,222xm9162,179l9150,179,9150,222,9162,222,9162,179xm9191,170l9119,170,9119,179,9150,179,9150,175,9191,175,9191,170xm9191,175l9162,175,9162,179,9191,179,9191,175xe" filled="true" fillcolor="#000000" stroked="false">
              <v:path arrowok="t"/>
              <v:fill type="solid"/>
            </v:shape>
            <v:shape style="position:absolute;left:9150;top:175;width:12;height:52" coordorigin="9150,175" coordsize="12,52" path="m9150,227l9150,200,9150,175,9162,175,9162,200,9162,227,9150,227xe" filled="false" stroked="true" strokeweight=".096251pt" strokecolor="#000000">
              <v:path arrowok="t"/>
            </v:shape>
            <v:line style="position:absolute" from="9118,227" to="9192,227" stroked="true" strokeweight=".517219pt" strokecolor="#000000"/>
            <v:line style="position:absolute" from="9118,175" to="9192,175" stroked="true" strokeweight=".517219pt" strokecolor="#000000"/>
            <v:line style="position:absolute" from="9376,493" to="9376,1587" stroked="true" strokeweight="4.086356pt" strokecolor="#7e7e7e"/>
            <v:line style="position:absolute" from="9445,280" to="9445,1587" stroked="true" strokeweight="4.274315pt" strokecolor="#404040"/>
            <v:shape style="position:absolute;left:9328;top:461;width:71;height:65" coordorigin="9328,461" coordsize="71,65" path="m9357,518l9328,518,9328,525,9398,525,9398,523,9357,523,9357,518xm9398,518l9369,518,9369,523,9398,523,9398,518xm9369,470l9357,470,9357,518,9369,518,9369,470xm9398,461l9328,461,9328,470,9357,470,9357,465,9398,465,9398,461xm9398,465l9369,465,9369,470,9398,470,9398,465xe" filled="true" fillcolor="#000000" stroked="false">
              <v:path arrowok="t"/>
              <v:fill type="solid"/>
            </v:shape>
            <v:shape style="position:absolute;left:9357;top:465;width:12;height:58" coordorigin="9357,465" coordsize="12,58" path="m9357,523l9357,493,9357,465,9369,465,9369,493,9369,523,9357,523xe" filled="false" stroked="true" strokeweight=".096455pt" strokecolor="#000000">
              <v:path arrowok="t"/>
            </v:shape>
            <v:line style="position:absolute" from="9327,522" to="9399,522" stroked="true" strokeweight=".439637pt" strokecolor="#000000"/>
            <v:line style="position:absolute" from="9327,465" to="9399,465" stroked="true" strokeweight=".512047pt" strokecolor="#000000"/>
            <v:shape style="position:absolute;left:9411;top:260;width:71;height:44" coordorigin="9411,260" coordsize="71,44" path="m9441,294l9411,294,9411,303,9481,303,9481,299,9441,299,9441,294xm9481,294l9450,294,9450,299,9481,299,9481,294xm9450,269l9441,269,9441,294,9450,294,9450,269xm9481,260l9411,260,9411,269,9441,269,9441,264,9481,264,9481,260xm9481,264l9450,264,9450,269,9481,269,9481,264xe" filled="true" fillcolor="#000000" stroked="false">
              <v:path arrowok="t"/>
              <v:fill type="solid"/>
            </v:shape>
            <v:shape style="position:absolute;left:9441;top:264;width:10;height:35" coordorigin="9441,264" coordsize="10,35" path="m9441,299l9441,281,9441,264,9450,264,9450,281,9450,299,9441,299xe" filled="false" stroked="true" strokeweight=".095603pt" strokecolor="#000000">
              <v:path arrowok="t"/>
            </v:shape>
            <v:line style="position:absolute" from="9410,299" to="9482,299" stroked="true" strokeweight=".522392pt" strokecolor="#000000"/>
            <v:line style="position:absolute" from="9410,264" to="9482,264" stroked="true" strokeweight=".522392pt" strokecolor="#000000"/>
            <v:line style="position:absolute" from="6939,1589" to="9548,1589" stroked="true" strokeweight=".558597pt" strokecolor="#000000"/>
            <v:line style="position:absolute" from="6938,1589" to="9549,1589" stroked="true" strokeweight=".631008pt" strokecolor="#000000"/>
            <v:line style="position:absolute" from="6927,1605" to="6950,1605" stroked="true" strokeweight="1.737857pt" strokecolor="#000000"/>
            <v:line style="position:absolute" from="7217,1605" to="7240,1605" stroked="true" strokeweight="1.737857pt" strokecolor="#000000"/>
            <v:shape style="position:absolute;left:7506;top:1588;width:314;height:35" coordorigin="7506,1588" coordsize="314,35" path="m7528,1588l7506,1588,7506,1623,7528,1623,7528,1588m7819,1588l7798,1588,7798,1623,7819,1623,7819,1588e" filled="true" fillcolor="#000000" stroked="false">
              <v:path arrowok="t"/>
              <v:fill type="solid"/>
            </v:shape>
            <v:line style="position:absolute" from="8086,1605" to="8109,1605" stroked="true" strokeweight="1.737857pt" strokecolor="#000000"/>
            <v:line style="position:absolute" from="8376,1605" to="8399,1605" stroked="true" strokeweight="1.737857pt" strokecolor="#000000"/>
            <v:line style="position:absolute" from="8667,1605" to="8691,1605" stroked="true" strokeweight="1.737857pt" strokecolor="#000000"/>
            <v:shape style="position:absolute;left:8957;top:1588;width:312;height:35" coordorigin="8957,1588" coordsize="312,35" path="m8979,1588l8957,1588,8957,1623,8979,1623,8979,1588m9268,1588l9247,1588,9247,1623,9268,1623,9268,1588e" filled="true" fillcolor="#000000" stroked="false">
              <v:path arrowok="t"/>
              <v:fill type="solid"/>
            </v:shape>
            <v:line style="position:absolute" from="9537,1605" to="9560,1605" stroked="true" strokeweight="1.737857pt" strokecolor="#000000"/>
            <v:shape style="position:absolute;left:5994;top:6595;width:450;height:68" coordorigin="5994,6595" coordsize="450,68" path="m6950,1588l6950,1623,6927,1623,6927,1588,6950,1588xm7240,1588l7240,1623,7217,1623,7217,1588,7240,1588xe" filled="false" stroked="true" strokeweight=".084935pt" strokecolor="#000000">
              <v:path arrowok="t"/>
            </v:shape>
            <v:shape style="position:absolute;left:7505;top:1587;width:316;height:37" coordorigin="7505,1587" coordsize="316,37" path="m7529,1587l7505,1587,7505,1624,7529,1624,7529,1587m7820,1587l7797,1587,7797,1624,7820,1624,7820,1587e" filled="true" fillcolor="#000000" stroked="false">
              <v:path arrowok="t"/>
              <v:fill type="solid"/>
            </v:shape>
            <v:shape style="position:absolute;left:7659;top:6595;width:869;height:68" coordorigin="7659,6595" coordsize="869,68" path="m8109,1588l8109,1623,8086,1623,8086,1588,8109,1588xm8399,1588l8399,1623,8376,1623,8376,1588,8399,1588xm8691,1588l8691,1623,8667,1623,8667,1588,8691,1588xe" filled="false" stroked="true" strokeweight=".084935pt" strokecolor="#000000">
              <v:path arrowok="t"/>
            </v:shape>
            <v:shape style="position:absolute;left:8956;top:1587;width:314;height:37" coordorigin="8956,1587" coordsize="314,37" path="m8980,1587l8956,1587,8956,1624,8980,1624,8980,1587m9269,1587l9246,1587,9246,1624,9269,1624,9269,1587e" filled="true" fillcolor="#000000" stroked="false">
              <v:path arrowok="t"/>
              <v:fill type="solid"/>
            </v:shape>
            <v:rect style="position:absolute;left:9537;top:1588;width:23;height:35" filled="false" stroked="true" strokeweight=".089652pt" strokecolor="#000000"/>
            <w10:wrap type="none"/>
          </v:group>
        </w:pict>
      </w:r>
      <w:r>
        <w:rPr/>
        <w:pict>
          <v:shape style="position:absolute;margin-left:141.235077pt;margin-top:3.815563pt;width:10.4pt;height:73.45pt;mso-position-horizontal-relative:page;mso-position-vertical-relative:paragraph;z-index:2584" type="#_x0000_t202" filled="false" stroked="false">
            <v:textbox inset="0,0,0,0" style="layout-flow:vertical;mso-layout-flow-alt:bottom-to-top">
              <w:txbxContent>
                <w:p>
                  <w:pPr>
                    <w:spacing w:before="5"/>
                    <w:ind w:left="20" w:right="-507" w:firstLine="0"/>
                    <w:jc w:val="left"/>
                    <w:rPr>
                      <w:sz w:val="16"/>
                    </w:rPr>
                  </w:pPr>
                  <w:r>
                    <w:rPr>
                      <w:w w:val="77"/>
                      <w:sz w:val="16"/>
                    </w:rPr>
                    <w:t>Rendim</w:t>
                  </w:r>
                  <w:r>
                    <w:rPr>
                      <w:w w:val="77"/>
                      <w:sz w:val="16"/>
                    </w:rPr>
                    <w:t>i</w:t>
                  </w:r>
                  <w:r>
                    <w:rPr>
                      <w:spacing w:val="-1"/>
                      <w:w w:val="77"/>
                      <w:sz w:val="16"/>
                    </w:rPr>
                    <w:t>e</w:t>
                  </w:r>
                  <w:r>
                    <w:rPr>
                      <w:spacing w:val="-1"/>
                      <w:w w:val="77"/>
                      <w:sz w:val="16"/>
                    </w:rPr>
                    <w:t>n</w:t>
                  </w:r>
                  <w:r>
                    <w:rPr>
                      <w:w w:val="77"/>
                      <w:sz w:val="16"/>
                    </w:rPr>
                    <w:t>to</w:t>
                  </w:r>
                  <w:r>
                    <w:rPr>
                      <w:spacing w:val="-14"/>
                      <w:sz w:val="16"/>
                    </w:rPr>
                    <w:t> </w:t>
                  </w:r>
                  <w:r>
                    <w:rPr>
                      <w:w w:val="77"/>
                      <w:sz w:val="16"/>
                    </w:rPr>
                    <w:t>Har</w:t>
                  </w:r>
                  <w:r>
                    <w:rPr>
                      <w:spacing w:val="-1"/>
                      <w:w w:val="77"/>
                      <w:sz w:val="16"/>
                    </w:rPr>
                    <w:t>i</w:t>
                  </w:r>
                  <w:r>
                    <w:rPr>
                      <w:w w:val="77"/>
                      <w:sz w:val="16"/>
                    </w:rPr>
                    <w:t>nero</w:t>
                  </w:r>
                  <w:r>
                    <w:rPr>
                      <w:spacing w:val="-13"/>
                      <w:sz w:val="16"/>
                    </w:rPr>
                    <w:t> </w:t>
                  </w:r>
                  <w:r>
                    <w:rPr>
                      <w:w w:val="77"/>
                      <w:sz w:val="16"/>
                    </w:rPr>
                    <w:t>(%)</w:t>
                  </w:r>
                </w:p>
              </w:txbxContent>
            </v:textbox>
            <w10:wrap type="none"/>
          </v:shape>
        </w:pict>
      </w:r>
      <w:r>
        <w:rPr>
          <w:w w:val="140"/>
          <w:position w:val="1"/>
          <w:sz w:val="12"/>
        </w:rPr>
        <w:t>70</w:t>
        <w:tab/>
      </w:r>
      <w:r>
        <w:rPr>
          <w:b/>
          <w:w w:val="140"/>
          <w:sz w:val="12"/>
        </w:rPr>
        <w:t>)</w:t>
        <w:tab/>
      </w:r>
      <w:r>
        <w:rPr>
          <w:w w:val="140"/>
          <w:position w:val="1"/>
          <w:sz w:val="12"/>
        </w:rPr>
        <w:t>14</w:t>
        <w:tab/>
      </w:r>
      <w:r>
        <w:rPr>
          <w:b/>
          <w:w w:val="140"/>
          <w:position w:val="2"/>
          <w:sz w:val="12"/>
        </w:rPr>
        <w:t>D)</w:t>
      </w:r>
    </w:p>
    <w:p>
      <w:pPr>
        <w:tabs>
          <w:tab w:pos="5075" w:val="left" w:leader="none"/>
        </w:tabs>
        <w:spacing w:before="61"/>
        <w:ind w:left="1486" w:right="929" w:firstLine="0"/>
        <w:jc w:val="left"/>
        <w:rPr>
          <w:sz w:val="12"/>
        </w:rPr>
      </w:pPr>
      <w:r>
        <w:rPr/>
        <w:pict>
          <v:shape style="position:absolute;margin-left:322.062256pt;margin-top:2.832958pt;width:10.4pt;height:62.9pt;mso-position-horizontal-relative:page;mso-position-vertical-relative:paragraph;z-index:-171856" type="#_x0000_t202" filled="false" stroked="false">
            <v:textbox inset="0,0,0,0" style="layout-flow:vertical;mso-layout-flow-alt:bottom-to-top">
              <w:txbxContent>
                <w:p>
                  <w:pPr>
                    <w:spacing w:before="5"/>
                    <w:ind w:left="20" w:right="-281" w:firstLine="0"/>
                    <w:jc w:val="left"/>
                    <w:rPr>
                      <w:sz w:val="16"/>
                    </w:rPr>
                  </w:pPr>
                  <w:r>
                    <w:rPr>
                      <w:w w:val="77"/>
                      <w:sz w:val="16"/>
                    </w:rPr>
                    <w:t>Prote</w:t>
                  </w:r>
                  <w:r>
                    <w:rPr>
                      <w:spacing w:val="-1"/>
                      <w:w w:val="77"/>
                      <w:sz w:val="16"/>
                    </w:rPr>
                    <w:t>í</w:t>
                  </w:r>
                  <w:r>
                    <w:rPr>
                      <w:w w:val="77"/>
                      <w:sz w:val="16"/>
                    </w:rPr>
                    <w:t>na</w:t>
                  </w:r>
                  <w:r>
                    <w:rPr>
                      <w:spacing w:val="-12"/>
                      <w:sz w:val="16"/>
                    </w:rPr>
                    <w:t> </w:t>
                  </w:r>
                  <w:r>
                    <w:rPr>
                      <w:w w:val="77"/>
                      <w:sz w:val="16"/>
                    </w:rPr>
                    <w:t>en</w:t>
                  </w:r>
                  <w:r>
                    <w:rPr>
                      <w:spacing w:val="-11"/>
                      <w:sz w:val="16"/>
                    </w:rPr>
                    <w:t> </w:t>
                  </w:r>
                  <w:r>
                    <w:rPr>
                      <w:spacing w:val="-1"/>
                      <w:w w:val="77"/>
                      <w:sz w:val="16"/>
                    </w:rPr>
                    <w:t>g</w:t>
                  </w:r>
                  <w:r>
                    <w:rPr>
                      <w:w w:val="77"/>
                      <w:sz w:val="16"/>
                    </w:rPr>
                    <w:t>rano</w:t>
                  </w:r>
                  <w:r>
                    <w:rPr>
                      <w:spacing w:val="-12"/>
                      <w:sz w:val="16"/>
                    </w:rPr>
                    <w:t> </w:t>
                  </w:r>
                  <w:r>
                    <w:rPr>
                      <w:w w:val="77"/>
                      <w:sz w:val="16"/>
                    </w:rPr>
                    <w:t>(%)</w:t>
                  </w:r>
                </w:p>
              </w:txbxContent>
            </v:textbox>
            <w10:wrap type="none"/>
          </v:shape>
        </w:pict>
      </w:r>
      <w:r>
        <w:rPr>
          <w:w w:val="140"/>
          <w:position w:val="1"/>
          <w:sz w:val="12"/>
        </w:rPr>
        <w:t>60</w:t>
        <w:tab/>
      </w:r>
      <w:r>
        <w:rPr>
          <w:w w:val="140"/>
          <w:sz w:val="12"/>
        </w:rPr>
        <w:t>12</w:t>
      </w:r>
    </w:p>
    <w:p>
      <w:pPr>
        <w:tabs>
          <w:tab w:pos="5075" w:val="left" w:leader="none"/>
        </w:tabs>
        <w:spacing w:before="64"/>
        <w:ind w:left="1486" w:right="929" w:firstLine="0"/>
        <w:jc w:val="left"/>
        <w:rPr>
          <w:sz w:val="12"/>
        </w:rPr>
      </w:pPr>
      <w:r>
        <w:rPr>
          <w:w w:val="140"/>
          <w:position w:val="1"/>
          <w:sz w:val="12"/>
        </w:rPr>
        <w:t>50</w:t>
        <w:tab/>
      </w:r>
      <w:r>
        <w:rPr>
          <w:w w:val="140"/>
          <w:sz w:val="12"/>
        </w:rPr>
        <w:t>10</w:t>
      </w:r>
    </w:p>
    <w:p>
      <w:pPr>
        <w:tabs>
          <w:tab w:pos="5161" w:val="left" w:leader="none"/>
        </w:tabs>
        <w:spacing w:before="67"/>
        <w:ind w:left="1486" w:right="929" w:firstLine="0"/>
        <w:jc w:val="left"/>
        <w:rPr>
          <w:sz w:val="12"/>
        </w:rPr>
      </w:pPr>
      <w:r>
        <w:rPr>
          <w:w w:val="140"/>
          <w:position w:val="1"/>
          <w:sz w:val="12"/>
        </w:rPr>
        <w:t>40</w:t>
        <w:tab/>
      </w:r>
      <w:r>
        <w:rPr>
          <w:w w:val="140"/>
          <w:sz w:val="12"/>
        </w:rPr>
        <w:t>8</w:t>
      </w:r>
    </w:p>
    <w:p>
      <w:pPr>
        <w:tabs>
          <w:tab w:pos="5161" w:val="left" w:leader="none"/>
        </w:tabs>
        <w:spacing w:before="67"/>
        <w:ind w:left="1486" w:right="929" w:firstLine="0"/>
        <w:jc w:val="left"/>
        <w:rPr>
          <w:sz w:val="12"/>
        </w:rPr>
      </w:pPr>
      <w:r>
        <w:rPr>
          <w:w w:val="140"/>
          <w:position w:val="1"/>
          <w:sz w:val="12"/>
        </w:rPr>
        <w:t>30</w:t>
        <w:tab/>
      </w:r>
      <w:r>
        <w:rPr>
          <w:w w:val="140"/>
          <w:sz w:val="12"/>
        </w:rPr>
        <w:t>6</w:t>
      </w:r>
    </w:p>
    <w:p>
      <w:pPr>
        <w:tabs>
          <w:tab w:pos="5161" w:val="left" w:leader="none"/>
        </w:tabs>
        <w:spacing w:before="66"/>
        <w:ind w:left="1486" w:right="929" w:firstLine="0"/>
        <w:jc w:val="left"/>
        <w:rPr>
          <w:sz w:val="12"/>
        </w:rPr>
      </w:pPr>
      <w:r>
        <w:rPr>
          <w:w w:val="140"/>
          <w:position w:val="1"/>
          <w:sz w:val="12"/>
        </w:rPr>
        <w:t>20</w:t>
        <w:tab/>
      </w:r>
      <w:r>
        <w:rPr>
          <w:w w:val="140"/>
          <w:sz w:val="12"/>
        </w:rPr>
        <w:t>4</w:t>
      </w:r>
    </w:p>
    <w:p>
      <w:pPr>
        <w:tabs>
          <w:tab w:pos="5161" w:val="left" w:leader="none"/>
        </w:tabs>
        <w:spacing w:before="67"/>
        <w:ind w:left="1486" w:right="929" w:firstLine="0"/>
        <w:jc w:val="left"/>
        <w:rPr>
          <w:sz w:val="12"/>
        </w:rPr>
      </w:pPr>
      <w:r>
        <w:rPr>
          <w:w w:val="140"/>
          <w:position w:val="1"/>
          <w:sz w:val="12"/>
        </w:rPr>
        <w:t>10</w:t>
        <w:tab/>
      </w:r>
      <w:r>
        <w:rPr>
          <w:w w:val="140"/>
          <w:sz w:val="12"/>
        </w:rPr>
        <w:t>2</w:t>
      </w:r>
    </w:p>
    <w:p>
      <w:pPr>
        <w:tabs>
          <w:tab w:pos="5161" w:val="left" w:leader="none"/>
        </w:tabs>
        <w:spacing w:before="66"/>
        <w:ind w:left="1560" w:right="929" w:firstLine="0"/>
        <w:jc w:val="left"/>
        <w:rPr>
          <w:sz w:val="12"/>
        </w:rPr>
      </w:pPr>
      <w:r>
        <w:rPr/>
        <w:pict>
          <v:group style="position:absolute;margin-left:154.333878pt;margin-top:18.798004pt;width:147pt;height:81.45pt;mso-position-horizontal-relative:page;mso-position-vertical-relative:paragraph;z-index:2008" coordorigin="3087,376" coordsize="2940,1629">
            <v:rect style="position:absolute;left:3421;top:974;width:106;height:966" filled="true" fillcolor="#7e7e7e" stroked="false">
              <v:fill type="solid"/>
            </v:rect>
            <v:rect style="position:absolute;left:3514;top:851;width:108;height:1088" filled="true" fillcolor="#404040" stroked="false">
              <v:fill type="solid"/>
            </v:rect>
            <v:shape style="position:absolute;left:3427;top:945;width:72;height:61" coordorigin="3427,945" coordsize="72,61" path="m3457,997l3427,997,3427,1006,3499,1006,3499,1001,3457,1001,3457,997xm3499,997l3469,997,3469,1001,3499,1001,3499,997xm3469,952l3457,952,3457,997,3469,997,3469,952xm3499,945l3427,945,3427,952,3457,952,3457,948,3499,948,3499,945xm3499,948l3469,948,3469,952,3499,952,3499,948xe" filled="true" fillcolor="#000000" stroked="false">
              <v:path arrowok="t"/>
              <v:fill type="solid"/>
            </v:shape>
            <v:shape style="position:absolute;left:3457;top:948;width:12;height:54" coordorigin="3457,948" coordsize="12,54" path="m3457,1001l3457,975,3457,948,3469,948,3469,975,3469,1001,3457,1001xe" filled="false" stroked="true" strokeweight=".09626pt" strokecolor="#000000">
              <v:path arrowok="t"/>
            </v:shape>
            <v:line style="position:absolute" from="3426,1001" to="3499,1001" stroked="true" strokeweight=".517219pt" strokecolor="#000000"/>
            <v:line style="position:absolute" from="3426,949" to="3499,949" stroked="true" strokeweight=".444809pt" strokecolor="#000000"/>
            <v:shape style="position:absolute;left:3535;top:823;width:69;height:60" coordorigin="3535,823" coordsize="69,60" path="m3563,875l3535,875,3535,883,3604,883,3604,878,3563,878,3563,875xm3604,875l3574,875,3574,878,3604,878,3604,875xm3574,832l3563,832,3563,875,3574,875,3574,832xm3604,823l3535,823,3535,832,3563,832,3563,828,3604,828,3604,823xm3604,828l3574,828,3574,832,3604,832,3604,828xe" filled="true" fillcolor="#000000" stroked="false">
              <v:path arrowok="t"/>
              <v:fill type="solid"/>
            </v:shape>
            <v:shape style="position:absolute;left:3563;top:828;width:12;height:51" coordorigin="3563,828" coordsize="12,51" path="m3563,878l3563,853,3563,828,3574,828,3574,853,3574,878,3563,878xe" filled="false" stroked="true" strokeweight=".096185pt" strokecolor="#000000">
              <v:path arrowok="t"/>
            </v:shape>
            <v:line style="position:absolute" from="3534,879" to="3605,879" stroked="true" strokeweight=".444809pt" strokecolor="#000000"/>
            <v:line style="position:absolute" from="3534,828" to="3605,828" stroked="true" strokeweight=".522392pt" strokecolor="#000000"/>
            <v:line style="position:absolute" from="3359,435" to="3359,1975" stroked="true" strokeweight="1.085982pt" strokecolor="#000000"/>
            <v:line style="position:absolute" from="3308,1940" to="3358,1940" stroked="true" strokeweight=".889618pt" strokecolor="#000000"/>
            <v:line style="position:absolute" from="3308,1725" to="3358,1725" stroked="true" strokeweight=".89479pt" strokecolor="#000000"/>
            <v:line style="position:absolute" from="3308,1511" to="3358,1511" stroked="true" strokeweight=".889618pt" strokecolor="#000000"/>
            <v:line style="position:absolute" from="3308,1295" to="3358,1295" stroked="true" strokeweight=".89479pt" strokecolor="#000000"/>
            <v:line style="position:absolute" from="3308,1080" to="3358,1080" stroked="true" strokeweight=".89479pt" strokecolor="#000000"/>
            <v:line style="position:absolute" from="3308,866" to="3358,866" stroked="true" strokeweight=".89479pt" strokecolor="#000000"/>
            <v:line style="position:absolute" from="3308,650" to="3358,650" stroked="true" strokeweight=".889618pt" strokecolor="#000000"/>
            <v:line style="position:absolute" from="3308,435" to="3358,435" stroked="true" strokeweight=".817207pt" strokecolor="#000000"/>
            <v:line style="position:absolute" from="3307,1940" to="3359,1940" stroked="true" strokeweight=".962028pt" strokecolor="#000000"/>
            <v:line style="position:absolute" from="3307,1725" to="3359,1725" stroked="true" strokeweight=".9672pt" strokecolor="#000000"/>
            <v:line style="position:absolute" from="3307,1511" to="3359,1511" stroked="true" strokeweight=".962028pt" strokecolor="#000000"/>
            <v:line style="position:absolute" from="3307,1295" to="3359,1295" stroked="true" strokeweight=".9672pt" strokecolor="#000000"/>
            <v:shape style="position:absolute;left:3307;top:866;width:53;height:215" coordorigin="3307,866" coordsize="53,215" path="m3307,1080l3359,1080m3307,866l3359,866e" filled="false" stroked="true" strokeweight=".9672pt" strokecolor="#000000">
              <v:path arrowok="t"/>
            </v:shape>
            <v:line style="position:absolute" from="3307,650" to="3359,650" stroked="true" strokeweight=".962028pt" strokecolor="#000000"/>
            <v:line style="position:absolute" from="3307,435" to="3359,435" stroked="true" strokeweight=".889618pt" strokecolor="#000000"/>
            <v:rect style="position:absolute;left:3710;top:965;width:108;height:975" filled="true" fillcolor="#7e7e7e" stroked="false">
              <v:fill type="solid"/>
            </v:rect>
            <v:rect style="position:absolute;left:3806;top:872;width:106;height:1068" filled="true" fillcolor="#404040" stroked="false">
              <v:fill type="solid"/>
            </v:rect>
            <v:shape style="position:absolute;left:3719;top:934;width:69;height:64" coordorigin="3719,934" coordsize="69,64" path="m3748,988l3719,988,3719,997,3788,997,3788,992,3748,992,3748,988xm3788,988l3760,988,3760,992,3788,992,3788,988xm3760,943l3748,943,3748,988,3760,988,3760,943xm3788,934l3719,934,3719,943,3748,943,3748,938,3788,938,3788,934xm3788,938l3760,938,3760,943,3788,943,3788,938xe" filled="true" fillcolor="#000000" stroked="false">
              <v:path arrowok="t"/>
              <v:fill type="solid"/>
            </v:shape>
            <v:shape style="position:absolute;left:3748;top:938;width:12;height:55" coordorigin="3748,938" coordsize="12,55" path="m3748,992l3748,965,3748,938,3760,938,3760,965,3760,992,3748,992xe" filled="false" stroked="true" strokeweight=".096338pt" strokecolor="#000000">
              <v:path arrowok="t"/>
            </v:shape>
            <v:line style="position:absolute" from="3718,992" to="3789,992" stroked="true" strokeweight=".522392pt" strokecolor="#000000"/>
            <v:line style="position:absolute" from="3718,938" to="3789,938" stroked="true" strokeweight=".527564pt" strokecolor="#000000"/>
            <v:shape style="position:absolute;left:3823;top:848;width:74;height:50" coordorigin="3823,848" coordsize="74,50" path="m3854,889l3823,889,3823,898,3896,898,3896,893,3854,893,3854,889xm3896,889l3866,889,3866,893,3896,893,3896,889xm3866,857l3854,857,3854,889,3866,889,3866,857xm3896,848l3823,848,3823,857,3854,857,3854,853,3896,853,3896,848xm3896,853l3866,853,3866,857,3896,857,3896,853xe" filled="true" fillcolor="#000000" stroked="false">
              <v:path arrowok="t"/>
              <v:fill type="solid"/>
            </v:shape>
            <v:shape style="position:absolute;left:3854;top:853;width:12;height:41" coordorigin="3854,853" coordsize="12,41" path="m3854,893l3854,874,3854,853,3866,853,3866,874,3866,893,3854,893xe" filled="false" stroked="true" strokeweight=".095468pt" strokecolor="#000000">
              <v:path arrowok="t"/>
            </v:shape>
            <v:line style="position:absolute" from="3822,893" to="3897,893" stroked="true" strokeweight=".522392pt" strokecolor="#000000"/>
            <v:line style="position:absolute" from="3822,853" to="3897,853" stroked="true" strokeweight=".522392pt" strokecolor="#000000"/>
            <v:rect style="position:absolute;left:4001;top:856;width:106;height:1083" filled="true" fillcolor="#7e7e7e" stroked="false">
              <v:fill type="solid"/>
            </v:rect>
            <v:rect style="position:absolute;left:4095;top:722;width:106;height:1218" filled="true" fillcolor="#404040" stroked="false">
              <v:fill type="solid"/>
            </v:rect>
            <v:shape style="position:absolute;left:4008;top:834;width:71;height:46" coordorigin="4008,834" coordsize="71,46" path="m4037,873l4008,873,4008,880,4078,880,4078,876,4037,876,4037,873xm4078,873l4049,873,4049,876,4078,876,4078,873xm4049,842l4037,842,4037,873,4049,873,4049,842xm4078,834l4008,834,4008,842,4037,842,4037,839,4078,839,4078,834xm4078,839l4049,839,4049,842,4078,842,4078,839xe" filled="true" fillcolor="#000000" stroked="false">
              <v:path arrowok="t"/>
              <v:fill type="solid"/>
            </v:shape>
            <v:shape style="position:absolute;left:4037;top:839;width:12;height:38" coordorigin="4037,839" coordsize="12,38" path="m4037,876l4037,857,4037,839,4049,839,4049,857,4049,876,4037,876xe" filled="false" stroked="true" strokeweight=".095188pt" strokecolor="#000000">
              <v:path arrowok="t"/>
            </v:shape>
            <v:shape style="position:absolute;left:4007;top:838;width:73;height:39" coordorigin="4007,838" coordsize="73,39" path="m4007,877l4079,877m4007,838l4079,838e" filled="false" stroked="true" strokeweight=".444809pt" strokecolor="#000000">
              <v:path arrowok="t"/>
            </v:shape>
            <v:shape style="position:absolute;left:4113;top:688;width:72;height:71" coordorigin="4113,688" coordsize="72,71" path="m4145,750l4113,750,4113,759,4185,759,4185,754,4145,754,4145,750xm4185,750l4155,750,4155,754,4185,754,4185,750xm4155,695l4145,695,4145,750,4155,750,4155,695xm4185,688l4113,688,4113,695,4145,695,4145,692,4185,692,4185,688xm4185,692l4155,692,4155,695,4185,695,4185,692xe" filled="true" fillcolor="#000000" stroked="false">
              <v:path arrowok="t"/>
              <v:fill type="solid"/>
            </v:shape>
            <v:shape style="position:absolute;left:4145;top:692;width:10;height:62" coordorigin="4145,692" coordsize="10,62" path="m4145,754l4145,723,4145,692,4155,692,4155,723,4155,754,4145,754xe" filled="false" stroked="true" strokeweight=".096824pt" strokecolor="#000000">
              <v:path arrowok="t"/>
            </v:shape>
            <v:line style="position:absolute" from="4112,754" to="4186,754" stroked="true" strokeweight=".512047pt" strokecolor="#000000"/>
            <v:line style="position:absolute" from="4112,692" to="4186,692" stroked="true" strokeweight=".439637pt" strokecolor="#000000"/>
            <v:rect style="position:absolute;left:4292;top:969;width:104;height:970" filled="true" fillcolor="#7e7e7e" stroked="false">
              <v:fill type="solid"/>
            </v:rect>
            <v:rect style="position:absolute;left:4385;top:859;width:108;height:1081" filled="true" fillcolor="#404040" stroked="false">
              <v:fill type="solid"/>
            </v:rect>
            <v:shape style="position:absolute;left:4297;top:940;width:72;height:61" coordorigin="4297,940" coordsize="72,61" path="m4328,992l4297,992,4297,1001,4369,1001,4369,996,4328,996,4328,992xm4369,992l4338,992,4338,996,4369,996,4369,992xm4338,947l4328,947,4328,992,4338,992,4338,947xm4369,940l4297,940,4297,947,4328,947,4328,944,4369,944,4369,940xm4369,944l4338,944,4338,947,4369,947,4369,944xe" filled="true" fillcolor="#000000" stroked="false">
              <v:path arrowok="t"/>
              <v:fill type="solid"/>
            </v:shape>
            <v:shape style="position:absolute;left:4328;top:944;width:10;height:52" coordorigin="4328,944" coordsize="10,52" path="m4328,996l4328,970,4328,944,4338,944,4338,970,4338,996,4328,996xe" filled="false" stroked="true" strokeweight=".096608pt" strokecolor="#000000">
              <v:path arrowok="t"/>
            </v:shape>
            <v:line style="position:absolute" from="4296,996" to="4370,996" stroked="true" strokeweight=".517219pt" strokecolor="#000000"/>
            <v:line style="position:absolute" from="4296,944" to="4370,944" stroked="true" strokeweight=".444809pt" strokecolor="#000000"/>
            <v:shape style="position:absolute;left:4406;top:823;width:71;height:72" coordorigin="4406,823" coordsize="71,72" path="m4433,886l4406,886,4406,895,4476,895,4476,891,4433,891,4433,886xm4476,886l4445,886,4445,891,4476,891,4476,886xm4445,832l4433,832,4433,886,4445,886,4445,832xm4476,823l4406,823,4406,832,4433,832,4433,828,4476,828,4476,823xm4476,828l4445,828,4445,832,4476,832,4476,828xe" filled="true" fillcolor="#000000" stroked="false">
              <v:path arrowok="t"/>
              <v:fill type="solid"/>
            </v:shape>
            <v:shape style="position:absolute;left:4433;top:828;width:12;height:64" coordorigin="4433,828" coordsize="12,64" path="m4433,891l4433,860,4433,828,4445,828,4445,860,4445,891,4433,891xe" filled="false" stroked="true" strokeweight=".096628pt" strokecolor="#000000">
              <v:path arrowok="t"/>
            </v:shape>
            <v:shape style="position:absolute;left:4405;top:828;width:73;height:64" coordorigin="4405,828" coordsize="73,64" path="m4405,891l4477,891m4405,828l4477,828e" filled="false" stroked="true" strokeweight=".512047pt" strokecolor="#000000">
              <v:path arrowok="t"/>
            </v:shape>
            <v:rect style="position:absolute;left:4581;top:913;width:106;height:1027" filled="true" fillcolor="#7e7e7e" stroked="false">
              <v:fill type="solid"/>
            </v:rect>
            <v:rect style="position:absolute;left:4676;top:1006;width:106;height:934" filled="true" fillcolor="#404040" stroked="false">
              <v:fill type="solid"/>
            </v:rect>
            <v:shape style="position:absolute;left:4588;top:890;width:72;height:49" coordorigin="4588,890" coordsize="72,49" path="m4620,930l4588,930,4588,939,4660,939,4660,934,4620,934,4620,930xm4660,930l4630,930,4630,934,4660,934,4660,930xm4630,899l4620,899,4620,930,4630,930,4630,899xm4660,890l4588,890,4588,899,4620,899,4620,895,4660,895,4660,890xm4660,895l4630,895,4630,899,4660,899,4660,895xe" filled="true" fillcolor="#000000" stroked="false">
              <v:path arrowok="t"/>
              <v:fill type="solid"/>
            </v:shape>
            <v:shape style="position:absolute;left:4620;top:895;width:11;height:40" coordorigin="4620,895" coordsize="11,40" path="m4620,934l4620,914,4620,895,4630,895,4630,914,4630,934,4620,934xe" filled="false" stroked="true" strokeweight=".095953pt" strokecolor="#000000">
              <v:path arrowok="t"/>
            </v:shape>
            <v:shape style="position:absolute;left:4587;top:895;width:74;height:40" coordorigin="4587,895" coordsize="74,40" path="m4587,934l4661,934m4587,895l4661,895e" filled="false" stroked="true" strokeweight=".512047pt" strokecolor="#000000">
              <v:path arrowok="t"/>
            </v:shape>
            <v:shape style="position:absolute;left:4695;top:978;width:71;height:58" coordorigin="4695,978" coordsize="71,58" path="m4724,1026l4695,1026,4695,1035,4765,1035,4765,1031,4724,1031,4724,1026xm4765,1026l4736,1026,4736,1031,4765,1031,4765,1026xm4736,986l4724,986,4724,1026,4736,1026,4736,986xm4765,978l4695,978,4695,986,4724,986,4724,981,4765,981,4765,978xm4765,981l4736,981,4736,986,4765,986,4765,981xe" filled="true" fillcolor="#000000" stroked="false">
              <v:path arrowok="t"/>
              <v:fill type="solid"/>
            </v:shape>
            <v:shape style="position:absolute;left:4724;top:981;width:12;height:50" coordorigin="4724,981" coordsize="12,50" path="m4724,1031l4724,1007,4724,981,4736,981,4736,1007,4736,1031,4724,1031xe" filled="false" stroked="true" strokeweight=".096143pt" strokecolor="#000000">
              <v:path arrowok="t"/>
            </v:shape>
            <v:line style="position:absolute" from="4694,1031" to="4766,1031" stroked="true" strokeweight=".522392pt" strokecolor="#000000"/>
            <v:line style="position:absolute" from="4694,982" to="4766,982" stroked="true" strokeweight=".449981pt" strokecolor="#000000"/>
            <v:rect style="position:absolute;left:4871;top:1014;width:106;height:926" filled="true" fillcolor="#7e7e7e" stroked="false">
              <v:fill type="solid"/>
            </v:rect>
            <v:rect style="position:absolute;left:4965;top:854;width:108;height:1085" filled="true" fillcolor="#404040" stroked="false">
              <v:fill type="solid"/>
            </v:rect>
            <v:shape style="position:absolute;left:4877;top:977;width:74;height:75" coordorigin="4877,977" coordsize="74,75" path="m4907,1043l4877,1043,4877,1052,4950,1052,4950,1047,4907,1047,4907,1043xm4950,1043l4919,1043,4919,1047,4950,1047,4950,1043xm4919,985l4907,985,4907,1043,4919,1043,4919,985xm4950,977l4877,977,4877,985,4907,985,4907,982,4950,982,4950,977xm4950,982l4919,982,4919,985,4950,985,4950,982xe" filled="true" fillcolor="#000000" stroked="false">
              <v:path arrowok="t"/>
              <v:fill type="solid"/>
            </v:shape>
            <v:shape style="position:absolute;left:4907;top:982;width:12;height:66" coordorigin="4907,982" coordsize="12,66" path="m4907,1047l4907,1014,4907,982,4919,982,4919,1014,4919,1047,4907,1047xe" filled="false" stroked="true" strokeweight=".096652pt" strokecolor="#000000">
              <v:path arrowok="t"/>
            </v:shape>
            <v:line style="position:absolute" from="4876,1047" to="4951,1047" stroked="true" strokeweight=".517219pt" strokecolor="#000000"/>
            <v:line style="position:absolute" from="4876,981" to="4951,981" stroked="true" strokeweight=".444809pt" strokecolor="#000000"/>
            <v:shape style="position:absolute;left:4974;top:819;width:69;height:72" coordorigin="4974,819" coordsize="69,72" path="m5003,882l4974,882,4974,891,5042,891,5042,887,5003,887,5003,882xm5042,882l5015,882,5015,887,5042,887,5042,882xm5015,828l5003,828,5003,882,5015,882,5015,828xm5042,819l4974,819,4974,828,5003,828,5003,824,5042,824,5042,819xm5042,824l5015,824,5015,828,5042,828,5042,824xe" filled="true" fillcolor="#000000" stroked="false">
              <v:path arrowok="t"/>
              <v:fill type="solid"/>
            </v:shape>
            <v:shape style="position:absolute;left:5003;top:824;width:12;height:63" coordorigin="5003,824" coordsize="12,63" path="m5003,887l5003,855,5003,824,5015,824,5015,855,5015,887,5003,887xe" filled="false" stroked="true" strokeweight=".096625pt" strokecolor="#000000">
              <v:path arrowok="t"/>
            </v:shape>
            <v:shape style="position:absolute;left:4973;top:824;width:71;height:63" coordorigin="4973,824" coordsize="71,63" path="m4973,887l5043,887m4973,824l5043,824e" filled="false" stroked="true" strokeweight=".522392pt" strokecolor="#000000">
              <v:path arrowok="t"/>
            </v:shape>
            <v:rect style="position:absolute;left:5162;top:819;width:106;height:1121" filled="true" fillcolor="#7e7e7e" stroked="false">
              <v:fill type="solid"/>
            </v:rect>
            <v:rect style="position:absolute;left:5257;top:835;width:108;height:1105" filled="true" fillcolor="#404040" stroked="false">
              <v:fill type="solid"/>
            </v:rect>
            <v:shape style="position:absolute;left:5169;top:790;width:71;height:60" coordorigin="5169,790" coordsize="71,60" path="m5198,840l5169,840,5169,849,5239,849,5239,845,5198,845,5198,840xm5239,840l5210,840,5210,845,5239,845,5239,840xm5210,799l5198,799,5198,840,5210,840,5210,799xm5239,790l5169,790,5169,799,5198,799,5198,794,5239,794,5239,790xm5239,794l5210,794,5210,799,5239,799,5239,794xe" filled="true" fillcolor="#000000" stroked="false">
              <v:path arrowok="t"/>
              <v:fill type="solid"/>
            </v:shape>
            <v:shape style="position:absolute;left:5198;top:794;width:12;height:51" coordorigin="5198,794" coordsize="12,51" path="m5198,845l5198,819,5198,794,5210,794,5210,819,5210,845,5198,845xe" filled="false" stroked="true" strokeweight=".096194pt" strokecolor="#000000">
              <v:path arrowok="t"/>
            </v:shape>
            <v:line style="position:absolute" from="5168,845" to="5240,845" stroked="true" strokeweight=".517219pt" strokecolor="#000000"/>
            <v:line style="position:absolute" from="5168,794" to="5240,794" stroked="true" strokeweight=".522392pt" strokecolor="#000000"/>
            <v:shape style="position:absolute;left:5276;top:740;width:71;height:192" coordorigin="5276,740" coordsize="71,192" path="m5304,922l5276,922,5276,931,5346,931,5346,927,5304,927,5304,922xm5346,922l5316,922,5316,927,5346,927,5346,922xm5316,749l5304,749,5304,922,5316,922,5316,749xm5346,740l5276,740,5276,749,5304,749,5304,744,5346,744,5346,740xm5346,744l5316,744,5316,749,5346,749,5346,744xe" filled="true" fillcolor="#000000" stroked="false">
              <v:path arrowok="t"/>
              <v:fill type="solid"/>
            </v:shape>
            <v:shape style="position:absolute;left:5304;top:744;width:12;height:183" coordorigin="5304,744" coordsize="12,183" path="m5304,927l5304,836,5304,744,5316,744,5316,836,5316,927,5304,927xe" filled="false" stroked="true" strokeweight=".097352pt" strokecolor="#000000">
              <v:path arrowok="t"/>
            </v:shape>
            <v:shape style="position:absolute;left:5275;top:744;width:73;height:183" coordorigin="5275,744" coordsize="73,183" path="m5275,927l5347,927m5275,744l5347,744e" filled="false" stroked="true" strokeweight=".517219pt" strokecolor="#000000">
              <v:path arrowok="t"/>
            </v:shape>
            <v:rect style="position:absolute;left:5451;top:772;width:108;height:1168" filled="true" fillcolor="#7e7e7e" stroked="false">
              <v:fill type="solid"/>
            </v:rect>
            <v:rect style="position:absolute;left:5548;top:799;width:106;height:1140" filled="true" fillcolor="#404040" stroked="false">
              <v:fill type="solid"/>
            </v:rect>
            <v:shape style="position:absolute;left:5460;top:744;width:69;height:59" coordorigin="5460,744" coordsize="69,59" path="m5489,795l5460,795,5460,802,5528,802,5528,799,5489,799,5489,795xm5528,795l5501,795,5501,799,5528,799,5528,795xm5501,753l5489,753,5489,795,5501,795,5501,753xm5528,744l5460,744,5460,753,5489,753,5489,748,5528,748,5528,744xm5528,748l5501,748,5501,753,5528,753,5528,748xe" filled="true" fillcolor="#000000" stroked="false">
              <v:path arrowok="t"/>
              <v:fill type="solid"/>
            </v:shape>
            <v:shape style="position:absolute;left:5489;top:748;width:12;height:51" coordorigin="5489,748" coordsize="12,51" path="m5489,799l5489,772,5489,748,5501,748,5501,772,5501,799,5489,799xe" filled="false" stroked="true" strokeweight=".096204pt" strokecolor="#000000">
              <v:path arrowok="t"/>
            </v:shape>
            <v:line style="position:absolute" from="5459,798" to="5529,798" stroked="true" strokeweight=".444809pt" strokecolor="#000000"/>
            <v:line style="position:absolute" from="5459,748" to="5529,748" stroked="true" strokeweight=".522392pt" strokecolor="#000000"/>
            <v:shape style="position:absolute;left:5564;top:762;width:74;height:77" coordorigin="5564,762" coordsize="74,77" path="m5595,830l5564,830,5564,839,5637,839,5637,835,5595,835,5595,830xm5637,830l5607,830,5607,835,5637,835,5637,830xm5607,770l5595,770,5595,830,5607,830,5607,770xm5637,762l5564,762,5564,770,5595,770,5595,767,5637,767,5637,762xm5637,767l5607,767,5607,770,5637,770,5637,767xe" filled="true" fillcolor="#000000" stroked="false">
              <v:path arrowok="t"/>
              <v:fill type="solid"/>
            </v:shape>
            <v:shape style="position:absolute;left:5595;top:767;width:12;height:69" coordorigin="5595,767" coordsize="12,69" path="m5595,835l5595,801,5595,767,5607,767,5607,801,5607,835,5595,835xe" filled="false" stroked="true" strokeweight=".096708pt" strokecolor="#000000">
              <v:path arrowok="t"/>
            </v:shape>
            <v:line style="position:absolute" from="5563,835" to="5638,835" stroked="true" strokeweight=".517219pt" strokecolor="#000000"/>
            <v:line style="position:absolute" from="5563,766" to="5638,766" stroked="true" strokeweight=".444809pt" strokecolor="#000000"/>
            <v:rect style="position:absolute;left:5742;top:990;width:106;height:950" filled="true" fillcolor="#7e7e7e" stroked="false">
              <v:fill type="solid"/>
            </v:rect>
            <v:rect style="position:absolute;left:5837;top:868;width:106;height:1072" filled="true" fillcolor="#404040" stroked="false">
              <v:fill type="solid"/>
            </v:rect>
            <v:shape style="position:absolute;left:5751;top:963;width:69;height:56" coordorigin="5751,963" coordsize="69,56" path="m5778,1010l5751,1010,5751,1019,5819,1019,5819,1015,5778,1015,5778,1010xm5819,1010l5790,1010,5790,1015,5819,1015,5819,1010xm5790,973l5778,973,5778,1010,5790,1010,5790,973xm5819,963l5751,963,5751,973,5778,973,5778,968,5819,968,5819,963xm5819,968l5790,968,5790,973,5819,973,5819,968xe" filled="true" fillcolor="#000000" stroked="false">
              <v:path arrowok="t"/>
              <v:fill type="solid"/>
            </v:shape>
            <v:shape style="position:absolute;left:5778;top:968;width:12;height:47" coordorigin="5778,968" coordsize="12,47" path="m5778,1015l5778,991,5778,968,5790,968,5790,991,5790,1015,5778,1015xe" filled="false" stroked="true" strokeweight=".095985pt" strokecolor="#000000">
              <v:path arrowok="t"/>
            </v:shape>
            <v:line style="position:absolute" from="5750,1015" to="5820,1015" stroked="true" strokeweight=".522392pt" strokecolor="#000000"/>
            <v:line style="position:absolute" from="5750,968" to="5820,968" stroked="true" strokeweight=".527564pt" strokecolor="#000000"/>
            <v:shape style="position:absolute;left:5856;top:839;width:71;height:60" coordorigin="5856,839" coordsize="71,60" path="m5887,890l5856,890,5856,899,5926,899,5926,894,5887,894,5887,890xm5926,890l5897,890,5897,894,5926,894,5926,890xm5897,848l5887,848,5887,890,5897,890,5897,848xm5926,839l5856,839,5856,848,5887,848,5887,844,5926,844,5926,839xm5926,844l5897,844,5897,848,5926,848,5926,844xe" filled="true" fillcolor="#000000" stroked="false">
              <v:path arrowok="t"/>
              <v:fill type="solid"/>
            </v:shape>
            <v:shape style="position:absolute;left:5887;top:844;width:10;height:51" coordorigin="5887,844" coordsize="10,51" path="m5887,894l5887,869,5887,844,5897,844,5897,869,5897,894,5887,894xe" filled="false" stroked="true" strokeweight=".096567pt" strokecolor="#000000">
              <v:path arrowok="t"/>
            </v:shape>
            <v:line style="position:absolute" from="5855,894" to="5927,894" stroked="true" strokeweight=".517219pt" strokecolor="#000000"/>
            <v:line style="position:absolute" from="5855,844" to="5927,844" stroked="true" strokeweight=".522392pt" strokecolor="#000000"/>
            <v:line style="position:absolute" from="3358,1941" to="5971,1941" stroked="true" strokeweight=".43448pt" strokecolor="#000000"/>
            <v:line style="position:absolute" from="3357,1941" to="5972,1941" stroked="true" strokeweight=".506891pt" strokecolor="#000000"/>
            <v:line style="position:absolute" from="3638,1958" to="3661,1958" stroked="true" strokeweight="1.737857pt" strokecolor="#000000"/>
            <v:shape style="position:absolute;left:3929;top:1940;width:603;height:35" coordorigin="3929,1940" coordsize="603,35" path="m3951,1940l3929,1940,3929,1975,3951,1975,3951,1940m4240,1940l4218,1940,4218,1975,4240,1975,4240,1940m4531,1940l4509,1940,4509,1975,4531,1975,4531,1940e" filled="true" fillcolor="#000000" stroked="false">
              <v:path arrowok="t"/>
              <v:fill type="solid"/>
            </v:shape>
            <v:line style="position:absolute" from="4799,1958" to="4822,1958" stroked="true" strokeweight="1.737857pt" strokecolor="#000000"/>
            <v:line style="position:absolute" from="5088,1958" to="5111,1958" stroked="true" strokeweight="1.737857pt" strokecolor="#000000"/>
            <v:line style="position:absolute" from="5379,1958" to="5403,1958" stroked="true" strokeweight="1.737857pt" strokecolor="#000000"/>
            <v:line style="position:absolute" from="5670,1958" to="5694,1958" stroked="true" strokeweight="1.737857pt" strokecolor="#000000"/>
            <v:rect style="position:absolute;left:5960;top:1940;width:22;height:35" filled="true" fillcolor="#000000" stroked="false">
              <v:fill type="solid"/>
            </v:rect>
            <v:shape style="position:absolute;left:851;top:8620;width:453;height:68" coordorigin="851,8620" coordsize="453,68" path="m3370,1940l3370,1975,3346,1975,3346,1940,3370,1940xm3661,1940l3661,1975,3638,1975,3638,1940,3661,1940xe" filled="false" stroked="true" strokeweight=".084935pt" strokecolor="#000000">
              <v:path arrowok="t"/>
            </v:shape>
            <v:shape style="position:absolute;left:3928;top:1940;width:605;height:37" coordorigin="3928,1940" coordsize="605,37" path="m3952,1940l3928,1940,3928,1976,3952,1976,3952,1940m4241,1940l4217,1940,4217,1976,4241,1976,4241,1940m4532,1940l4508,1940,4508,1976,4532,1976,4532,1940e" filled="true" fillcolor="#000000" stroked="false">
              <v:path arrowok="t"/>
              <v:fill type="solid"/>
            </v:shape>
            <v:shape style="position:absolute;left:2937;top:8620;width:1287;height:68" coordorigin="2937,8620" coordsize="1287,68" path="m4822,1940l4822,1975,4799,1975,4799,1940,4822,1940xm5111,1940l5111,1975,5088,1975,5088,1940,5111,1940xm5403,1940l5403,1975,5379,1975,5379,1940,5403,1940xm5694,1940l5694,1975,5670,1975,5670,1940,5694,1940xe" filled="false" stroked="true" strokeweight=".084935pt" strokecolor="#000000">
              <v:path arrowok="t"/>
            </v:shape>
            <v:rect style="position:absolute;left:5959;top:1940;width:24;height:36" filled="true" fillcolor="#000000" stroked="false">
              <v:fill type="solid"/>
            </v:rect>
            <v:shape style="position:absolute;left:3087;top:376;width:190;height:1629" type="#_x0000_t202" filled="false" stroked="false">
              <v:textbox inset="0,0,0,0">
                <w:txbxContent>
                  <w:p>
                    <w:pPr>
                      <w:spacing w:line="126" w:lineRule="exact" w:before="0"/>
                      <w:ind w:left="0" w:right="-17" w:firstLine="0"/>
                      <w:jc w:val="left"/>
                      <w:rPr>
                        <w:sz w:val="12"/>
                      </w:rPr>
                    </w:pPr>
                    <w:r>
                      <w:rPr>
                        <w:w w:val="140"/>
                        <w:sz w:val="12"/>
                      </w:rPr>
                      <w:t>14</w:t>
                    </w:r>
                  </w:p>
                  <w:p>
                    <w:pPr>
                      <w:spacing w:before="77"/>
                      <w:ind w:left="0" w:right="-17" w:firstLine="0"/>
                      <w:jc w:val="left"/>
                      <w:rPr>
                        <w:sz w:val="12"/>
                      </w:rPr>
                    </w:pPr>
                    <w:r>
                      <w:rPr>
                        <w:w w:val="140"/>
                        <w:sz w:val="12"/>
                      </w:rPr>
                      <w:t>12</w:t>
                    </w:r>
                  </w:p>
                  <w:p>
                    <w:pPr>
                      <w:spacing w:before="76"/>
                      <w:ind w:left="0" w:right="-17" w:firstLine="0"/>
                      <w:jc w:val="left"/>
                      <w:rPr>
                        <w:sz w:val="12"/>
                      </w:rPr>
                    </w:pPr>
                    <w:r>
                      <w:rPr>
                        <w:w w:val="140"/>
                        <w:sz w:val="12"/>
                      </w:rPr>
                      <w:t>10</w:t>
                    </w:r>
                  </w:p>
                  <w:p>
                    <w:pPr>
                      <w:spacing w:before="77"/>
                      <w:ind w:left="96" w:right="0" w:firstLine="0"/>
                      <w:jc w:val="left"/>
                      <w:rPr>
                        <w:sz w:val="12"/>
                      </w:rPr>
                    </w:pPr>
                    <w:r>
                      <w:rPr>
                        <w:w w:val="139"/>
                        <w:sz w:val="12"/>
                      </w:rPr>
                      <w:t>8</w:t>
                    </w:r>
                  </w:p>
                  <w:p>
                    <w:pPr>
                      <w:spacing w:before="76"/>
                      <w:ind w:left="96" w:right="0" w:firstLine="0"/>
                      <w:jc w:val="left"/>
                      <w:rPr>
                        <w:sz w:val="12"/>
                      </w:rPr>
                    </w:pPr>
                    <w:r>
                      <w:rPr>
                        <w:w w:val="139"/>
                        <w:sz w:val="12"/>
                      </w:rPr>
                      <w:t>6</w:t>
                    </w:r>
                  </w:p>
                  <w:p>
                    <w:pPr>
                      <w:spacing w:before="79"/>
                      <w:ind w:left="96" w:right="0" w:firstLine="0"/>
                      <w:jc w:val="left"/>
                      <w:rPr>
                        <w:sz w:val="12"/>
                      </w:rPr>
                    </w:pPr>
                    <w:r>
                      <w:rPr>
                        <w:w w:val="139"/>
                        <w:sz w:val="12"/>
                      </w:rPr>
                      <w:t>4</w:t>
                    </w:r>
                  </w:p>
                  <w:p>
                    <w:pPr>
                      <w:spacing w:before="74"/>
                      <w:ind w:left="96" w:right="0" w:firstLine="0"/>
                      <w:jc w:val="left"/>
                      <w:rPr>
                        <w:sz w:val="12"/>
                      </w:rPr>
                    </w:pPr>
                    <w:r>
                      <w:rPr>
                        <w:w w:val="139"/>
                        <w:sz w:val="12"/>
                      </w:rPr>
                      <w:t>2</w:t>
                    </w:r>
                  </w:p>
                  <w:p>
                    <w:pPr>
                      <w:spacing w:line="136" w:lineRule="exact" w:before="77"/>
                      <w:ind w:left="96" w:right="0" w:firstLine="0"/>
                      <w:jc w:val="left"/>
                      <w:rPr>
                        <w:sz w:val="12"/>
                      </w:rPr>
                    </w:pPr>
                    <w:r>
                      <w:rPr>
                        <w:w w:val="139"/>
                        <w:sz w:val="12"/>
                      </w:rPr>
                      <w:t>0</w:t>
                    </w:r>
                  </w:p>
                </w:txbxContent>
              </v:textbox>
              <w10:wrap type="none"/>
            </v:shape>
            <v:shape style="position:absolute;left:5858;top:432;width:169;height:125" type="#_x0000_t202" filled="false" stroked="false">
              <v:textbox inset="0,0,0,0">
                <w:txbxContent>
                  <w:p>
                    <w:pPr>
                      <w:spacing w:line="124" w:lineRule="exact" w:before="0"/>
                      <w:ind w:left="0" w:right="-19" w:firstLine="0"/>
                      <w:jc w:val="left"/>
                      <w:rPr>
                        <w:b/>
                        <w:sz w:val="12"/>
                      </w:rPr>
                    </w:pPr>
                    <w:r>
                      <w:rPr>
                        <w:b/>
                        <w:w w:val="140"/>
                        <w:sz w:val="12"/>
                      </w:rPr>
                      <w:t>E)</w:t>
                    </w:r>
                  </w:p>
                </w:txbxContent>
              </v:textbox>
              <w10:wrap type="none"/>
            </v:shape>
            <w10:wrap type="none"/>
          </v:group>
        </w:pict>
      </w:r>
      <w:r>
        <w:rPr/>
        <w:pict>
          <v:group style="position:absolute;margin-left:333.722839pt;margin-top:19.056614pt;width:147.6pt;height:81pt;mso-position-horizontal-relative:page;mso-position-vertical-relative:paragraph;z-index:2080" coordorigin="6674,381" coordsize="2952,1620">
            <v:rect style="position:absolute;left:6995;top:1409;width:106;height:530" filled="true" fillcolor="#7e7e7e" stroked="false">
              <v:fill type="solid"/>
            </v:rect>
            <v:rect style="position:absolute;left:7100;top:936;width:106;height:1003" filled="true" fillcolor="#404040" stroked="false">
              <v:fill type="solid"/>
            </v:rect>
            <v:shape style="position:absolute;left:7004;top:1381;width:67;height:58" coordorigin="7004,1381" coordsize="67,58" path="m7032,1429l7004,1429,7004,1438,7071,1438,7071,1433,7032,1433,7032,1429xm7071,1429l7043,1429,7043,1433,7071,1433,7071,1429xm7043,1390l7032,1390,7032,1429,7043,1429,7043,1390xm7071,1381l7004,1381,7004,1390,7032,1390,7032,1385,7071,1385,7071,1381xm7071,1385l7043,1385,7043,1390,7071,1390,7071,1385xe" filled="true" fillcolor="#000000" stroked="false">
              <v:path arrowok="t"/>
              <v:fill type="solid"/>
            </v:shape>
            <v:shape style="position:absolute;left:7032;top:1385;width:12;height:49" coordorigin="7032,1385" coordsize="12,49" path="m7032,1433l7032,1409,7032,1385,7043,1385,7043,1409,7043,1433,7032,1433xe" filled="false" stroked="true" strokeweight=".096185pt" strokecolor="#000000">
              <v:path arrowok="t"/>
            </v:shape>
            <v:line style="position:absolute" from="7003,1433" to="7072,1433" stroked="true" strokeweight=".522392pt" strokecolor="#000000"/>
            <v:line style="position:absolute" from="7003,1385" to="7072,1385" stroked="true" strokeweight=".522392pt" strokecolor="#000000"/>
            <v:shape style="position:absolute;left:7109;top:900;width:67;height:72" coordorigin="7109,900" coordsize="67,72" path="m7139,963l7109,963,7109,972,7176,972,7176,968,7139,968,7139,963xm7176,963l7148,963,7148,968,7176,968,7176,963xm7148,909l7139,909,7139,963,7148,963,7148,909xm7176,900l7109,900,7109,909,7139,909,7139,905,7176,905,7176,900xm7176,905l7148,905,7148,909,7176,909,7176,905xe" filled="true" fillcolor="#000000" stroked="false">
              <v:path arrowok="t"/>
              <v:fill type="solid"/>
            </v:shape>
            <v:shape style="position:absolute;left:7139;top:905;width:10;height:64" coordorigin="7139,905" coordsize="10,64" path="m7139,968l7139,937,7139,905,7148,905,7148,937,7148,968,7139,968xe" filled="false" stroked="true" strokeweight=".096924pt" strokecolor="#000000">
              <v:path arrowok="t"/>
            </v:shape>
            <v:shape style="position:absolute;left:7108;top:905;width:69;height:64" coordorigin="7108,905" coordsize="69,64" path="m7108,968l7177,968m7108,905l7177,905e" filled="false" stroked="true" strokeweight=".512047pt" strokecolor="#000000">
              <v:path arrowok="t"/>
            </v:shape>
            <v:line style="position:absolute" from="6944,445" to="6944,1939" stroked="true" strokeweight=".584760pt" strokecolor="#000000"/>
            <v:line style="position:absolute" from="6944,444" to="6944,1940" stroked="true" strokeweight=".68222pt" strokecolor="#000000"/>
            <v:line style="position:absolute" from="6895,1939" to="6944,1939" stroked="true" strokeweight=".884445pt" strokecolor="#000000"/>
            <v:line style="position:absolute" from="6895,1751" to="6944,1751" stroked="true" strokeweight=".884445pt" strokecolor="#000000"/>
            <v:line style="position:absolute" from="6895,1565" to="6944,1565" stroked="true" strokeweight=".812035pt" strokecolor="#000000"/>
            <v:line style="position:absolute" from="6895,1377" to="6944,1377" stroked="true" strokeweight=".812035pt" strokecolor="#000000"/>
            <v:line style="position:absolute" from="6895,1192" to="6944,1192" stroked="true" strokeweight=".889618pt" strokecolor="#000000"/>
            <v:line style="position:absolute" from="6895,1004" to="6944,1004" stroked="true" strokeweight=".884445pt" strokecolor="#000000"/>
            <v:line style="position:absolute" from="6895,817" to="6944,817" stroked="true" strokeweight=".884445pt" strokecolor="#000000"/>
            <v:line style="position:absolute" from="6895,632" to="6944,632" stroked="true" strokeweight=".812035pt" strokecolor="#000000"/>
            <v:line style="position:absolute" from="6895,444" to="6944,444" stroked="true" strokeweight=".812035pt" strokecolor="#000000"/>
            <v:shape style="position:absolute;left:6894;top:1751;width:51;height:188" coordorigin="6894,1751" coordsize="51,188" path="m6894,1939l6945,1939m6894,1751l6945,1751e" filled="false" stroked="true" strokeweight=".956856pt" strokecolor="#000000">
              <v:path arrowok="t"/>
            </v:shape>
            <v:line style="position:absolute" from="6894,1565" to="6945,1565" stroked="true" strokeweight=".884445pt" strokecolor="#000000"/>
            <v:line style="position:absolute" from="6894,1377" to="6945,1377" stroked="true" strokeweight=".884445pt" strokecolor="#000000"/>
            <v:line style="position:absolute" from="6894,1192" to="6945,1192" stroked="true" strokeweight=".962028pt" strokecolor="#000000"/>
            <v:shape style="position:absolute;left:6894;top:817;width:51;height:188" coordorigin="6894,817" coordsize="51,188" path="m6894,1004l6945,1004m6894,817l6945,817e" filled="false" stroked="true" strokeweight=".956856pt" strokecolor="#000000">
              <v:path arrowok="t"/>
            </v:shape>
            <v:line style="position:absolute" from="6894,632" to="6945,632" stroked="true" strokeweight=".884445pt" strokecolor="#000000"/>
            <v:line style="position:absolute" from="6894,444" to="6945,444" stroked="true" strokeweight=".884445pt" strokecolor="#000000"/>
            <v:rect style="position:absolute;left:7283;top:1412;width:106;height:527" filled="true" fillcolor="#7e7e7e" stroked="false">
              <v:fill type="solid"/>
            </v:rect>
            <v:rect style="position:absolute;left:7389;top:1069;width:108;height:870" filled="true" fillcolor="#404040" stroked="false">
              <v:fill type="solid"/>
            </v:rect>
            <v:shape style="position:absolute;left:7291;top:1392;width:69;height:40" coordorigin="7291,1392" coordsize="69,40" path="m7322,1423l7291,1423,7291,1431,7360,1431,7360,1427,7322,1427,7322,1423xm7360,1423l7331,1423,7331,1427,7360,1427,7360,1423xm7331,1401l7322,1401,7322,1423,7331,1423,7331,1401xm7360,1392l7291,1392,7291,1401,7322,1401,7322,1396,7360,1396,7360,1392xm7360,1396l7331,1396,7331,1401,7360,1401,7360,1396xe" filled="true" fillcolor="#000000" stroked="false">
              <v:path arrowok="t"/>
              <v:fill type="solid"/>
            </v:shape>
            <v:shape style="position:absolute;left:7322;top:1396;width:10;height:31" coordorigin="7322,1396" coordsize="10,31" path="m7322,1427l7322,1412,7322,1396,7331,1396,7331,1412,7331,1427,7322,1427xe" filled="false" stroked="true" strokeweight=".095301pt" strokecolor="#000000">
              <v:path arrowok="t"/>
            </v:shape>
            <v:line style="position:absolute" from="7290,1427" to="7361,1427" stroked="true" strokeweight=".512047pt" strokecolor="#000000"/>
            <v:line style="position:absolute" from="7290,1396" to="7361,1396" stroked="true" strokeweight=".512047pt" strokecolor="#000000"/>
            <v:shape style="position:absolute;left:7400;top:1045;width:66;height:50" coordorigin="7400,1045" coordsize="66,50" path="m7426,1087l7400,1087,7400,1095,7465,1095,7465,1092,7426,1092,7426,1087xm7465,1087l7437,1087,7437,1092,7465,1092,7465,1087xm7437,1054l7426,1054,7426,1087,7437,1087,7437,1054xm7465,1045l7400,1045,7400,1054,7426,1054,7426,1050,7465,1050,7465,1045xm7465,1050l7437,1050,7437,1054,7465,1054,7465,1050xe" filled="true" fillcolor="#000000" stroked="false">
              <v:path arrowok="t"/>
              <v:fill type="solid"/>
            </v:shape>
            <v:shape style="position:absolute;left:7426;top:1050;width:12;height:43" coordorigin="7426,1050" coordsize="12,43" path="m7426,1092l7426,1069,7426,1050,7437,1050,7437,1069,7437,1092,7426,1092xe" filled="false" stroked="true" strokeweight=".095821pt" strokecolor="#000000">
              <v:path arrowok="t"/>
            </v:shape>
            <v:line style="position:absolute" from="7399,1091" to="7466,1091" stroked="true" strokeweight=".449981pt" strokecolor="#000000"/>
            <v:line style="position:absolute" from="7399,1050" to="7466,1050" stroked="true" strokeweight=".522392pt" strokecolor="#000000"/>
            <v:rect style="position:absolute;left:7572;top:1291;width:108;height:648" filled="true" fillcolor="#7e7e7e" stroked="false">
              <v:fill type="solid"/>
            </v:rect>
            <v:rect style="position:absolute;left:7680;top:499;width:108;height:1440" filled="true" fillcolor="#404040" stroked="false">
              <v:fill type="solid"/>
            </v:rect>
            <v:shape style="position:absolute;left:7582;top:1266;width:67;height:50" coordorigin="7582,1266" coordsize="67,50" path="m7609,1309l7582,1309,7582,1316,7649,1316,7649,1312,7609,1312,7609,1309xm7649,1309l7620,1309,7620,1312,7649,1312,7649,1309xm7620,1274l7609,1274,7609,1309,7620,1309,7620,1274xm7649,1266l7582,1266,7582,1274,7609,1274,7609,1271,7649,1271,7649,1266xm7649,1271l7620,1271,7620,1274,7649,1274,7649,1271xe" filled="true" fillcolor="#000000" stroked="false">
              <v:path arrowok="t"/>
              <v:fill type="solid"/>
            </v:shape>
            <v:shape style="position:absolute;left:7609;top:1271;width:12;height:41" coordorigin="7609,1271" coordsize="12,41" path="m7609,1312l7609,1291,7609,1271,7620,1271,7620,1291,7620,1312,7609,1312xe" filled="false" stroked="true" strokeweight=".095654pt" strokecolor="#000000">
              <v:path arrowok="t"/>
            </v:shape>
            <v:line style="position:absolute" from="7581,1312" to="7650,1312" stroked="true" strokeweight=".434464pt" strokecolor="#000000"/>
            <v:line style="position:absolute" from="7581,1270" to="7650,1270" stroked="true" strokeweight=".439637pt" strokecolor="#000000"/>
            <v:shape style="position:absolute;left:7702;top:422;width:69;height:156" coordorigin="7702,422" coordsize="69,156" path="m7731,569l7702,569,7702,577,7771,577,7771,573,7731,573,7731,569xm7771,569l7742,569,7742,573,7771,573,7771,569xm7742,431l7731,431,7731,569,7742,569,7742,431xm7771,422l7702,422,7702,431,7731,431,7731,427,7771,427,7771,422xm7771,427l7742,427,7742,431,7771,431,7771,427xe" filled="true" fillcolor="#000000" stroked="false">
              <v:path arrowok="t"/>
              <v:fill type="solid"/>
            </v:shape>
            <v:shape style="position:absolute;left:7731;top:427;width:12;height:147" coordorigin="7731,427" coordsize="12,147" path="m7731,573l7731,499,7731,427,7742,427,7742,499,7742,573,7731,573xe" filled="false" stroked="true" strokeweight=".097308pt" strokecolor="#000000">
              <v:path arrowok="t"/>
            </v:shape>
            <v:line style="position:absolute" from="7701,573" to="7772,573" stroked="true" strokeweight=".517219pt" strokecolor="#000000"/>
            <v:line style="position:absolute" from="7701,427" to="7772,427" stroked="true" strokeweight=".517219pt" strokecolor="#000000"/>
            <v:rect style="position:absolute;left:7863;top:1459;width:108;height:480" filled="true" fillcolor="#7e7e7e" stroked="false">
              <v:fill type="solid"/>
            </v:rect>
            <v:rect style="position:absolute;left:7970;top:1023;width:104;height:916" filled="true" fillcolor="#404040" stroked="false">
              <v:fill type="solid"/>
            </v:rect>
            <v:shape style="position:absolute;left:7883;top:1435;width:69;height:49" coordorigin="7883,1435" coordsize="69,49" path="m7911,1474l7883,1474,7883,1484,7951,1484,7951,1479,7911,1479,7911,1474xm7951,1474l7923,1474,7923,1479,7951,1479,7951,1474xm7923,1444l7911,1444,7911,1474,7923,1474,7923,1444xm7951,1435l7883,1435,7883,1444,7911,1444,7911,1440,7951,1440,7951,1435xm7951,1440l7923,1440,7923,1444,7951,1444,7951,1440xe" filled="true" fillcolor="#000000" stroked="false">
              <v:path arrowok="t"/>
              <v:fill type="solid"/>
            </v:shape>
            <v:shape style="position:absolute;left:7911;top:1440;width:12;height:40" coordorigin="7911,1440" coordsize="12,40" path="m7911,1479l7911,1459,7911,1440,7923,1440,7923,1459,7923,1479,7911,1479xe" filled="false" stroked="true" strokeweight=".095511pt" strokecolor="#000000">
              <v:path arrowok="t"/>
            </v:shape>
            <v:shape style="position:absolute;left:7882;top:1440;width:71;height:40" coordorigin="7882,1440" coordsize="71,40" path="m7882,1479l7952,1479m7882,1440l7952,1440e" filled="false" stroked="true" strokeweight=".527564pt" strokecolor="#000000">
              <v:path arrowok="t"/>
            </v:shape>
            <v:shape style="position:absolute;left:7978;top:997;width:69;height:53" coordorigin="7978,997" coordsize="69,53" path="m8005,1040l7978,1040,7978,1049,8046,1049,8046,1045,8005,1045,8005,1040xm8046,1040l8017,1040,8017,1045,8046,1045,8046,1040xm8017,1006l8005,1006,8005,1040,8017,1040,8017,1006xm8046,997l7978,997,7978,1006,8005,1006,8005,1001,8046,1001,8046,997xm8046,1001l8017,1001,8017,1006,8046,1006,8046,1001xe" filled="true" fillcolor="#000000" stroked="false">
              <v:path arrowok="t"/>
              <v:fill type="solid"/>
            </v:shape>
            <v:shape style="position:absolute;left:8005;top:1001;width:12;height:44" coordorigin="8005,1001" coordsize="12,44" path="m8005,1045l8005,1024,8005,1001,8017,1001,8017,1024,8017,1045,8005,1045xe" filled="false" stroked="true" strokeweight=".095901pt" strokecolor="#000000">
              <v:path arrowok="t"/>
            </v:shape>
            <v:line style="position:absolute" from="7977,1045" to="8047,1045" stroked="true" strokeweight=".517219pt" strokecolor="#000000"/>
            <v:line style="position:absolute" from="7977,1001" to="8047,1001" stroked="true" strokeweight=".522392pt" strokecolor="#000000"/>
            <v:rect style="position:absolute;left:8152;top:1435;width:106;height:503" filled="true" fillcolor="#7e7e7e" stroked="false">
              <v:fill type="solid"/>
            </v:rect>
            <v:rect style="position:absolute;left:8257;top:905;width:108;height:1034" filled="true" fillcolor="#404040" stroked="false">
              <v:fill type="solid"/>
            </v:rect>
            <v:shape style="position:absolute;left:8160;top:1419;width:71;height:34" coordorigin="8160,1419" coordsize="71,34" path="m8188,1443l8160,1443,8160,1453,8230,1453,8230,1448,8188,1448,8188,1443xm8230,1443l8200,1443,8200,1448,8230,1448,8230,1443xm8200,1428l8188,1428,8188,1443,8200,1443,8200,1428xm8230,1419l8160,1419,8160,1428,8188,1428,8188,1424,8230,1424,8230,1419xm8230,1424l8200,1424,8200,1428,8230,1428,8230,1424xe" filled="true" fillcolor="#000000" stroked="false">
              <v:path arrowok="t"/>
              <v:fill type="solid"/>
            </v:shape>
            <v:shape style="position:absolute;left:8188;top:1424;width:12;height:25" coordorigin="8188,1424" coordsize="12,25" path="m8188,1448l8188,1436,8188,1424,8200,1424,8200,1436,8200,1448,8188,1448xe" filled="false" stroked="true" strokeweight=".092965pt" strokecolor="#000000">
              <v:path arrowok="t"/>
            </v:shape>
            <v:shape style="position:absolute;left:8159;top:1424;width:73;height:25" coordorigin="8159,1424" coordsize="73,25" path="m8159,1448l8231,1448m8159,1424l8231,1424e" filled="false" stroked="true" strokeweight=".527564pt" strokecolor="#000000">
              <v:path arrowok="t"/>
            </v:shape>
            <v:shape style="position:absolute;left:8280;top:872;width:67;height:66" coordorigin="8280,872" coordsize="67,66" path="m8308,929l8280,929,8280,937,8347,937,8347,933,8308,933,8308,929xm8347,929l8319,929,8319,933,8347,933,8347,929xm8319,880l8308,880,8308,929,8319,929,8319,880xm8347,872l8280,872,8280,880,8308,880,8308,876,8347,876,8347,872xm8347,876l8319,876,8319,880,8347,880,8347,876xe" filled="true" fillcolor="#000000" stroked="false">
              <v:path arrowok="t"/>
              <v:fill type="solid"/>
            </v:shape>
            <v:shape style="position:absolute;left:8308;top:876;width:12;height:57" coordorigin="8308,876" coordsize="12,57" path="m8308,933l8308,905,8308,876,8319,876,8319,905,8319,933,8308,933xe" filled="false" stroked="true" strokeweight=".096539pt" strokecolor="#000000">
              <v:path arrowok="t"/>
            </v:shape>
            <v:shape style="position:absolute;left:8279;top:876;width:69;height:57" coordorigin="8279,876" coordsize="69,57" path="m8279,933l8348,933m8279,876l8348,876e" filled="false" stroked="true" strokeweight=".512047pt" strokecolor="#000000">
              <v:path arrowok="t"/>
            </v:shape>
            <v:rect style="position:absolute;left:8441;top:1475;width:108;height:463" filled="true" fillcolor="#7e7e7e" stroked="false">
              <v:fill type="solid"/>
            </v:rect>
            <v:rect style="position:absolute;left:8548;top:928;width:106;height:1010" filled="true" fillcolor="#404040" stroked="false">
              <v:fill type="solid"/>
            </v:rect>
            <v:shape style="position:absolute;left:8451;top:1456;width:69;height:36" coordorigin="8451,1456" coordsize="69,36" path="m8479,1485l8451,1485,8451,1492,8519,1492,8519,1488,8479,1488,8479,1485xm8519,1485l8491,1485,8491,1488,8519,1488,8519,1485xm8491,1465l8479,1465,8479,1485,8491,1485,8491,1465xm8519,1456l8451,1456,8451,1465,8479,1465,8479,1461,8519,1461,8519,1456xm8519,1461l8491,1461,8491,1465,8519,1465,8519,1461xe" filled="true" fillcolor="#000000" stroked="false">
              <v:path arrowok="t"/>
              <v:fill type="solid"/>
            </v:shape>
            <v:shape style="position:absolute;left:8479;top:1461;width:12;height:27" coordorigin="8479,1461" coordsize="12,27" path="m8479,1488l8479,1476,8479,1461,8491,1461,8491,1476,8491,1488,8479,1488xe" filled="false" stroked="true" strokeweight=".09366pt" strokecolor="#000000">
              <v:path arrowok="t"/>
            </v:shape>
            <v:line style="position:absolute" from="8450,1489" to="8520,1489" stroked="true" strokeweight=".444809pt" strokecolor="#000000"/>
            <v:line style="position:absolute" from="8450,1461" to="8520,1461" stroked="true" strokeweight=".522392pt" strokecolor="#000000"/>
            <v:shape style="position:absolute;left:8569;top:869;width:67;height:121" coordorigin="8569,869" coordsize="67,121" path="m8599,982l8569,982,8569,990,8636,990,8636,987,8599,987,8599,982xm8636,982l8608,982,8608,987,8636,987,8636,982xm8608,878l8599,878,8599,982,8608,982,8608,878xm8636,869l8569,869,8569,878,8599,878,8599,874,8636,874,8636,869xm8636,874l8608,874,8608,878,8636,878,8636,874xe" filled="true" fillcolor="#000000" stroked="false">
              <v:path arrowok="t"/>
              <v:fill type="solid"/>
            </v:shape>
            <v:shape style="position:absolute;left:8599;top:874;width:10;height:114" coordorigin="8599,874" coordsize="10,114" path="m8599,987l8599,929,8599,874,8608,874,8608,929,8608,987,8599,987xe" filled="false" stroked="true" strokeweight=".097291pt" strokecolor="#000000">
              <v:path arrowok="t"/>
            </v:shape>
            <v:line style="position:absolute" from="8568,986" to="8637,986" stroked="true" strokeweight=".439637pt" strokecolor="#000000"/>
            <v:line style="position:absolute" from="8568,874" to="8637,874" stroked="true" strokeweight=".512047pt" strokecolor="#000000"/>
            <v:rect style="position:absolute;left:8732;top:1350;width:106;height:589" filled="true" fillcolor="#7e7e7e" stroked="false">
              <v:fill type="solid"/>
            </v:rect>
            <v:rect style="position:absolute;left:8837;top:742;width:108;height:1196" filled="true" fillcolor="#404040" stroked="false">
              <v:fill type="solid"/>
            </v:rect>
            <v:shape style="position:absolute;left:8751;top:1317;width:69;height:64" coordorigin="8751,1317" coordsize="69,64" path="m8782,1373l8751,1373,8751,1381,8820,1381,8820,1378,8782,1378,8782,1373xm8820,1373l8791,1373,8791,1378,8820,1378,8820,1373xm8791,1326l8782,1326,8782,1373,8791,1373,8791,1326xm8820,1317l8751,1317,8751,1326,8782,1326,8782,1322,8820,1322,8820,1317xm8820,1322l8791,1322,8791,1326,8820,1326,8820,1322xe" filled="true" fillcolor="#000000" stroked="false">
              <v:path arrowok="t"/>
              <v:fill type="solid"/>
            </v:shape>
            <v:shape style="position:absolute;left:8782;top:1322;width:10;height:56" coordorigin="8782,1322" coordsize="10,56" path="m8782,1378l8782,1350,8782,1322,8791,1322,8791,1350,8791,1378,8782,1378xe" filled="false" stroked="true" strokeweight=".096763pt" strokecolor="#000000">
              <v:path arrowok="t"/>
            </v:shape>
            <v:line style="position:absolute" from="8750,1377" to="8821,1377" stroked="true" strokeweight=".439637pt" strokecolor="#000000"/>
            <v:line style="position:absolute" from="8750,1322" to="8821,1322" stroked="true" strokeweight=".517219pt" strokecolor="#000000"/>
            <v:shape style="position:absolute;left:8860;top:694;width:66;height:100" coordorigin="8860,694" coordsize="66,100" path="m8886,784l8860,784,8860,793,8925,793,8925,789,8886,789,8886,784xm8925,784l8897,784,8897,789,8925,789,8925,784xm8897,702l8886,702,8886,784,8897,784,8897,702xm8925,694l8860,694,8860,702,8886,702,8886,699,8925,699,8925,694xm8925,699l8897,699,8897,702,8925,702,8925,699xe" filled="true" fillcolor="#000000" stroked="false">
              <v:path arrowok="t"/>
              <v:fill type="solid"/>
            </v:shape>
            <v:shape style="position:absolute;left:8886;top:699;width:12;height:91" coordorigin="8886,699" coordsize="12,91" path="m8886,789l8886,743,8886,699,8897,699,8897,743,8897,789,8886,789xe" filled="false" stroked="true" strokeweight=".097085pt" strokecolor="#000000">
              <v:path arrowok="t"/>
            </v:shape>
            <v:line style="position:absolute" from="8859,789" to="8926,789" stroked="true" strokeweight=".517219pt" strokecolor="#000000"/>
            <v:line style="position:absolute" from="8859,698" to="8926,698" stroked="true" strokeweight=".444809pt" strokecolor="#000000"/>
            <v:rect style="position:absolute;left:9021;top:1429;width:108;height:509" filled="true" fillcolor="#7e7e7e" stroked="false">
              <v:fill type="solid"/>
            </v:rect>
            <v:rect style="position:absolute;left:9128;top:1168;width:106;height:771" filled="true" fillcolor="#404040" stroked="false">
              <v:fill type="solid"/>
            </v:rect>
            <v:shape style="position:absolute;left:9042;top:1390;width:67;height:80" coordorigin="9042,1390" coordsize="67,80" path="m9069,1461l9042,1461,9042,1470,9109,1470,9109,1465,9069,1465,9069,1461xm9109,1461l9080,1461,9080,1465,9109,1465,9109,1461xm9080,1399l9069,1399,9069,1461,9080,1461,9080,1399xm9109,1390l9042,1390,9042,1399,9069,1399,9069,1395,9109,1395,9109,1390xm9109,1395l9080,1395,9080,1399,9109,1399,9109,1395xe" filled="true" fillcolor="#000000" stroked="false">
              <v:path arrowok="t"/>
              <v:fill type="solid"/>
            </v:shape>
            <v:shape style="position:absolute;left:9069;top:1395;width:12;height:71" coordorigin="9069,1395" coordsize="12,71" path="m9069,1465l9069,1430,9069,1395,9080,1395,9080,1430,9080,1465,9069,1465xe" filled="false" stroked="true" strokeweight=".096821pt" strokecolor="#000000">
              <v:path arrowok="t"/>
            </v:shape>
            <v:shape style="position:absolute;left:9041;top:1395;width:69;height:71" coordorigin="9041,1395" coordsize="69,71" path="m9041,1466l9110,1466m9041,1395l9110,1395e" filled="false" stroked="true" strokeweight=".512047pt" strokecolor="#000000">
              <v:path arrowok="t"/>
            </v:shape>
            <v:shape style="position:absolute;left:9146;top:1145;width:71;height:51" coordorigin="9146,1145" coordsize="71,51" path="m9176,1187l9146,1187,9146,1196,9216,1196,9216,1191,9176,1191,9176,1187xm9216,1187l9187,1187,9187,1191,9216,1191,9216,1187xm9187,1154l9176,1154,9176,1187,9187,1187,9187,1154xm9216,1145l9146,1145,9146,1154,9176,1154,9176,1149,9216,1149,9216,1145xm9216,1149l9187,1149,9187,1154,9216,1154,9216,1149xe" filled="true" fillcolor="#000000" stroked="false">
              <v:path arrowok="t"/>
              <v:fill type="solid"/>
            </v:shape>
            <v:shape style="position:absolute;left:9176;top:1149;width:12;height:42" coordorigin="9176,1149" coordsize="12,42" path="m9176,1191l9176,1169,9176,1149,9187,1149,9187,1169,9187,1191,9176,1191xe" filled="false" stroked="true" strokeweight=".095728pt" strokecolor="#000000">
              <v:path arrowok="t"/>
            </v:shape>
            <v:shape style="position:absolute;left:9145;top:1149;width:73;height:42" coordorigin="9145,1149" coordsize="73,42" path="m9145,1191l9217,1191m9145,1149l9217,1149e" filled="false" stroked="true" strokeweight=".522392pt" strokecolor="#000000">
              <v:path arrowok="t"/>
            </v:shape>
            <v:rect style="position:absolute;left:9312;top:1446;width:104;height:493" filled="true" fillcolor="#7e7e7e" stroked="false">
              <v:fill type="solid"/>
            </v:rect>
            <v:rect style="position:absolute;left:9415;top:945;width:108;height:994" filled="true" fillcolor="#404040" stroked="false">
              <v:fill type="solid"/>
            </v:rect>
            <v:shape style="position:absolute;left:9329;top:1419;width:71;height:53" coordorigin="9329,1419" coordsize="71,53" path="m9360,1462l9329,1462,9329,1471,9400,1471,9400,1467,9360,1467,9360,1462xm9400,1462l9371,1462,9371,1467,9400,1467,9400,1462xm9371,1428l9360,1428,9360,1462,9371,1462,9371,1428xm9400,1419l9329,1419,9329,1428,9360,1428,9360,1423,9400,1423,9400,1419xm9400,1423l9371,1423,9371,1428,9400,1428,9400,1423xe" filled="true" fillcolor="#000000" stroked="false">
              <v:path arrowok="t"/>
              <v:fill type="solid"/>
            </v:shape>
            <v:shape style="position:absolute;left:9360;top:1423;width:12;height:44" coordorigin="9360,1423" coordsize="12,44" path="m9360,1467l9360,1446,9360,1423,9371,1423,9371,1446,9371,1467,9360,1467xe" filled="false" stroked="true" strokeweight=".095827pt" strokecolor="#000000">
              <v:path arrowok="t"/>
            </v:shape>
            <v:line style="position:absolute" from="9328,1467" to="9401,1467" stroked="true" strokeweight=".517219pt" strokecolor="#000000"/>
            <v:line style="position:absolute" from="9328,1424" to="9401,1424" stroked="true" strokeweight=".522392pt" strokecolor="#000000"/>
            <v:shape style="position:absolute;left:9436;top:911;width:69;height:69" coordorigin="9436,911" coordsize="69,69" path="m9465,971l9436,971,9436,980,9505,980,9505,975,9465,975,9465,971xm9505,971l9476,971,9476,975,9505,975,9505,971xm9476,919l9465,919,9465,971,9476,971,9476,919xm9505,911l9436,911,9436,919,9465,919,9465,916,9505,916,9505,911xm9505,916l9476,916,9476,919,9505,919,9505,916xe" filled="true" fillcolor="#000000" stroked="false">
              <v:path arrowok="t"/>
              <v:fill type="solid"/>
            </v:shape>
            <v:shape style="position:absolute;left:9465;top:916;width:12;height:60" coordorigin="9465,916" coordsize="12,60" path="m9465,975l9465,945,9465,916,9476,916,9476,945,9476,975,9465,975xe" filled="false" stroked="true" strokeweight=".096567pt" strokecolor="#000000">
              <v:path arrowok="t"/>
            </v:shape>
            <v:line style="position:absolute" from="9435,975" to="9506,975" stroked="true" strokeweight=".517219pt" strokecolor="#000000"/>
            <v:line style="position:absolute" from="9435,915" to="9506,915" stroked="true" strokeweight=".444809pt" strokecolor="#000000"/>
            <v:line style="position:absolute" from="6944,1939" to="9550,1939" stroked="true" strokeweight=".496541pt" strokecolor="#000000"/>
            <v:line style="position:absolute" from="6943,1939" to="9551,1939" stroked="true" strokeweight=".568952pt" strokecolor="#000000"/>
            <v:line style="position:absolute" from="6934,1957" to="6956,1957" stroked="true" strokeweight="1.737857pt" strokecolor="#000000"/>
            <v:rect style="position:absolute;left:7224;top:1939;width:21;height:35" filled="true" fillcolor="#000000" stroked="false">
              <v:fill type="solid"/>
            </v:rect>
            <v:line style="position:absolute" from="7513,1957" to="7536,1957" stroked="true" strokeweight="1.737857pt" strokecolor="#000000"/>
            <v:line style="position:absolute" from="7804,1957" to="7827,1957" stroked="true" strokeweight="1.737857pt" strokecolor="#000000"/>
            <v:rect style="position:absolute;left:8095;top:1939;width:21;height:35" filled="true" fillcolor="#000000" stroked="false">
              <v:fill type="solid"/>
            </v:rect>
            <v:line style="position:absolute" from="8382,1957" to="8404,1957" stroked="true" strokeweight="1.737857pt" strokecolor="#000000"/>
            <v:rect style="position:absolute;left:8672;top:1939;width:21;height:35" filled="true" fillcolor="#000000" stroked="false">
              <v:fill type="solid"/>
            </v:rect>
            <v:line style="position:absolute" from="8961,1957" to="8984,1957" stroked="true" strokeweight="1.737857pt" strokecolor="#000000"/>
            <v:rect style="position:absolute;left:9252;top:1939;width:21;height:35" filled="true" fillcolor="#000000" stroked="false">
              <v:fill type="solid"/>
            </v:rect>
            <v:line style="position:absolute" from="9539,1957" to="9562,1957" stroked="true" strokeweight="1.737857pt" strokecolor="#000000"/>
            <v:rect style="position:absolute;left:6934;top:1939;width:23;height:35" filled="false" stroked="true" strokeweight=".089973pt" strokecolor="#000000"/>
            <v:rect style="position:absolute;left:7223;top:1938;width:23;height:36" filled="true" fillcolor="#000000" stroked="false">
              <v:fill type="solid"/>
            </v:rect>
            <v:shape style="position:absolute;left:6836;top:8618;width:451;height:68" coordorigin="6836,8618" coordsize="451,68" path="m7536,1939l7536,1974,7513,1974,7513,1939,7536,1939xm7827,1939l7827,1974,7804,1974,7804,1939,7827,1939xe" filled="false" stroked="true" strokeweight=".084935pt" strokecolor="#000000">
              <v:path arrowok="t"/>
            </v:shape>
            <v:rect style="position:absolute;left:8094;top:1938;width:23;height:36" filled="true" fillcolor="#000000" stroked="false">
              <v:fill type="solid"/>
            </v:rect>
            <v:rect style="position:absolute;left:8382;top:1939;width:23;height:35" filled="false" stroked="true" strokeweight=".089973pt" strokecolor="#000000"/>
            <v:rect style="position:absolute;left:8671;top:1938;width:23;height:36" filled="true" fillcolor="#000000" stroked="false">
              <v:fill type="solid"/>
            </v:rect>
            <v:rect style="position:absolute;left:8961;top:1939;width:23;height:35" filled="false" stroked="true" strokeweight=".089973pt" strokecolor="#000000"/>
            <v:rect style="position:absolute;left:9251;top:1938;width:23;height:36" filled="true" fillcolor="#000000" stroked="false">
              <v:fill type="solid"/>
            </v:rect>
            <v:rect style="position:absolute;left:9539;top:1939;width:23;height:35" filled="false" stroked="true" strokeweight=".089973pt" strokecolor="#000000"/>
            <v:shape style="position:absolute;left:6674;top:381;width:188;height:1620" type="#_x0000_t202" filled="false" stroked="false">
              <v:textbox inset="0,0,0,0">
                <w:txbxContent>
                  <w:p>
                    <w:pPr>
                      <w:spacing w:line="126" w:lineRule="exact" w:before="0"/>
                      <w:ind w:left="0" w:right="-19" w:firstLine="0"/>
                      <w:jc w:val="left"/>
                      <w:rPr>
                        <w:sz w:val="12"/>
                      </w:rPr>
                    </w:pPr>
                    <w:r>
                      <w:rPr>
                        <w:w w:val="140"/>
                        <w:sz w:val="12"/>
                      </w:rPr>
                      <w:t>40</w:t>
                    </w:r>
                  </w:p>
                  <w:p>
                    <w:pPr>
                      <w:spacing w:before="51"/>
                      <w:ind w:left="0" w:right="-19" w:firstLine="0"/>
                      <w:jc w:val="left"/>
                      <w:rPr>
                        <w:sz w:val="12"/>
                      </w:rPr>
                    </w:pPr>
                    <w:r>
                      <w:rPr>
                        <w:w w:val="140"/>
                        <w:sz w:val="12"/>
                      </w:rPr>
                      <w:t>35</w:t>
                    </w:r>
                  </w:p>
                  <w:p>
                    <w:pPr>
                      <w:spacing w:before="46"/>
                      <w:ind w:left="0" w:right="-19" w:firstLine="0"/>
                      <w:jc w:val="left"/>
                      <w:rPr>
                        <w:sz w:val="12"/>
                      </w:rPr>
                    </w:pPr>
                    <w:r>
                      <w:rPr>
                        <w:w w:val="140"/>
                        <w:sz w:val="12"/>
                      </w:rPr>
                      <w:t>30</w:t>
                    </w:r>
                  </w:p>
                  <w:p>
                    <w:pPr>
                      <w:spacing w:before="49"/>
                      <w:ind w:left="0" w:right="-19" w:firstLine="0"/>
                      <w:jc w:val="left"/>
                      <w:rPr>
                        <w:sz w:val="12"/>
                      </w:rPr>
                    </w:pPr>
                    <w:r>
                      <w:rPr>
                        <w:w w:val="140"/>
                        <w:sz w:val="12"/>
                      </w:rPr>
                      <w:t>25</w:t>
                    </w:r>
                  </w:p>
                  <w:p>
                    <w:pPr>
                      <w:spacing w:before="48"/>
                      <w:ind w:left="0" w:right="-19" w:firstLine="0"/>
                      <w:jc w:val="left"/>
                      <w:rPr>
                        <w:sz w:val="12"/>
                      </w:rPr>
                    </w:pPr>
                    <w:r>
                      <w:rPr>
                        <w:w w:val="140"/>
                        <w:sz w:val="12"/>
                      </w:rPr>
                      <w:t>20</w:t>
                    </w:r>
                  </w:p>
                  <w:p>
                    <w:pPr>
                      <w:spacing w:before="49"/>
                      <w:ind w:left="0" w:right="-19" w:firstLine="0"/>
                      <w:jc w:val="left"/>
                      <w:rPr>
                        <w:sz w:val="12"/>
                      </w:rPr>
                    </w:pPr>
                    <w:r>
                      <w:rPr>
                        <w:w w:val="140"/>
                        <w:sz w:val="12"/>
                      </w:rPr>
                      <w:t>15</w:t>
                    </w:r>
                  </w:p>
                  <w:p>
                    <w:pPr>
                      <w:spacing w:before="48"/>
                      <w:ind w:left="0" w:right="-19" w:firstLine="0"/>
                      <w:jc w:val="left"/>
                      <w:rPr>
                        <w:sz w:val="12"/>
                      </w:rPr>
                    </w:pPr>
                    <w:r>
                      <w:rPr>
                        <w:w w:val="140"/>
                        <w:sz w:val="12"/>
                      </w:rPr>
                      <w:t>10</w:t>
                    </w:r>
                  </w:p>
                  <w:p>
                    <w:pPr>
                      <w:spacing w:before="49"/>
                      <w:ind w:left="92" w:right="0" w:firstLine="0"/>
                      <w:jc w:val="left"/>
                      <w:rPr>
                        <w:sz w:val="12"/>
                      </w:rPr>
                    </w:pPr>
                    <w:r>
                      <w:rPr>
                        <w:w w:val="139"/>
                        <w:sz w:val="12"/>
                      </w:rPr>
                      <w:t>5</w:t>
                    </w:r>
                  </w:p>
                  <w:p>
                    <w:pPr>
                      <w:spacing w:line="136" w:lineRule="exact" w:before="48"/>
                      <w:ind w:left="92" w:right="0" w:firstLine="0"/>
                      <w:jc w:val="left"/>
                      <w:rPr>
                        <w:sz w:val="12"/>
                      </w:rPr>
                    </w:pPr>
                    <w:r>
                      <w:rPr>
                        <w:w w:val="139"/>
                        <w:sz w:val="12"/>
                      </w:rPr>
                      <w:t>0</w:t>
                    </w:r>
                  </w:p>
                </w:txbxContent>
              </v:textbox>
              <w10:wrap type="none"/>
            </v:shape>
            <v:shape style="position:absolute;left:9469;top:437;width:158;height:125" type="#_x0000_t202" filled="false" stroked="false">
              <v:textbox inset="0,0,0,0">
                <w:txbxContent>
                  <w:p>
                    <w:pPr>
                      <w:spacing w:line="124" w:lineRule="exact" w:before="0"/>
                      <w:ind w:left="0" w:right="-19" w:firstLine="0"/>
                      <w:jc w:val="left"/>
                      <w:rPr>
                        <w:b/>
                        <w:sz w:val="12"/>
                      </w:rPr>
                    </w:pPr>
                    <w:r>
                      <w:rPr>
                        <w:b/>
                        <w:spacing w:val="-1"/>
                        <w:w w:val="140"/>
                        <w:sz w:val="12"/>
                      </w:rPr>
                      <w:t>F)</w:t>
                    </w:r>
                  </w:p>
                </w:txbxContent>
              </v:textbox>
              <w10:wrap type="none"/>
            </v:shape>
            <w10:wrap type="none"/>
          </v:group>
        </w:pict>
      </w:r>
      <w:r>
        <w:rPr/>
        <w:pict>
          <v:shape style="position:absolute;margin-left:140.717148pt;margin-top:27.709881pt;width:10.4pt;height:64.25pt;mso-position-horizontal-relative:page;mso-position-vertical-relative:paragraph;z-index:2560" type="#_x0000_t202" filled="false" stroked="false">
            <v:textbox inset="0,0,0,0" style="layout-flow:vertical;mso-layout-flow-alt:bottom-to-top">
              <w:txbxContent>
                <w:p>
                  <w:pPr>
                    <w:spacing w:before="5"/>
                    <w:ind w:left="20" w:right="-294" w:firstLine="0"/>
                    <w:jc w:val="left"/>
                    <w:rPr>
                      <w:sz w:val="16"/>
                    </w:rPr>
                  </w:pPr>
                  <w:r>
                    <w:rPr>
                      <w:w w:val="77"/>
                      <w:sz w:val="16"/>
                    </w:rPr>
                    <w:t>Prote</w:t>
                  </w:r>
                  <w:r>
                    <w:rPr>
                      <w:spacing w:val="-1"/>
                      <w:w w:val="77"/>
                      <w:sz w:val="16"/>
                    </w:rPr>
                    <w:t>í</w:t>
                  </w:r>
                  <w:r>
                    <w:rPr>
                      <w:w w:val="77"/>
                      <w:sz w:val="16"/>
                    </w:rPr>
                    <w:t>na</w:t>
                  </w:r>
                  <w:r>
                    <w:rPr>
                      <w:spacing w:val="-12"/>
                      <w:sz w:val="16"/>
                    </w:rPr>
                    <w:t> </w:t>
                  </w:r>
                  <w:r>
                    <w:rPr>
                      <w:w w:val="77"/>
                      <w:sz w:val="16"/>
                    </w:rPr>
                    <w:t>en</w:t>
                  </w:r>
                  <w:r>
                    <w:rPr>
                      <w:spacing w:val="-11"/>
                      <w:sz w:val="16"/>
                    </w:rPr>
                    <w:t> </w:t>
                  </w:r>
                  <w:r>
                    <w:rPr>
                      <w:w w:val="77"/>
                      <w:sz w:val="16"/>
                    </w:rPr>
                    <w:t>har</w:t>
                  </w:r>
                  <w:r>
                    <w:rPr>
                      <w:spacing w:val="-1"/>
                      <w:w w:val="77"/>
                      <w:sz w:val="16"/>
                    </w:rPr>
                    <w:t>i</w:t>
                  </w:r>
                  <w:r>
                    <w:rPr>
                      <w:w w:val="77"/>
                      <w:sz w:val="16"/>
                    </w:rPr>
                    <w:t>na</w:t>
                  </w:r>
                  <w:r>
                    <w:rPr>
                      <w:spacing w:val="-14"/>
                      <w:sz w:val="16"/>
                    </w:rPr>
                    <w:t> </w:t>
                  </w:r>
                  <w:r>
                    <w:rPr>
                      <w:w w:val="77"/>
                      <w:sz w:val="16"/>
                    </w:rPr>
                    <w:t>(%)</w:t>
                  </w:r>
                </w:p>
              </w:txbxContent>
            </v:textbox>
            <w10:wrap type="none"/>
          </v:shape>
        </w:pict>
      </w:r>
      <w:r>
        <w:rPr/>
        <w:pict>
          <v:shape style="position:absolute;margin-left:320.621246pt;margin-top:32.056595pt;width:10.4pt;height:57.4pt;mso-position-horizontal-relative:page;mso-position-vertical-relative:paragraph;z-index:2704" type="#_x0000_t202" filled="false" stroked="false">
            <v:textbox inset="0,0,0,0" style="layout-flow:vertical;mso-layout-flow-alt:bottom-to-top">
              <w:txbxContent>
                <w:p>
                  <w:pPr>
                    <w:spacing w:before="5"/>
                    <w:ind w:left="20" w:right="-650" w:firstLine="0"/>
                    <w:jc w:val="left"/>
                    <w:rPr>
                      <w:sz w:val="16"/>
                    </w:rPr>
                  </w:pPr>
                  <w:r>
                    <w:rPr>
                      <w:w w:val="77"/>
                      <w:sz w:val="16"/>
                    </w:rPr>
                    <w:t>S</w:t>
                  </w:r>
                  <w:r>
                    <w:rPr>
                      <w:w w:val="77"/>
                      <w:sz w:val="16"/>
                    </w:rPr>
                    <w:t>edim</w:t>
                  </w:r>
                  <w:r>
                    <w:rPr>
                      <w:spacing w:val="-1"/>
                      <w:w w:val="77"/>
                      <w:sz w:val="16"/>
                    </w:rPr>
                    <w:t>e</w:t>
                  </w:r>
                  <w:r>
                    <w:rPr>
                      <w:w w:val="77"/>
                      <w:sz w:val="16"/>
                    </w:rPr>
                    <w:t>n</w:t>
                  </w:r>
                  <w:r>
                    <w:rPr>
                      <w:w w:val="77"/>
                      <w:sz w:val="16"/>
                    </w:rPr>
                    <w:t>t</w:t>
                  </w:r>
                  <w:r>
                    <w:rPr>
                      <w:spacing w:val="-1"/>
                      <w:w w:val="77"/>
                      <w:sz w:val="16"/>
                    </w:rPr>
                    <w:t>a</w:t>
                  </w:r>
                  <w:r>
                    <w:rPr>
                      <w:w w:val="77"/>
                      <w:sz w:val="16"/>
                    </w:rPr>
                    <w:t>ci</w:t>
                  </w:r>
                  <w:r>
                    <w:rPr>
                      <w:spacing w:val="-1"/>
                      <w:w w:val="77"/>
                      <w:sz w:val="16"/>
                    </w:rPr>
                    <w:t>ó</w:t>
                  </w:r>
                  <w:r>
                    <w:rPr>
                      <w:w w:val="77"/>
                      <w:sz w:val="16"/>
                    </w:rPr>
                    <w:t>n</w:t>
                  </w:r>
                  <w:r>
                    <w:rPr>
                      <w:spacing w:val="-15"/>
                      <w:sz w:val="16"/>
                    </w:rPr>
                    <w:t> </w:t>
                  </w:r>
                  <w:r>
                    <w:rPr>
                      <w:w w:val="77"/>
                      <w:sz w:val="16"/>
                    </w:rPr>
                    <w:t>(mL)</w:t>
                  </w:r>
                </w:p>
              </w:txbxContent>
            </v:textbox>
            <w10:wrap type="none"/>
          </v:shape>
        </w:pict>
      </w:r>
      <w:r>
        <w:rPr>
          <w:w w:val="140"/>
          <w:position w:val="1"/>
          <w:sz w:val="12"/>
        </w:rPr>
        <w:t>0</w:t>
        <w:tab/>
      </w:r>
      <w:r>
        <w:rPr>
          <w:w w:val="140"/>
          <w:sz w:val="12"/>
        </w:rPr>
        <w:t>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1"/>
        <w:spacing w:line="360" w:lineRule="auto" w:before="81"/>
        <w:ind w:right="1413"/>
      </w:pPr>
      <w:r>
        <w:rPr/>
        <w:pict>
          <v:shape style="position:absolute;margin-left:170.439651pt;margin-top:-73.135002pt;width:127.25pt;height:48pt;mso-position-horizontal-relative:page;mso-position-vertical-relative:paragraph;z-index:2632" type="#_x0000_t202" filled="false" stroked="false">
            <v:textbox inset="0,0,0,0" style="layout-flow:vertical;mso-layout-flow-alt:bottom-to-top">
              <w:txbxContent>
                <w:p>
                  <w:pPr>
                    <w:spacing w:line="381" w:lineRule="auto" w:before="5"/>
                    <w:ind w:left="52" w:right="18" w:hanging="33"/>
                    <w:jc w:val="right"/>
                    <w:rPr>
                      <w:sz w:val="16"/>
                    </w:rPr>
                  </w:pPr>
                  <w:r>
                    <w:rPr>
                      <w:w w:val="77"/>
                      <w:sz w:val="16"/>
                    </w:rPr>
                    <w:t>B</w:t>
                  </w:r>
                  <w:r>
                    <w:rPr>
                      <w:w w:val="77"/>
                      <w:sz w:val="16"/>
                    </w:rPr>
                    <w:t>árcena</w:t>
                  </w:r>
                  <w:r>
                    <w:rPr>
                      <w:w w:val="77"/>
                      <w:sz w:val="16"/>
                    </w:rPr>
                    <w:t>s</w:t>
                  </w:r>
                  <w:r>
                    <w:rPr>
                      <w:spacing w:val="-14"/>
                      <w:sz w:val="16"/>
                    </w:rPr>
                    <w:t> </w:t>
                  </w:r>
                  <w:r>
                    <w:rPr>
                      <w:w w:val="77"/>
                      <w:sz w:val="16"/>
                    </w:rPr>
                    <w:t>S</w:t>
                  </w:r>
                  <w:r>
                    <w:rPr>
                      <w:w w:val="77"/>
                      <w:sz w:val="16"/>
                    </w:rPr>
                    <w:t>2002 </w:t>
                  </w:r>
                  <w:r>
                    <w:rPr>
                      <w:w w:val="77"/>
                      <w:sz w:val="16"/>
                    </w:rPr>
                    <w:t>Corta</w:t>
                  </w:r>
                  <w:r>
                    <w:rPr>
                      <w:spacing w:val="-2"/>
                      <w:w w:val="77"/>
                      <w:sz w:val="16"/>
                    </w:rPr>
                    <w:t>z</w:t>
                  </w:r>
                  <w:r>
                    <w:rPr>
                      <w:w w:val="77"/>
                      <w:sz w:val="16"/>
                    </w:rPr>
                    <w:t>a</w:t>
                  </w:r>
                  <w:r>
                    <w:rPr>
                      <w:w w:val="77"/>
                      <w:sz w:val="16"/>
                    </w:rPr>
                    <w:t>r</w:t>
                  </w:r>
                  <w:r>
                    <w:rPr>
                      <w:spacing w:val="-11"/>
                      <w:sz w:val="16"/>
                    </w:rPr>
                    <w:t> </w:t>
                  </w:r>
                  <w:r>
                    <w:rPr>
                      <w:w w:val="77"/>
                      <w:sz w:val="16"/>
                    </w:rPr>
                    <w:t>S</w:t>
                  </w:r>
                  <w:r>
                    <w:rPr>
                      <w:w w:val="77"/>
                      <w:sz w:val="16"/>
                    </w:rPr>
                    <w:t>94 </w:t>
                  </w:r>
                  <w:r>
                    <w:rPr>
                      <w:w w:val="77"/>
                      <w:sz w:val="16"/>
                    </w:rPr>
                    <w:t>E</w:t>
                  </w:r>
                  <w:r>
                    <w:rPr>
                      <w:w w:val="77"/>
                      <w:sz w:val="16"/>
                    </w:rPr>
                    <w:t>neida</w:t>
                  </w:r>
                  <w:r>
                    <w:rPr>
                      <w:spacing w:val="-14"/>
                      <w:sz w:val="16"/>
                    </w:rPr>
                    <w:t> </w:t>
                  </w:r>
                  <w:r>
                    <w:rPr>
                      <w:w w:val="77"/>
                      <w:sz w:val="16"/>
                    </w:rPr>
                    <w:t>F94 </w:t>
                  </w:r>
                  <w:r>
                    <w:rPr>
                      <w:spacing w:val="-1"/>
                      <w:w w:val="77"/>
                      <w:sz w:val="16"/>
                    </w:rPr>
                    <w:t>M</w:t>
                  </w:r>
                  <w:r>
                    <w:rPr>
                      <w:w w:val="77"/>
                      <w:sz w:val="16"/>
                    </w:rPr>
                    <w:t>a</w:t>
                  </w:r>
                  <w:r>
                    <w:rPr>
                      <w:spacing w:val="-2"/>
                      <w:w w:val="77"/>
                      <w:sz w:val="16"/>
                    </w:rPr>
                    <w:t>y</w:t>
                  </w:r>
                  <w:r>
                    <w:rPr>
                      <w:w w:val="77"/>
                      <w:sz w:val="16"/>
                    </w:rPr>
                    <w:t>a</w:t>
                  </w:r>
                  <w:r>
                    <w:rPr>
                      <w:spacing w:val="-10"/>
                      <w:sz w:val="16"/>
                    </w:rPr>
                    <w:t> </w:t>
                  </w:r>
                  <w:r>
                    <w:rPr>
                      <w:w w:val="77"/>
                      <w:sz w:val="16"/>
                    </w:rPr>
                    <w:t>S</w:t>
                  </w:r>
                  <w:r>
                    <w:rPr>
                      <w:w w:val="77"/>
                      <w:sz w:val="16"/>
                    </w:rPr>
                    <w:t>2007 Rebe</w:t>
                  </w:r>
                  <w:r>
                    <w:rPr>
                      <w:w w:val="77"/>
                      <w:sz w:val="16"/>
                    </w:rPr>
                    <w:t>ca</w:t>
                  </w:r>
                  <w:r>
                    <w:rPr>
                      <w:spacing w:val="-14"/>
                      <w:sz w:val="16"/>
                    </w:rPr>
                    <w:t> </w:t>
                  </w:r>
                  <w:r>
                    <w:rPr>
                      <w:w w:val="77"/>
                      <w:sz w:val="16"/>
                    </w:rPr>
                    <w:t>F20</w:t>
                  </w:r>
                  <w:r>
                    <w:rPr>
                      <w:spacing w:val="-1"/>
                      <w:w w:val="77"/>
                      <w:sz w:val="16"/>
                    </w:rPr>
                    <w:t>0</w:t>
                  </w:r>
                  <w:r>
                    <w:rPr>
                      <w:w w:val="77"/>
                      <w:sz w:val="16"/>
                    </w:rPr>
                    <w:t>0 </w:t>
                  </w:r>
                  <w:r>
                    <w:rPr>
                      <w:w w:val="77"/>
                      <w:sz w:val="16"/>
                    </w:rPr>
                    <w:t>S</w:t>
                  </w:r>
                  <w:r>
                    <w:rPr>
                      <w:w w:val="77"/>
                      <w:sz w:val="16"/>
                    </w:rPr>
                    <w:t>a</w:t>
                  </w:r>
                  <w:r>
                    <w:rPr>
                      <w:w w:val="77"/>
                      <w:sz w:val="16"/>
                    </w:rPr>
                    <w:t>tu</w:t>
                  </w:r>
                  <w:r>
                    <w:rPr>
                      <w:w w:val="77"/>
                      <w:sz w:val="16"/>
                    </w:rPr>
                    <w:t>rno</w:t>
                  </w:r>
                  <w:r>
                    <w:rPr>
                      <w:spacing w:val="-13"/>
                      <w:sz w:val="16"/>
                    </w:rPr>
                    <w:t> </w:t>
                  </w:r>
                  <w:r>
                    <w:rPr>
                      <w:w w:val="77"/>
                      <w:sz w:val="16"/>
                    </w:rPr>
                    <w:t>S</w:t>
                  </w:r>
                  <w:r>
                    <w:rPr>
                      <w:w w:val="77"/>
                      <w:sz w:val="16"/>
                    </w:rPr>
                    <w:t>86 </w:t>
                  </w:r>
                  <w:r>
                    <w:rPr>
                      <w:spacing w:val="-13"/>
                      <w:w w:val="77"/>
                      <w:sz w:val="16"/>
                    </w:rPr>
                    <w:t>T</w:t>
                  </w:r>
                  <w:r>
                    <w:rPr>
                      <w:w w:val="77"/>
                      <w:sz w:val="16"/>
                    </w:rPr>
                    <w:t>o</w:t>
                  </w:r>
                  <w:r>
                    <w:rPr>
                      <w:w w:val="77"/>
                      <w:sz w:val="16"/>
                    </w:rPr>
                    <w:t>l</w:t>
                  </w:r>
                  <w:r>
                    <w:rPr>
                      <w:spacing w:val="-1"/>
                      <w:w w:val="77"/>
                      <w:sz w:val="16"/>
                    </w:rPr>
                    <w:t>l</w:t>
                  </w:r>
                  <w:r>
                    <w:rPr>
                      <w:w w:val="77"/>
                      <w:sz w:val="16"/>
                    </w:rPr>
                    <w:t>o</w:t>
                  </w:r>
                  <w:r>
                    <w:rPr>
                      <w:w w:val="77"/>
                      <w:sz w:val="16"/>
                    </w:rPr>
                    <w:t>can</w:t>
                  </w:r>
                  <w:r>
                    <w:rPr>
                      <w:spacing w:val="-14"/>
                      <w:sz w:val="16"/>
                    </w:rPr>
                    <w:t> </w:t>
                  </w:r>
                  <w:r>
                    <w:rPr>
                      <w:w w:val="77"/>
                      <w:sz w:val="16"/>
                    </w:rPr>
                    <w:t>F20</w:t>
                  </w:r>
                  <w:r>
                    <w:rPr>
                      <w:w w:val="77"/>
                      <w:sz w:val="16"/>
                    </w:rPr>
                    <w:t>05 U</w:t>
                  </w:r>
                  <w:r>
                    <w:rPr>
                      <w:spacing w:val="-1"/>
                      <w:w w:val="77"/>
                      <w:sz w:val="16"/>
                    </w:rPr>
                    <w:t>r</w:t>
                  </w:r>
                  <w:r>
                    <w:rPr>
                      <w:w w:val="77"/>
                      <w:sz w:val="16"/>
                    </w:rPr>
                    <w:t>bina</w:t>
                  </w:r>
                  <w:r>
                    <w:rPr>
                      <w:spacing w:val="-12"/>
                      <w:sz w:val="16"/>
                    </w:rPr>
                    <w:t> </w:t>
                  </w:r>
                  <w:r>
                    <w:rPr>
                      <w:w w:val="77"/>
                      <w:sz w:val="16"/>
                    </w:rPr>
                    <w:t>2007</w:t>
                  </w:r>
                </w:p>
                <w:p>
                  <w:pPr>
                    <w:spacing w:line="183" w:lineRule="exact" w:before="0"/>
                    <w:ind w:left="0" w:right="30" w:firstLine="0"/>
                    <w:jc w:val="right"/>
                    <w:rPr>
                      <w:sz w:val="16"/>
                    </w:rPr>
                  </w:pPr>
                  <w:r>
                    <w:rPr>
                      <w:w w:val="77"/>
                      <w:sz w:val="16"/>
                    </w:rPr>
                    <w:t>S</w:t>
                  </w:r>
                  <w:r>
                    <w:rPr>
                      <w:w w:val="77"/>
                      <w:sz w:val="16"/>
                    </w:rPr>
                    <w:t>ala</w:t>
                  </w:r>
                  <w:r>
                    <w:rPr>
                      <w:spacing w:val="1"/>
                      <w:w w:val="77"/>
                      <w:sz w:val="16"/>
                    </w:rPr>
                    <w:t>m</w:t>
                  </w:r>
                  <w:r>
                    <w:rPr>
                      <w:spacing w:val="-1"/>
                      <w:w w:val="77"/>
                      <w:sz w:val="16"/>
                    </w:rPr>
                    <w:t>a</w:t>
                  </w:r>
                  <w:r>
                    <w:rPr>
                      <w:w w:val="77"/>
                      <w:sz w:val="16"/>
                    </w:rPr>
                    <w:t>n</w:t>
                  </w:r>
                  <w:r>
                    <w:rPr>
                      <w:w w:val="77"/>
                      <w:sz w:val="16"/>
                    </w:rPr>
                    <w:t>ca</w:t>
                  </w:r>
                  <w:r>
                    <w:rPr>
                      <w:spacing w:val="-15"/>
                      <w:sz w:val="16"/>
                    </w:rPr>
                    <w:t> </w:t>
                  </w:r>
                  <w:r>
                    <w:rPr>
                      <w:w w:val="77"/>
                      <w:sz w:val="16"/>
                    </w:rPr>
                    <w:t>S</w:t>
                  </w:r>
                  <w:r>
                    <w:rPr>
                      <w:w w:val="77"/>
                      <w:sz w:val="16"/>
                    </w:rPr>
                    <w:t>75</w:t>
                  </w:r>
                </w:p>
              </w:txbxContent>
            </v:textbox>
            <w10:wrap type="none"/>
          </v:shape>
        </w:pict>
      </w:r>
      <w:r>
        <w:rPr/>
        <w:pict>
          <v:shape style="position:absolute;margin-left:349.991516pt;margin-top:-73.20948pt;width:127.25pt;height:48pt;mso-position-horizontal-relative:page;mso-position-vertical-relative:paragraph;z-index:2752" type="#_x0000_t202" filled="false" stroked="false">
            <v:textbox inset="0,0,0,0" style="layout-flow:vertical;mso-layout-flow-alt:bottom-to-top">
              <w:txbxContent>
                <w:p>
                  <w:pPr>
                    <w:spacing w:line="381" w:lineRule="auto" w:before="5"/>
                    <w:ind w:left="52" w:right="18" w:hanging="33"/>
                    <w:jc w:val="right"/>
                    <w:rPr>
                      <w:sz w:val="16"/>
                    </w:rPr>
                  </w:pPr>
                  <w:r>
                    <w:rPr>
                      <w:w w:val="77"/>
                      <w:sz w:val="16"/>
                    </w:rPr>
                    <w:t>B</w:t>
                  </w:r>
                  <w:r>
                    <w:rPr>
                      <w:w w:val="77"/>
                      <w:sz w:val="16"/>
                    </w:rPr>
                    <w:t>árcena</w:t>
                  </w:r>
                  <w:r>
                    <w:rPr>
                      <w:w w:val="77"/>
                      <w:sz w:val="16"/>
                    </w:rPr>
                    <w:t>s</w:t>
                  </w:r>
                  <w:r>
                    <w:rPr>
                      <w:spacing w:val="-14"/>
                      <w:sz w:val="16"/>
                    </w:rPr>
                    <w:t> </w:t>
                  </w:r>
                  <w:r>
                    <w:rPr>
                      <w:w w:val="77"/>
                      <w:sz w:val="16"/>
                    </w:rPr>
                    <w:t>S</w:t>
                  </w:r>
                  <w:r>
                    <w:rPr>
                      <w:w w:val="77"/>
                      <w:sz w:val="16"/>
                    </w:rPr>
                    <w:t>2002 </w:t>
                  </w:r>
                  <w:r>
                    <w:rPr>
                      <w:w w:val="77"/>
                      <w:sz w:val="16"/>
                    </w:rPr>
                    <w:t>Corta</w:t>
                  </w:r>
                  <w:r>
                    <w:rPr>
                      <w:spacing w:val="-2"/>
                      <w:w w:val="77"/>
                      <w:sz w:val="16"/>
                    </w:rPr>
                    <w:t>z</w:t>
                  </w:r>
                  <w:r>
                    <w:rPr>
                      <w:w w:val="77"/>
                      <w:sz w:val="16"/>
                    </w:rPr>
                    <w:t>a</w:t>
                  </w:r>
                  <w:r>
                    <w:rPr>
                      <w:w w:val="77"/>
                      <w:sz w:val="16"/>
                    </w:rPr>
                    <w:t>r</w:t>
                  </w:r>
                  <w:r>
                    <w:rPr>
                      <w:spacing w:val="-12"/>
                      <w:sz w:val="16"/>
                    </w:rPr>
                    <w:t> </w:t>
                  </w:r>
                  <w:r>
                    <w:rPr>
                      <w:w w:val="77"/>
                      <w:sz w:val="16"/>
                    </w:rPr>
                    <w:t>S</w:t>
                  </w:r>
                  <w:r>
                    <w:rPr>
                      <w:w w:val="77"/>
                      <w:sz w:val="16"/>
                    </w:rPr>
                    <w:t>94 </w:t>
                  </w:r>
                  <w:r>
                    <w:rPr>
                      <w:w w:val="77"/>
                      <w:sz w:val="16"/>
                    </w:rPr>
                    <w:t>E</w:t>
                  </w:r>
                  <w:r>
                    <w:rPr>
                      <w:w w:val="77"/>
                      <w:sz w:val="16"/>
                    </w:rPr>
                    <w:t>neida</w:t>
                  </w:r>
                  <w:r>
                    <w:rPr>
                      <w:spacing w:val="-14"/>
                      <w:sz w:val="16"/>
                    </w:rPr>
                    <w:t> </w:t>
                  </w:r>
                  <w:r>
                    <w:rPr>
                      <w:w w:val="77"/>
                      <w:sz w:val="16"/>
                    </w:rPr>
                    <w:t>F94 Ma</w:t>
                  </w:r>
                  <w:r>
                    <w:rPr>
                      <w:spacing w:val="-2"/>
                      <w:w w:val="77"/>
                      <w:sz w:val="16"/>
                    </w:rPr>
                    <w:t>y</w:t>
                  </w:r>
                  <w:r>
                    <w:rPr>
                      <w:w w:val="77"/>
                      <w:sz w:val="16"/>
                    </w:rPr>
                    <w:t>a</w:t>
                  </w:r>
                  <w:r>
                    <w:rPr>
                      <w:spacing w:val="-10"/>
                      <w:sz w:val="16"/>
                    </w:rPr>
                    <w:t> </w:t>
                  </w:r>
                  <w:r>
                    <w:rPr>
                      <w:w w:val="77"/>
                      <w:sz w:val="16"/>
                    </w:rPr>
                    <w:t>S</w:t>
                  </w:r>
                  <w:r>
                    <w:rPr>
                      <w:w w:val="77"/>
                      <w:sz w:val="16"/>
                    </w:rPr>
                    <w:t>2007 Rebe</w:t>
                  </w:r>
                  <w:r>
                    <w:rPr>
                      <w:w w:val="77"/>
                      <w:sz w:val="16"/>
                    </w:rPr>
                    <w:t>ca</w:t>
                  </w:r>
                  <w:r>
                    <w:rPr>
                      <w:spacing w:val="-14"/>
                      <w:sz w:val="16"/>
                    </w:rPr>
                    <w:t> </w:t>
                  </w:r>
                  <w:r>
                    <w:rPr>
                      <w:w w:val="77"/>
                      <w:sz w:val="16"/>
                    </w:rPr>
                    <w:t>F20</w:t>
                  </w:r>
                  <w:r>
                    <w:rPr>
                      <w:spacing w:val="-1"/>
                      <w:w w:val="77"/>
                      <w:sz w:val="16"/>
                    </w:rPr>
                    <w:t>0</w:t>
                  </w:r>
                  <w:r>
                    <w:rPr>
                      <w:w w:val="77"/>
                      <w:sz w:val="16"/>
                    </w:rPr>
                    <w:t>0 </w:t>
                  </w:r>
                  <w:r>
                    <w:rPr>
                      <w:w w:val="77"/>
                      <w:sz w:val="16"/>
                    </w:rPr>
                    <w:t>Sa</w:t>
                  </w:r>
                  <w:r>
                    <w:rPr>
                      <w:w w:val="77"/>
                      <w:sz w:val="16"/>
                    </w:rPr>
                    <w:t>tu</w:t>
                  </w:r>
                  <w:r>
                    <w:rPr>
                      <w:spacing w:val="-1"/>
                      <w:w w:val="77"/>
                      <w:sz w:val="16"/>
                    </w:rPr>
                    <w:t>r</w:t>
                  </w:r>
                  <w:r>
                    <w:rPr>
                      <w:w w:val="77"/>
                      <w:sz w:val="16"/>
                    </w:rPr>
                    <w:t>no</w:t>
                  </w:r>
                  <w:r>
                    <w:rPr>
                      <w:spacing w:val="-13"/>
                      <w:sz w:val="16"/>
                    </w:rPr>
                    <w:t> </w:t>
                  </w:r>
                  <w:r>
                    <w:rPr>
                      <w:w w:val="77"/>
                      <w:sz w:val="16"/>
                    </w:rPr>
                    <w:t>S8</w:t>
                  </w:r>
                  <w:r>
                    <w:rPr>
                      <w:w w:val="77"/>
                      <w:sz w:val="16"/>
                    </w:rPr>
                    <w:t>6 </w:t>
                  </w:r>
                  <w:r>
                    <w:rPr>
                      <w:spacing w:val="-13"/>
                      <w:w w:val="77"/>
                      <w:sz w:val="16"/>
                    </w:rPr>
                    <w:t>T</w:t>
                  </w:r>
                  <w:r>
                    <w:rPr>
                      <w:w w:val="77"/>
                      <w:sz w:val="16"/>
                    </w:rPr>
                    <w:t>o</w:t>
                  </w:r>
                  <w:r>
                    <w:rPr>
                      <w:w w:val="77"/>
                      <w:sz w:val="16"/>
                    </w:rPr>
                    <w:t>l</w:t>
                  </w:r>
                  <w:r>
                    <w:rPr>
                      <w:spacing w:val="-1"/>
                      <w:w w:val="77"/>
                      <w:sz w:val="16"/>
                    </w:rPr>
                    <w:t>l</w:t>
                  </w:r>
                  <w:r>
                    <w:rPr>
                      <w:w w:val="77"/>
                      <w:sz w:val="16"/>
                    </w:rPr>
                    <w:t>o</w:t>
                  </w:r>
                  <w:r>
                    <w:rPr>
                      <w:w w:val="77"/>
                      <w:sz w:val="16"/>
                    </w:rPr>
                    <w:t>can</w:t>
                  </w:r>
                  <w:r>
                    <w:rPr>
                      <w:spacing w:val="-14"/>
                      <w:sz w:val="16"/>
                    </w:rPr>
                    <w:t> </w:t>
                  </w:r>
                  <w:r>
                    <w:rPr>
                      <w:w w:val="77"/>
                      <w:sz w:val="16"/>
                    </w:rPr>
                    <w:t>F20</w:t>
                  </w:r>
                  <w:r>
                    <w:rPr>
                      <w:w w:val="77"/>
                      <w:sz w:val="16"/>
                    </w:rPr>
                    <w:t>05 U</w:t>
                  </w:r>
                  <w:r>
                    <w:rPr>
                      <w:spacing w:val="-1"/>
                      <w:w w:val="77"/>
                      <w:sz w:val="16"/>
                    </w:rPr>
                    <w:t>r</w:t>
                  </w:r>
                  <w:r>
                    <w:rPr>
                      <w:w w:val="77"/>
                      <w:sz w:val="16"/>
                    </w:rPr>
                    <w:t>bina</w:t>
                  </w:r>
                  <w:r>
                    <w:rPr>
                      <w:spacing w:val="-12"/>
                      <w:sz w:val="16"/>
                    </w:rPr>
                    <w:t> </w:t>
                  </w:r>
                  <w:r>
                    <w:rPr>
                      <w:w w:val="77"/>
                      <w:sz w:val="16"/>
                    </w:rPr>
                    <w:t>2007</w:t>
                  </w:r>
                </w:p>
                <w:p>
                  <w:pPr>
                    <w:spacing w:line="183" w:lineRule="exact" w:before="0"/>
                    <w:ind w:left="0" w:right="30" w:firstLine="0"/>
                    <w:jc w:val="right"/>
                    <w:rPr>
                      <w:sz w:val="16"/>
                    </w:rPr>
                  </w:pPr>
                  <w:r>
                    <w:rPr>
                      <w:w w:val="77"/>
                      <w:sz w:val="16"/>
                    </w:rPr>
                    <w:t>S</w:t>
                  </w:r>
                  <w:r>
                    <w:rPr>
                      <w:w w:val="77"/>
                      <w:sz w:val="16"/>
                    </w:rPr>
                    <w:t>ala</w:t>
                  </w:r>
                  <w:r>
                    <w:rPr>
                      <w:spacing w:val="1"/>
                      <w:w w:val="77"/>
                      <w:sz w:val="16"/>
                    </w:rPr>
                    <w:t>m</w:t>
                  </w:r>
                  <w:r>
                    <w:rPr>
                      <w:spacing w:val="-1"/>
                      <w:w w:val="77"/>
                      <w:sz w:val="16"/>
                    </w:rPr>
                    <w:t>a</w:t>
                  </w:r>
                  <w:r>
                    <w:rPr>
                      <w:w w:val="77"/>
                      <w:sz w:val="16"/>
                    </w:rPr>
                    <w:t>n</w:t>
                  </w:r>
                  <w:r>
                    <w:rPr>
                      <w:w w:val="77"/>
                      <w:sz w:val="16"/>
                    </w:rPr>
                    <w:t>ca</w:t>
                  </w:r>
                  <w:r>
                    <w:rPr>
                      <w:spacing w:val="-15"/>
                      <w:sz w:val="16"/>
                    </w:rPr>
                    <w:t> </w:t>
                  </w:r>
                  <w:r>
                    <w:rPr>
                      <w:w w:val="77"/>
                      <w:sz w:val="16"/>
                    </w:rPr>
                    <w:t>S</w:t>
                  </w:r>
                  <w:r>
                    <w:rPr>
                      <w:w w:val="77"/>
                      <w:sz w:val="16"/>
                    </w:rPr>
                    <w:t>75</w:t>
                  </w:r>
                </w:p>
              </w:txbxContent>
            </v:textbox>
            <w10:wrap type="none"/>
          </v:shape>
        </w:pict>
      </w:r>
      <w:r>
        <w:rPr/>
        <w:t>Figura 7.2. Valores medios para las variables peso hectolítrico (kg hL</w:t>
      </w:r>
      <w:r>
        <w:rPr>
          <w:position w:val="11"/>
          <w:sz w:val="16"/>
        </w:rPr>
        <w:t>-1</w:t>
      </w:r>
      <w:r>
        <w:rPr/>
        <w:t>) (A), dureza (%) (B), rendimiento harinero (%) (C), proteína en grano (%) (D), proteína en harina (%) (E) y volumen de sedimentación (mL) (F) para 9 variedades de trigo cultivadas en dos ciclos. Las barras de la parte superior de las columnas representan el error estándar de la media.</w:t>
      </w:r>
    </w:p>
    <w:p>
      <w:pPr>
        <w:spacing w:after="0" w:line="360" w:lineRule="auto"/>
        <w:sectPr>
          <w:pgSz w:w="12240" w:h="15840"/>
          <w:pgMar w:header="0" w:footer="1123" w:top="1400" w:bottom="1320" w:left="1600" w:right="0"/>
        </w:sectPr>
      </w:pPr>
    </w:p>
    <w:p>
      <w:pPr>
        <w:tabs>
          <w:tab w:pos="3669" w:val="left" w:leader="none"/>
        </w:tabs>
        <w:spacing w:before="69"/>
        <w:ind w:left="944" w:right="0" w:firstLine="0"/>
        <w:jc w:val="left"/>
        <w:rPr>
          <w:b/>
          <w:sz w:val="16"/>
        </w:rPr>
      </w:pPr>
      <w:r>
        <w:rPr/>
        <w:pict>
          <v:group style="position:absolute;margin-left:138.62178pt;margin-top:6.919703pt;width:131.35pt;height:102.05pt;mso-position-horizontal-relative:page;mso-position-vertical-relative:paragraph;z-index:-172312" coordorigin="2772,138" coordsize="2627,2041">
            <v:rect style="position:absolute;left:2773;top:2124;width:42;height:19" filled="true" fillcolor="#000000" stroked="false">
              <v:fill type="solid"/>
            </v:rect>
            <v:rect style="position:absolute;left:2772;top:2123;width:44;height:20" filled="true" fillcolor="#000000" stroked="false">
              <v:fill type="solid"/>
            </v:rect>
            <v:rect style="position:absolute;left:2815;top:2123;width:2561;height:20" filled="true" fillcolor="#000000" stroked="false">
              <v:fill type="solid"/>
            </v:rect>
            <v:rect style="position:absolute;left:2814;top:2122;width:2563;height:22" filled="true" fillcolor="#000000" stroked="false">
              <v:fill type="solid"/>
            </v:rect>
            <v:rect style="position:absolute;left:2817;top:2131;width:19;height:47" filled="true" fillcolor="#000000" stroked="false">
              <v:fill type="solid"/>
            </v:rect>
            <v:line style="position:absolute" from="3459,2154" to="3477,2154" stroked="true" strokeweight="2.331425pt" strokecolor="#000000"/>
            <v:line style="position:absolute" from="4099,2154" to="4117,2154" stroked="true" strokeweight="2.331425pt" strokecolor="#000000"/>
            <v:shape style="position:absolute;left:4738;top:2131;width:660;height:47" coordorigin="4738,2131" coordsize="660,47" path="m4758,2131l4738,2131,4738,2178,4758,2178,4758,2131m5398,2131l5379,2131,5379,2178,5398,2178,5398,2131e" filled="true" fillcolor="#000000" stroked="false">
              <v:path arrowok="t"/>
              <v:fill type="solid"/>
            </v:shape>
            <v:rect style="position:absolute;left:2816;top:2130;width:21;height:49" filled="true" fillcolor="#000000" stroked="false">
              <v:fill type="solid"/>
            </v:rect>
            <v:shape style="position:absolute;left:3458;top:2154;width:661;height:2" coordorigin="3458,2154" coordsize="661,0" path="m3458,2154l3478,2154m4098,2154l4118,2154e" filled="false" stroked="true" strokeweight="2.428567pt" strokecolor="#000000">
              <v:path arrowok="t"/>
            </v:shape>
            <v:shape style="position:absolute;left:4737;top:2130;width:662;height:49" coordorigin="4737,2130" coordsize="662,49" path="m4759,2130l4737,2130,4737,2179,4759,2179,4759,2130m5399,2130l5378,2130,5378,2179,5399,2179,5399,2130e" filled="true" fillcolor="#000000" stroked="false">
              <v:path arrowok="t"/>
              <v:fill type="solid"/>
            </v:shape>
            <v:rect style="position:absolute;left:2773;top:1841;width:42;height:19" filled="true" fillcolor="#000000" stroked="false">
              <v:fill type="solid"/>
            </v:rect>
            <v:rect style="position:absolute;left:2772;top:1840;width:44;height:20" filled="true" fillcolor="#000000" stroked="false">
              <v:fill type="solid"/>
            </v:rect>
            <v:rect style="position:absolute;left:2773;top:1559;width:42;height:19" filled="true" fillcolor="#000000" stroked="false">
              <v:fill type="solid"/>
            </v:rect>
            <v:rect style="position:absolute;left:2772;top:1558;width:44;height:20" filled="true" fillcolor="#000000" stroked="false">
              <v:fill type="solid"/>
            </v:rect>
            <v:rect style="position:absolute;left:2773;top:1276;width:42;height:18" filled="true" fillcolor="#000000" stroked="false">
              <v:fill type="solid"/>
            </v:rect>
            <v:rect style="position:absolute;left:2772;top:1275;width:44;height:20" filled="true" fillcolor="#000000" stroked="false">
              <v:fill type="solid"/>
            </v:rect>
            <v:rect style="position:absolute;left:2773;top:991;width:42;height:20" filled="true" fillcolor="#000000" stroked="false">
              <v:fill type="solid"/>
            </v:rect>
            <v:rect style="position:absolute;left:2772;top:990;width:44;height:22" filled="true" fillcolor="#000000" stroked="false">
              <v:fill type="solid"/>
            </v:rect>
            <v:rect style="position:absolute;left:2773;top:708;width:42;height:20" filled="true" fillcolor="#000000" stroked="false">
              <v:fill type="solid"/>
            </v:rect>
            <v:rect style="position:absolute;left:2772;top:707;width:44;height:22" filled="true" fillcolor="#000000" stroked="false">
              <v:fill type="solid"/>
            </v:rect>
            <v:rect style="position:absolute;left:2773;top:426;width:42;height:20" filled="true" fillcolor="#000000" stroked="false">
              <v:fill type="solid"/>
            </v:rect>
            <v:rect style="position:absolute;left:2772;top:425;width:44;height:22" filled="true" fillcolor="#000000" stroked="false">
              <v:fill type="solid"/>
            </v:rect>
            <v:rect style="position:absolute;left:2773;top:143;width:42;height:20" filled="true" fillcolor="#000000" stroked="false">
              <v:fill type="solid"/>
            </v:rect>
            <v:rect style="position:absolute;left:2772;top:142;width:44;height:22" filled="true" fillcolor="#000000" stroked="false">
              <v:fill type="solid"/>
            </v:rect>
            <v:rect style="position:absolute;left:2812;top:139;width:20;height:1972" filled="true" fillcolor="#000000" stroked="false">
              <v:fill type="solid"/>
            </v:rect>
            <v:rect style="position:absolute;left:2810;top:138;width:22;height:1974" filled="true" fillcolor="#000000" stroked="false">
              <v:fill type="solid"/>
            </v:rect>
            <w10:wrap type="none"/>
          </v:group>
        </w:pict>
      </w:r>
      <w:r>
        <w:rPr>
          <w:w w:val="115"/>
          <w:sz w:val="16"/>
        </w:rPr>
        <w:t>65</w:t>
        <w:tab/>
      </w:r>
      <w:r>
        <w:rPr>
          <w:b/>
          <w:spacing w:val="-6"/>
          <w:w w:val="110"/>
          <w:position w:val="-3"/>
          <w:sz w:val="16"/>
        </w:rPr>
        <w:t>A)</w:t>
      </w:r>
    </w:p>
    <w:p>
      <w:pPr>
        <w:pStyle w:val="BodyText"/>
        <w:spacing w:line="88" w:lineRule="exact"/>
        <w:ind w:left="2131"/>
        <w:rPr>
          <w:sz w:val="8"/>
        </w:rPr>
      </w:pPr>
      <w:r>
        <w:rPr>
          <w:position w:val="-1"/>
          <w:sz w:val="8"/>
        </w:rPr>
        <w:pict>
          <v:group style="width:4.2pt;height:4.45pt;mso-position-horizontal-relative:char;mso-position-vertical-relative:line" coordorigin="0,0" coordsize="84,89">
            <v:shape style="position:absolute;left:0;top:0;width:84;height:89" coordorigin="0,0" coordsize="84,89" path="m42,0l0,44,42,88,83,44,42,0xe" filled="true" fillcolor="#000000" stroked="false">
              <v:path arrowok="t"/>
              <v:fill type="solid"/>
            </v:shape>
          </v:group>
        </w:pict>
      </w:r>
      <w:r>
        <w:rPr>
          <w:position w:val="-1"/>
          <w:sz w:val="8"/>
        </w:rPr>
      </w:r>
    </w:p>
    <w:p>
      <w:pPr>
        <w:spacing w:line="133" w:lineRule="exact" w:before="0"/>
        <w:ind w:left="944" w:right="0" w:firstLine="0"/>
        <w:jc w:val="left"/>
        <w:rPr>
          <w:sz w:val="16"/>
        </w:rPr>
      </w:pPr>
      <w:r>
        <w:rPr/>
        <w:pict>
          <v:shape style="position:absolute;margin-left:154.55722pt;margin-top:.461062pt;width:4.3pt;height:4.5pt;mso-position-horizontal-relative:page;mso-position-vertical-relative:paragraph;z-index:2296" coordorigin="3091,9" coordsize="86,90" path="m3134,9l3091,54,3134,99,3176,54,3134,9xe" filled="true" fillcolor="#000000" stroked="false">
            <v:path arrowok="t"/>
            <v:fill type="solid"/>
            <w10:wrap type="none"/>
          </v:shape>
        </w:pict>
      </w:r>
      <w:r>
        <w:rPr/>
        <w:pict>
          <v:shape style="position:absolute;margin-left:250.577133pt;margin-top:2.292896pt;width:4.2pt;height:4.5pt;mso-position-horizontal-relative:page;mso-position-vertical-relative:paragraph;z-index:2320" coordorigin="5012,46" coordsize="84,90" path="m5053,46l5012,91,5053,136,5095,91,5053,46xe" filled="true" fillcolor="#000000" stroked="false">
            <v:path arrowok="t"/>
            <v:fill type="solid"/>
            <w10:wrap type="none"/>
          </v:shape>
        </w:pict>
      </w:r>
      <w:r>
        <w:rPr>
          <w:w w:val="115"/>
          <w:sz w:val="16"/>
        </w:rPr>
        <w:t>60</w:t>
      </w:r>
    </w:p>
    <w:p>
      <w:pPr>
        <w:tabs>
          <w:tab w:pos="1454" w:val="left" w:leader="none"/>
        </w:tabs>
        <w:spacing w:line="362" w:lineRule="exact" w:before="0"/>
        <w:ind w:left="944" w:right="0" w:firstLine="0"/>
        <w:jc w:val="left"/>
        <w:rPr>
          <w:rFonts w:ascii="Times New Roman"/>
          <w:sz w:val="16"/>
        </w:rPr>
      </w:pPr>
      <w:r>
        <w:rPr/>
        <w:drawing>
          <wp:anchor distT="0" distB="0" distL="0" distR="0" allowOverlap="1" layoutInCell="1" locked="0" behindDoc="0" simplePos="0" relativeHeight="2344">
            <wp:simplePos x="0" y="0"/>
            <wp:positionH relativeFrom="page">
              <wp:posOffset>3182256</wp:posOffset>
            </wp:positionH>
            <wp:positionV relativeFrom="paragraph">
              <wp:posOffset>47801</wp:posOffset>
            </wp:positionV>
            <wp:extent cx="55314" cy="165836"/>
            <wp:effectExtent l="0" t="0" r="0" b="0"/>
            <wp:wrapNone/>
            <wp:docPr id="15" name="image11.png" descr=""/>
            <wp:cNvGraphicFramePr>
              <a:graphicFrameLocks noChangeAspect="1"/>
            </wp:cNvGraphicFramePr>
            <a:graphic>
              <a:graphicData uri="http://schemas.openxmlformats.org/drawingml/2006/picture">
                <pic:pic>
                  <pic:nvPicPr>
                    <pic:cNvPr id="16" name="image11.png"/>
                    <pic:cNvPicPr/>
                  </pic:nvPicPr>
                  <pic:blipFill>
                    <a:blip r:embed="rId30" cstate="print"/>
                    <a:stretch>
                      <a:fillRect/>
                    </a:stretch>
                  </pic:blipFill>
                  <pic:spPr>
                    <a:xfrm>
                      <a:off x="0" y="0"/>
                      <a:ext cx="55314" cy="165836"/>
                    </a:xfrm>
                    <a:prstGeom prst="rect">
                      <a:avLst/>
                    </a:prstGeom>
                  </pic:spPr>
                </pic:pic>
              </a:graphicData>
            </a:graphic>
          </wp:anchor>
        </w:drawing>
      </w:r>
      <w:r>
        <w:rPr/>
        <w:pict>
          <v:shape style="position:absolute;margin-left:113.083023pt;margin-top:6.968043pt;width:11.05pt;height:44pt;mso-position-horizontal-relative:page;mso-position-vertical-relative:paragraph;z-index:2536" type="#_x0000_t202" filled="false" stroked="false">
            <v:textbox inset="0,0,0,0" style="layout-flow:vertical;mso-layout-flow-alt:bottom-to-top">
              <w:txbxContent>
                <w:p>
                  <w:pPr>
                    <w:spacing w:line="205" w:lineRule="exact" w:before="0"/>
                    <w:ind w:left="20" w:right="-354" w:firstLine="0"/>
                    <w:jc w:val="left"/>
                    <w:rPr>
                      <w:sz w:val="18"/>
                    </w:rPr>
                  </w:pPr>
                  <w:r>
                    <w:rPr>
                      <w:w w:val="92"/>
                      <w:sz w:val="18"/>
                    </w:rPr>
                    <w:t>Dure</w:t>
                  </w:r>
                  <w:r>
                    <w:rPr>
                      <w:spacing w:val="-2"/>
                      <w:w w:val="92"/>
                      <w:sz w:val="18"/>
                    </w:rPr>
                    <w:t>z</w:t>
                  </w:r>
                  <w:r>
                    <w:rPr>
                      <w:w w:val="92"/>
                      <w:sz w:val="18"/>
                    </w:rPr>
                    <w:t>a</w:t>
                  </w:r>
                  <w:r>
                    <w:rPr>
                      <w:spacing w:val="-5"/>
                      <w:sz w:val="18"/>
                    </w:rPr>
                    <w:t> </w:t>
                  </w:r>
                  <w:r>
                    <w:rPr>
                      <w:w w:val="92"/>
                      <w:sz w:val="18"/>
                    </w:rPr>
                    <w:t>(%)</w:t>
                  </w:r>
                </w:p>
              </w:txbxContent>
            </v:textbox>
            <w10:wrap type="none"/>
          </v:shape>
        </w:pict>
      </w:r>
      <w:r>
        <w:rPr>
          <w:w w:val="110"/>
          <w:sz w:val="16"/>
        </w:rPr>
        <w:t>55</w:t>
        <w:tab/>
      </w:r>
      <w:r>
        <w:rPr>
          <w:position w:val="-8"/>
          <w:sz w:val="16"/>
        </w:rPr>
        <w:drawing>
          <wp:inline distT="0" distB="0" distL="0" distR="0">
            <wp:extent cx="100180" cy="201036"/>
            <wp:effectExtent l="0" t="0" r="0" b="0"/>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31" cstate="print"/>
                    <a:stretch>
                      <a:fillRect/>
                    </a:stretch>
                  </pic:blipFill>
                  <pic:spPr>
                    <a:xfrm>
                      <a:off x="0" y="0"/>
                      <a:ext cx="100180" cy="201036"/>
                    </a:xfrm>
                    <a:prstGeom prst="rect">
                      <a:avLst/>
                    </a:prstGeom>
                  </pic:spPr>
                </pic:pic>
              </a:graphicData>
            </a:graphic>
          </wp:inline>
        </w:drawing>
      </w:r>
      <w:r>
        <w:rPr>
          <w:position w:val="-8"/>
          <w:sz w:val="16"/>
        </w:rPr>
      </w:r>
      <w:r>
        <w:rPr>
          <w:rFonts w:ascii="Times New Roman"/>
          <w:sz w:val="16"/>
        </w:rPr>
        <w:t>            </w:t>
      </w:r>
      <w:r>
        <w:rPr>
          <w:rFonts w:ascii="Times New Roman"/>
          <w:sz w:val="16"/>
        </w:rPr>
        <w:drawing>
          <wp:inline distT="0" distB="0" distL="0" distR="0">
            <wp:extent cx="56463" cy="159492"/>
            <wp:effectExtent l="0" t="0" r="0" b="0"/>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32" cstate="print"/>
                    <a:stretch>
                      <a:fillRect/>
                    </a:stretch>
                  </pic:blipFill>
                  <pic:spPr>
                    <a:xfrm>
                      <a:off x="0" y="0"/>
                      <a:ext cx="56463" cy="159492"/>
                    </a:xfrm>
                    <a:prstGeom prst="rect">
                      <a:avLst/>
                    </a:prstGeom>
                  </pic:spPr>
                </pic:pic>
              </a:graphicData>
            </a:graphic>
          </wp:inline>
        </w:drawing>
      </w:r>
      <w:r>
        <w:rPr>
          <w:rFonts w:ascii="Times New Roman"/>
          <w:sz w:val="16"/>
        </w:rPr>
      </w:r>
      <w:r>
        <w:rPr>
          <w:rFonts w:ascii="Times New Roman"/>
          <w:position w:val="-2"/>
          <w:sz w:val="16"/>
        </w:rPr>
        <w:t>             </w:t>
      </w:r>
      <w:r>
        <w:rPr>
          <w:rFonts w:ascii="Times New Roman"/>
          <w:position w:val="-2"/>
          <w:sz w:val="16"/>
        </w:rPr>
        <w:drawing>
          <wp:inline distT="0" distB="0" distL="0" distR="0">
            <wp:extent cx="56463" cy="202094"/>
            <wp:effectExtent l="0" t="0" r="0" b="0"/>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33" cstate="print"/>
                    <a:stretch>
                      <a:fillRect/>
                    </a:stretch>
                  </pic:blipFill>
                  <pic:spPr>
                    <a:xfrm>
                      <a:off x="0" y="0"/>
                      <a:ext cx="56463" cy="202094"/>
                    </a:xfrm>
                    <a:prstGeom prst="rect">
                      <a:avLst/>
                    </a:prstGeom>
                  </pic:spPr>
                </pic:pic>
              </a:graphicData>
            </a:graphic>
          </wp:inline>
        </w:drawing>
      </w:r>
      <w:r>
        <w:rPr>
          <w:rFonts w:ascii="Times New Roman"/>
          <w:position w:val="-2"/>
          <w:sz w:val="16"/>
        </w:rPr>
      </w:r>
    </w:p>
    <w:p>
      <w:pPr>
        <w:spacing w:before="41"/>
        <w:ind w:left="944" w:right="0" w:firstLine="0"/>
        <w:jc w:val="left"/>
        <w:rPr>
          <w:sz w:val="16"/>
        </w:rPr>
      </w:pPr>
      <w:r>
        <w:rPr>
          <w:w w:val="115"/>
          <w:sz w:val="16"/>
        </w:rPr>
        <w:t>50</w:t>
      </w:r>
    </w:p>
    <w:p>
      <w:pPr>
        <w:spacing w:before="99"/>
        <w:ind w:left="944" w:right="0" w:firstLine="0"/>
        <w:jc w:val="left"/>
        <w:rPr>
          <w:sz w:val="16"/>
        </w:rPr>
      </w:pPr>
      <w:r>
        <w:rPr/>
        <w:pict>
          <v:group style="position:absolute;margin-left:152.738220pt;margin-top:10.991154pt;width:7.9pt;height:6pt;mso-position-horizontal-relative:page;mso-position-vertical-relative:paragraph;z-index:2368" coordorigin="3055,220" coordsize="158,120">
            <v:line style="position:absolute" from="3095,294" to="3173,294" stroked="true" strokeweight="3.996728pt" strokecolor="#000000"/>
            <v:shape style="position:absolute;left:3092;top:250;width:86;height:89" coordorigin="3092,250" coordsize="86,89" path="m3175,250l3094,250,3092,252,3092,336,3094,338,3175,338,3177,336,3177,333,3101,333,3097,328,3101,328,3101,259,3097,259,3101,254,3177,254,3177,252,3175,250xm3168,328l3101,328,3101,333,3168,333,3168,328xm3177,254l3168,254,3173,259,3168,259,3168,328,3173,328,3168,333,3177,333,3177,254xm3168,254l3101,254,3101,259,3168,259,3168,254xe" filled="true" fillcolor="#7e7e7e" stroked="false">
              <v:path arrowok="t"/>
              <v:fill type="solid"/>
            </v:shape>
            <v:shape style="position:absolute;left:1189;top:2068;width:113;height:128" coordorigin="1189,2068" coordsize="113,128" path="m3092,254l3092,252,3094,250,3097,250,3173,250,3175,250,3177,252,3177,254,3177,333,3177,336,3175,338,3173,338,3097,338,3094,338,3092,336,3092,333,3092,254xm3101,333l3097,328,3173,328,3168,333,3168,254,3173,259,3097,259,3101,254,3101,333xe" filled="false" stroked="true" strokeweight=".101363pt" strokecolor="#7e7e7e">
              <v:path arrowok="t"/>
            </v:shape>
            <v:shape style="position:absolute;left:3092;top:221;width:86;height:90" coordorigin="3092,221" coordsize="86,90" path="m3136,221l3133,221,3094,263,3092,265,3092,268,3094,270,3131,309,3133,311,3136,311,3138,309,3144,303,3131,303,3135,299,3106,270,3100,270,3100,263,3106,263,3135,233,3131,230,3144,230,3136,221xm3166,266l3135,299,3138,303,3144,303,3175,270,3169,270,3166,266xm3103,266l3100,270,3106,270,3103,266xm3175,263l3169,263,3169,270,3175,270,3177,268,3177,265,3175,263xm3106,263l3100,263,3103,266,3106,263xm3144,230l3138,230,3135,233,3166,266,3169,263,3175,263,3144,230xe" filled="true" fillcolor="#000000" stroked="false">
              <v:path arrowok="t"/>
              <v:fill type="solid"/>
            </v:shape>
            <v:shape style="position:absolute;left:1189;top:2027;width:113;height:130" coordorigin="1189,2027" coordsize="113,130" path="m3131,223l3133,221,3136,221,3138,223,3175,263,3177,265,3177,268,3175,270,3138,309,3136,311,3133,311,3131,309,3094,270,3092,268,3092,265,3094,263,3131,223xm3100,270l3100,263,3138,303,3131,303,3169,263,3169,270,3131,230,3138,230,3100,270xe" filled="false" stroked="true" strokeweight=".101363pt" strokecolor="#000000">
              <v:path arrowok="t"/>
            </v:shape>
            <w10:wrap type="none"/>
          </v:group>
        </w:pict>
      </w:r>
      <w:r>
        <w:rPr/>
        <w:pict>
          <v:group style="position:absolute;margin-left:218.239075pt;margin-top:11.702966pt;width:4.9pt;height:12.95pt;mso-position-horizontal-relative:page;mso-position-vertical-relative:paragraph;z-index:2416" coordorigin="4365,234" coordsize="98,259">
            <v:line style="position:absolute" from="4412,272" to="4412,354" stroked="true" strokeweight="3.800977pt" strokecolor="#000000"/>
            <v:shape style="position:absolute;left:4370;top:268;width:87;height:92" coordorigin="4370,268" coordsize="87,92" path="m4455,268l4372,268,4370,270,4370,357,4372,359,4455,359,4457,357,4457,355,4379,355,4375,350,4379,350,4379,278,4375,278,4379,273,4457,273,4457,270,4455,268xm4447,350l4379,350,4379,355,4447,355,4447,350xm4457,273l4447,273,4452,278,4447,278,4447,350,4452,350,4447,355,4457,355,4457,273xm4447,273l4379,273,4379,278,4447,278,4447,273xe" filled="true" fillcolor="#7e7e7e" stroked="false">
              <v:path arrowok="t"/>
              <v:fill type="solid"/>
            </v:shape>
            <v:shape style="position:absolute;left:2884;top:2094;width:116;height:132" coordorigin="2884,2094" coordsize="116,132" path="m4370,273l4370,270,4372,268,4375,268,4452,268,4455,268,4457,270,4457,273,4457,355,4457,357,4455,359,4452,359,4375,359,4372,359,4370,357,4370,355,4370,273xm4379,355l4375,350,4452,350,4447,355,4447,273,4452,278,4375,278,4379,273,4379,355xe" filled="false" stroked="true" strokeweight=".101363pt" strokecolor="#7e7e7e">
              <v:path arrowok="t"/>
            </v:shape>
            <v:shape style="position:absolute;left:4370;top:399;width:87;height:92" coordorigin="4370,399" coordsize="87,92" path="m4415,399l4412,399,4410,401,4371,484,4370,486,4370,487,4371,489,4372,490,4373,491,4453,491,4455,490,4456,489,4456,488,4379,488,4375,481,4382,481,4413,415,4409,407,4420,407,4417,401,4415,399xm4445,481l4382,481,4379,488,4448,488,4445,481xm4420,407l4417,407,4413,415,4445,481,4452,481,4448,488,4456,488,4457,487,4457,486,4456,484,4420,407xe" filled="true" fillcolor="#000000" stroked="false">
              <v:path arrowok="t"/>
              <v:fill type="solid"/>
            </v:shape>
            <v:shape style="position:absolute;left:2884;top:2283;width:116;height:132" coordorigin="2884,2283" coordsize="116,132" path="m4409,402l4410,401,4412,399,4413,399,4415,399,4417,401,4417,402,4456,484,4457,486,4457,487,4456,489,4455,490,4453,491,4452,491,4375,491,4373,491,4372,490,4371,489,4370,487,4370,486,4371,484,4409,402xm4379,488l4375,481,4452,481,4448,488,4409,407,4417,407,4379,488xe" filled="false" stroked="true" strokeweight=".101363pt" strokecolor="#000000">
              <v:path arrowok="t"/>
            </v:shape>
            <v:shape style="position:absolute;left:4366;top:273;width:95;height:100" coordorigin="4366,273" coordsize="95,100" path="m4415,273l4412,273,4410,275,4368,319,4366,321,4366,325,4368,327,4410,371,4412,373,4415,373,4417,371,4424,363,4410,363,4413,360,4382,327,4375,327,4375,319,4382,319,4413,286,4410,282,4424,282,4417,275,4415,273xm4448,323l4413,360,4417,363,4424,363,4458,327,4452,327,4448,323xm4379,323l4375,327,4382,327,4379,323xm4458,319l4452,319,4452,327,4458,327,4460,325,4460,321,4458,319xm4382,319l4375,319,4379,323,4382,319xm4424,282l4417,282,4413,286,4448,323,4452,319,4458,319,4424,282xe" filled="true" fillcolor="#000000" stroked="false">
              <v:path arrowok="t"/>
              <v:fill type="solid"/>
            </v:shape>
            <v:shape style="position:absolute;left:2879;top:2101;width:125;height:144" coordorigin="2879,2101" coordsize="125,144" path="m4410,275l4412,273,4415,273,4417,275,4458,319,4460,321,4460,325,4458,327,4417,371,4415,373,4412,373,4410,371,4368,327,4366,325,4366,321,4368,319,4410,275xm4375,327l4375,319,4417,363,4410,363,4452,319,4452,327,4410,282,4417,282,4375,327xe" filled="false" stroked="true" strokeweight=".101363pt" strokecolor="#000000">
              <v:path arrowok="t"/>
            </v:shape>
            <w10:wrap type="none"/>
          </v:group>
        </w:pict>
      </w:r>
      <w:r>
        <w:rPr/>
        <w:pict>
          <v:group style="position:absolute;margin-left:186.47377pt;margin-top:11.490745pt;width:4.5pt;height:4.650pt;mso-position-horizontal-relative:page;mso-position-vertical-relative:paragraph;z-index:2488" coordorigin="3729,230" coordsize="90,93">
            <v:shape style="position:absolute;left:3731;top:231;width:87;height:90" coordorigin="3731,231" coordsize="87,90" path="m3776,231l3773,231,3771,233,3733,273,3731,275,3731,278,3733,280,3771,319,3773,321,3776,321,3778,319,3784,313,3771,313,3774,309,3746,280,3739,280,3739,273,3746,273,3774,243,3771,240,3784,240,3778,233,3776,231xm3806,276l3774,309,3778,313,3784,313,3816,280,3810,280,3806,276xm3742,276l3739,280,3746,280,3742,276xm3816,273l3810,273,3810,280,3816,280,3818,278,3818,275,3816,273xm3746,273l3739,273,3742,276,3746,273xm3784,240l3778,240,3774,243,3806,276,3810,273,3816,273,3784,240xe" filled="true" fillcolor="#000000" stroked="false">
              <v:path arrowok="t"/>
              <v:fill type="solid"/>
            </v:shape>
            <v:shape style="position:absolute;left:2036;top:2041;width:116;height:130" coordorigin="2036,2041" coordsize="116,130" path="m3771,233l3773,231,3776,231,3778,233,3816,273,3818,275,3818,278,3816,280,3778,319,3776,321,3773,321,3771,319,3733,280,3731,278,3731,275,3733,273,3771,233xm3739,280l3739,273,3778,313,3771,313,3810,273,3810,280,3771,240,3778,240,3739,280xe" filled="false" stroked="true" strokeweight=".101363pt" strokecolor="#000000">
              <v:path arrowok="t"/>
            </v:shape>
            <w10:wrap type="none"/>
          </v:group>
        </w:pict>
      </w:r>
      <w:r>
        <w:rPr/>
        <w:pict>
          <v:group style="position:absolute;margin-left:250.456879pt;margin-top:6.661365pt;width:4.5pt;height:4.850pt;mso-position-horizontal-relative:page;mso-position-vertical-relative:paragraph;z-index:2512" coordorigin="5009,133" coordsize="90,97">
            <v:shape style="position:absolute;left:5011;top:135;width:87;height:94" coordorigin="5011,135" coordsize="87,94" path="m5056,135l5053,135,5051,137,5012,178,5011,180,5011,183,5051,226,5053,228,5056,228,5057,226,5064,219,5051,219,5054,216,5025,185,5019,185,5019,178,5025,178,5054,147,5051,144,5064,144,5057,137,5056,135xm5086,181l5054,216,5057,219,5064,219,5096,185,5089,185,5086,181xm5022,181l5019,185,5025,185,5022,181xm5096,178l5089,178,5089,185,5096,185,5098,183,5098,180,5096,178xm5025,178l5019,178,5022,181,5025,178xm5064,144l5057,144,5054,147,5086,181,5089,178,5096,178,5064,144xe" filled="true" fillcolor="#000000" stroked="false">
              <v:path arrowok="t"/>
              <v:fill type="solid"/>
            </v:shape>
            <v:shape style="position:absolute;left:3733;top:1902;width:116;height:135" coordorigin="3733,1902" coordsize="116,135" path="m5051,137l5053,135,5056,135,5057,137,5096,178,5098,180,5098,183,5096,185,5057,226,5056,228,5053,228,5051,226,5012,185,5011,183,5011,180,5012,178,5051,137xm5019,185l5019,178,5057,219,5051,219,5089,178,5089,185,5051,144,5057,144,5019,185xe" filled="false" stroked="true" strokeweight=".101363pt" strokecolor="#000000">
              <v:path arrowok="t"/>
            </v:shape>
            <w10:wrap type="none"/>
          </v:group>
        </w:pict>
      </w:r>
      <w:r>
        <w:rPr>
          <w:w w:val="115"/>
          <w:sz w:val="16"/>
        </w:rPr>
        <w:t>45</w:t>
      </w:r>
    </w:p>
    <w:p>
      <w:pPr>
        <w:spacing w:before="99"/>
        <w:ind w:left="944" w:right="0" w:firstLine="0"/>
        <w:jc w:val="left"/>
        <w:rPr>
          <w:sz w:val="16"/>
        </w:rPr>
      </w:pPr>
      <w:r>
        <w:rPr/>
        <w:pict>
          <v:group style="position:absolute;margin-left:186.47377pt;margin-top:6.873589pt;width:4.5pt;height:7.9pt;mso-position-horizontal-relative:page;mso-position-vertical-relative:paragraph;z-index:2392" coordorigin="3729,137" coordsize="90,158">
            <v:line style="position:absolute" from="3774,175" to="3774,257" stroked="true" strokeweight="3.800977pt" strokecolor="#000000"/>
            <v:shape style="position:absolute;left:3731;top:173;width:87;height:90" coordorigin="3731,173" coordsize="87,90" path="m3816,173l3733,173,3731,175,3731,261,3733,263,3816,263,3818,261,3818,258,3740,258,3736,253,3740,253,3740,183,3736,183,3740,178,3818,178,3818,175,3816,173xm3809,253l3740,253,3740,258,3809,258,3809,253xm3818,178l3809,178,3813,183,3809,183,3809,253,3813,253,3809,258,3818,258,3818,178xm3809,178l3740,178,3740,183,3809,183,3809,178xe" filled="true" fillcolor="#7e7e7e" stroked="false">
              <v:path arrowok="t"/>
              <v:fill type="solid"/>
            </v:shape>
            <v:shape style="position:absolute;left:2036;top:2082;width:116;height:130" coordorigin="2036,2082" coordsize="116,130" path="m3731,178l3731,175,3733,173,3736,173,3813,173,3816,173,3818,175,3818,178,3818,258,3818,261,3816,263,3813,263,3736,263,3733,263,3731,261,3731,258,3731,178xm3740,258l3736,253,3813,253,3809,258,3809,178,3813,183,3736,183,3740,178,3740,258xe" filled="false" stroked="true" strokeweight=".101363pt" strokecolor="#7e7e7e">
              <v:path arrowok="t"/>
            </v:shape>
            <v:shape style="position:absolute;left:3731;top:181;width:87;height:92" coordorigin="3731,181" coordsize="87,92" path="m3776,181l3773,181,3771,182,3732,266,3731,267,3731,269,3732,271,3733,272,3734,273,3815,273,3816,272,3817,271,3817,270,3740,270,3736,263,3743,263,3774,197,3770,188,3781,188,3778,182,3776,181xm3806,263l3743,263,3740,270,3809,270,3806,263xm3781,188l3778,188,3774,197,3806,263,3813,263,3809,270,3817,270,3818,269,3818,267,3817,266,3781,188xe" filled="true" fillcolor="#000000" stroked="false">
              <v:path arrowok="t"/>
              <v:fill type="solid"/>
            </v:shape>
            <v:shape style="position:absolute;left:2036;top:2094;width:116;height:132" coordorigin="2036,2094" coordsize="116,132" path="m3770,184l3771,182,3773,181,3774,181,3776,181,3778,182,3778,184,3817,266,3818,267,3818,269,3817,271,3816,272,3815,273,3813,273,3736,273,3734,273,3733,272,3732,271,3731,269,3731,267,3732,266,3770,184xm3740,270l3736,263,3813,263,3809,270,3770,188,3778,188,3740,270xe" filled="false" stroked="true" strokeweight=".101363pt" strokecolor="#000000">
              <v:path arrowok="t"/>
            </v:shape>
            <w10:wrap type="none"/>
          </v:group>
        </w:pict>
      </w:r>
      <w:r>
        <w:rPr/>
        <w:pict>
          <v:group style="position:absolute;margin-left:250.366379pt;margin-top:3.327986pt;width:4.8pt;height:10.6pt;mso-position-horizontal-relative:page;mso-position-vertical-relative:paragraph;z-index:2440" coordorigin="5007,67" coordsize="96,212">
            <v:line style="position:absolute" from="5053,159" to="5053,240" stroked="true" strokeweight="3.800977pt" strokecolor="#000000"/>
            <v:shape style="position:absolute;left:5009;top:150;width:93;height:100" coordorigin="5009,150" coordsize="93,100" path="m5099,150l5011,150,5009,152,5009,247,5011,250,5099,250,5101,247,5101,244,5019,244,5014,239,5019,239,5019,160,5014,160,5019,155,5101,155,5101,152,5099,150xm5091,239l5019,239,5019,244,5091,244,5091,239xm5101,155l5091,155,5096,160,5091,160,5091,239,5096,239,5091,244,5101,244,5101,155xm5091,155l5019,155,5019,160,5091,160,5091,155xe" filled="true" fillcolor="#7e7e7e" stroked="false">
              <v:path arrowok="t"/>
              <v:fill type="solid"/>
            </v:shape>
            <v:shape style="position:absolute;left:3731;top:2048;width:123;height:144" coordorigin="3731,2048" coordsize="123,144" path="m5009,155l5009,152,5011,150,5014,150,5096,150,5099,150,5101,152,5101,155,5101,244,5101,247,5099,250,5096,250,5014,250,5011,250,5009,247,5009,244,5009,155xm5019,244l5014,239,5096,239,5091,244,5091,155,5096,160,5014,160,5019,155,5019,244xe" filled="false" stroked="true" strokeweight=".101363pt" strokecolor="#7e7e7e">
              <v:path arrowok="t"/>
            </v:shape>
            <v:shape style="position:absolute;left:5011;top:68;width:87;height:92" coordorigin="5011,68" coordsize="87,92" path="m5056,68l5052,68,5051,69,5011,153,5011,154,5011,156,5012,157,5012,159,5014,160,5094,160,5096,159,5097,157,5097,157,5020,157,5015,150,5023,150,5054,84,5050,75,5060,75,5057,69,5056,68xm5085,150l5023,150,5020,157,5089,157,5085,150xm5060,75l5058,75,5054,84,5085,150,5093,150,5089,157,5097,157,5097,156,5098,154,5097,153,5060,75xe" filled="true" fillcolor="#000000" stroked="false">
              <v:path arrowok="t"/>
              <v:fill type="solid"/>
            </v:shape>
            <v:shape style="position:absolute;left:3733;top:1931;width:116;height:132" coordorigin="3733,1931" coordsize="116,132" path="m5050,71l5051,69,5052,68,5054,68,5056,68,5057,69,5058,71,5097,153,5098,154,5097,156,5097,157,5096,159,5094,160,5093,160,5015,160,5014,160,5012,159,5012,157,5011,156,5011,154,5011,153,5050,71xm5020,157l5015,150,5093,150,5089,157,5050,75,5058,75,5020,157xe" filled="false" stroked="true" strokeweight=".101363pt" strokecolor="#000000">
              <v:path arrowok="t"/>
            </v:shape>
            <w10:wrap type="none"/>
          </v:group>
        </w:pict>
      </w:r>
      <w:r>
        <w:rPr/>
        <w:pict>
          <v:group style="position:absolute;margin-left:154.527466pt;margin-top:6.658592pt;width:4.45pt;height:4.75pt;mso-position-horizontal-relative:page;mso-position-vertical-relative:paragraph;z-index:2464" coordorigin="3091,133" coordsize="89,95">
            <v:shape style="position:absolute;left:3092;top:135;width:86;height:92" coordorigin="3092,135" coordsize="86,92" path="m3136,135l3133,135,3131,136,3093,219,3092,221,3092,223,3093,224,3094,225,3095,226,3174,226,3175,225,3176,224,3176,224,3101,224,3097,216,3104,216,3135,151,3131,142,3141,142,3138,136,3136,135xm3165,216l3104,216,3101,224,3168,224,3165,216xm3141,142l3139,142,3135,151,3165,216,3172,216,3168,224,3176,224,3177,223,3177,221,3176,219,3141,142xe" filled="true" fillcolor="#000000" stroked="false">
              <v:path arrowok="t"/>
              <v:fill type="solid"/>
            </v:shape>
            <v:shape style="position:absolute;left:1189;top:2027;width:113;height:132" coordorigin="1189,2027" coordsize="113,132" path="m3131,137l3131,136,3133,135,3135,135,3136,135,3138,136,3139,137,3176,219,3177,221,3177,223,3176,224,3175,225,3174,226,3172,226,3097,226,3095,226,3094,225,3093,224,3092,223,3092,221,3093,219,3131,137xm3101,224l3097,216,3172,216,3168,224,3131,142,3139,142,3101,224xe" filled="false" stroked="true" strokeweight=".101363pt" strokecolor="#000000">
              <v:path arrowok="t"/>
            </v:shape>
            <w10:wrap type="none"/>
          </v:group>
        </w:pict>
      </w:r>
      <w:r>
        <w:rPr>
          <w:w w:val="115"/>
          <w:sz w:val="16"/>
        </w:rPr>
        <w:t>40</w:t>
      </w:r>
    </w:p>
    <w:p>
      <w:pPr>
        <w:spacing w:before="99"/>
        <w:ind w:left="944" w:right="0" w:firstLine="0"/>
        <w:jc w:val="left"/>
        <w:rPr>
          <w:sz w:val="16"/>
        </w:rPr>
      </w:pPr>
      <w:r>
        <w:rPr>
          <w:w w:val="115"/>
          <w:sz w:val="16"/>
        </w:rPr>
        <w:t>35</w:t>
      </w:r>
    </w:p>
    <w:p>
      <w:pPr>
        <w:spacing w:line="166" w:lineRule="exact" w:before="97"/>
        <w:ind w:left="944" w:right="0" w:firstLine="0"/>
        <w:jc w:val="left"/>
        <w:rPr>
          <w:sz w:val="16"/>
        </w:rPr>
      </w:pPr>
      <w:r>
        <w:rPr>
          <w:w w:val="115"/>
          <w:sz w:val="16"/>
        </w:rPr>
        <w:t>30</w:t>
      </w:r>
    </w:p>
    <w:p>
      <w:pPr>
        <w:tabs>
          <w:tab w:pos="2027" w:val="left" w:leader="none"/>
          <w:tab w:pos="2674" w:val="left" w:leader="none"/>
          <w:tab w:pos="3320" w:val="left" w:leader="none"/>
        </w:tabs>
        <w:spacing w:line="166" w:lineRule="exact" w:before="0"/>
        <w:ind w:left="1465" w:right="0" w:firstLine="0"/>
        <w:jc w:val="left"/>
        <w:rPr>
          <w:sz w:val="16"/>
        </w:rPr>
      </w:pPr>
      <w:r>
        <w:rPr>
          <w:w w:val="115"/>
          <w:sz w:val="16"/>
        </w:rPr>
        <w:t>0</w:t>
        <w:tab/>
        <w:t>100</w:t>
        <w:tab/>
        <w:t>200</w:t>
        <w:tab/>
        <w:t>300</w:t>
      </w:r>
    </w:p>
    <w:p>
      <w:pPr>
        <w:spacing w:before="69"/>
        <w:ind w:left="1439" w:right="0" w:firstLine="0"/>
        <w:jc w:val="left"/>
        <w:rPr>
          <w:sz w:val="16"/>
        </w:rPr>
      </w:pPr>
      <w:r>
        <w:rPr>
          <w:w w:val="115"/>
          <w:sz w:val="16"/>
        </w:rPr>
        <w:t>Dosis de nitrógeno (kg ha</w:t>
      </w:r>
      <w:r>
        <w:rPr>
          <w:w w:val="115"/>
          <w:position w:val="5"/>
          <w:sz w:val="11"/>
        </w:rPr>
        <w:t>-1</w:t>
      </w:r>
      <w:r>
        <w:rPr>
          <w:w w:val="115"/>
          <w:sz w:val="16"/>
        </w:rPr>
        <w:t>)</w:t>
      </w:r>
    </w:p>
    <w:p>
      <w:pPr>
        <w:tabs>
          <w:tab w:pos="3161" w:val="left" w:leader="none"/>
        </w:tabs>
        <w:spacing w:before="68"/>
        <w:ind w:left="424" w:right="0" w:firstLine="0"/>
        <w:jc w:val="left"/>
        <w:rPr>
          <w:b/>
          <w:sz w:val="16"/>
        </w:rPr>
      </w:pPr>
      <w:r>
        <w:rPr/>
        <w:br w:type="column"/>
      </w:r>
      <w:r>
        <w:rPr>
          <w:w w:val="115"/>
          <w:sz w:val="16"/>
        </w:rPr>
        <w:t>14</w:t>
        <w:tab/>
      </w:r>
      <w:r>
        <w:rPr>
          <w:b/>
          <w:spacing w:val="-1"/>
          <w:w w:val="110"/>
          <w:position w:val="-3"/>
          <w:sz w:val="16"/>
        </w:rPr>
        <w:t>B)</w:t>
      </w:r>
    </w:p>
    <w:p>
      <w:pPr>
        <w:spacing w:before="58"/>
        <w:ind w:left="424" w:right="0" w:firstLine="0"/>
        <w:jc w:val="left"/>
        <w:rPr>
          <w:sz w:val="16"/>
        </w:rPr>
      </w:pPr>
      <w:r>
        <w:rPr/>
        <w:pict>
          <v:group style="position:absolute;margin-left:305.309662pt;margin-top:-7.65076pt;width:132.1pt;height:101.85pt;mso-position-horizontal-relative:page;mso-position-vertical-relative:paragraph;z-index:-172336" coordorigin="6106,-153" coordsize="2642,2037">
            <v:shape style="position:absolute;left:6106;top:-123;width:2641;height:2007" type="#_x0000_t75" stroked="false">
              <v:imagedata r:id="rId34" o:title=""/>
            </v:shape>
            <v:rect style="position:absolute;left:6118;top:-152;width:45;height:20" filled="true" fillcolor="#000000" stroked="false">
              <v:fill type="solid"/>
            </v:rect>
            <v:rect style="position:absolute;left:6117;top:-153;width:47;height:22" filled="true" fillcolor="#000000" stroked="false">
              <v:fill type="solid"/>
            </v:rect>
            <w10:wrap type="none"/>
          </v:group>
        </w:pict>
      </w:r>
      <w:r>
        <w:rPr/>
        <w:pict>
          <v:shape style="position:absolute;margin-left:284.416565pt;margin-top:-4.191912pt;width:11.05pt;height:83.7pt;mso-position-horizontal-relative:page;mso-position-vertical-relative:paragraph;z-index:2656" type="#_x0000_t202" filled="false" stroked="false">
            <v:textbox inset="0,0,0,0" style="layout-flow:vertical;mso-layout-flow-alt:bottom-to-top">
              <w:txbxContent>
                <w:p>
                  <w:pPr>
                    <w:spacing w:line="205" w:lineRule="exact" w:before="0"/>
                    <w:ind w:left="20" w:right="-428" w:firstLine="0"/>
                    <w:jc w:val="left"/>
                    <w:rPr>
                      <w:sz w:val="18"/>
                    </w:rPr>
                  </w:pPr>
                  <w:r>
                    <w:rPr>
                      <w:w w:val="92"/>
                      <w:sz w:val="18"/>
                    </w:rPr>
                    <w:t>Prot</w:t>
                  </w:r>
                  <w:r>
                    <w:rPr>
                      <w:spacing w:val="1"/>
                      <w:w w:val="92"/>
                      <w:sz w:val="18"/>
                    </w:rPr>
                    <w:t>e</w:t>
                  </w:r>
                  <w:r>
                    <w:rPr>
                      <w:spacing w:val="-2"/>
                      <w:w w:val="92"/>
                      <w:sz w:val="18"/>
                    </w:rPr>
                    <w:t>í</w:t>
                  </w:r>
                  <w:r>
                    <w:rPr>
                      <w:w w:val="92"/>
                      <w:sz w:val="18"/>
                    </w:rPr>
                    <w:t>na</w:t>
                  </w:r>
                  <w:r>
                    <w:rPr>
                      <w:spacing w:val="-7"/>
                      <w:sz w:val="18"/>
                    </w:rPr>
                    <w:t> </w:t>
                  </w:r>
                  <w:r>
                    <w:rPr>
                      <w:w w:val="92"/>
                      <w:sz w:val="18"/>
                    </w:rPr>
                    <w:t>en</w:t>
                  </w:r>
                  <w:r>
                    <w:rPr>
                      <w:spacing w:val="-5"/>
                      <w:sz w:val="18"/>
                    </w:rPr>
                    <w:t> </w:t>
                  </w:r>
                  <w:r>
                    <w:rPr>
                      <w:spacing w:val="-1"/>
                      <w:w w:val="92"/>
                      <w:sz w:val="18"/>
                    </w:rPr>
                    <w:t>g</w:t>
                  </w:r>
                  <w:r>
                    <w:rPr>
                      <w:w w:val="92"/>
                      <w:sz w:val="18"/>
                    </w:rPr>
                    <w:t>rano</w:t>
                  </w:r>
                  <w:r>
                    <w:rPr>
                      <w:spacing w:val="-7"/>
                      <w:sz w:val="18"/>
                    </w:rPr>
                    <w:t> </w:t>
                  </w:r>
                  <w:r>
                    <w:rPr>
                      <w:w w:val="92"/>
                      <w:sz w:val="18"/>
                    </w:rPr>
                    <w:t>(%)</w:t>
                  </w:r>
                </w:p>
              </w:txbxContent>
            </v:textbox>
            <w10:wrap type="none"/>
          </v:shape>
        </w:pict>
      </w:r>
      <w:r>
        <w:rPr>
          <w:w w:val="115"/>
          <w:sz w:val="16"/>
        </w:rPr>
        <w:t>12</w:t>
      </w:r>
    </w:p>
    <w:p>
      <w:pPr>
        <w:spacing w:before="98"/>
        <w:ind w:left="424" w:right="0" w:firstLine="0"/>
        <w:jc w:val="left"/>
        <w:rPr>
          <w:sz w:val="16"/>
        </w:rPr>
      </w:pPr>
      <w:r>
        <w:rPr>
          <w:w w:val="115"/>
          <w:sz w:val="16"/>
        </w:rPr>
        <w:t>10</w:t>
      </w:r>
    </w:p>
    <w:p>
      <w:pPr>
        <w:spacing w:before="99"/>
        <w:ind w:left="505" w:right="0" w:firstLine="0"/>
        <w:jc w:val="left"/>
        <w:rPr>
          <w:sz w:val="16"/>
        </w:rPr>
      </w:pPr>
      <w:r>
        <w:rPr>
          <w:w w:val="113"/>
          <w:sz w:val="16"/>
        </w:rPr>
        <w:t>8</w:t>
      </w:r>
    </w:p>
    <w:p>
      <w:pPr>
        <w:spacing w:before="99"/>
        <w:ind w:left="505" w:right="0" w:firstLine="0"/>
        <w:jc w:val="left"/>
        <w:rPr>
          <w:sz w:val="16"/>
        </w:rPr>
      </w:pPr>
      <w:r>
        <w:rPr>
          <w:w w:val="113"/>
          <w:sz w:val="16"/>
        </w:rPr>
        <w:t>6</w:t>
      </w:r>
    </w:p>
    <w:p>
      <w:pPr>
        <w:spacing w:before="101"/>
        <w:ind w:left="505" w:right="0" w:firstLine="0"/>
        <w:jc w:val="left"/>
        <w:rPr>
          <w:sz w:val="16"/>
        </w:rPr>
      </w:pPr>
      <w:r>
        <w:rPr>
          <w:w w:val="113"/>
          <w:sz w:val="16"/>
        </w:rPr>
        <w:t>4</w:t>
      </w:r>
    </w:p>
    <w:p>
      <w:pPr>
        <w:spacing w:before="97"/>
        <w:ind w:left="505" w:right="0" w:firstLine="0"/>
        <w:jc w:val="left"/>
        <w:rPr>
          <w:sz w:val="16"/>
        </w:rPr>
      </w:pPr>
      <w:r>
        <w:rPr>
          <w:w w:val="113"/>
          <w:sz w:val="16"/>
        </w:rPr>
        <w:t>2</w:t>
      </w:r>
    </w:p>
    <w:p>
      <w:pPr>
        <w:spacing w:line="162" w:lineRule="exact" w:before="97"/>
        <w:ind w:left="505" w:right="0" w:firstLine="0"/>
        <w:jc w:val="left"/>
        <w:rPr>
          <w:sz w:val="16"/>
        </w:rPr>
      </w:pPr>
      <w:r>
        <w:rPr>
          <w:w w:val="113"/>
          <w:sz w:val="16"/>
        </w:rPr>
        <w:t>0</w:t>
      </w:r>
    </w:p>
    <w:p>
      <w:pPr>
        <w:tabs>
          <w:tab w:pos="1489" w:val="left" w:leader="none"/>
          <w:tab w:pos="2136" w:val="left" w:leader="none"/>
          <w:tab w:pos="2783" w:val="left" w:leader="none"/>
        </w:tabs>
        <w:spacing w:line="162" w:lineRule="exact" w:before="0"/>
        <w:ind w:left="927" w:right="0" w:firstLine="0"/>
        <w:jc w:val="left"/>
        <w:rPr>
          <w:sz w:val="16"/>
        </w:rPr>
      </w:pPr>
      <w:r>
        <w:rPr>
          <w:w w:val="115"/>
          <w:sz w:val="16"/>
        </w:rPr>
        <w:t>0</w:t>
        <w:tab/>
        <w:t>100</w:t>
        <w:tab/>
        <w:t>200</w:t>
        <w:tab/>
        <w:t>300</w:t>
      </w:r>
    </w:p>
    <w:p>
      <w:pPr>
        <w:spacing w:before="95"/>
        <w:ind w:left="901" w:right="0" w:firstLine="0"/>
        <w:jc w:val="left"/>
        <w:rPr>
          <w:sz w:val="16"/>
        </w:rPr>
      </w:pPr>
      <w:r>
        <w:rPr>
          <w:w w:val="115"/>
          <w:sz w:val="16"/>
        </w:rPr>
        <w:t>Dosis de nitrógeno (kg ha</w:t>
      </w:r>
      <w:r>
        <w:rPr>
          <w:w w:val="115"/>
          <w:position w:val="5"/>
          <w:sz w:val="11"/>
        </w:rPr>
        <w:t>-1</w:t>
      </w:r>
      <w:r>
        <w:rPr>
          <w:w w:val="115"/>
          <w:sz w:val="16"/>
        </w:rPr>
        <w:t>)</w:t>
      </w:r>
    </w:p>
    <w:p>
      <w:pPr>
        <w:spacing w:line="307" w:lineRule="auto" w:before="85"/>
        <w:ind w:left="410" w:right="1690" w:hanging="16"/>
        <w:jc w:val="left"/>
        <w:rPr>
          <w:sz w:val="16"/>
        </w:rPr>
      </w:pPr>
      <w:r>
        <w:rPr/>
        <w:br w:type="column"/>
      </w:r>
      <w:r>
        <w:rPr>
          <w:w w:val="110"/>
          <w:sz w:val="16"/>
        </w:rPr>
        <w:t>Bárcenas </w:t>
      </w:r>
      <w:r>
        <w:rPr>
          <w:w w:val="115"/>
          <w:sz w:val="16"/>
        </w:rPr>
        <w:t>Cortazar Eneida</w:t>
      </w:r>
    </w:p>
    <w:p>
      <w:pPr>
        <w:spacing w:before="0"/>
        <w:ind w:left="250" w:right="1690" w:firstLine="0"/>
        <w:jc w:val="left"/>
        <w:rPr>
          <w:sz w:val="16"/>
        </w:rPr>
      </w:pPr>
      <w:r>
        <w:rPr/>
        <w:pict>
          <v:shape style="position:absolute;margin-left:456.644348pt;margin-top:-33.712360pt;width:6.45pt;height:5.85pt;mso-position-horizontal-relative:page;mso-position-vertical-relative:paragraph;z-index:2152" coordorigin="9133,-674" coordsize="129,117" path="m9197,-674l9133,-616,9197,-558,9261,-616,9197,-674xe" filled="true" fillcolor="#000000" stroked="false">
            <v:path arrowok="t"/>
            <v:fill type="solid"/>
            <w10:wrap type="none"/>
          </v:shape>
        </w:pict>
      </w:r>
      <w:r>
        <w:rPr/>
        <w:pict>
          <v:rect style="position:absolute;margin-left:456.734863pt;margin-top:-22.388296pt;width:6.334961pt;height:5.911827pt;mso-position-horizontal-relative:page;mso-position-vertical-relative:paragraph;z-index:2176" filled="true" fillcolor="#404040" stroked="false">
            <v:fill type="solid"/>
            <w10:wrap type="none"/>
          </v:rect>
        </w:pict>
      </w:r>
      <w:r>
        <w:rPr/>
        <w:pict>
          <v:rect style="position:absolute;margin-left:456.644348pt;margin-top:-10.065052pt;width:6.42546pt;height:5.911827pt;mso-position-horizontal-relative:page;mso-position-vertical-relative:paragraph;z-index:2200" filled="true" fillcolor="#000000" stroked="false">
            <v:fill type="solid"/>
            <w10:wrap type="none"/>
          </v:rect>
        </w:pict>
      </w:r>
      <w:r>
        <w:rPr>
          <w:position w:val="1"/>
        </w:rPr>
        <w:drawing>
          <wp:inline distT="0" distB="0" distL="0" distR="0">
            <wp:extent cx="82890" cy="76367"/>
            <wp:effectExtent l="0" t="0" r="0" b="0"/>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35" cstate="print"/>
                    <a:stretch>
                      <a:fillRect/>
                    </a:stretch>
                  </pic:blipFill>
                  <pic:spPr>
                    <a:xfrm>
                      <a:off x="0" y="0"/>
                      <a:ext cx="82890" cy="76367"/>
                    </a:xfrm>
                    <a:prstGeom prst="rect">
                      <a:avLst/>
                    </a:prstGeom>
                  </pic:spPr>
                </pic:pic>
              </a:graphicData>
            </a:graphic>
          </wp:inline>
        </w:drawing>
      </w:r>
      <w:r>
        <w:rPr>
          <w:position w:val="1"/>
        </w:rPr>
      </w:r>
      <w:r>
        <w:rPr>
          <w:w w:val="115"/>
          <w:sz w:val="16"/>
        </w:rPr>
        <w:t>Maya</w:t>
      </w:r>
    </w:p>
    <w:p>
      <w:pPr>
        <w:spacing w:before="48"/>
        <w:ind w:left="252" w:right="1690" w:firstLine="0"/>
        <w:jc w:val="left"/>
        <w:rPr>
          <w:sz w:val="16"/>
        </w:rPr>
      </w:pPr>
      <w:r>
        <w:rPr/>
        <w:drawing>
          <wp:inline distT="0" distB="0" distL="0" distR="0">
            <wp:extent cx="82890" cy="76367"/>
            <wp:effectExtent l="0" t="0" r="0" b="0"/>
            <wp:docPr id="25" name="image17.png" descr=""/>
            <wp:cNvGraphicFramePr>
              <a:graphicFrameLocks noChangeAspect="1"/>
            </wp:cNvGraphicFramePr>
            <a:graphic>
              <a:graphicData uri="http://schemas.openxmlformats.org/drawingml/2006/picture">
                <pic:pic>
                  <pic:nvPicPr>
                    <pic:cNvPr id="26" name="image17.png"/>
                    <pic:cNvPicPr/>
                  </pic:nvPicPr>
                  <pic:blipFill>
                    <a:blip r:embed="rId36" cstate="print"/>
                    <a:stretch>
                      <a:fillRect/>
                    </a:stretch>
                  </pic:blipFill>
                  <pic:spPr>
                    <a:xfrm>
                      <a:off x="0" y="0"/>
                      <a:ext cx="82890" cy="76367"/>
                    </a:xfrm>
                    <a:prstGeom prst="rect">
                      <a:avLst/>
                    </a:prstGeom>
                  </pic:spPr>
                </pic:pic>
              </a:graphicData>
            </a:graphic>
          </wp:inline>
        </w:drawing>
      </w:r>
      <w:r>
        <w:rPr/>
      </w:r>
      <w:r>
        <w:rPr>
          <w:w w:val="115"/>
          <w:sz w:val="16"/>
        </w:rPr>
        <w:t>Rebecca</w:t>
      </w:r>
    </w:p>
    <w:p>
      <w:pPr>
        <w:spacing w:line="295" w:lineRule="auto" w:before="42"/>
        <w:ind w:left="261" w:right="2215" w:firstLine="178"/>
        <w:jc w:val="left"/>
        <w:rPr>
          <w:sz w:val="16"/>
        </w:rPr>
      </w:pPr>
      <w:r>
        <w:rPr/>
        <w:pict>
          <v:shape style="position:absolute;margin-left:457.458862pt;margin-top:3.661541pt;width:6.45pt;height:5.85pt;mso-position-horizontal-relative:page;mso-position-vertical-relative:paragraph;z-index:-172360" coordorigin="9149,73" coordsize="129,117" path="m9213,73l9149,190,9278,190,9213,73xe" filled="true" fillcolor="#000000" stroked="false">
            <v:path arrowok="t"/>
            <v:fill type="solid"/>
            <w10:wrap type="none"/>
          </v:shape>
        </w:pict>
      </w:r>
      <w:r>
        <w:rPr>
          <w:spacing w:val="-1"/>
          <w:w w:val="110"/>
          <w:sz w:val="16"/>
        </w:rPr>
        <w:t>Saturno </w:t>
      </w:r>
      <w:r>
        <w:rPr>
          <w:spacing w:val="-1"/>
          <w:w w:val="110"/>
          <w:position w:val="1"/>
          <w:sz w:val="16"/>
        </w:rPr>
        <w:drawing>
          <wp:inline distT="0" distB="0" distL="0" distR="0">
            <wp:extent cx="82889" cy="75309"/>
            <wp:effectExtent l="0" t="0" r="0" b="0"/>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37" cstate="print"/>
                    <a:stretch>
                      <a:fillRect/>
                    </a:stretch>
                  </pic:blipFill>
                  <pic:spPr>
                    <a:xfrm>
                      <a:off x="0" y="0"/>
                      <a:ext cx="82889" cy="75309"/>
                    </a:xfrm>
                    <a:prstGeom prst="rect">
                      <a:avLst/>
                    </a:prstGeom>
                  </pic:spPr>
                </pic:pic>
              </a:graphicData>
            </a:graphic>
          </wp:inline>
        </w:drawing>
      </w:r>
      <w:r>
        <w:rPr>
          <w:spacing w:val="-1"/>
          <w:w w:val="110"/>
          <w:position w:val="1"/>
          <w:sz w:val="16"/>
        </w:rPr>
      </w:r>
      <w:r>
        <w:rPr>
          <w:spacing w:val="-3"/>
          <w:w w:val="110"/>
          <w:sz w:val="16"/>
        </w:rPr>
        <w:t>Tollocan </w:t>
      </w:r>
      <w:r>
        <w:rPr>
          <w:spacing w:val="-3"/>
          <w:w w:val="110"/>
          <w:sz w:val="16"/>
        </w:rPr>
        <w:drawing>
          <wp:inline distT="0" distB="0" distL="0" distR="0">
            <wp:extent cx="82889" cy="75309"/>
            <wp:effectExtent l="0" t="0" r="0" b="0"/>
            <wp:docPr id="29" name="image19.png" descr=""/>
            <wp:cNvGraphicFramePr>
              <a:graphicFrameLocks noChangeAspect="1"/>
            </wp:cNvGraphicFramePr>
            <a:graphic>
              <a:graphicData uri="http://schemas.openxmlformats.org/drawingml/2006/picture">
                <pic:pic>
                  <pic:nvPicPr>
                    <pic:cNvPr id="30" name="image19.png"/>
                    <pic:cNvPicPr/>
                  </pic:nvPicPr>
                  <pic:blipFill>
                    <a:blip r:embed="rId38" cstate="print"/>
                    <a:stretch>
                      <a:fillRect/>
                    </a:stretch>
                  </pic:blipFill>
                  <pic:spPr>
                    <a:xfrm>
                      <a:off x="0" y="0"/>
                      <a:ext cx="82889" cy="75309"/>
                    </a:xfrm>
                    <a:prstGeom prst="rect">
                      <a:avLst/>
                    </a:prstGeom>
                  </pic:spPr>
                </pic:pic>
              </a:graphicData>
            </a:graphic>
          </wp:inline>
        </w:drawing>
      </w:r>
      <w:r>
        <w:rPr>
          <w:spacing w:val="-3"/>
          <w:w w:val="110"/>
          <w:sz w:val="16"/>
        </w:rPr>
      </w:r>
      <w:r>
        <w:rPr>
          <w:w w:val="115"/>
          <w:sz w:val="16"/>
        </w:rPr>
        <w:t>Urbina</w:t>
      </w:r>
    </w:p>
    <w:p>
      <w:pPr>
        <w:spacing w:line="178" w:lineRule="exact" w:before="0"/>
        <w:ind w:left="257" w:right="1690" w:firstLine="0"/>
        <w:jc w:val="left"/>
        <w:rPr>
          <w:sz w:val="16"/>
        </w:rPr>
      </w:pPr>
      <w:r>
        <w:rPr/>
        <w:drawing>
          <wp:inline distT="0" distB="0" distL="0" distR="0">
            <wp:extent cx="82890" cy="76367"/>
            <wp:effectExtent l="0" t="0" r="0" b="0"/>
            <wp:docPr id="31" name="image20.png" descr=""/>
            <wp:cNvGraphicFramePr>
              <a:graphicFrameLocks noChangeAspect="1"/>
            </wp:cNvGraphicFramePr>
            <a:graphic>
              <a:graphicData uri="http://schemas.openxmlformats.org/drawingml/2006/picture">
                <pic:pic>
                  <pic:nvPicPr>
                    <pic:cNvPr id="32" name="image20.png"/>
                    <pic:cNvPicPr/>
                  </pic:nvPicPr>
                  <pic:blipFill>
                    <a:blip r:embed="rId39" cstate="print"/>
                    <a:stretch>
                      <a:fillRect/>
                    </a:stretch>
                  </pic:blipFill>
                  <pic:spPr>
                    <a:xfrm>
                      <a:off x="0" y="0"/>
                      <a:ext cx="82890" cy="76367"/>
                    </a:xfrm>
                    <a:prstGeom prst="rect">
                      <a:avLst/>
                    </a:prstGeom>
                  </pic:spPr>
                </pic:pic>
              </a:graphicData>
            </a:graphic>
          </wp:inline>
        </w:drawing>
      </w:r>
      <w:r>
        <w:rPr/>
      </w:r>
      <w:r>
        <w:rPr>
          <w:w w:val="115"/>
          <w:sz w:val="16"/>
        </w:rPr>
        <w:t>Salamanca</w:t>
      </w:r>
    </w:p>
    <w:p>
      <w:pPr>
        <w:spacing w:after="0" w:line="178" w:lineRule="exact"/>
        <w:jc w:val="left"/>
        <w:rPr>
          <w:sz w:val="16"/>
        </w:rPr>
        <w:sectPr>
          <w:type w:val="continuous"/>
          <w:pgSz w:w="12240" w:h="15840"/>
          <w:pgMar w:top="1300" w:bottom="280" w:left="1600" w:right="0"/>
          <w:cols w:num="3" w:equalWidth="0">
            <w:col w:w="3849" w:space="40"/>
            <w:col w:w="3352" w:space="40"/>
            <w:col w:w="3359"/>
          </w:cols>
        </w:sectPr>
      </w:pPr>
    </w:p>
    <w:p>
      <w:pPr>
        <w:pStyle w:val="BodyText"/>
        <w:spacing w:before="6"/>
        <w:rPr>
          <w:sz w:val="23"/>
        </w:rPr>
      </w:pPr>
    </w:p>
    <w:p>
      <w:pPr>
        <w:pStyle w:val="Heading1"/>
        <w:spacing w:line="360" w:lineRule="auto" w:before="70"/>
        <w:ind w:right="929"/>
        <w:jc w:val="left"/>
      </w:pPr>
      <w:r>
        <w:rPr/>
        <w:t>Figura 7.3. Relaciones entre la dureza del grano (A), proteína en grano (B) y las dosis de  nitrógeno en grano en 9 variedades de trigo.</w:t>
      </w:r>
    </w:p>
    <w:p>
      <w:pPr>
        <w:spacing w:after="0" w:line="360" w:lineRule="auto"/>
        <w:jc w:val="left"/>
        <w:sectPr>
          <w:type w:val="continuous"/>
          <w:pgSz w:w="12240" w:h="15840"/>
          <w:pgMar w:top="1300" w:bottom="280" w:left="1600" w:right="0"/>
        </w:sectPr>
      </w:pPr>
    </w:p>
    <w:p>
      <w:pPr>
        <w:pStyle w:val="ListParagraph"/>
        <w:numPr>
          <w:ilvl w:val="1"/>
          <w:numId w:val="20"/>
        </w:numPr>
        <w:tabs>
          <w:tab w:pos="601" w:val="left" w:leader="none"/>
        </w:tabs>
        <w:spacing w:line="480" w:lineRule="auto" w:before="54" w:after="0"/>
        <w:ind w:left="102" w:right="115" w:firstLine="0"/>
        <w:jc w:val="left"/>
        <w:rPr>
          <w:b/>
          <w:sz w:val="24"/>
        </w:rPr>
      </w:pPr>
      <w:bookmarkStart w:name="_bookmark55" w:id="104"/>
      <w:bookmarkEnd w:id="104"/>
      <w:r>
        <w:rPr/>
      </w:r>
      <w:bookmarkStart w:name="_bookmark55" w:id="105"/>
      <w:bookmarkEnd w:id="105"/>
      <w:r>
        <w:rPr>
          <w:b/>
          <w:sz w:val="24"/>
        </w:rPr>
        <w:t>A</w:t>
      </w:r>
      <w:r>
        <w:rPr>
          <w:b/>
          <w:sz w:val="24"/>
        </w:rPr>
        <w:t>rtículo por enviar a la revista Journal of the Science of Food and Agriculture</w:t>
      </w:r>
    </w:p>
    <w:p>
      <w:pPr>
        <w:pStyle w:val="BodyText"/>
        <w:rPr>
          <w:b/>
        </w:rPr>
      </w:pPr>
    </w:p>
    <w:p>
      <w:pPr>
        <w:pStyle w:val="BodyText"/>
        <w:rPr>
          <w:b/>
        </w:rPr>
      </w:pPr>
    </w:p>
    <w:p>
      <w:pPr>
        <w:spacing w:line="480" w:lineRule="auto" w:before="204"/>
        <w:ind w:left="97" w:right="116" w:firstLine="0"/>
        <w:jc w:val="center"/>
        <w:rPr>
          <w:b/>
          <w:sz w:val="24"/>
        </w:rPr>
      </w:pPr>
      <w:r>
        <w:rPr>
          <w:b/>
          <w:sz w:val="24"/>
        </w:rPr>
        <w:t>CAMBIOS EN LOS ATRIBUTOS DE CALIDAD DEL GRANO Y HARINA DE TRIGO EN RESPUESTA A LA FECHA DE SIEMBRA Y DOSIS DE NITRÓGENO.</w:t>
      </w:r>
    </w:p>
    <w:p>
      <w:pPr>
        <w:pStyle w:val="ListParagraph"/>
        <w:numPr>
          <w:ilvl w:val="0"/>
          <w:numId w:val="19"/>
        </w:numPr>
        <w:tabs>
          <w:tab w:pos="2671" w:val="left" w:leader="none"/>
        </w:tabs>
        <w:spacing w:line="240" w:lineRule="auto" w:before="8" w:after="0"/>
        <w:ind w:left="2670" w:right="0" w:hanging="269"/>
        <w:jc w:val="left"/>
        <w:rPr>
          <w:b/>
          <w:sz w:val="24"/>
        </w:rPr>
      </w:pPr>
      <w:r>
        <w:rPr>
          <w:b/>
          <w:sz w:val="24"/>
        </w:rPr>
        <w:t>CALIDAD REOLÓGICA Y</w:t>
      </w:r>
      <w:r>
        <w:rPr>
          <w:b/>
          <w:spacing w:val="-8"/>
          <w:sz w:val="24"/>
        </w:rPr>
        <w:t> </w:t>
      </w:r>
      <w:r>
        <w:rPr>
          <w:b/>
          <w:sz w:val="24"/>
        </w:rPr>
        <w:t>PANADERA</w:t>
      </w:r>
    </w:p>
    <w:p>
      <w:pPr>
        <w:pStyle w:val="BodyText"/>
        <w:rPr>
          <w:b/>
        </w:rPr>
      </w:pPr>
    </w:p>
    <w:p>
      <w:pPr>
        <w:pStyle w:val="BodyText"/>
        <w:spacing w:line="448" w:lineRule="auto" w:before="205"/>
        <w:ind w:left="99" w:right="116"/>
        <w:jc w:val="center"/>
      </w:pPr>
      <w:r>
        <w:rPr/>
        <w:t>Valdés-Valdés Cristobal</w:t>
      </w:r>
      <w:r>
        <w:rPr>
          <w:b/>
          <w:position w:val="11"/>
          <w:sz w:val="16"/>
        </w:rPr>
        <w:t>1</w:t>
      </w:r>
      <w:r>
        <w:rPr/>
        <w:t>; Estrada-Campuzano Gaspar; Martínez-Rueda Carlos Gustavo </w:t>
      </w:r>
      <w:r>
        <w:rPr>
          <w:b/>
          <w:position w:val="11"/>
          <w:sz w:val="16"/>
        </w:rPr>
        <w:t>1*</w:t>
      </w:r>
      <w:r>
        <w:rPr/>
        <w:t>;  Domínguez-López Aurelio</w:t>
      </w:r>
      <w:r>
        <w:rPr>
          <w:b/>
          <w:position w:val="11"/>
          <w:sz w:val="16"/>
        </w:rPr>
        <w:t>2</w:t>
      </w:r>
      <w:r>
        <w:rPr/>
        <w:t>.</w:t>
      </w:r>
    </w:p>
    <w:p>
      <w:pPr>
        <w:pStyle w:val="BodyText"/>
        <w:spacing w:before="215"/>
        <w:ind w:left="680" w:right="115"/>
      </w:pPr>
      <w:r>
        <w:rPr>
          <w:b/>
          <w:position w:val="11"/>
          <w:sz w:val="16"/>
        </w:rPr>
        <w:t>1</w:t>
      </w:r>
      <w:r>
        <w:rPr/>
        <w:t>. Programa de Maestría en Ciencias Agropecuarias y Recursos Naturales.</w:t>
      </w:r>
    </w:p>
    <w:p>
      <w:pPr>
        <w:pStyle w:val="BodyText"/>
      </w:pPr>
    </w:p>
    <w:p>
      <w:pPr>
        <w:pStyle w:val="BodyText"/>
        <w:ind w:left="102" w:right="115"/>
        <w:jc w:val="center"/>
      </w:pPr>
      <w:r>
        <w:rPr/>
        <w:t>Universidad Autónoma del Estado de México. Campus Universitario “El Cerrillo” A. P.</w:t>
      </w:r>
    </w:p>
    <w:p>
      <w:pPr>
        <w:pStyle w:val="BodyText"/>
      </w:pPr>
    </w:p>
    <w:p>
      <w:pPr>
        <w:pStyle w:val="BodyText"/>
        <w:spacing w:line="480" w:lineRule="auto"/>
        <w:ind w:left="1853" w:right="212" w:hanging="1563"/>
      </w:pPr>
      <w:r>
        <w:rPr/>
        <w:t>35. Toluca, Estado de México., km.15 carr. Toluca-Ixtlahuaca, entronque al Cerrillo Piedras Blancas, C.P. 50200. México. E-mail addres:</w:t>
      </w:r>
    </w:p>
    <w:p>
      <w:pPr>
        <w:pStyle w:val="BodyText"/>
        <w:spacing w:before="8"/>
        <w:ind w:left="100" w:right="116"/>
        <w:jc w:val="center"/>
      </w:pPr>
      <w:hyperlink r:id="rId40">
        <w:r>
          <w:rPr/>
          <w:t>Aqua_Alpharadio@yahoo.com.mx</w:t>
        </w:r>
      </w:hyperlink>
    </w:p>
    <w:p>
      <w:pPr>
        <w:pStyle w:val="BodyText"/>
        <w:spacing w:before="11"/>
        <w:rPr>
          <w:sz w:val="20"/>
        </w:rPr>
      </w:pPr>
    </w:p>
    <w:p>
      <w:pPr>
        <w:pStyle w:val="BodyText"/>
        <w:ind w:left="358" w:right="115"/>
      </w:pPr>
      <w:r>
        <w:rPr>
          <w:b/>
          <w:position w:val="11"/>
          <w:sz w:val="16"/>
        </w:rPr>
        <w:t>2</w:t>
      </w:r>
      <w:r>
        <w:rPr/>
        <w:t>. Facultad de Ciencias Agrícolas. Universidad Autónoma del estado de México.</w:t>
      </w:r>
    </w:p>
    <w:p>
      <w:pPr>
        <w:pStyle w:val="BodyText"/>
      </w:pPr>
    </w:p>
    <w:p>
      <w:pPr>
        <w:pStyle w:val="BodyText"/>
        <w:ind w:left="78" w:right="244"/>
        <w:jc w:val="center"/>
      </w:pPr>
      <w:r>
        <w:rPr/>
        <w:t>Campus Universitario “El Cerrillo” A. P. 435. Toluca, Estado de México. C. P. 50200.</w:t>
      </w:r>
    </w:p>
    <w:p>
      <w:pPr>
        <w:pStyle w:val="BodyText"/>
      </w:pPr>
    </w:p>
    <w:p>
      <w:pPr>
        <w:pStyle w:val="BodyText"/>
        <w:ind w:left="82" w:right="244"/>
        <w:jc w:val="center"/>
      </w:pPr>
      <w:r>
        <w:rPr/>
        <w:t>México.</w:t>
      </w:r>
    </w:p>
    <w:p>
      <w:pPr>
        <w:spacing w:after="0"/>
        <w:jc w:val="center"/>
        <w:sectPr>
          <w:pgSz w:w="12240" w:h="15840"/>
          <w:pgMar w:header="0" w:footer="1123" w:top="1360" w:bottom="1320" w:left="1600" w:right="1300"/>
        </w:sectPr>
      </w:pPr>
    </w:p>
    <w:p>
      <w:pPr>
        <w:pStyle w:val="Heading1"/>
        <w:spacing w:before="56"/>
      </w:pPr>
      <w:r>
        <w:rPr/>
        <w:t>Resumen</w:t>
      </w:r>
    </w:p>
    <w:p>
      <w:pPr>
        <w:pStyle w:val="BodyText"/>
        <w:rPr>
          <w:b/>
        </w:rPr>
      </w:pPr>
    </w:p>
    <w:p>
      <w:pPr>
        <w:pStyle w:val="BodyText"/>
        <w:spacing w:line="480" w:lineRule="auto" w:before="195"/>
        <w:ind w:left="102" w:right="113"/>
        <w:jc w:val="both"/>
      </w:pPr>
      <w:r>
        <w:rPr/>
        <w:t>La calidad panadera del trigo (</w:t>
      </w:r>
      <w:r>
        <w:rPr>
          <w:i/>
        </w:rPr>
        <w:t>Tritucum aestivum L</w:t>
      </w:r>
      <w:r>
        <w:rPr/>
        <w:t>.) se asocia frecuentemente con la cantidad y calidad de las proteínas del grano, así como con las propiedades reológicas de la masa para obtener buena panificación. Muchos estudios muestran que el rendimiento de grano del trigo y la cantidad de proteína aumentan con la fertilización nitrogenada aunque aún no se ha definido concretamente el mejor momento para llevar a cabo dicha práctica; sin embargo, la calidad de la proteína es característica del genotipo. Por otra parte, entre rendimiento y cantidad de proteína no hay una relación positiva. El objetivo de esta investigación fue determinar rendimiento de grano y los cambios en la calidad harinera y panadera del trigo para Valles Altos en respuesta a la fertilización nitrogenada y estación de crecimiento del cultivo. Los experimentos se llevaron a cabo en el ciclo invierno-primavera 2010 (riego) y verano-otoño 2011 (temporal) en Toluca, México. Se evaluaron  9 variedades  (Salamanca  S75,  Saturno  S86,  Eneida  F94,  Cortazar  S94, </w:t>
      </w:r>
      <w:r>
        <w:rPr>
          <w:spacing w:val="14"/>
        </w:rPr>
        <w:t> </w:t>
      </w:r>
      <w:r>
        <w:rPr/>
        <w:t>Rebecca</w:t>
      </w:r>
    </w:p>
    <w:p>
      <w:pPr>
        <w:pStyle w:val="BodyText"/>
        <w:spacing w:line="470" w:lineRule="auto" w:before="8"/>
        <w:ind w:left="102" w:right="113"/>
        <w:jc w:val="both"/>
      </w:pPr>
      <w:r>
        <w:rPr/>
        <w:t>F2000, Barcenas S2002, Tollocan F2005, Urbina S2007 y Maya S2007), bajo cuatro niveles de fertilización nitrogenada (0, 100, 200, 300 kg N ha</w:t>
      </w:r>
      <w:r>
        <w:rPr>
          <w:position w:val="11"/>
          <w:sz w:val="16"/>
        </w:rPr>
        <w:t>-1</w:t>
      </w:r>
      <w:r>
        <w:rPr/>
        <w:t>) con una densidad de población de 336 semillas m</w:t>
      </w:r>
      <w:r>
        <w:rPr>
          <w:position w:val="11"/>
          <w:sz w:val="16"/>
        </w:rPr>
        <w:t>-2</w:t>
      </w:r>
      <w:r>
        <w:rPr/>
        <w:t>. Para cada combinación de dosis de N y fecha de siembra se estableció un experimento bajo un diseño de bloques completos al azar con 3 repeticiones. Los resultados obtenidos indican que el potencial genético de las variedades, manejo agronómico, el ciclo del cultivo y las condiciones ambientales influyeron significativamente sobre el rendimiento y la calidad del grano de trigo. Cuando  se  aumentó  la  disponibilidad  de  N,  se  obtuvo  un  mayor  contenido   de</w:t>
      </w:r>
    </w:p>
    <w:p>
      <w:pPr>
        <w:spacing w:after="0" w:line="470" w:lineRule="auto"/>
        <w:jc w:val="both"/>
        <w:sectPr>
          <w:pgSz w:w="12240" w:h="15840"/>
          <w:pgMar w:header="0" w:footer="1123" w:top="1360" w:bottom="1320" w:left="1600" w:right="1300"/>
        </w:sectPr>
      </w:pPr>
    </w:p>
    <w:p>
      <w:pPr>
        <w:pStyle w:val="BodyText"/>
        <w:spacing w:line="482" w:lineRule="auto" w:before="54"/>
        <w:ind w:left="102" w:right="122"/>
        <w:jc w:val="both"/>
      </w:pPr>
      <w:r>
        <w:rPr/>
        <w:t>proteína y rendimiento de grano. Las variedades Eneida F94, Rebeca F2000 y Tollocan F2005 produjeron buena calidad panadera y mayor rendimiento de grano.</w:t>
      </w:r>
    </w:p>
    <w:p>
      <w:pPr>
        <w:spacing w:line="482" w:lineRule="auto" w:before="199"/>
        <w:ind w:left="102" w:right="116" w:firstLine="0"/>
        <w:jc w:val="both"/>
        <w:rPr>
          <w:sz w:val="24"/>
        </w:rPr>
      </w:pPr>
      <w:r>
        <w:rPr>
          <w:b/>
          <w:sz w:val="24"/>
        </w:rPr>
        <w:t>Palabras clave: </w:t>
      </w:r>
      <w:r>
        <w:rPr>
          <w:sz w:val="24"/>
        </w:rPr>
        <w:t>Trigo (</w:t>
      </w:r>
      <w:r>
        <w:rPr>
          <w:i/>
          <w:sz w:val="24"/>
        </w:rPr>
        <w:t>Triticum aestivum L</w:t>
      </w:r>
      <w:r>
        <w:rPr>
          <w:sz w:val="24"/>
        </w:rPr>
        <w:t>.), variables climáticas, contenido de proteína, calidad panadera, variedad, fertilización nitrogenada y rendimiento de  grano.</w:t>
      </w:r>
    </w:p>
    <w:p>
      <w:pPr>
        <w:pStyle w:val="Heading1"/>
        <w:numPr>
          <w:ilvl w:val="2"/>
          <w:numId w:val="21"/>
        </w:numPr>
        <w:tabs>
          <w:tab w:pos="704" w:val="left" w:leader="none"/>
        </w:tabs>
        <w:spacing w:line="240" w:lineRule="auto" w:before="204" w:after="0"/>
        <w:ind w:left="703" w:right="0" w:hanging="601"/>
        <w:jc w:val="both"/>
      </w:pPr>
      <w:bookmarkStart w:name="_bookmark56" w:id="106"/>
      <w:bookmarkEnd w:id="106"/>
      <w:r>
        <w:rPr>
          <w:b w:val="0"/>
        </w:rPr>
      </w:r>
      <w:bookmarkStart w:name="_bookmark56" w:id="107"/>
      <w:bookmarkEnd w:id="107"/>
      <w:r>
        <w:rPr/>
        <w:t>In</w:t>
      </w:r>
      <w:r>
        <w:rPr/>
        <w:t>troducción</w:t>
      </w:r>
    </w:p>
    <w:p>
      <w:pPr>
        <w:pStyle w:val="BodyText"/>
        <w:rPr>
          <w:b/>
        </w:rPr>
      </w:pPr>
    </w:p>
    <w:p>
      <w:pPr>
        <w:pStyle w:val="BodyText"/>
        <w:spacing w:line="480" w:lineRule="auto" w:before="200"/>
        <w:ind w:left="102" w:right="113"/>
        <w:jc w:val="both"/>
      </w:pPr>
      <w:r>
        <w:rPr/>
        <w:t>En los Valles Altos de México (&gt; 2,000 msnm), la harina que se obtiene de los trigos cultivados en el ciclo verano-otoño suele ser de muy baja calidad, lo que limita seriamente la expansión de la superficie de este cereal, por lo que casi la totalidad del producto cosechado en el Estado de México (23, 568 ton) se usa directamente para alimentación animal (SIAP-SAGARPA, 2009). En México los principales estados productores son Sonora donde predominan los trigos duros y cristalinos, Baja California que produce trigos fuertes y semifuertes, y Guanajuato donde se siembran trigos suaves; obteniendo su mayor producción en el ciclo otoño-invierno en condiciones de riego y cuyo estándar en su calidad supera en menor medida al producido en primavera-verano en condiciones de temporal (SIAP-SAGARPA,</w:t>
      </w:r>
      <w:r>
        <w:rPr>
          <w:spacing w:val="-25"/>
        </w:rPr>
        <w:t> </w:t>
      </w:r>
      <w:r>
        <w:rPr/>
        <w:t>2010).</w:t>
      </w:r>
    </w:p>
    <w:p>
      <w:pPr>
        <w:pStyle w:val="BodyText"/>
        <w:spacing w:line="480" w:lineRule="auto" w:before="202"/>
        <w:ind w:left="102" w:right="114"/>
        <w:jc w:val="both"/>
      </w:pPr>
      <w:r>
        <w:rPr/>
        <w:t>La calidad harinera del trigo (</w:t>
      </w:r>
      <w:r>
        <w:rPr>
          <w:i/>
        </w:rPr>
        <w:t>Triticum aestivum L</w:t>
      </w:r>
      <w:r>
        <w:rPr/>
        <w:t>.) se asocia frecuentemente con los niveles de proteína en grano, la cantidad y calidad de gluten, y con las propiedades reológicas de la masa para obtener un buen potencial de panificación (Islas </w:t>
      </w:r>
      <w:r>
        <w:rPr>
          <w:i/>
        </w:rPr>
        <w:t>et al</w:t>
      </w:r>
      <w:r>
        <w:rPr/>
        <w:t>., 2005)</w:t>
      </w:r>
      <w:r>
        <w:rPr>
          <w:color w:val="FF0000"/>
        </w:rPr>
        <w:t>. </w:t>
      </w:r>
      <w:r>
        <w:rPr/>
        <w:t>La cantidad y calidad de la proteína presente en el grano está influenciada por las condiciones ambientales a que estuvo sometido el cultivo, por lo que es de suma importancia  que  el  trigo  tenga  suficiente  disponibilidad  de  nitrógeno  en  el suelo</w:t>
      </w:r>
    </w:p>
    <w:p>
      <w:pPr>
        <w:spacing w:after="0" w:line="480" w:lineRule="auto"/>
        <w:jc w:val="both"/>
        <w:sectPr>
          <w:pgSz w:w="12240" w:h="15840"/>
          <w:pgMar w:header="0" w:footer="1123" w:top="1360" w:bottom="1320" w:left="1600" w:right="1300"/>
        </w:sectPr>
      </w:pPr>
    </w:p>
    <w:p>
      <w:pPr>
        <w:pStyle w:val="BodyText"/>
        <w:spacing w:line="480" w:lineRule="auto" w:before="51"/>
        <w:ind w:left="102" w:right="114"/>
        <w:jc w:val="both"/>
      </w:pPr>
      <w:r>
        <w:rPr/>
        <w:t>durante la estación de crecimiento (Shewry </w:t>
      </w:r>
      <w:r>
        <w:rPr>
          <w:i/>
        </w:rPr>
        <w:t>et al</w:t>
      </w:r>
      <w:r>
        <w:rPr/>
        <w:t>., 2003). Las gliadinas y gluteninas son proteínas del grupo de las prolaminas que son componentes importantes del gluten y le confieren fuerza y elasticidad a la masa para obtener buenos volúmenes de pan, aunque en ocasiones el efecto ambiental (alta humedad) afecta la composición y relación de dichas proteínas (Branlard </w:t>
      </w:r>
      <w:r>
        <w:rPr>
          <w:i/>
        </w:rPr>
        <w:t>et al</w:t>
      </w:r>
      <w:r>
        <w:rPr/>
        <w:t>., 2001). En este sentido, la calidad del trigo es controlada principalmente por las propiedades genéticas de la variedad cultivada, que en ocasiones es afectada por las prácticas de manejo y por las condiciones climáticas que predominan durante el ciclo del cultivo (temperatura ambiental, fotoperiodo y disponibilidad de agua) (Peña </w:t>
      </w:r>
      <w:r>
        <w:rPr>
          <w:i/>
        </w:rPr>
        <w:t>et al</w:t>
      </w:r>
      <w:r>
        <w:rPr/>
        <w:t>., 2008). Así mismo, algunos estudios realizados en campo indican que diversos factores del ambiente y de manejo tales como: altas temperaturas y fertilización, afectan la cantidad y composición de las proteínas del gluten (Graybosch </w:t>
      </w:r>
      <w:r>
        <w:rPr>
          <w:i/>
        </w:rPr>
        <w:t>et al</w:t>
      </w:r>
      <w:r>
        <w:rPr/>
        <w:t>., 1995).</w:t>
      </w:r>
    </w:p>
    <w:p>
      <w:pPr>
        <w:pStyle w:val="BodyText"/>
        <w:spacing w:line="480" w:lineRule="auto" w:before="207"/>
        <w:ind w:left="102" w:right="111"/>
        <w:jc w:val="both"/>
      </w:pPr>
      <w:r>
        <w:rPr/>
        <w:t>El contenido de proteínas puede mostrar incrementos por el efecto de altas temperaturas y como consecuencia un llenado deficiente del grano (bajo peso hectolitro) (Peña, 2003), lo cual ocurre porque tanto la cantidad de almidón y de proteína acumulada en los granos se reduce al incrementarse la temperatura, pero la cantidad de almidón acumulado relativamente es menor que la cantidad de proteína (Jenner </w:t>
      </w:r>
      <w:r>
        <w:rPr>
          <w:i/>
        </w:rPr>
        <w:t>et al</w:t>
      </w:r>
      <w:r>
        <w:rPr/>
        <w:t>., 1991). El nitrógeno (N) condiciona en gran medida la obtención de contenidos adecuados de gluten y proteína en los granos de trigo así como otros parámetros de calidad, muchas son las contribuciones sobre su efecto positivo en algunos otros parámetros que involucran la calidad harinera (Lerner </w:t>
      </w:r>
      <w:r>
        <w:rPr>
          <w:i/>
        </w:rPr>
        <w:t>et al</w:t>
      </w:r>
      <w:r>
        <w:rPr/>
        <w:t>., 1998; García </w:t>
      </w:r>
      <w:r>
        <w:rPr>
          <w:i/>
        </w:rPr>
        <w:t>et al</w:t>
      </w:r>
      <w:r>
        <w:rPr/>
        <w:t>., 1998, 2000), siendo la fuerza panadera y la relación tenacidad- elasticidad  los  más  importantes  para  el  sector  molinero  (Peña  </w:t>
      </w:r>
      <w:r>
        <w:rPr>
          <w:i/>
        </w:rPr>
        <w:t>et  al</w:t>
      </w:r>
      <w:r>
        <w:rPr/>
        <w:t>.,  2007). En</w:t>
      </w:r>
    </w:p>
    <w:p>
      <w:pPr>
        <w:spacing w:after="0" w:line="480" w:lineRule="auto"/>
        <w:jc w:val="both"/>
        <w:sectPr>
          <w:pgSz w:w="12240" w:h="15840"/>
          <w:pgMar w:header="0" w:footer="1123" w:top="1360" w:bottom="1320" w:left="1600" w:right="1300"/>
        </w:sectPr>
      </w:pPr>
    </w:p>
    <w:p>
      <w:pPr>
        <w:pStyle w:val="BodyText"/>
        <w:spacing w:line="480" w:lineRule="auto" w:before="54"/>
        <w:ind w:left="102" w:right="120"/>
        <w:jc w:val="both"/>
      </w:pPr>
      <w:r>
        <w:rPr/>
        <w:t>México aunque ya se cuenta con variedades mejoradas, poco se conoce sobre el efecto que tienen los factores genéticos y ambientales sobre los caracteres  de calidad en relación con los parámetros de calidad bajo condiciones ambientales diversas (Espitia </w:t>
      </w:r>
      <w:r>
        <w:rPr>
          <w:i/>
        </w:rPr>
        <w:t>et al</w:t>
      </w:r>
      <w:r>
        <w:rPr/>
        <w:t>., 2004). Debido a ello es importante investigar si la fertilización nitrogenada y la época de crecimiento afectan las propiedades reológicas del grano de trigo permitiendo obtener diferentes estándares de calidad harinera. En este trabajo se evaluó una serie histórica de variedades de trigo en Valles Altos bajo cuatro niveles de fertilización nitrogenada durante dos ciclos de cultivo en Toluca, México, con la finalidad de estudiar el impacto de factores genéticos y ambientales sobre el rendimiento y la calidad harinera y panadera del trigo.</w:t>
      </w:r>
    </w:p>
    <w:p>
      <w:pPr>
        <w:pStyle w:val="Heading1"/>
        <w:numPr>
          <w:ilvl w:val="2"/>
          <w:numId w:val="21"/>
        </w:numPr>
        <w:tabs>
          <w:tab w:pos="704" w:val="left" w:leader="none"/>
        </w:tabs>
        <w:spacing w:line="240" w:lineRule="auto" w:before="207" w:after="0"/>
        <w:ind w:left="703" w:right="0" w:hanging="601"/>
        <w:jc w:val="both"/>
      </w:pPr>
      <w:bookmarkStart w:name="_bookmark57" w:id="108"/>
      <w:bookmarkEnd w:id="108"/>
      <w:r>
        <w:rPr>
          <w:b w:val="0"/>
        </w:rPr>
      </w:r>
      <w:bookmarkStart w:name="_bookmark57" w:id="109"/>
      <w:bookmarkEnd w:id="109"/>
      <w:r>
        <w:rPr/>
        <w:t>Mater</w:t>
      </w:r>
      <w:r>
        <w:rPr/>
        <w:t>iales y</w:t>
      </w:r>
      <w:r>
        <w:rPr>
          <w:spacing w:val="-6"/>
        </w:rPr>
        <w:t> </w:t>
      </w:r>
      <w:r>
        <w:rPr/>
        <w:t>Métodos</w:t>
      </w:r>
    </w:p>
    <w:p>
      <w:pPr>
        <w:pStyle w:val="BodyText"/>
        <w:rPr>
          <w:b/>
        </w:rPr>
      </w:pPr>
    </w:p>
    <w:p>
      <w:pPr>
        <w:pStyle w:val="BodyText"/>
        <w:spacing w:before="199"/>
        <w:ind w:left="102"/>
        <w:jc w:val="both"/>
      </w:pPr>
      <w:r>
        <w:rPr/>
        <w:t>Sitio experimental</w:t>
      </w:r>
    </w:p>
    <w:p>
      <w:pPr>
        <w:pStyle w:val="BodyText"/>
      </w:pPr>
    </w:p>
    <w:p>
      <w:pPr>
        <w:pStyle w:val="BodyText"/>
        <w:spacing w:line="480" w:lineRule="auto" w:before="199"/>
        <w:ind w:left="102" w:right="112"/>
        <w:jc w:val="both"/>
      </w:pPr>
      <w:r>
        <w:rPr/>
        <w:t>Los experimentos se llevaron a cabo en el campo experimental de la Facultad de Ciencias Agrícolas de la Universidad Autónoma del Estado de México (UAEM) localizada a 18 km al norte de la ciudad de Toluca (19°15’33’’ latitud norte, 99°39’38’’ longitud oeste, altura de 2640 msnm), durante los ciclos invierno-primavera (I-P) del año 2010 (riego) y verano-otoño (V-O) del año 2011 (temporal). El clima predominante en esta localidad es del tipo C (w2) (w) b (i), que de acuerdo a la clasificación climática de Köppen, modificada por García (1988), corresponde al templado subhúmedo, el más húmedo de los subhúmedos, con lluvias en verano y escasa precipitación pluvial en invierno (5%), poca oscilación térmica, temperatura media anual de 12.8 °C y promedio anual de 900 mm.</w:t>
      </w:r>
    </w:p>
    <w:p>
      <w:pPr>
        <w:spacing w:after="0" w:line="480" w:lineRule="auto"/>
        <w:jc w:val="both"/>
        <w:sectPr>
          <w:pgSz w:w="12240" w:h="15840"/>
          <w:pgMar w:header="0" w:footer="1123" w:top="1360" w:bottom="1320" w:left="1600" w:right="1300"/>
        </w:sectPr>
      </w:pPr>
    </w:p>
    <w:p>
      <w:pPr>
        <w:pStyle w:val="BodyText"/>
        <w:spacing w:before="56"/>
        <w:ind w:left="102"/>
        <w:jc w:val="both"/>
      </w:pPr>
      <w:r>
        <w:rPr/>
        <w:t>Condiciones generales del experimento y material genético</w:t>
      </w:r>
    </w:p>
    <w:p>
      <w:pPr>
        <w:pStyle w:val="BodyText"/>
      </w:pPr>
    </w:p>
    <w:p>
      <w:pPr>
        <w:pStyle w:val="BodyText"/>
        <w:spacing w:line="470" w:lineRule="auto" w:before="197"/>
        <w:ind w:left="102" w:right="112"/>
        <w:jc w:val="both"/>
      </w:pPr>
      <w:r>
        <w:rPr/>
        <w:t>Se evaluaron 9 variedades de trigo (Salamanca S75, Saturno S86, Eneida F94, Cortázar S94, Rebeca F2000, Bárcenas S2002, Tollocan F2005, Maya S2007 y Urbina S2007) y cuatro dosis de nitrógeno (00, 100, 200 y 300 kg de N ha</w:t>
      </w:r>
      <w:r>
        <w:rPr>
          <w:position w:val="11"/>
          <w:sz w:val="16"/>
        </w:rPr>
        <w:t>-1</w:t>
      </w:r>
      <w:r>
        <w:rPr/>
        <w:t>). Los tratamientos (arreglo factorial de cultivares y nitrógeno) se establecieron bajo un diseño de bloques completos al azar con 3 repeticiones en serie, en donde cada nivel de nitrógeno correspondió a un ambiente en particular. Los genotipos fueron establecidos con una densidad de población de 336 semillas m</w:t>
      </w:r>
      <w:r>
        <w:rPr>
          <w:position w:val="11"/>
          <w:sz w:val="16"/>
        </w:rPr>
        <w:t>-2</w:t>
      </w:r>
      <w:r>
        <w:rPr/>
        <w:t>. La aplicación de nitrógeno se realizó de la siguiente forma: se aplicaron 50 kg N ha</w:t>
      </w:r>
      <w:r>
        <w:rPr>
          <w:position w:val="11"/>
          <w:sz w:val="16"/>
        </w:rPr>
        <w:t>-1 </w:t>
      </w:r>
      <w:r>
        <w:rPr/>
        <w:t>al momento de la siembra y el resto en dos o tres momentos (dependiendo del tratamiento) durante el ciclo del cultivo (siembra, espiguilla terminal y hoja bandera expandida). Se utilizaron como fuentes de N, P y K a los siguientes fertilizantes: urea (46% N), superfosfato de calcio triple (46% P</w:t>
      </w:r>
      <w:r>
        <w:rPr>
          <w:position w:val="-2"/>
          <w:sz w:val="16"/>
        </w:rPr>
        <w:t>2</w:t>
      </w:r>
      <w:r>
        <w:rPr/>
        <w:t>O</w:t>
      </w:r>
      <w:r>
        <w:rPr>
          <w:position w:val="-2"/>
          <w:sz w:val="16"/>
        </w:rPr>
        <w:t>5</w:t>
      </w:r>
      <w:r>
        <w:rPr/>
        <w:t>) y cloruro de potasio (60% K</w:t>
      </w:r>
      <w:r>
        <w:rPr>
          <w:position w:val="-2"/>
          <w:sz w:val="16"/>
        </w:rPr>
        <w:t>2</w:t>
      </w:r>
      <w:r>
        <w:rPr/>
        <w:t>O), respectivamente; a la siembra se aplicó la dosis de 50N-60P-30K, en espiguilla terminal y hoja bandera se fraccionaron las restantes aplicaciones de N en 50-00, 75-75 y 125-125 para las  dosis de 100, 200 y 300 kg N ha</w:t>
      </w:r>
      <w:r>
        <w:rPr>
          <w:position w:val="11"/>
          <w:sz w:val="16"/>
        </w:rPr>
        <w:t>-1</w:t>
      </w:r>
      <w:r>
        <w:rPr/>
        <w:t>,</w:t>
      </w:r>
      <w:r>
        <w:rPr>
          <w:spacing w:val="-16"/>
        </w:rPr>
        <w:t> </w:t>
      </w:r>
      <w:r>
        <w:rPr/>
        <w:t>respectivamente.</w:t>
      </w:r>
    </w:p>
    <w:p>
      <w:pPr>
        <w:pStyle w:val="BodyText"/>
        <w:spacing w:before="181"/>
        <w:ind w:left="102"/>
        <w:jc w:val="both"/>
      </w:pPr>
      <w:r>
        <w:rPr/>
        <w:t>Variables evaluadas</w:t>
      </w:r>
    </w:p>
    <w:p>
      <w:pPr>
        <w:pStyle w:val="BodyText"/>
      </w:pPr>
    </w:p>
    <w:p>
      <w:pPr>
        <w:pStyle w:val="BodyText"/>
        <w:spacing w:before="201"/>
        <w:ind w:left="102"/>
        <w:jc w:val="both"/>
      </w:pPr>
      <w:r>
        <w:rPr/>
        <w:t>Rendimiento de grano y sus principales componentes</w:t>
      </w:r>
    </w:p>
    <w:p>
      <w:pPr>
        <w:pStyle w:val="BodyText"/>
      </w:pPr>
    </w:p>
    <w:p>
      <w:pPr>
        <w:pStyle w:val="BodyText"/>
        <w:spacing w:line="470" w:lineRule="auto" w:before="197"/>
        <w:ind w:left="102" w:right="116"/>
        <w:jc w:val="both"/>
      </w:pPr>
      <w:r>
        <w:rPr/>
        <w:t>En madurez fisiológica se cosechó un metro lineal de cada parcela y se procedió a separar el grano de vástagos principales y macollos, y con esto se determinó el rendimiento de grano por unidad de superficie, el número de granos, el peso individual de grano, el número de granos por espiga y el número de espigas por m</w:t>
      </w:r>
      <w:r>
        <w:rPr>
          <w:position w:val="11"/>
          <w:sz w:val="16"/>
        </w:rPr>
        <w:t>2</w:t>
      </w:r>
      <w:r>
        <w:rPr/>
        <w:t>.</w:t>
      </w:r>
    </w:p>
    <w:p>
      <w:pPr>
        <w:spacing w:after="0" w:line="470" w:lineRule="auto"/>
        <w:jc w:val="both"/>
        <w:sectPr>
          <w:pgSz w:w="12240" w:h="15840"/>
          <w:pgMar w:header="0" w:footer="1123" w:top="1360" w:bottom="1320" w:left="1600" w:right="1300"/>
        </w:sectPr>
      </w:pPr>
    </w:p>
    <w:p>
      <w:pPr>
        <w:pStyle w:val="BodyText"/>
        <w:spacing w:before="56"/>
        <w:ind w:left="102"/>
        <w:jc w:val="both"/>
      </w:pPr>
      <w:r>
        <w:rPr/>
        <w:t>Análisis de laboratorio</w:t>
      </w:r>
    </w:p>
    <w:p>
      <w:pPr>
        <w:pStyle w:val="BodyText"/>
      </w:pPr>
    </w:p>
    <w:p>
      <w:pPr>
        <w:pStyle w:val="BodyText"/>
        <w:spacing w:line="480" w:lineRule="auto" w:before="197"/>
        <w:ind w:left="102" w:right="118"/>
        <w:jc w:val="both"/>
      </w:pPr>
      <w:r>
        <w:rPr/>
        <w:t>Los análisis para evaluar las variables de la calidad panadera se realizaron en el laboratorio de calidad del Instituto Nacional de Investigaciones Forestales, Agrícolas y Pecuarias</w:t>
      </w:r>
      <w:r>
        <w:rPr>
          <w:spacing w:val="-6"/>
        </w:rPr>
        <w:t> </w:t>
      </w:r>
      <w:r>
        <w:rPr/>
        <w:t>(INIFAP).</w:t>
      </w:r>
    </w:p>
    <w:p>
      <w:pPr>
        <w:pStyle w:val="BodyText"/>
        <w:spacing w:before="207"/>
        <w:ind w:left="102"/>
        <w:jc w:val="both"/>
      </w:pPr>
      <w:r>
        <w:rPr/>
        <w:t>Análisis químico</w:t>
      </w:r>
    </w:p>
    <w:p>
      <w:pPr>
        <w:pStyle w:val="BodyText"/>
      </w:pPr>
    </w:p>
    <w:p>
      <w:pPr>
        <w:pStyle w:val="BodyText"/>
        <w:spacing w:line="480" w:lineRule="auto" w:before="199"/>
        <w:ind w:left="102" w:right="112"/>
        <w:jc w:val="both"/>
      </w:pPr>
      <w:r>
        <w:rPr/>
        <w:t>Consistió en la determinación del contenido de proteína en grano y volumen de sedimentación. El contenido de proteína en grano (%) se midió con el analizador NIR INFRATEC 1255 (método 39-10; AACC, 1995). El volumen de sedimentación (ml) se determinó en una muestra de 1 g de harina a la cual se le agregó dodecil sulfato de sodio (SDS, por sus siglas en inglés) de acuerdo al procedimiento escrito por Peña </w:t>
      </w:r>
      <w:r>
        <w:rPr>
          <w:i/>
        </w:rPr>
        <w:t>et </w:t>
      </w:r>
      <w:r>
        <w:rPr>
          <w:i/>
        </w:rPr>
        <w:t>al</w:t>
      </w:r>
      <w:r>
        <w:rPr/>
        <w:t>. (1990).</w:t>
      </w:r>
    </w:p>
    <w:p>
      <w:pPr>
        <w:pStyle w:val="BodyText"/>
        <w:spacing w:before="209"/>
        <w:ind w:left="102"/>
        <w:jc w:val="both"/>
      </w:pPr>
      <w:r>
        <w:rPr/>
        <w:t>Análisis reológico</w:t>
      </w:r>
    </w:p>
    <w:p>
      <w:pPr>
        <w:pStyle w:val="BodyText"/>
      </w:pPr>
    </w:p>
    <w:p>
      <w:pPr>
        <w:pStyle w:val="BodyText"/>
        <w:spacing w:line="480" w:lineRule="auto" w:before="197"/>
        <w:ind w:left="102" w:right="113"/>
        <w:jc w:val="both"/>
      </w:pPr>
      <w:r>
        <w:rPr/>
        <w:t>Se determinaron las variables de fuerza y extensibilidad del gluten (alveogramas W y P/L). Estas variables se obtuvieron con el Alveógrafo de Chopin (Trippette &amp;  Renaud, Paris Francia). En una muestra de 60 g de harina refinada homogenizada preparada con una solución de cloruro sódico al 2.5 % debe amasarse para calibrar el equipo de acuerdo a las instrucciones del método 54-30 de la AACC (AACC,  1995), el tiempo de amasado es de 8 minutos, que después pasa al estado de  reposo de 35 min permitiendo la relajación de la masa. Al iniciar el amasado es importante que la temperatura de la amasadora este a 25°C, para ello se instala refrigeración  con  agua  para  mantener  la  temperatura  constante.  La       </w:t>
      </w:r>
      <w:r>
        <w:rPr>
          <w:spacing w:val="46"/>
        </w:rPr>
        <w:t> </w:t>
      </w:r>
      <w:r>
        <w:rPr/>
        <w:t>variable</w:t>
      </w:r>
    </w:p>
    <w:p>
      <w:pPr>
        <w:pStyle w:val="BodyText"/>
        <w:spacing w:line="284" w:lineRule="exact"/>
        <w:ind w:left="102"/>
        <w:jc w:val="both"/>
      </w:pPr>
      <w:r>
        <w:rPr/>
        <w:t>alveograma-W    es una medida de la fuerza de la masa (x10</w:t>
      </w:r>
      <w:r>
        <w:rPr>
          <w:position w:val="11"/>
          <w:sz w:val="16"/>
        </w:rPr>
        <w:t>-4  </w:t>
      </w:r>
      <w:r>
        <w:rPr/>
        <w:t>J), lo que indica que a</w:t>
      </w:r>
    </w:p>
    <w:p>
      <w:pPr>
        <w:spacing w:after="0" w:line="284" w:lineRule="exact"/>
        <w:jc w:val="both"/>
        <w:sectPr>
          <w:footerReference w:type="default" r:id="rId41"/>
          <w:pgSz w:w="12240" w:h="15840"/>
          <w:pgMar w:footer="1123" w:header="0" w:top="1360" w:bottom="1320" w:left="1600" w:right="1300"/>
        </w:sectPr>
      </w:pPr>
    </w:p>
    <w:p>
      <w:pPr>
        <w:pStyle w:val="BodyText"/>
        <w:spacing w:line="480" w:lineRule="auto" w:before="54"/>
        <w:ind w:left="102" w:right="111"/>
        <w:jc w:val="both"/>
      </w:pPr>
      <w:r>
        <w:rPr/>
        <w:t>mayor valor, mayor es la fuerza del gluten. La variable alveograma- P/L, que es la relación entre la altura y longitud del alveograma y entre la altura y el índice de expansión, respectivamente, que indican la extensibilidad del gluten (tenacidad- elasticidad). A menores valores de P/L, mayor es la extensibilidad del gluten.</w:t>
      </w:r>
    </w:p>
    <w:p>
      <w:pPr>
        <w:pStyle w:val="BodyText"/>
        <w:spacing w:before="207"/>
        <w:ind w:left="102"/>
        <w:jc w:val="both"/>
      </w:pPr>
      <w:r>
        <w:rPr/>
        <w:t>Volumen de pan</w:t>
      </w:r>
    </w:p>
    <w:p>
      <w:pPr>
        <w:pStyle w:val="BodyText"/>
      </w:pPr>
    </w:p>
    <w:p>
      <w:pPr>
        <w:pStyle w:val="BodyText"/>
        <w:spacing w:line="465" w:lineRule="auto" w:before="197"/>
        <w:ind w:left="102" w:right="117"/>
        <w:jc w:val="both"/>
      </w:pPr>
      <w:r>
        <w:rPr/>
        <w:t>La prueba de panificación se evaluó en 100 g de harina a 14% de humedad, mediante el método de masa directa (método 10-09; AACC, 1995); el volumen de  pan (cm</w:t>
      </w:r>
      <w:r>
        <w:rPr>
          <w:position w:val="11"/>
          <w:sz w:val="16"/>
        </w:rPr>
        <w:t>3</w:t>
      </w:r>
      <w:r>
        <w:rPr/>
        <w:t>) se determinó por el desplazamiento de semilla de colza (</w:t>
      </w:r>
      <w:r>
        <w:rPr>
          <w:i/>
        </w:rPr>
        <w:t>Brassica</w:t>
      </w:r>
      <w:r>
        <w:rPr>
          <w:i/>
          <w:spacing w:val="-18"/>
        </w:rPr>
        <w:t> </w:t>
      </w:r>
      <w:r>
        <w:rPr/>
        <w:t>sp.).</w:t>
      </w:r>
    </w:p>
    <w:p>
      <w:pPr>
        <w:pStyle w:val="BodyText"/>
        <w:spacing w:before="192"/>
        <w:ind w:left="102"/>
        <w:jc w:val="both"/>
      </w:pPr>
      <w:r>
        <w:rPr/>
        <w:t>Análisis estadístico</w:t>
      </w:r>
    </w:p>
    <w:p>
      <w:pPr>
        <w:pStyle w:val="BodyText"/>
      </w:pPr>
    </w:p>
    <w:p>
      <w:pPr>
        <w:pStyle w:val="BodyText"/>
        <w:spacing w:line="480" w:lineRule="auto" w:before="197"/>
        <w:ind w:left="102" w:right="113"/>
        <w:jc w:val="both"/>
      </w:pPr>
      <w:r>
        <w:rPr/>
        <w:t>Con la información obtenida de las variables de estudio, bajo el modelo estadístico del diseño experimental de bloques completos al azar, se hicieron los análisis de varianza de acuerdo al modelo que contempla el diseño utilizado (Littell </w:t>
      </w:r>
      <w:r>
        <w:rPr>
          <w:i/>
        </w:rPr>
        <w:t>et al</w:t>
      </w:r>
      <w:r>
        <w:rPr/>
        <w:t>., 1996). Para estudiar los efectos principales (Ciclo, dosis de N y Variedades) y su interacción (Ciclo x Dosis de N x Variedad), se realizó el análisis de varianza combinado, cuando la prueba de F de los análisis de varianza resultó significativa, se procedió a realizar la prueba de medias utilizando para ello la Diferencia Mínima Significativa Honesta (DMSH) de la prueba de Tukey a un nivel de significancia del 5% (Palaniswamy y Palaniswamy, 2006).</w:t>
      </w:r>
    </w:p>
    <w:p>
      <w:pPr>
        <w:spacing w:after="0" w:line="480" w:lineRule="auto"/>
        <w:jc w:val="both"/>
        <w:sectPr>
          <w:footerReference w:type="default" r:id="rId42"/>
          <w:pgSz w:w="12240" w:h="15840"/>
          <w:pgMar w:footer="1123" w:header="0" w:top="1360" w:bottom="1320" w:left="1600" w:right="1300"/>
          <w:pgNumType w:start="61"/>
        </w:sectPr>
      </w:pPr>
    </w:p>
    <w:p>
      <w:pPr>
        <w:pStyle w:val="Heading1"/>
        <w:numPr>
          <w:ilvl w:val="2"/>
          <w:numId w:val="21"/>
        </w:numPr>
        <w:tabs>
          <w:tab w:pos="704" w:val="left" w:leader="none"/>
        </w:tabs>
        <w:spacing w:line="240" w:lineRule="auto" w:before="56" w:after="0"/>
        <w:ind w:left="703" w:right="0" w:hanging="601"/>
        <w:jc w:val="both"/>
      </w:pPr>
      <w:bookmarkStart w:name="_bookmark58" w:id="110"/>
      <w:bookmarkEnd w:id="110"/>
      <w:r>
        <w:rPr>
          <w:b w:val="0"/>
        </w:rPr>
      </w:r>
      <w:bookmarkStart w:name="_bookmark58" w:id="111"/>
      <w:bookmarkEnd w:id="111"/>
      <w:r>
        <w:rPr/>
        <w:t>Res</w:t>
      </w:r>
      <w:r>
        <w:rPr/>
        <w:t>ultados</w:t>
      </w:r>
    </w:p>
    <w:p>
      <w:pPr>
        <w:pStyle w:val="BodyText"/>
        <w:rPr>
          <w:b/>
        </w:rPr>
      </w:pPr>
    </w:p>
    <w:p>
      <w:pPr>
        <w:pStyle w:val="BodyText"/>
        <w:spacing w:before="199"/>
        <w:ind w:left="102"/>
        <w:jc w:val="both"/>
      </w:pPr>
      <w:r>
        <w:rPr/>
        <w:t>Características del clima en la zona de crecimiento</w:t>
      </w:r>
    </w:p>
    <w:p>
      <w:pPr>
        <w:pStyle w:val="BodyText"/>
      </w:pPr>
    </w:p>
    <w:p>
      <w:pPr>
        <w:pStyle w:val="BodyText"/>
        <w:spacing w:line="480" w:lineRule="auto" w:before="197"/>
        <w:ind w:left="102" w:right="108"/>
        <w:jc w:val="both"/>
      </w:pPr>
      <w:r>
        <w:rPr/>
        <w:t>Durante Las estaciones de crecimiento de ambas fechas de siembra, las condiciones climáticas se caracterizaron por una precipitación moderada durante el ciclo invierno- primavera (I-P) el cual comprendió entre diciembre y junio (145 mm). Sin embargo, para el ciclo verano-otoño (V-O) se presentaron altas precipitaciones (383 mm), días nublados y baja temperatura durante la madurez del grano. El llenado de grano, para el ciclo I-P se presentó entre los meses abril y mayo, y para V-O entre agosto y octubre respectivamente (Figura 7.4).</w:t>
      </w:r>
    </w:p>
    <w:p>
      <w:pPr>
        <w:pStyle w:val="BodyText"/>
        <w:spacing w:line="480" w:lineRule="auto" w:before="207"/>
        <w:ind w:left="102" w:right="120"/>
        <w:jc w:val="both"/>
      </w:pPr>
      <w:r>
        <w:rPr/>
        <w:t>Es posible que las condiciones ambientales descritas anteriormente afectaran significativamente la cantidad y calidad de la proteína del trigo durante el llenado de grano, las cuales le confieren la calidad que demanda la industria de la panificación.</w:t>
      </w:r>
    </w:p>
    <w:p>
      <w:pPr>
        <w:spacing w:after="0" w:line="480" w:lineRule="auto"/>
        <w:jc w:val="both"/>
        <w:sectPr>
          <w:pgSz w:w="12240" w:h="15840"/>
          <w:pgMar w:header="0" w:footer="1123" w:top="1360" w:bottom="1320" w:left="1600" w:right="1300"/>
        </w:sectPr>
      </w:pPr>
    </w:p>
    <w:tbl>
      <w:tblPr>
        <w:tblW w:w="0" w:type="auto"/>
        <w:jc w:val="left"/>
        <w:tblInd w:w="1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7"/>
        <w:gridCol w:w="675"/>
        <w:gridCol w:w="673"/>
        <w:gridCol w:w="673"/>
        <w:gridCol w:w="673"/>
        <w:gridCol w:w="662"/>
        <w:gridCol w:w="673"/>
        <w:gridCol w:w="674"/>
        <w:gridCol w:w="192"/>
        <w:gridCol w:w="480"/>
        <w:gridCol w:w="183"/>
        <w:gridCol w:w="490"/>
        <w:gridCol w:w="672"/>
        <w:gridCol w:w="188"/>
        <w:gridCol w:w="470"/>
        <w:gridCol w:w="481"/>
      </w:tblGrid>
      <w:tr>
        <w:trPr>
          <w:trHeight w:val="172" w:hRule="exact"/>
        </w:trPr>
        <w:tc>
          <w:tcPr>
            <w:tcW w:w="757" w:type="dxa"/>
            <w:tcBorders>
              <w:right w:val="single" w:sz="7" w:space="0" w:color="000000"/>
            </w:tcBorders>
          </w:tcPr>
          <w:p>
            <w:pPr>
              <w:pStyle w:val="TableParagraph"/>
              <w:spacing w:line="175" w:lineRule="exact" w:before="0"/>
              <w:ind w:left="344"/>
              <w:rPr>
                <w:sz w:val="17"/>
              </w:rPr>
            </w:pPr>
            <w:r>
              <w:rPr>
                <w:sz w:val="17"/>
              </w:rPr>
              <w:t>30</w:t>
            </w: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Style w:val="TableParagraph"/>
              <w:spacing w:line="175" w:lineRule="exact" w:before="0"/>
              <w:ind w:left="154"/>
              <w:rPr>
                <w:sz w:val="17"/>
              </w:rPr>
            </w:pPr>
            <w:r>
              <w:rPr>
                <w:sz w:val="17"/>
              </w:rPr>
              <w:t>400</w:t>
            </w:r>
          </w:p>
        </w:tc>
      </w:tr>
      <w:tr>
        <w:trPr>
          <w:trHeight w:val="691" w:hRule="exact"/>
        </w:trPr>
        <w:tc>
          <w:tcPr>
            <w:tcW w:w="757" w:type="dxa"/>
            <w:tcBorders>
              <w:right w:val="single" w:sz="7" w:space="0" w:color="000000"/>
            </w:tcBorders>
          </w:tcPr>
          <w:p>
            <w:pPr>
              <w:pStyle w:val="TableParagraph"/>
              <w:spacing w:before="0"/>
              <w:rPr>
                <w:sz w:val="16"/>
              </w:rPr>
            </w:pPr>
          </w:p>
          <w:p>
            <w:pPr>
              <w:pStyle w:val="TableParagraph"/>
              <w:spacing w:before="142"/>
              <w:ind w:left="344"/>
              <w:rPr>
                <w:sz w:val="17"/>
              </w:rPr>
            </w:pPr>
            <w:r>
              <w:rPr>
                <w:sz w:val="17"/>
              </w:rPr>
              <w:t>25</w:t>
            </w: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Style w:val="TableParagraph"/>
              <w:spacing w:before="0"/>
              <w:rPr>
                <w:sz w:val="16"/>
              </w:rPr>
            </w:pPr>
          </w:p>
          <w:p>
            <w:pPr>
              <w:pStyle w:val="TableParagraph"/>
              <w:spacing w:before="142"/>
              <w:ind w:left="154"/>
              <w:rPr>
                <w:sz w:val="17"/>
              </w:rPr>
            </w:pPr>
            <w:r>
              <w:rPr>
                <w:sz w:val="17"/>
              </w:rPr>
              <w:t>350</w:t>
            </w:r>
          </w:p>
        </w:tc>
      </w:tr>
      <w:tr>
        <w:trPr>
          <w:trHeight w:val="517" w:hRule="exact"/>
        </w:trPr>
        <w:tc>
          <w:tcPr>
            <w:tcW w:w="757" w:type="dxa"/>
            <w:tcBorders>
              <w:right w:val="single" w:sz="7" w:space="0" w:color="000000"/>
            </w:tcBorders>
          </w:tcPr>
          <w:p>
            <w:pPr>
              <w:pStyle w:val="TableParagraph"/>
              <w:spacing w:before="3"/>
              <w:rPr>
                <w:sz w:val="13"/>
              </w:rPr>
            </w:pPr>
          </w:p>
          <w:p>
            <w:pPr>
              <w:pStyle w:val="TableParagraph"/>
              <w:spacing w:before="0"/>
              <w:ind w:left="344"/>
              <w:rPr>
                <w:sz w:val="17"/>
              </w:rPr>
            </w:pPr>
            <w:r>
              <w:rPr>
                <w:sz w:val="17"/>
              </w:rPr>
              <w:t>20</w:t>
            </w: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Style w:val="TableParagraph"/>
              <w:spacing w:before="3"/>
              <w:rPr>
                <w:sz w:val="13"/>
              </w:rPr>
            </w:pPr>
          </w:p>
          <w:p>
            <w:pPr>
              <w:pStyle w:val="TableParagraph"/>
              <w:spacing w:before="0"/>
              <w:ind w:left="154"/>
              <w:rPr>
                <w:sz w:val="17"/>
              </w:rPr>
            </w:pPr>
            <w:r>
              <w:rPr>
                <w:sz w:val="17"/>
              </w:rPr>
              <w:t>300</w:t>
            </w:r>
          </w:p>
        </w:tc>
      </w:tr>
      <w:tr>
        <w:trPr>
          <w:trHeight w:val="517" w:hRule="exact"/>
        </w:trPr>
        <w:tc>
          <w:tcPr>
            <w:tcW w:w="757" w:type="dxa"/>
            <w:tcBorders>
              <w:right w:val="single" w:sz="7" w:space="0" w:color="000000"/>
            </w:tcBorders>
          </w:tcPr>
          <w:p>
            <w:pPr>
              <w:pStyle w:val="TableParagraph"/>
              <w:spacing w:before="2"/>
              <w:rPr>
                <w:sz w:val="13"/>
              </w:rPr>
            </w:pPr>
          </w:p>
          <w:p>
            <w:pPr>
              <w:pStyle w:val="TableParagraph"/>
              <w:spacing w:before="0"/>
              <w:ind w:left="344"/>
              <w:rPr>
                <w:sz w:val="17"/>
              </w:rPr>
            </w:pPr>
            <w:r>
              <w:rPr>
                <w:sz w:val="17"/>
              </w:rPr>
              <w:t>15</w:t>
            </w: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Style w:val="TableParagraph"/>
              <w:spacing w:before="2"/>
              <w:rPr>
                <w:sz w:val="13"/>
              </w:rPr>
            </w:pPr>
          </w:p>
          <w:p>
            <w:pPr>
              <w:pStyle w:val="TableParagraph"/>
              <w:spacing w:before="0"/>
              <w:ind w:left="154"/>
              <w:rPr>
                <w:sz w:val="17"/>
              </w:rPr>
            </w:pPr>
            <w:r>
              <w:rPr>
                <w:sz w:val="17"/>
              </w:rPr>
              <w:t>250</w:t>
            </w:r>
          </w:p>
        </w:tc>
      </w:tr>
      <w:tr>
        <w:trPr>
          <w:trHeight w:val="382" w:hRule="exact"/>
        </w:trPr>
        <w:tc>
          <w:tcPr>
            <w:tcW w:w="757" w:type="dxa"/>
            <w:tcBorders>
              <w:right w:val="single" w:sz="7" w:space="0" w:color="000000"/>
            </w:tcBorders>
          </w:tcPr>
          <w:p>
            <w:pPr>
              <w:pStyle w:val="TableParagraph"/>
              <w:spacing w:before="3"/>
              <w:rPr>
                <w:sz w:val="13"/>
              </w:rPr>
            </w:pPr>
          </w:p>
          <w:p>
            <w:pPr>
              <w:pStyle w:val="TableParagraph"/>
              <w:spacing w:before="0"/>
              <w:ind w:left="344"/>
              <w:rPr>
                <w:sz w:val="17"/>
              </w:rPr>
            </w:pPr>
            <w:r>
              <w:rPr>
                <w:sz w:val="17"/>
              </w:rPr>
              <w:t>10</w:t>
            </w: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Style w:val="TableParagraph"/>
              <w:spacing w:before="3"/>
              <w:rPr>
                <w:sz w:val="13"/>
              </w:rPr>
            </w:pPr>
          </w:p>
          <w:p>
            <w:pPr>
              <w:pStyle w:val="TableParagraph"/>
              <w:spacing w:before="0"/>
              <w:ind w:left="154"/>
              <w:rPr>
                <w:sz w:val="17"/>
              </w:rPr>
            </w:pPr>
            <w:r>
              <w:rPr>
                <w:sz w:val="17"/>
              </w:rPr>
              <w:t>200</w:t>
            </w:r>
          </w:p>
        </w:tc>
      </w:tr>
      <w:tr>
        <w:trPr>
          <w:trHeight w:val="785" w:hRule="exact"/>
        </w:trPr>
        <w:tc>
          <w:tcPr>
            <w:tcW w:w="757" w:type="dxa"/>
            <w:tcBorders>
              <w:right w:val="single" w:sz="7" w:space="0" w:color="000000"/>
            </w:tcBorders>
          </w:tcPr>
          <w:p>
            <w:pPr>
              <w:pStyle w:val="TableParagraph"/>
              <w:spacing w:before="0"/>
              <w:rPr>
                <w:sz w:val="16"/>
              </w:rPr>
            </w:pPr>
          </w:p>
          <w:p>
            <w:pPr>
              <w:pStyle w:val="TableParagraph"/>
              <w:spacing w:before="105"/>
              <w:ind w:left="450"/>
              <w:rPr>
                <w:sz w:val="17"/>
              </w:rPr>
            </w:pPr>
            <w:r>
              <w:rPr>
                <w:w w:val="101"/>
                <w:sz w:val="17"/>
              </w:rPr>
              <w:t>5</w:t>
            </w: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Style w:val="TableParagraph"/>
              <w:spacing w:before="0"/>
              <w:rPr>
                <w:sz w:val="16"/>
              </w:rPr>
            </w:pPr>
          </w:p>
          <w:p>
            <w:pPr>
              <w:pStyle w:val="TableParagraph"/>
              <w:spacing w:before="105"/>
              <w:ind w:left="154"/>
              <w:rPr>
                <w:sz w:val="17"/>
              </w:rPr>
            </w:pPr>
            <w:r>
              <w:rPr>
                <w:sz w:val="17"/>
              </w:rPr>
              <w:t>150</w:t>
            </w:r>
          </w:p>
        </w:tc>
      </w:tr>
      <w:tr>
        <w:trPr>
          <w:trHeight w:val="388" w:hRule="exact"/>
        </w:trPr>
        <w:tc>
          <w:tcPr>
            <w:tcW w:w="757" w:type="dxa"/>
            <w:tcBorders>
              <w:right w:val="single" w:sz="7" w:space="0" w:color="000000"/>
            </w:tcBorders>
          </w:tcPr>
          <w:p>
            <w:pPr>
              <w:pStyle w:val="TableParagraph"/>
              <w:spacing w:before="22"/>
              <w:ind w:left="450"/>
              <w:rPr>
                <w:sz w:val="17"/>
              </w:rPr>
            </w:pPr>
            <w:r>
              <w:rPr>
                <w:w w:val="101"/>
                <w:sz w:val="17"/>
              </w:rPr>
              <w:t>0</w:t>
            </w: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Style w:val="TableParagraph"/>
              <w:spacing w:before="22"/>
              <w:ind w:left="154"/>
              <w:rPr>
                <w:sz w:val="17"/>
              </w:rPr>
            </w:pPr>
            <w:r>
              <w:rPr>
                <w:sz w:val="17"/>
              </w:rPr>
              <w:t>100</w:t>
            </w:r>
          </w:p>
        </w:tc>
      </w:tr>
      <w:tr>
        <w:trPr>
          <w:trHeight w:val="345" w:hRule="exact"/>
        </w:trPr>
        <w:tc>
          <w:tcPr>
            <w:tcW w:w="757" w:type="dxa"/>
            <w:tcBorders>
              <w:right w:val="single" w:sz="7" w:space="0" w:color="000000"/>
            </w:tcBorders>
          </w:tcPr>
          <w:p>
            <w:pPr>
              <w:pStyle w:val="TableParagraph"/>
              <w:spacing w:before="3"/>
              <w:rPr>
                <w:sz w:val="13"/>
              </w:rPr>
            </w:pPr>
          </w:p>
          <w:p>
            <w:pPr>
              <w:pStyle w:val="TableParagraph"/>
              <w:spacing w:before="0"/>
              <w:ind w:left="387"/>
              <w:rPr>
                <w:sz w:val="17"/>
              </w:rPr>
            </w:pPr>
            <w:r>
              <w:rPr>
                <w:sz w:val="17"/>
              </w:rPr>
              <w:t>-5</w:t>
            </w: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Style w:val="TableParagraph"/>
              <w:spacing w:before="3"/>
              <w:rPr>
                <w:sz w:val="13"/>
              </w:rPr>
            </w:pPr>
          </w:p>
          <w:p>
            <w:pPr>
              <w:pStyle w:val="TableParagraph"/>
              <w:spacing w:before="0"/>
              <w:ind w:left="154"/>
              <w:rPr>
                <w:sz w:val="17"/>
              </w:rPr>
            </w:pPr>
            <w:r>
              <w:rPr>
                <w:sz w:val="17"/>
              </w:rPr>
              <w:t>50</w:t>
            </w:r>
          </w:p>
        </w:tc>
      </w:tr>
      <w:tr>
        <w:trPr>
          <w:trHeight w:val="345" w:hRule="exact"/>
        </w:trPr>
        <w:tc>
          <w:tcPr>
            <w:tcW w:w="757" w:type="dxa"/>
            <w:tcBorders>
              <w:right w:val="single" w:sz="7" w:space="0" w:color="000000"/>
            </w:tcBorders>
          </w:tcPr>
          <w:p>
            <w:pPr/>
          </w:p>
        </w:tc>
        <w:tc>
          <w:tcPr>
            <w:tcW w:w="675" w:type="dxa"/>
            <w:tcBorders>
              <w:left w:val="single" w:sz="7" w:space="0" w:color="000000"/>
            </w:tcBorders>
          </w:tcPr>
          <w:p>
            <w:pPr/>
          </w:p>
        </w:tc>
        <w:tc>
          <w:tcPr>
            <w:tcW w:w="673" w:type="dxa"/>
          </w:tcPr>
          <w:p>
            <w:pPr/>
          </w:p>
        </w:tc>
        <w:tc>
          <w:tcPr>
            <w:tcW w:w="673" w:type="dxa"/>
          </w:tcPr>
          <w:p>
            <w:pPr/>
          </w:p>
        </w:tc>
        <w:tc>
          <w:tcPr>
            <w:tcW w:w="673" w:type="dxa"/>
          </w:tcPr>
          <w:p>
            <w:pPr/>
          </w:p>
        </w:tc>
        <w:tc>
          <w:tcPr>
            <w:tcW w:w="662" w:type="dxa"/>
          </w:tcPr>
          <w:p>
            <w:pPr/>
          </w:p>
        </w:tc>
        <w:tc>
          <w:tcPr>
            <w:tcW w:w="673" w:type="dxa"/>
          </w:tcPr>
          <w:p>
            <w:pPr/>
          </w:p>
        </w:tc>
        <w:tc>
          <w:tcPr>
            <w:tcW w:w="674" w:type="dxa"/>
          </w:tcPr>
          <w:p>
            <w:pPr/>
          </w:p>
        </w:tc>
        <w:tc>
          <w:tcPr>
            <w:tcW w:w="192" w:type="dxa"/>
          </w:tcPr>
          <w:p>
            <w:pPr/>
          </w:p>
        </w:tc>
        <w:tc>
          <w:tcPr>
            <w:tcW w:w="480" w:type="dxa"/>
          </w:tcPr>
          <w:p>
            <w:pPr/>
          </w:p>
        </w:tc>
        <w:tc>
          <w:tcPr>
            <w:tcW w:w="183" w:type="dxa"/>
          </w:tcPr>
          <w:p>
            <w:pPr/>
          </w:p>
        </w:tc>
        <w:tc>
          <w:tcPr>
            <w:tcW w:w="490" w:type="dxa"/>
          </w:tcPr>
          <w:p>
            <w:pPr/>
          </w:p>
        </w:tc>
        <w:tc>
          <w:tcPr>
            <w:tcW w:w="672" w:type="dxa"/>
          </w:tcPr>
          <w:p>
            <w:pPr/>
          </w:p>
        </w:tc>
        <w:tc>
          <w:tcPr>
            <w:tcW w:w="188" w:type="dxa"/>
          </w:tcPr>
          <w:p>
            <w:pPr/>
          </w:p>
        </w:tc>
        <w:tc>
          <w:tcPr>
            <w:tcW w:w="470" w:type="dxa"/>
          </w:tcPr>
          <w:p>
            <w:pPr/>
          </w:p>
        </w:tc>
        <w:tc>
          <w:tcPr>
            <w:tcW w:w="481" w:type="dxa"/>
          </w:tcPr>
          <w:p>
            <w:pPr/>
          </w:p>
        </w:tc>
      </w:tr>
      <w:tr>
        <w:trPr>
          <w:trHeight w:val="172" w:hRule="exact"/>
        </w:trPr>
        <w:tc>
          <w:tcPr>
            <w:tcW w:w="757" w:type="dxa"/>
            <w:tcBorders>
              <w:right w:val="single" w:sz="7" w:space="0" w:color="000000"/>
            </w:tcBorders>
          </w:tcPr>
          <w:p>
            <w:pPr>
              <w:pStyle w:val="TableParagraph"/>
              <w:spacing w:line="175" w:lineRule="exact" w:before="0"/>
              <w:ind w:left="278"/>
              <w:rPr>
                <w:sz w:val="17"/>
              </w:rPr>
            </w:pPr>
            <w:r>
              <w:rPr>
                <w:sz w:val="17"/>
              </w:rPr>
              <w:t>-10</w:t>
            </w:r>
          </w:p>
        </w:tc>
        <w:tc>
          <w:tcPr>
            <w:tcW w:w="675" w:type="dxa"/>
            <w:tcBorders>
              <w:left w:val="single" w:sz="7" w:space="0" w:color="000000"/>
              <w:right w:val="single" w:sz="4" w:space="0" w:color="000000"/>
            </w:tcBorders>
          </w:tcPr>
          <w:p>
            <w:pPr/>
          </w:p>
        </w:tc>
        <w:tc>
          <w:tcPr>
            <w:tcW w:w="673" w:type="dxa"/>
            <w:tcBorders>
              <w:left w:val="single" w:sz="4" w:space="0" w:color="000000"/>
              <w:right w:val="single" w:sz="4" w:space="0" w:color="000000"/>
            </w:tcBorders>
          </w:tcPr>
          <w:p>
            <w:pPr/>
          </w:p>
        </w:tc>
        <w:tc>
          <w:tcPr>
            <w:tcW w:w="673" w:type="dxa"/>
            <w:tcBorders>
              <w:left w:val="single" w:sz="4" w:space="0" w:color="000000"/>
              <w:right w:val="single" w:sz="4" w:space="0" w:color="000000"/>
            </w:tcBorders>
          </w:tcPr>
          <w:p>
            <w:pPr/>
          </w:p>
        </w:tc>
        <w:tc>
          <w:tcPr>
            <w:tcW w:w="673" w:type="dxa"/>
            <w:tcBorders>
              <w:left w:val="single" w:sz="4" w:space="0" w:color="000000"/>
              <w:right w:val="single" w:sz="4" w:space="0" w:color="000000"/>
            </w:tcBorders>
          </w:tcPr>
          <w:p>
            <w:pPr/>
          </w:p>
        </w:tc>
        <w:tc>
          <w:tcPr>
            <w:tcW w:w="662" w:type="dxa"/>
            <w:tcBorders>
              <w:left w:val="single" w:sz="4" w:space="0" w:color="000000"/>
              <w:right w:val="single" w:sz="4" w:space="0" w:color="000000"/>
            </w:tcBorders>
          </w:tcPr>
          <w:p>
            <w:pPr/>
          </w:p>
        </w:tc>
        <w:tc>
          <w:tcPr>
            <w:tcW w:w="673" w:type="dxa"/>
            <w:tcBorders>
              <w:left w:val="single" w:sz="4" w:space="0" w:color="000000"/>
              <w:right w:val="single" w:sz="5" w:space="0" w:color="000000"/>
            </w:tcBorders>
          </w:tcPr>
          <w:p>
            <w:pPr/>
          </w:p>
        </w:tc>
        <w:tc>
          <w:tcPr>
            <w:tcW w:w="674" w:type="dxa"/>
            <w:tcBorders>
              <w:left w:val="single" w:sz="5" w:space="0" w:color="000000"/>
              <w:right w:val="single" w:sz="5" w:space="0" w:color="000000"/>
            </w:tcBorders>
          </w:tcPr>
          <w:p>
            <w:pPr/>
          </w:p>
        </w:tc>
        <w:tc>
          <w:tcPr>
            <w:tcW w:w="192" w:type="dxa"/>
            <w:tcBorders>
              <w:left w:val="single" w:sz="5" w:space="0" w:color="000000"/>
            </w:tcBorders>
          </w:tcPr>
          <w:p>
            <w:pPr/>
          </w:p>
        </w:tc>
        <w:tc>
          <w:tcPr>
            <w:tcW w:w="480" w:type="dxa"/>
            <w:tcBorders>
              <w:right w:val="single" w:sz="5" w:space="0" w:color="000000"/>
            </w:tcBorders>
          </w:tcPr>
          <w:p>
            <w:pPr/>
          </w:p>
        </w:tc>
        <w:tc>
          <w:tcPr>
            <w:tcW w:w="183" w:type="dxa"/>
            <w:tcBorders>
              <w:left w:val="single" w:sz="5" w:space="0" w:color="000000"/>
            </w:tcBorders>
          </w:tcPr>
          <w:p>
            <w:pPr/>
          </w:p>
        </w:tc>
        <w:tc>
          <w:tcPr>
            <w:tcW w:w="490" w:type="dxa"/>
            <w:tcBorders>
              <w:right w:val="single" w:sz="5" w:space="0" w:color="000000"/>
            </w:tcBorders>
          </w:tcPr>
          <w:p>
            <w:pPr/>
          </w:p>
        </w:tc>
        <w:tc>
          <w:tcPr>
            <w:tcW w:w="672" w:type="dxa"/>
            <w:tcBorders>
              <w:left w:val="single" w:sz="5" w:space="0" w:color="000000"/>
              <w:right w:val="single" w:sz="5" w:space="0" w:color="000000"/>
            </w:tcBorders>
          </w:tcPr>
          <w:p>
            <w:pPr/>
          </w:p>
        </w:tc>
        <w:tc>
          <w:tcPr>
            <w:tcW w:w="188" w:type="dxa"/>
            <w:tcBorders>
              <w:left w:val="single" w:sz="5" w:space="0" w:color="000000"/>
            </w:tcBorders>
          </w:tcPr>
          <w:p>
            <w:pPr/>
          </w:p>
        </w:tc>
        <w:tc>
          <w:tcPr>
            <w:tcW w:w="470" w:type="dxa"/>
          </w:tcPr>
          <w:p>
            <w:pPr/>
          </w:p>
        </w:tc>
        <w:tc>
          <w:tcPr>
            <w:tcW w:w="481" w:type="dxa"/>
          </w:tcPr>
          <w:p>
            <w:pPr>
              <w:pStyle w:val="TableParagraph"/>
              <w:spacing w:line="175" w:lineRule="exact" w:before="0"/>
              <w:ind w:left="154"/>
              <w:rPr>
                <w:sz w:val="17"/>
              </w:rPr>
            </w:pPr>
            <w:r>
              <w:rPr>
                <w:w w:val="101"/>
                <w:sz w:val="17"/>
              </w:rPr>
              <w:t>0</w:t>
            </w:r>
          </w:p>
        </w:tc>
      </w:tr>
      <w:tr>
        <w:trPr>
          <w:trHeight w:val="228" w:hRule="exact"/>
        </w:trPr>
        <w:tc>
          <w:tcPr>
            <w:tcW w:w="757" w:type="dxa"/>
            <w:tcBorders>
              <w:bottom w:val="single" w:sz="6" w:space="0" w:color="000000"/>
              <w:right w:val="single" w:sz="6" w:space="0" w:color="000000"/>
            </w:tcBorders>
          </w:tcPr>
          <w:p>
            <w:pPr/>
          </w:p>
        </w:tc>
        <w:tc>
          <w:tcPr>
            <w:tcW w:w="675" w:type="dxa"/>
            <w:tcBorders>
              <w:left w:val="single" w:sz="6" w:space="0" w:color="000000"/>
              <w:bottom w:val="single" w:sz="6" w:space="0" w:color="000000"/>
              <w:right w:val="single" w:sz="4" w:space="0" w:color="000000"/>
            </w:tcBorders>
          </w:tcPr>
          <w:p>
            <w:pPr>
              <w:pStyle w:val="TableParagraph"/>
              <w:spacing w:before="2"/>
              <w:ind w:left="196" w:right="133"/>
              <w:jc w:val="center"/>
              <w:rPr>
                <w:b/>
                <w:sz w:val="17"/>
              </w:rPr>
            </w:pPr>
            <w:r>
              <w:rPr>
                <w:b/>
                <w:sz w:val="17"/>
              </w:rPr>
              <w:t>DIC</w:t>
            </w:r>
          </w:p>
        </w:tc>
        <w:tc>
          <w:tcPr>
            <w:tcW w:w="673" w:type="dxa"/>
            <w:tcBorders>
              <w:left w:val="single" w:sz="4" w:space="0" w:color="000000"/>
              <w:bottom w:val="single" w:sz="6" w:space="0" w:color="000000"/>
              <w:right w:val="single" w:sz="4" w:space="0" w:color="000000"/>
            </w:tcBorders>
          </w:tcPr>
          <w:p>
            <w:pPr>
              <w:pStyle w:val="TableParagraph"/>
              <w:spacing w:before="2"/>
              <w:ind w:left="201"/>
              <w:rPr>
                <w:b/>
                <w:sz w:val="17"/>
              </w:rPr>
            </w:pPr>
            <w:r>
              <w:rPr>
                <w:b/>
                <w:sz w:val="17"/>
              </w:rPr>
              <w:t>ENE</w:t>
            </w:r>
          </w:p>
        </w:tc>
        <w:tc>
          <w:tcPr>
            <w:tcW w:w="673" w:type="dxa"/>
            <w:tcBorders>
              <w:left w:val="single" w:sz="4" w:space="0" w:color="000000"/>
              <w:bottom w:val="single" w:sz="6" w:space="0" w:color="000000"/>
              <w:right w:val="single" w:sz="4" w:space="0" w:color="000000"/>
            </w:tcBorders>
          </w:tcPr>
          <w:p>
            <w:pPr>
              <w:pStyle w:val="TableParagraph"/>
              <w:spacing w:before="2"/>
              <w:ind w:left="194"/>
              <w:rPr>
                <w:b/>
                <w:sz w:val="17"/>
              </w:rPr>
            </w:pPr>
            <w:r>
              <w:rPr>
                <w:b/>
                <w:sz w:val="17"/>
              </w:rPr>
              <w:t>FEB</w:t>
            </w:r>
          </w:p>
        </w:tc>
        <w:tc>
          <w:tcPr>
            <w:tcW w:w="673" w:type="dxa"/>
            <w:tcBorders>
              <w:left w:val="single" w:sz="4" w:space="0" w:color="000000"/>
              <w:bottom w:val="single" w:sz="6" w:space="0" w:color="000000"/>
              <w:right w:val="single" w:sz="4" w:space="0" w:color="000000"/>
            </w:tcBorders>
          </w:tcPr>
          <w:p>
            <w:pPr>
              <w:pStyle w:val="TableParagraph"/>
              <w:spacing w:before="2"/>
              <w:ind w:right="139"/>
              <w:jc w:val="right"/>
              <w:rPr>
                <w:b/>
                <w:sz w:val="17"/>
              </w:rPr>
            </w:pPr>
            <w:r>
              <w:rPr>
                <w:b/>
                <w:sz w:val="17"/>
              </w:rPr>
              <w:t>MAR</w:t>
            </w:r>
          </w:p>
        </w:tc>
        <w:tc>
          <w:tcPr>
            <w:tcW w:w="662" w:type="dxa"/>
            <w:tcBorders>
              <w:left w:val="single" w:sz="4" w:space="0" w:color="000000"/>
              <w:bottom w:val="single" w:sz="6" w:space="0" w:color="000000"/>
              <w:right w:val="single" w:sz="4" w:space="0" w:color="000000"/>
            </w:tcBorders>
          </w:tcPr>
          <w:p>
            <w:pPr>
              <w:pStyle w:val="TableParagraph"/>
              <w:spacing w:before="2"/>
              <w:ind w:left="139" w:right="103"/>
              <w:jc w:val="center"/>
              <w:rPr>
                <w:b/>
                <w:sz w:val="17"/>
              </w:rPr>
            </w:pPr>
            <w:r>
              <w:rPr>
                <w:b/>
                <w:sz w:val="17"/>
              </w:rPr>
              <w:t>ABR</w:t>
            </w:r>
          </w:p>
        </w:tc>
        <w:tc>
          <w:tcPr>
            <w:tcW w:w="673" w:type="dxa"/>
            <w:tcBorders>
              <w:left w:val="single" w:sz="4" w:space="0" w:color="000000"/>
              <w:bottom w:val="single" w:sz="6" w:space="0" w:color="000000"/>
              <w:right w:val="single" w:sz="5" w:space="0" w:color="000000"/>
            </w:tcBorders>
          </w:tcPr>
          <w:p>
            <w:pPr>
              <w:pStyle w:val="TableParagraph"/>
              <w:spacing w:before="2"/>
              <w:ind w:left="95" w:right="95"/>
              <w:jc w:val="center"/>
              <w:rPr>
                <w:b/>
                <w:sz w:val="17"/>
              </w:rPr>
            </w:pPr>
            <w:r>
              <w:rPr>
                <w:b/>
                <w:sz w:val="17"/>
              </w:rPr>
              <w:t>MAY</w:t>
            </w:r>
          </w:p>
        </w:tc>
        <w:tc>
          <w:tcPr>
            <w:tcW w:w="674" w:type="dxa"/>
            <w:tcBorders>
              <w:left w:val="single" w:sz="5" w:space="0" w:color="000000"/>
              <w:bottom w:val="single" w:sz="6" w:space="0" w:color="000000"/>
              <w:right w:val="single" w:sz="5" w:space="0" w:color="000000"/>
            </w:tcBorders>
          </w:tcPr>
          <w:p>
            <w:pPr>
              <w:pStyle w:val="TableParagraph"/>
              <w:spacing w:before="2"/>
              <w:ind w:left="95" w:right="69"/>
              <w:jc w:val="center"/>
              <w:rPr>
                <w:b/>
                <w:sz w:val="17"/>
              </w:rPr>
            </w:pPr>
            <w:r>
              <w:rPr>
                <w:b/>
                <w:sz w:val="17"/>
              </w:rPr>
              <w:t>JUN</w:t>
            </w:r>
          </w:p>
        </w:tc>
        <w:tc>
          <w:tcPr>
            <w:tcW w:w="192" w:type="dxa"/>
            <w:tcBorders>
              <w:left w:val="single" w:sz="5" w:space="0" w:color="000000"/>
              <w:bottom w:val="single" w:sz="6" w:space="0" w:color="000000"/>
            </w:tcBorders>
          </w:tcPr>
          <w:p>
            <w:pPr/>
          </w:p>
        </w:tc>
        <w:tc>
          <w:tcPr>
            <w:tcW w:w="480" w:type="dxa"/>
            <w:tcBorders>
              <w:bottom w:val="single" w:sz="6" w:space="0" w:color="000000"/>
              <w:right w:val="single" w:sz="5" w:space="0" w:color="000000"/>
            </w:tcBorders>
          </w:tcPr>
          <w:p>
            <w:pPr>
              <w:pStyle w:val="TableParagraph"/>
              <w:spacing w:before="2"/>
              <w:ind w:left="-14"/>
              <w:rPr>
                <w:b/>
                <w:sz w:val="17"/>
              </w:rPr>
            </w:pPr>
            <w:r>
              <w:rPr>
                <w:b/>
                <w:sz w:val="17"/>
              </w:rPr>
              <w:t>JUL</w:t>
            </w:r>
          </w:p>
        </w:tc>
        <w:tc>
          <w:tcPr>
            <w:tcW w:w="183" w:type="dxa"/>
            <w:tcBorders>
              <w:left w:val="single" w:sz="5" w:space="0" w:color="000000"/>
              <w:bottom w:val="single" w:sz="6" w:space="0" w:color="000000"/>
            </w:tcBorders>
          </w:tcPr>
          <w:p>
            <w:pPr/>
          </w:p>
        </w:tc>
        <w:tc>
          <w:tcPr>
            <w:tcW w:w="490" w:type="dxa"/>
            <w:tcBorders>
              <w:bottom w:val="single" w:sz="6" w:space="0" w:color="000000"/>
              <w:right w:val="single" w:sz="5" w:space="0" w:color="000000"/>
            </w:tcBorders>
          </w:tcPr>
          <w:p>
            <w:pPr>
              <w:pStyle w:val="TableParagraph"/>
              <w:spacing w:before="2"/>
              <w:ind w:left="-45"/>
              <w:rPr>
                <w:b/>
                <w:sz w:val="17"/>
              </w:rPr>
            </w:pPr>
            <w:r>
              <w:rPr>
                <w:b/>
                <w:sz w:val="17"/>
              </w:rPr>
              <w:t>AGO</w:t>
            </w:r>
          </w:p>
        </w:tc>
        <w:tc>
          <w:tcPr>
            <w:tcW w:w="672" w:type="dxa"/>
            <w:tcBorders>
              <w:left w:val="single" w:sz="5" w:space="0" w:color="000000"/>
              <w:bottom w:val="single" w:sz="6" w:space="0" w:color="000000"/>
              <w:right w:val="single" w:sz="5" w:space="0" w:color="000000"/>
            </w:tcBorders>
          </w:tcPr>
          <w:p>
            <w:pPr>
              <w:pStyle w:val="TableParagraph"/>
              <w:spacing w:before="2"/>
              <w:ind w:left="140" w:right="113"/>
              <w:jc w:val="center"/>
              <w:rPr>
                <w:b/>
                <w:sz w:val="17"/>
              </w:rPr>
            </w:pPr>
            <w:r>
              <w:rPr>
                <w:b/>
                <w:sz w:val="17"/>
              </w:rPr>
              <w:t>SEP</w:t>
            </w:r>
          </w:p>
        </w:tc>
        <w:tc>
          <w:tcPr>
            <w:tcW w:w="188" w:type="dxa"/>
            <w:tcBorders>
              <w:left w:val="single" w:sz="5" w:space="0" w:color="000000"/>
              <w:bottom w:val="single" w:sz="6" w:space="0" w:color="000000"/>
            </w:tcBorders>
          </w:tcPr>
          <w:p>
            <w:pPr/>
          </w:p>
        </w:tc>
        <w:tc>
          <w:tcPr>
            <w:tcW w:w="470" w:type="dxa"/>
            <w:tcBorders>
              <w:bottom w:val="single" w:sz="6" w:space="0" w:color="000000"/>
            </w:tcBorders>
          </w:tcPr>
          <w:p>
            <w:pPr>
              <w:pStyle w:val="TableParagraph"/>
              <w:spacing w:before="2"/>
              <w:ind w:left="-23" w:right="121"/>
              <w:jc w:val="right"/>
              <w:rPr>
                <w:b/>
                <w:sz w:val="17"/>
              </w:rPr>
            </w:pPr>
            <w:r>
              <w:rPr>
                <w:b/>
                <w:sz w:val="17"/>
              </w:rPr>
              <w:t>OCT</w:t>
            </w:r>
          </w:p>
        </w:tc>
        <w:tc>
          <w:tcPr>
            <w:tcW w:w="481" w:type="dxa"/>
          </w:tcPr>
          <w:p>
            <w:pPr/>
          </w:p>
        </w:tc>
      </w:tr>
      <w:tr>
        <w:trPr>
          <w:trHeight w:val="272" w:hRule="exact"/>
        </w:trPr>
        <w:tc>
          <w:tcPr>
            <w:tcW w:w="757" w:type="dxa"/>
            <w:tcBorders>
              <w:top w:val="single" w:sz="6" w:space="0" w:color="000000"/>
              <w:bottom w:val="single" w:sz="5" w:space="0" w:color="000000"/>
              <w:right w:val="single" w:sz="6" w:space="0" w:color="000000"/>
            </w:tcBorders>
          </w:tcPr>
          <w:p>
            <w:pPr>
              <w:pStyle w:val="TableParagraph"/>
              <w:spacing w:before="47"/>
              <w:ind w:right="28"/>
              <w:jc w:val="right"/>
              <w:rPr>
                <w:b/>
                <w:sz w:val="17"/>
              </w:rPr>
            </w:pPr>
            <w:r>
              <w:rPr>
                <w:b/>
                <w:sz w:val="17"/>
              </w:rPr>
              <w:t>PP</w:t>
            </w:r>
          </w:p>
        </w:tc>
        <w:tc>
          <w:tcPr>
            <w:tcW w:w="675" w:type="dxa"/>
            <w:tcBorders>
              <w:top w:val="single" w:sz="6" w:space="0" w:color="000000"/>
              <w:left w:val="single" w:sz="6" w:space="0" w:color="000000"/>
              <w:bottom w:val="single" w:sz="5" w:space="0" w:color="000000"/>
              <w:right w:val="single" w:sz="5" w:space="0" w:color="000000"/>
            </w:tcBorders>
          </w:tcPr>
          <w:p>
            <w:pPr>
              <w:pStyle w:val="TableParagraph"/>
              <w:spacing w:before="44"/>
              <w:ind w:left="218" w:right="165"/>
              <w:jc w:val="center"/>
              <w:rPr>
                <w:sz w:val="17"/>
              </w:rPr>
            </w:pPr>
            <w:r>
              <w:rPr>
                <w:sz w:val="17"/>
              </w:rPr>
              <w:t>0.0</w:t>
            </w:r>
          </w:p>
        </w:tc>
        <w:tc>
          <w:tcPr>
            <w:tcW w:w="673" w:type="dxa"/>
            <w:tcBorders>
              <w:top w:val="single" w:sz="6" w:space="0" w:color="000000"/>
              <w:left w:val="single" w:sz="5" w:space="0" w:color="000000"/>
              <w:bottom w:val="single" w:sz="5" w:space="0" w:color="000000"/>
              <w:right w:val="single" w:sz="5" w:space="0" w:color="000000"/>
            </w:tcBorders>
          </w:tcPr>
          <w:p>
            <w:pPr>
              <w:pStyle w:val="TableParagraph"/>
              <w:spacing w:before="44"/>
              <w:ind w:left="234"/>
              <w:rPr>
                <w:sz w:val="17"/>
              </w:rPr>
            </w:pPr>
            <w:r>
              <w:rPr>
                <w:sz w:val="17"/>
              </w:rPr>
              <w:t>0.0</w:t>
            </w:r>
          </w:p>
        </w:tc>
        <w:tc>
          <w:tcPr>
            <w:tcW w:w="673" w:type="dxa"/>
            <w:tcBorders>
              <w:top w:val="single" w:sz="6" w:space="0" w:color="000000"/>
              <w:left w:val="single" w:sz="5" w:space="0" w:color="000000"/>
              <w:bottom w:val="single" w:sz="5" w:space="0" w:color="000000"/>
              <w:right w:val="single" w:sz="5" w:space="0" w:color="000000"/>
            </w:tcBorders>
          </w:tcPr>
          <w:p>
            <w:pPr>
              <w:pStyle w:val="TableParagraph"/>
              <w:spacing w:before="44"/>
              <w:ind w:left="237"/>
              <w:rPr>
                <w:sz w:val="17"/>
              </w:rPr>
            </w:pPr>
            <w:r>
              <w:rPr>
                <w:sz w:val="17"/>
              </w:rPr>
              <w:t>1.3</w:t>
            </w:r>
          </w:p>
        </w:tc>
        <w:tc>
          <w:tcPr>
            <w:tcW w:w="673" w:type="dxa"/>
            <w:tcBorders>
              <w:top w:val="single" w:sz="6" w:space="0" w:color="000000"/>
              <w:left w:val="single" w:sz="5" w:space="0" w:color="000000"/>
              <w:bottom w:val="single" w:sz="5" w:space="0" w:color="000000"/>
              <w:right w:val="single" w:sz="5" w:space="0" w:color="000000"/>
            </w:tcBorders>
          </w:tcPr>
          <w:p>
            <w:pPr>
              <w:pStyle w:val="TableParagraph"/>
              <w:spacing w:before="44"/>
              <w:ind w:right="186"/>
              <w:jc w:val="right"/>
              <w:rPr>
                <w:sz w:val="17"/>
              </w:rPr>
            </w:pPr>
            <w:r>
              <w:rPr>
                <w:sz w:val="17"/>
              </w:rPr>
              <w:t>0.5</w:t>
            </w:r>
          </w:p>
        </w:tc>
        <w:tc>
          <w:tcPr>
            <w:tcW w:w="662" w:type="dxa"/>
            <w:tcBorders>
              <w:top w:val="single" w:sz="6" w:space="0" w:color="000000"/>
              <w:left w:val="single" w:sz="5" w:space="0" w:color="000000"/>
              <w:bottom w:val="single" w:sz="5" w:space="0" w:color="000000"/>
              <w:right w:val="single" w:sz="5" w:space="0" w:color="000000"/>
            </w:tcBorders>
          </w:tcPr>
          <w:p>
            <w:pPr>
              <w:pStyle w:val="TableParagraph"/>
              <w:spacing w:before="44"/>
              <w:ind w:left="151" w:right="126"/>
              <w:jc w:val="center"/>
              <w:rPr>
                <w:sz w:val="17"/>
              </w:rPr>
            </w:pPr>
            <w:r>
              <w:rPr>
                <w:sz w:val="17"/>
              </w:rPr>
              <w:t>34.6</w:t>
            </w:r>
          </w:p>
        </w:tc>
        <w:tc>
          <w:tcPr>
            <w:tcW w:w="673" w:type="dxa"/>
            <w:tcBorders>
              <w:top w:val="single" w:sz="6" w:space="0" w:color="000000"/>
              <w:left w:val="single" w:sz="5" w:space="0" w:color="000000"/>
              <w:bottom w:val="single" w:sz="5" w:space="0" w:color="000000"/>
              <w:right w:val="single" w:sz="5" w:space="0" w:color="000000"/>
            </w:tcBorders>
          </w:tcPr>
          <w:p>
            <w:pPr>
              <w:pStyle w:val="TableParagraph"/>
              <w:spacing w:before="44"/>
              <w:ind w:left="136" w:right="122"/>
              <w:jc w:val="center"/>
              <w:rPr>
                <w:sz w:val="17"/>
              </w:rPr>
            </w:pPr>
            <w:r>
              <w:rPr>
                <w:sz w:val="17"/>
              </w:rPr>
              <w:t>7.4</w:t>
            </w:r>
          </w:p>
        </w:tc>
        <w:tc>
          <w:tcPr>
            <w:tcW w:w="674" w:type="dxa"/>
            <w:tcBorders>
              <w:top w:val="single" w:sz="6" w:space="0" w:color="000000"/>
              <w:left w:val="single" w:sz="5" w:space="0" w:color="000000"/>
              <w:bottom w:val="single" w:sz="5" w:space="0" w:color="000000"/>
              <w:right w:val="single" w:sz="5" w:space="0" w:color="000000"/>
            </w:tcBorders>
          </w:tcPr>
          <w:p>
            <w:pPr>
              <w:pStyle w:val="TableParagraph"/>
              <w:spacing w:before="44"/>
              <w:ind w:left="95" w:right="101"/>
              <w:jc w:val="center"/>
              <w:rPr>
                <w:sz w:val="17"/>
              </w:rPr>
            </w:pPr>
            <w:r>
              <w:rPr>
                <w:sz w:val="17"/>
              </w:rPr>
              <w:t>101.6</w:t>
            </w:r>
          </w:p>
        </w:tc>
        <w:tc>
          <w:tcPr>
            <w:tcW w:w="192" w:type="dxa"/>
            <w:tcBorders>
              <w:top w:val="single" w:sz="6" w:space="0" w:color="000000"/>
              <w:left w:val="single" w:sz="5" w:space="0" w:color="000000"/>
              <w:bottom w:val="single" w:sz="5" w:space="0" w:color="000000"/>
            </w:tcBorders>
          </w:tcPr>
          <w:p>
            <w:pPr>
              <w:pStyle w:val="TableParagraph"/>
              <w:spacing w:before="44"/>
              <w:ind w:left="113" w:right="-24"/>
              <w:rPr>
                <w:sz w:val="17"/>
              </w:rPr>
            </w:pPr>
            <w:r>
              <w:rPr>
                <w:w w:val="101"/>
                <w:sz w:val="17"/>
              </w:rPr>
              <w:t>1</w:t>
            </w:r>
          </w:p>
        </w:tc>
        <w:tc>
          <w:tcPr>
            <w:tcW w:w="480" w:type="dxa"/>
            <w:tcBorders>
              <w:top w:val="single" w:sz="6" w:space="0" w:color="000000"/>
              <w:bottom w:val="single" w:sz="5" w:space="0" w:color="000000"/>
              <w:right w:val="single" w:sz="5" w:space="0" w:color="000000"/>
            </w:tcBorders>
          </w:tcPr>
          <w:p>
            <w:pPr>
              <w:pStyle w:val="TableParagraph"/>
              <w:spacing w:before="44"/>
              <w:ind w:left="23"/>
              <w:rPr>
                <w:sz w:val="17"/>
              </w:rPr>
            </w:pPr>
            <w:r>
              <w:rPr>
                <w:sz w:val="17"/>
              </w:rPr>
              <w:t>87.2</w:t>
            </w:r>
          </w:p>
        </w:tc>
        <w:tc>
          <w:tcPr>
            <w:tcW w:w="183" w:type="dxa"/>
            <w:tcBorders>
              <w:top w:val="single" w:sz="6" w:space="0" w:color="000000"/>
              <w:left w:val="single" w:sz="5" w:space="0" w:color="000000"/>
              <w:bottom w:val="single" w:sz="5" w:space="0" w:color="000000"/>
            </w:tcBorders>
          </w:tcPr>
          <w:p>
            <w:pPr/>
          </w:p>
        </w:tc>
        <w:tc>
          <w:tcPr>
            <w:tcW w:w="490" w:type="dxa"/>
            <w:tcBorders>
              <w:top w:val="single" w:sz="6" w:space="0" w:color="000000"/>
              <w:bottom w:val="single" w:sz="5" w:space="0" w:color="000000"/>
              <w:right w:val="single" w:sz="5" w:space="0" w:color="000000"/>
            </w:tcBorders>
          </w:tcPr>
          <w:p>
            <w:pPr>
              <w:pStyle w:val="TableParagraph"/>
              <w:spacing w:before="44"/>
              <w:ind w:left="-41"/>
              <w:rPr>
                <w:sz w:val="17"/>
              </w:rPr>
            </w:pPr>
            <w:r>
              <w:rPr>
                <w:sz w:val="17"/>
              </w:rPr>
              <w:t>114.2</w:t>
            </w:r>
          </w:p>
        </w:tc>
        <w:tc>
          <w:tcPr>
            <w:tcW w:w="672" w:type="dxa"/>
            <w:tcBorders>
              <w:top w:val="single" w:sz="6" w:space="0" w:color="000000"/>
              <w:left w:val="single" w:sz="5" w:space="0" w:color="000000"/>
              <w:bottom w:val="single" w:sz="5" w:space="0" w:color="000000"/>
              <w:right w:val="single" w:sz="5" w:space="0" w:color="000000"/>
            </w:tcBorders>
          </w:tcPr>
          <w:p>
            <w:pPr>
              <w:pStyle w:val="TableParagraph"/>
              <w:spacing w:before="44"/>
              <w:ind w:left="140" w:right="90"/>
              <w:jc w:val="center"/>
              <w:rPr>
                <w:sz w:val="17"/>
              </w:rPr>
            </w:pPr>
            <w:r>
              <w:rPr>
                <w:sz w:val="17"/>
              </w:rPr>
              <w:t>38.6</w:t>
            </w:r>
          </w:p>
        </w:tc>
        <w:tc>
          <w:tcPr>
            <w:tcW w:w="188" w:type="dxa"/>
            <w:tcBorders>
              <w:top w:val="single" w:sz="6" w:space="0" w:color="000000"/>
              <w:left w:val="single" w:sz="5" w:space="0" w:color="000000"/>
              <w:bottom w:val="single" w:sz="5" w:space="0" w:color="000000"/>
            </w:tcBorders>
          </w:tcPr>
          <w:p>
            <w:pPr/>
          </w:p>
        </w:tc>
        <w:tc>
          <w:tcPr>
            <w:tcW w:w="470" w:type="dxa"/>
            <w:tcBorders>
              <w:top w:val="single" w:sz="6" w:space="0" w:color="000000"/>
              <w:bottom w:val="single" w:sz="5" w:space="0" w:color="000000"/>
            </w:tcBorders>
          </w:tcPr>
          <w:p>
            <w:pPr>
              <w:pStyle w:val="TableParagraph"/>
              <w:spacing w:before="44"/>
              <w:ind w:left="-23" w:right="138"/>
              <w:jc w:val="right"/>
              <w:rPr>
                <w:sz w:val="17"/>
              </w:rPr>
            </w:pPr>
            <w:r>
              <w:rPr>
                <w:spacing w:val="-1"/>
                <w:sz w:val="17"/>
              </w:rPr>
              <w:t>42.8</w:t>
            </w:r>
          </w:p>
        </w:tc>
        <w:tc>
          <w:tcPr>
            <w:tcW w:w="481" w:type="dxa"/>
          </w:tcPr>
          <w:p>
            <w:pPr/>
          </w:p>
        </w:tc>
      </w:tr>
      <w:tr>
        <w:trPr>
          <w:trHeight w:val="255" w:hRule="exact"/>
        </w:trPr>
        <w:tc>
          <w:tcPr>
            <w:tcW w:w="757" w:type="dxa"/>
            <w:tcBorders>
              <w:top w:val="single" w:sz="5" w:space="0" w:color="000000"/>
              <w:bottom w:val="single" w:sz="6" w:space="0" w:color="000000"/>
              <w:right w:val="single" w:sz="6" w:space="0" w:color="000000"/>
            </w:tcBorders>
          </w:tcPr>
          <w:p>
            <w:pPr>
              <w:pStyle w:val="TableParagraph"/>
              <w:spacing w:before="43"/>
              <w:ind w:right="-8"/>
              <w:jc w:val="right"/>
              <w:rPr>
                <w:b/>
                <w:sz w:val="17"/>
              </w:rPr>
            </w:pPr>
            <w:r>
              <w:rPr>
                <w:b/>
                <w:sz w:val="17"/>
              </w:rPr>
              <w:t>TMED</w:t>
            </w:r>
          </w:p>
        </w:tc>
        <w:tc>
          <w:tcPr>
            <w:tcW w:w="675" w:type="dxa"/>
            <w:tcBorders>
              <w:top w:val="single" w:sz="5" w:space="0" w:color="000000"/>
              <w:left w:val="single" w:sz="6" w:space="0" w:color="000000"/>
              <w:bottom w:val="single" w:sz="6" w:space="0" w:color="000000"/>
              <w:right w:val="single" w:sz="5" w:space="0" w:color="000000"/>
            </w:tcBorders>
          </w:tcPr>
          <w:p>
            <w:pPr>
              <w:pStyle w:val="TableParagraph"/>
              <w:spacing w:before="43"/>
              <w:ind w:left="125" w:right="71"/>
              <w:jc w:val="center"/>
              <w:rPr>
                <w:sz w:val="17"/>
              </w:rPr>
            </w:pPr>
            <w:r>
              <w:rPr>
                <w:sz w:val="17"/>
              </w:rPr>
              <w:t>7.0</w:t>
            </w:r>
          </w:p>
        </w:tc>
        <w:tc>
          <w:tcPr>
            <w:tcW w:w="673" w:type="dxa"/>
            <w:tcBorders>
              <w:top w:val="single" w:sz="5" w:space="0" w:color="000000"/>
              <w:left w:val="single" w:sz="5" w:space="0" w:color="000000"/>
              <w:bottom w:val="single" w:sz="6" w:space="0" w:color="000000"/>
              <w:right w:val="single" w:sz="5" w:space="0" w:color="000000"/>
            </w:tcBorders>
          </w:tcPr>
          <w:p>
            <w:pPr>
              <w:pStyle w:val="TableParagraph"/>
              <w:spacing w:before="43"/>
              <w:ind w:left="234"/>
              <w:rPr>
                <w:sz w:val="17"/>
              </w:rPr>
            </w:pPr>
            <w:r>
              <w:rPr>
                <w:sz w:val="17"/>
              </w:rPr>
              <w:t>8.4</w:t>
            </w:r>
          </w:p>
        </w:tc>
        <w:tc>
          <w:tcPr>
            <w:tcW w:w="673" w:type="dxa"/>
            <w:tcBorders>
              <w:top w:val="single" w:sz="5" w:space="0" w:color="000000"/>
              <w:left w:val="single" w:sz="5" w:space="0" w:color="000000"/>
              <w:bottom w:val="single" w:sz="6" w:space="0" w:color="000000"/>
              <w:right w:val="single" w:sz="5" w:space="0" w:color="000000"/>
            </w:tcBorders>
          </w:tcPr>
          <w:p>
            <w:pPr>
              <w:pStyle w:val="TableParagraph"/>
              <w:spacing w:before="43"/>
              <w:ind w:left="141"/>
              <w:rPr>
                <w:sz w:val="17"/>
              </w:rPr>
            </w:pPr>
            <w:r>
              <w:rPr>
                <w:sz w:val="17"/>
              </w:rPr>
              <w:t>10.8</w:t>
            </w:r>
          </w:p>
        </w:tc>
        <w:tc>
          <w:tcPr>
            <w:tcW w:w="673" w:type="dxa"/>
            <w:tcBorders>
              <w:top w:val="single" w:sz="5" w:space="0" w:color="000000"/>
              <w:left w:val="single" w:sz="5" w:space="0" w:color="000000"/>
              <w:bottom w:val="single" w:sz="6" w:space="0" w:color="000000"/>
              <w:right w:val="single" w:sz="5" w:space="0" w:color="000000"/>
            </w:tcBorders>
          </w:tcPr>
          <w:p>
            <w:pPr>
              <w:pStyle w:val="TableParagraph"/>
              <w:spacing w:before="43"/>
              <w:ind w:right="185"/>
              <w:jc w:val="right"/>
              <w:rPr>
                <w:sz w:val="17"/>
              </w:rPr>
            </w:pPr>
            <w:r>
              <w:rPr>
                <w:sz w:val="17"/>
              </w:rPr>
              <w:t>12.7</w:t>
            </w:r>
          </w:p>
        </w:tc>
        <w:tc>
          <w:tcPr>
            <w:tcW w:w="662" w:type="dxa"/>
            <w:tcBorders>
              <w:top w:val="single" w:sz="5" w:space="0" w:color="000000"/>
              <w:left w:val="single" w:sz="5" w:space="0" w:color="000000"/>
              <w:bottom w:val="single" w:sz="6" w:space="0" w:color="000000"/>
              <w:right w:val="single" w:sz="5" w:space="0" w:color="000000"/>
            </w:tcBorders>
          </w:tcPr>
          <w:p>
            <w:pPr>
              <w:pStyle w:val="TableParagraph"/>
              <w:spacing w:before="43"/>
              <w:ind w:left="121" w:right="155"/>
              <w:jc w:val="center"/>
              <w:rPr>
                <w:sz w:val="17"/>
              </w:rPr>
            </w:pPr>
            <w:r>
              <w:rPr>
                <w:sz w:val="17"/>
              </w:rPr>
              <w:t>14.7</w:t>
            </w:r>
          </w:p>
        </w:tc>
        <w:tc>
          <w:tcPr>
            <w:tcW w:w="673" w:type="dxa"/>
            <w:tcBorders>
              <w:top w:val="single" w:sz="5" w:space="0" w:color="000000"/>
              <w:left w:val="single" w:sz="5" w:space="0" w:color="000000"/>
              <w:bottom w:val="single" w:sz="6" w:space="0" w:color="000000"/>
              <w:right w:val="single" w:sz="5" w:space="0" w:color="000000"/>
            </w:tcBorders>
          </w:tcPr>
          <w:p>
            <w:pPr>
              <w:pStyle w:val="TableParagraph"/>
              <w:spacing w:before="43"/>
              <w:ind w:left="136" w:right="152"/>
              <w:jc w:val="center"/>
              <w:rPr>
                <w:sz w:val="17"/>
              </w:rPr>
            </w:pPr>
            <w:r>
              <w:rPr>
                <w:sz w:val="17"/>
              </w:rPr>
              <w:t>16.8</w:t>
            </w:r>
          </w:p>
        </w:tc>
        <w:tc>
          <w:tcPr>
            <w:tcW w:w="674" w:type="dxa"/>
            <w:tcBorders>
              <w:top w:val="single" w:sz="5" w:space="0" w:color="000000"/>
              <w:left w:val="single" w:sz="5" w:space="0" w:color="000000"/>
              <w:bottom w:val="single" w:sz="6" w:space="0" w:color="000000"/>
              <w:right w:val="single" w:sz="5" w:space="0" w:color="000000"/>
            </w:tcBorders>
          </w:tcPr>
          <w:p>
            <w:pPr>
              <w:pStyle w:val="TableParagraph"/>
              <w:spacing w:before="43"/>
              <w:ind w:left="89" w:right="101"/>
              <w:jc w:val="center"/>
              <w:rPr>
                <w:sz w:val="17"/>
              </w:rPr>
            </w:pPr>
            <w:r>
              <w:rPr>
                <w:sz w:val="17"/>
              </w:rPr>
              <w:t>15.2</w:t>
            </w:r>
          </w:p>
        </w:tc>
        <w:tc>
          <w:tcPr>
            <w:tcW w:w="192" w:type="dxa"/>
            <w:tcBorders>
              <w:top w:val="single" w:sz="5" w:space="0" w:color="000000"/>
              <w:left w:val="single" w:sz="5" w:space="0" w:color="000000"/>
              <w:bottom w:val="single" w:sz="6" w:space="0" w:color="000000"/>
            </w:tcBorders>
          </w:tcPr>
          <w:p>
            <w:pPr/>
          </w:p>
        </w:tc>
        <w:tc>
          <w:tcPr>
            <w:tcW w:w="480" w:type="dxa"/>
            <w:tcBorders>
              <w:top w:val="single" w:sz="5" w:space="0" w:color="000000"/>
              <w:bottom w:val="single" w:sz="6" w:space="0" w:color="000000"/>
              <w:right w:val="single" w:sz="5" w:space="0" w:color="000000"/>
            </w:tcBorders>
          </w:tcPr>
          <w:p>
            <w:pPr>
              <w:pStyle w:val="TableParagraph"/>
              <w:spacing w:before="43"/>
              <w:ind w:left="-28"/>
              <w:rPr>
                <w:sz w:val="17"/>
              </w:rPr>
            </w:pPr>
            <w:r>
              <w:rPr>
                <w:sz w:val="17"/>
              </w:rPr>
              <w:t>13.9</w:t>
            </w:r>
          </w:p>
        </w:tc>
        <w:tc>
          <w:tcPr>
            <w:tcW w:w="183" w:type="dxa"/>
            <w:tcBorders>
              <w:top w:val="single" w:sz="5" w:space="0" w:color="000000"/>
              <w:left w:val="single" w:sz="5" w:space="0" w:color="000000"/>
              <w:bottom w:val="single" w:sz="6" w:space="0" w:color="000000"/>
            </w:tcBorders>
          </w:tcPr>
          <w:p>
            <w:pPr/>
          </w:p>
        </w:tc>
        <w:tc>
          <w:tcPr>
            <w:tcW w:w="490" w:type="dxa"/>
            <w:tcBorders>
              <w:top w:val="single" w:sz="5" w:space="0" w:color="000000"/>
              <w:bottom w:val="single" w:sz="6" w:space="0" w:color="000000"/>
              <w:right w:val="single" w:sz="5" w:space="0" w:color="000000"/>
            </w:tcBorders>
          </w:tcPr>
          <w:p>
            <w:pPr>
              <w:pStyle w:val="TableParagraph"/>
              <w:spacing w:before="43"/>
              <w:ind w:left="-27"/>
              <w:rPr>
                <w:sz w:val="17"/>
              </w:rPr>
            </w:pPr>
            <w:r>
              <w:rPr>
                <w:sz w:val="17"/>
              </w:rPr>
              <w:t>14.2</w:t>
            </w:r>
          </w:p>
        </w:tc>
        <w:tc>
          <w:tcPr>
            <w:tcW w:w="672" w:type="dxa"/>
            <w:tcBorders>
              <w:top w:val="single" w:sz="5" w:space="0" w:color="000000"/>
              <w:left w:val="single" w:sz="5" w:space="0" w:color="000000"/>
              <w:bottom w:val="single" w:sz="6" w:space="0" w:color="000000"/>
              <w:right w:val="single" w:sz="5" w:space="0" w:color="000000"/>
            </w:tcBorders>
          </w:tcPr>
          <w:p>
            <w:pPr>
              <w:pStyle w:val="TableParagraph"/>
              <w:spacing w:before="43"/>
              <w:ind w:left="111" w:right="119"/>
              <w:jc w:val="center"/>
              <w:rPr>
                <w:sz w:val="17"/>
              </w:rPr>
            </w:pPr>
            <w:r>
              <w:rPr>
                <w:sz w:val="17"/>
              </w:rPr>
              <w:t>13.4</w:t>
            </w:r>
          </w:p>
        </w:tc>
        <w:tc>
          <w:tcPr>
            <w:tcW w:w="188" w:type="dxa"/>
            <w:tcBorders>
              <w:top w:val="single" w:sz="5" w:space="0" w:color="000000"/>
              <w:left w:val="single" w:sz="5" w:space="0" w:color="000000"/>
              <w:bottom w:val="single" w:sz="6" w:space="0" w:color="000000"/>
            </w:tcBorders>
          </w:tcPr>
          <w:p>
            <w:pPr/>
          </w:p>
        </w:tc>
        <w:tc>
          <w:tcPr>
            <w:tcW w:w="470" w:type="dxa"/>
            <w:tcBorders>
              <w:top w:val="single" w:sz="5" w:space="0" w:color="000000"/>
              <w:bottom w:val="single" w:sz="6" w:space="0" w:color="000000"/>
            </w:tcBorders>
          </w:tcPr>
          <w:p>
            <w:pPr>
              <w:pStyle w:val="TableParagraph"/>
              <w:spacing w:before="43"/>
              <w:ind w:left="-23" w:right="164"/>
              <w:jc w:val="right"/>
              <w:rPr>
                <w:sz w:val="17"/>
              </w:rPr>
            </w:pPr>
            <w:r>
              <w:rPr>
                <w:spacing w:val="-4"/>
                <w:sz w:val="17"/>
              </w:rPr>
              <w:t>11.3</w:t>
            </w:r>
          </w:p>
        </w:tc>
        <w:tc>
          <w:tcPr>
            <w:tcW w:w="481" w:type="dxa"/>
          </w:tcPr>
          <w:p>
            <w:pPr/>
          </w:p>
        </w:tc>
      </w:tr>
      <w:tr>
        <w:trPr>
          <w:trHeight w:val="251" w:hRule="exact"/>
        </w:trPr>
        <w:tc>
          <w:tcPr>
            <w:tcW w:w="757" w:type="dxa"/>
            <w:tcBorders>
              <w:top w:val="single" w:sz="6" w:space="0" w:color="000000"/>
              <w:bottom w:val="single" w:sz="5" w:space="0" w:color="000000"/>
              <w:right w:val="single" w:sz="6" w:space="0" w:color="000000"/>
            </w:tcBorders>
          </w:tcPr>
          <w:p>
            <w:pPr>
              <w:pStyle w:val="TableParagraph"/>
              <w:spacing w:before="22"/>
              <w:ind w:right="13"/>
              <w:jc w:val="right"/>
              <w:rPr>
                <w:b/>
                <w:sz w:val="17"/>
              </w:rPr>
            </w:pPr>
            <w:r>
              <w:rPr>
                <w:b/>
                <w:sz w:val="17"/>
              </w:rPr>
              <w:t>TMAX</w:t>
            </w:r>
          </w:p>
        </w:tc>
        <w:tc>
          <w:tcPr>
            <w:tcW w:w="675" w:type="dxa"/>
            <w:tcBorders>
              <w:top w:val="single" w:sz="6" w:space="0" w:color="000000"/>
              <w:left w:val="single" w:sz="6" w:space="0" w:color="000000"/>
              <w:bottom w:val="single" w:sz="5" w:space="0" w:color="000000"/>
              <w:right w:val="single" w:sz="5" w:space="0" w:color="000000"/>
            </w:tcBorders>
          </w:tcPr>
          <w:p>
            <w:pPr>
              <w:pStyle w:val="TableParagraph"/>
              <w:spacing w:before="22"/>
              <w:ind w:left="125" w:right="165"/>
              <w:jc w:val="center"/>
              <w:rPr>
                <w:sz w:val="17"/>
              </w:rPr>
            </w:pPr>
            <w:r>
              <w:rPr>
                <w:sz w:val="17"/>
              </w:rPr>
              <w:t>20.0</w:t>
            </w:r>
          </w:p>
        </w:tc>
        <w:tc>
          <w:tcPr>
            <w:tcW w:w="673" w:type="dxa"/>
            <w:tcBorders>
              <w:top w:val="single" w:sz="6" w:space="0" w:color="000000"/>
              <w:left w:val="single" w:sz="5" w:space="0" w:color="000000"/>
              <w:bottom w:val="single" w:sz="5" w:space="0" w:color="000000"/>
              <w:right w:val="single" w:sz="5" w:space="0" w:color="000000"/>
            </w:tcBorders>
          </w:tcPr>
          <w:p>
            <w:pPr>
              <w:pStyle w:val="TableParagraph"/>
              <w:spacing w:before="22"/>
              <w:ind w:left="137"/>
              <w:rPr>
                <w:sz w:val="17"/>
              </w:rPr>
            </w:pPr>
            <w:r>
              <w:rPr>
                <w:sz w:val="17"/>
              </w:rPr>
              <w:t>20.3</w:t>
            </w:r>
          </w:p>
        </w:tc>
        <w:tc>
          <w:tcPr>
            <w:tcW w:w="673" w:type="dxa"/>
            <w:tcBorders>
              <w:top w:val="single" w:sz="6" w:space="0" w:color="000000"/>
              <w:left w:val="single" w:sz="5" w:space="0" w:color="000000"/>
              <w:bottom w:val="single" w:sz="5" w:space="0" w:color="000000"/>
              <w:right w:val="single" w:sz="5" w:space="0" w:color="000000"/>
            </w:tcBorders>
          </w:tcPr>
          <w:p>
            <w:pPr>
              <w:pStyle w:val="TableParagraph"/>
              <w:spacing w:before="22"/>
              <w:ind w:left="141"/>
              <w:rPr>
                <w:sz w:val="17"/>
              </w:rPr>
            </w:pPr>
            <w:r>
              <w:rPr>
                <w:sz w:val="17"/>
              </w:rPr>
              <w:t>21.8</w:t>
            </w:r>
          </w:p>
        </w:tc>
        <w:tc>
          <w:tcPr>
            <w:tcW w:w="673" w:type="dxa"/>
            <w:tcBorders>
              <w:top w:val="single" w:sz="6" w:space="0" w:color="000000"/>
              <w:left w:val="single" w:sz="5" w:space="0" w:color="000000"/>
              <w:bottom w:val="single" w:sz="5" w:space="0" w:color="000000"/>
              <w:right w:val="single" w:sz="5" w:space="0" w:color="000000"/>
            </w:tcBorders>
          </w:tcPr>
          <w:p>
            <w:pPr>
              <w:pStyle w:val="TableParagraph"/>
              <w:spacing w:before="22"/>
              <w:ind w:right="186"/>
              <w:jc w:val="right"/>
              <w:rPr>
                <w:sz w:val="17"/>
              </w:rPr>
            </w:pPr>
            <w:r>
              <w:rPr>
                <w:sz w:val="17"/>
              </w:rPr>
              <w:t>24.1</w:t>
            </w:r>
          </w:p>
        </w:tc>
        <w:tc>
          <w:tcPr>
            <w:tcW w:w="662" w:type="dxa"/>
            <w:tcBorders>
              <w:top w:val="single" w:sz="6" w:space="0" w:color="000000"/>
              <w:left w:val="single" w:sz="5" w:space="0" w:color="000000"/>
              <w:bottom w:val="single" w:sz="5" w:space="0" w:color="000000"/>
              <w:right w:val="single" w:sz="5" w:space="0" w:color="000000"/>
            </w:tcBorders>
          </w:tcPr>
          <w:p>
            <w:pPr>
              <w:pStyle w:val="TableParagraph"/>
              <w:spacing w:before="22"/>
              <w:ind w:left="121" w:right="156"/>
              <w:jc w:val="center"/>
              <w:rPr>
                <w:sz w:val="17"/>
              </w:rPr>
            </w:pPr>
            <w:r>
              <w:rPr>
                <w:sz w:val="17"/>
              </w:rPr>
              <w:t>25.4</w:t>
            </w:r>
          </w:p>
        </w:tc>
        <w:tc>
          <w:tcPr>
            <w:tcW w:w="673" w:type="dxa"/>
            <w:tcBorders>
              <w:top w:val="single" w:sz="6" w:space="0" w:color="000000"/>
              <w:left w:val="single" w:sz="5" w:space="0" w:color="000000"/>
              <w:bottom w:val="single" w:sz="5" w:space="0" w:color="000000"/>
              <w:right w:val="single" w:sz="5" w:space="0" w:color="000000"/>
            </w:tcBorders>
          </w:tcPr>
          <w:p>
            <w:pPr>
              <w:pStyle w:val="TableParagraph"/>
              <w:spacing w:before="22"/>
              <w:ind w:left="135" w:right="152"/>
              <w:jc w:val="center"/>
              <w:rPr>
                <w:sz w:val="17"/>
              </w:rPr>
            </w:pPr>
            <w:r>
              <w:rPr>
                <w:sz w:val="17"/>
              </w:rPr>
              <w:t>26.3</w:t>
            </w:r>
          </w:p>
        </w:tc>
        <w:tc>
          <w:tcPr>
            <w:tcW w:w="674" w:type="dxa"/>
            <w:tcBorders>
              <w:top w:val="single" w:sz="6" w:space="0" w:color="000000"/>
              <w:left w:val="single" w:sz="5" w:space="0" w:color="000000"/>
              <w:bottom w:val="single" w:sz="5" w:space="0" w:color="000000"/>
              <w:right w:val="single" w:sz="5" w:space="0" w:color="000000"/>
            </w:tcBorders>
          </w:tcPr>
          <w:p>
            <w:pPr>
              <w:pStyle w:val="TableParagraph"/>
              <w:spacing w:before="22"/>
              <w:ind w:left="89" w:right="101"/>
              <w:jc w:val="center"/>
              <w:rPr>
                <w:sz w:val="17"/>
              </w:rPr>
            </w:pPr>
            <w:r>
              <w:rPr>
                <w:sz w:val="17"/>
              </w:rPr>
              <w:t>23.1</w:t>
            </w:r>
          </w:p>
        </w:tc>
        <w:tc>
          <w:tcPr>
            <w:tcW w:w="192" w:type="dxa"/>
            <w:tcBorders>
              <w:top w:val="single" w:sz="6" w:space="0" w:color="000000"/>
              <w:left w:val="single" w:sz="5" w:space="0" w:color="000000"/>
              <w:bottom w:val="single" w:sz="5" w:space="0" w:color="000000"/>
            </w:tcBorders>
          </w:tcPr>
          <w:p>
            <w:pPr/>
          </w:p>
        </w:tc>
        <w:tc>
          <w:tcPr>
            <w:tcW w:w="480" w:type="dxa"/>
            <w:tcBorders>
              <w:top w:val="single" w:sz="6" w:space="0" w:color="000000"/>
              <w:bottom w:val="single" w:sz="5" w:space="0" w:color="000000"/>
              <w:right w:val="single" w:sz="5" w:space="0" w:color="000000"/>
            </w:tcBorders>
          </w:tcPr>
          <w:p>
            <w:pPr>
              <w:pStyle w:val="TableParagraph"/>
              <w:spacing w:before="22"/>
              <w:ind w:left="-28"/>
              <w:rPr>
                <w:sz w:val="17"/>
              </w:rPr>
            </w:pPr>
            <w:r>
              <w:rPr>
                <w:sz w:val="17"/>
              </w:rPr>
              <w:t>20.5</w:t>
            </w:r>
          </w:p>
        </w:tc>
        <w:tc>
          <w:tcPr>
            <w:tcW w:w="183" w:type="dxa"/>
            <w:tcBorders>
              <w:top w:val="single" w:sz="6" w:space="0" w:color="000000"/>
              <w:left w:val="single" w:sz="5" w:space="0" w:color="000000"/>
              <w:bottom w:val="single" w:sz="5" w:space="0" w:color="000000"/>
            </w:tcBorders>
          </w:tcPr>
          <w:p>
            <w:pPr/>
          </w:p>
        </w:tc>
        <w:tc>
          <w:tcPr>
            <w:tcW w:w="490" w:type="dxa"/>
            <w:tcBorders>
              <w:top w:val="single" w:sz="6" w:space="0" w:color="000000"/>
              <w:bottom w:val="single" w:sz="5" w:space="0" w:color="000000"/>
              <w:right w:val="single" w:sz="5" w:space="0" w:color="000000"/>
            </w:tcBorders>
          </w:tcPr>
          <w:p>
            <w:pPr>
              <w:pStyle w:val="TableParagraph"/>
              <w:spacing w:before="22"/>
              <w:ind w:left="-27"/>
              <w:rPr>
                <w:sz w:val="17"/>
              </w:rPr>
            </w:pPr>
            <w:r>
              <w:rPr>
                <w:sz w:val="17"/>
              </w:rPr>
              <w:t>21.3</w:t>
            </w:r>
          </w:p>
        </w:tc>
        <w:tc>
          <w:tcPr>
            <w:tcW w:w="672" w:type="dxa"/>
            <w:tcBorders>
              <w:top w:val="single" w:sz="6" w:space="0" w:color="000000"/>
              <w:left w:val="single" w:sz="5" w:space="0" w:color="000000"/>
              <w:bottom w:val="single" w:sz="5" w:space="0" w:color="000000"/>
              <w:right w:val="single" w:sz="5" w:space="0" w:color="000000"/>
            </w:tcBorders>
          </w:tcPr>
          <w:p>
            <w:pPr>
              <w:pStyle w:val="TableParagraph"/>
              <w:spacing w:before="22"/>
              <w:ind w:left="111" w:right="119"/>
              <w:jc w:val="center"/>
              <w:rPr>
                <w:sz w:val="17"/>
              </w:rPr>
            </w:pPr>
            <w:r>
              <w:rPr>
                <w:sz w:val="17"/>
              </w:rPr>
              <w:t>20.9</w:t>
            </w:r>
          </w:p>
        </w:tc>
        <w:tc>
          <w:tcPr>
            <w:tcW w:w="188" w:type="dxa"/>
            <w:tcBorders>
              <w:top w:val="single" w:sz="6" w:space="0" w:color="000000"/>
              <w:left w:val="single" w:sz="5" w:space="0" w:color="000000"/>
              <w:bottom w:val="single" w:sz="5" w:space="0" w:color="000000"/>
            </w:tcBorders>
          </w:tcPr>
          <w:p>
            <w:pPr/>
          </w:p>
        </w:tc>
        <w:tc>
          <w:tcPr>
            <w:tcW w:w="470" w:type="dxa"/>
            <w:tcBorders>
              <w:top w:val="single" w:sz="6" w:space="0" w:color="000000"/>
              <w:bottom w:val="single" w:sz="5" w:space="0" w:color="000000"/>
            </w:tcBorders>
          </w:tcPr>
          <w:p>
            <w:pPr>
              <w:pStyle w:val="TableParagraph"/>
              <w:spacing w:before="22"/>
              <w:ind w:left="-23" w:right="152"/>
              <w:jc w:val="right"/>
              <w:rPr>
                <w:sz w:val="17"/>
              </w:rPr>
            </w:pPr>
            <w:r>
              <w:rPr>
                <w:spacing w:val="-1"/>
                <w:sz w:val="17"/>
              </w:rPr>
              <w:t>21.0</w:t>
            </w:r>
          </w:p>
        </w:tc>
        <w:tc>
          <w:tcPr>
            <w:tcW w:w="481" w:type="dxa"/>
          </w:tcPr>
          <w:p>
            <w:pPr/>
          </w:p>
        </w:tc>
      </w:tr>
      <w:tr>
        <w:trPr>
          <w:trHeight w:val="208" w:hRule="exact"/>
        </w:trPr>
        <w:tc>
          <w:tcPr>
            <w:tcW w:w="757" w:type="dxa"/>
            <w:tcBorders>
              <w:top w:val="single" w:sz="5" w:space="0" w:color="000000"/>
              <w:right w:val="single" w:sz="6" w:space="0" w:color="000000"/>
            </w:tcBorders>
          </w:tcPr>
          <w:p>
            <w:pPr>
              <w:pStyle w:val="TableParagraph"/>
              <w:spacing w:before="7"/>
              <w:ind w:right="74"/>
              <w:jc w:val="right"/>
              <w:rPr>
                <w:b/>
                <w:sz w:val="17"/>
              </w:rPr>
            </w:pPr>
            <w:r>
              <w:rPr>
                <w:b/>
                <w:sz w:val="17"/>
              </w:rPr>
              <w:t>TMIN</w:t>
            </w:r>
          </w:p>
        </w:tc>
        <w:tc>
          <w:tcPr>
            <w:tcW w:w="675" w:type="dxa"/>
            <w:tcBorders>
              <w:top w:val="single" w:sz="5" w:space="0" w:color="000000"/>
              <w:left w:val="single" w:sz="6" w:space="0" w:color="000000"/>
              <w:right w:val="single" w:sz="5" w:space="0" w:color="000000"/>
            </w:tcBorders>
          </w:tcPr>
          <w:p>
            <w:pPr>
              <w:pStyle w:val="TableParagraph"/>
              <w:spacing w:before="7"/>
              <w:ind w:left="125" w:right="90"/>
              <w:jc w:val="center"/>
              <w:rPr>
                <w:sz w:val="17"/>
              </w:rPr>
            </w:pPr>
            <w:r>
              <w:rPr>
                <w:sz w:val="17"/>
              </w:rPr>
              <w:t>4.9</w:t>
            </w:r>
          </w:p>
        </w:tc>
        <w:tc>
          <w:tcPr>
            <w:tcW w:w="673" w:type="dxa"/>
            <w:tcBorders>
              <w:top w:val="single" w:sz="5" w:space="0" w:color="000000"/>
              <w:left w:val="single" w:sz="5" w:space="0" w:color="000000"/>
              <w:right w:val="single" w:sz="5" w:space="0" w:color="000000"/>
            </w:tcBorders>
          </w:tcPr>
          <w:p>
            <w:pPr>
              <w:pStyle w:val="TableParagraph"/>
              <w:spacing w:before="7"/>
              <w:ind w:left="226"/>
              <w:rPr>
                <w:sz w:val="17"/>
              </w:rPr>
            </w:pPr>
            <w:r>
              <w:rPr>
                <w:sz w:val="17"/>
              </w:rPr>
              <w:t>2.4</w:t>
            </w:r>
          </w:p>
        </w:tc>
        <w:tc>
          <w:tcPr>
            <w:tcW w:w="673" w:type="dxa"/>
            <w:tcBorders>
              <w:top w:val="single" w:sz="5" w:space="0" w:color="000000"/>
              <w:left w:val="single" w:sz="5" w:space="0" w:color="000000"/>
              <w:right w:val="single" w:sz="5" w:space="0" w:color="000000"/>
            </w:tcBorders>
          </w:tcPr>
          <w:p>
            <w:pPr>
              <w:pStyle w:val="TableParagraph"/>
              <w:spacing w:before="7"/>
              <w:ind w:left="222"/>
              <w:rPr>
                <w:sz w:val="17"/>
              </w:rPr>
            </w:pPr>
            <w:r>
              <w:rPr>
                <w:sz w:val="17"/>
              </w:rPr>
              <w:t>0.4</w:t>
            </w:r>
          </w:p>
        </w:tc>
        <w:tc>
          <w:tcPr>
            <w:tcW w:w="673" w:type="dxa"/>
            <w:tcBorders>
              <w:top w:val="single" w:sz="5" w:space="0" w:color="000000"/>
              <w:left w:val="single" w:sz="5" w:space="0" w:color="000000"/>
              <w:right w:val="single" w:sz="5" w:space="0" w:color="000000"/>
            </w:tcBorders>
          </w:tcPr>
          <w:p>
            <w:pPr>
              <w:pStyle w:val="TableParagraph"/>
              <w:spacing w:before="7"/>
              <w:ind w:right="201"/>
              <w:jc w:val="right"/>
              <w:rPr>
                <w:sz w:val="17"/>
              </w:rPr>
            </w:pPr>
            <w:r>
              <w:rPr>
                <w:sz w:val="17"/>
              </w:rPr>
              <w:t>1.2</w:t>
            </w:r>
          </w:p>
        </w:tc>
        <w:tc>
          <w:tcPr>
            <w:tcW w:w="662" w:type="dxa"/>
            <w:tcBorders>
              <w:top w:val="single" w:sz="5" w:space="0" w:color="000000"/>
              <w:left w:val="single" w:sz="5" w:space="0" w:color="000000"/>
              <w:right w:val="single" w:sz="5" w:space="0" w:color="000000"/>
            </w:tcBorders>
          </w:tcPr>
          <w:p>
            <w:pPr>
              <w:pStyle w:val="TableParagraph"/>
              <w:spacing w:before="7"/>
              <w:ind w:left="121" w:right="94"/>
              <w:jc w:val="center"/>
              <w:rPr>
                <w:sz w:val="17"/>
              </w:rPr>
            </w:pPr>
            <w:r>
              <w:rPr>
                <w:sz w:val="17"/>
              </w:rPr>
              <w:t>5.0</w:t>
            </w:r>
          </w:p>
        </w:tc>
        <w:tc>
          <w:tcPr>
            <w:tcW w:w="673" w:type="dxa"/>
            <w:tcBorders>
              <w:top w:val="single" w:sz="5" w:space="0" w:color="000000"/>
              <w:left w:val="single" w:sz="5" w:space="0" w:color="000000"/>
              <w:right w:val="single" w:sz="5" w:space="0" w:color="000000"/>
            </w:tcBorders>
          </w:tcPr>
          <w:p>
            <w:pPr>
              <w:pStyle w:val="TableParagraph"/>
              <w:spacing w:before="7"/>
              <w:ind w:left="136" w:right="91"/>
              <w:jc w:val="center"/>
              <w:rPr>
                <w:sz w:val="17"/>
              </w:rPr>
            </w:pPr>
            <w:r>
              <w:rPr>
                <w:sz w:val="17"/>
              </w:rPr>
              <w:t>7.7</w:t>
            </w:r>
          </w:p>
        </w:tc>
        <w:tc>
          <w:tcPr>
            <w:tcW w:w="674" w:type="dxa"/>
            <w:tcBorders>
              <w:top w:val="single" w:sz="5" w:space="0" w:color="000000"/>
              <w:left w:val="single" w:sz="5" w:space="0" w:color="000000"/>
              <w:right w:val="single" w:sz="5" w:space="0" w:color="000000"/>
            </w:tcBorders>
          </w:tcPr>
          <w:p>
            <w:pPr>
              <w:pStyle w:val="TableParagraph"/>
              <w:spacing w:before="7"/>
              <w:ind w:left="95" w:right="45"/>
              <w:jc w:val="center"/>
              <w:rPr>
                <w:sz w:val="17"/>
              </w:rPr>
            </w:pPr>
            <w:r>
              <w:rPr>
                <w:sz w:val="17"/>
              </w:rPr>
              <w:t>8.5</w:t>
            </w:r>
          </w:p>
        </w:tc>
        <w:tc>
          <w:tcPr>
            <w:tcW w:w="192" w:type="dxa"/>
            <w:tcBorders>
              <w:top w:val="single" w:sz="5" w:space="0" w:color="000000"/>
              <w:left w:val="single" w:sz="5" w:space="0" w:color="000000"/>
            </w:tcBorders>
          </w:tcPr>
          <w:p>
            <w:pPr/>
          </w:p>
        </w:tc>
        <w:tc>
          <w:tcPr>
            <w:tcW w:w="480" w:type="dxa"/>
            <w:tcBorders>
              <w:top w:val="single" w:sz="5" w:space="0" w:color="000000"/>
              <w:right w:val="single" w:sz="5" w:space="0" w:color="000000"/>
            </w:tcBorders>
          </w:tcPr>
          <w:p>
            <w:pPr>
              <w:pStyle w:val="TableParagraph"/>
              <w:spacing w:before="7"/>
              <w:ind w:left="-13"/>
              <w:rPr>
                <w:sz w:val="17"/>
              </w:rPr>
            </w:pPr>
            <w:r>
              <w:rPr>
                <w:sz w:val="17"/>
              </w:rPr>
              <w:t>10.1</w:t>
            </w:r>
          </w:p>
        </w:tc>
        <w:tc>
          <w:tcPr>
            <w:tcW w:w="183" w:type="dxa"/>
            <w:tcBorders>
              <w:top w:val="single" w:sz="5" w:space="0" w:color="000000"/>
              <w:left w:val="single" w:sz="5" w:space="0" w:color="000000"/>
            </w:tcBorders>
          </w:tcPr>
          <w:p>
            <w:pPr/>
          </w:p>
        </w:tc>
        <w:tc>
          <w:tcPr>
            <w:tcW w:w="490" w:type="dxa"/>
            <w:tcBorders>
              <w:top w:val="single" w:sz="5" w:space="0" w:color="000000"/>
              <w:right w:val="single" w:sz="5" w:space="0" w:color="000000"/>
            </w:tcBorders>
          </w:tcPr>
          <w:p>
            <w:pPr>
              <w:pStyle w:val="TableParagraph"/>
              <w:spacing w:before="7"/>
              <w:ind w:left="69"/>
              <w:rPr>
                <w:sz w:val="17"/>
              </w:rPr>
            </w:pPr>
            <w:r>
              <w:rPr>
                <w:sz w:val="17"/>
              </w:rPr>
              <w:t>9.0</w:t>
            </w:r>
          </w:p>
        </w:tc>
        <w:tc>
          <w:tcPr>
            <w:tcW w:w="672" w:type="dxa"/>
            <w:tcBorders>
              <w:top w:val="single" w:sz="5" w:space="0" w:color="000000"/>
              <w:left w:val="single" w:sz="5" w:space="0" w:color="000000"/>
              <w:right w:val="single" w:sz="5" w:space="0" w:color="000000"/>
            </w:tcBorders>
          </w:tcPr>
          <w:p>
            <w:pPr>
              <w:pStyle w:val="TableParagraph"/>
              <w:spacing w:before="7"/>
              <w:ind w:left="140" w:right="58"/>
              <w:jc w:val="center"/>
              <w:rPr>
                <w:sz w:val="17"/>
              </w:rPr>
            </w:pPr>
            <w:r>
              <w:rPr>
                <w:sz w:val="17"/>
              </w:rPr>
              <w:t>7.4</w:t>
            </w:r>
          </w:p>
        </w:tc>
        <w:tc>
          <w:tcPr>
            <w:tcW w:w="188" w:type="dxa"/>
            <w:tcBorders>
              <w:top w:val="single" w:sz="5" w:space="0" w:color="000000"/>
              <w:left w:val="single" w:sz="5" w:space="0" w:color="000000"/>
            </w:tcBorders>
          </w:tcPr>
          <w:p>
            <w:pPr/>
          </w:p>
        </w:tc>
        <w:tc>
          <w:tcPr>
            <w:tcW w:w="470" w:type="dxa"/>
            <w:tcBorders>
              <w:top w:val="single" w:sz="5" w:space="0" w:color="000000"/>
            </w:tcBorders>
          </w:tcPr>
          <w:p>
            <w:pPr>
              <w:pStyle w:val="TableParagraph"/>
              <w:spacing w:before="7"/>
              <w:ind w:left="-23" w:right="154"/>
              <w:jc w:val="right"/>
              <w:rPr>
                <w:sz w:val="17"/>
              </w:rPr>
            </w:pPr>
            <w:r>
              <w:rPr>
                <w:sz w:val="17"/>
              </w:rPr>
              <w:t>3.1</w:t>
            </w:r>
          </w:p>
        </w:tc>
        <w:tc>
          <w:tcPr>
            <w:tcW w:w="481" w:type="dxa"/>
          </w:tcPr>
          <w:p>
            <w:pPr/>
          </w:p>
        </w:tc>
      </w:tr>
    </w:tbl>
    <w:p>
      <w:pPr>
        <w:pStyle w:val="BodyText"/>
        <w:rPr>
          <w:sz w:val="20"/>
        </w:rPr>
      </w:pPr>
      <w:r>
        <w:rPr/>
        <w:pict>
          <v:group style="position:absolute;margin-left:123.449417pt;margin-top:260.395050pt;width:4.2pt;height:.8pt;mso-position-horizontal-relative:page;mso-position-vertical-relative:page;z-index:-171784" coordorigin="2469,5208" coordsize="84,16">
            <v:line style="position:absolute" from="2478,5216" to="2544,5216" stroked="true" strokeweight=".67921pt" strokecolor="#858585"/>
            <v:line style="position:absolute" from="2477,5216" to="2545,5216" stroked="true" strokeweight=".779304pt" strokecolor="#000000"/>
            <w10:wrap type="none"/>
          </v:group>
        </w:pict>
      </w:r>
      <w:r>
        <w:rPr/>
        <w:pict>
          <v:group style="position:absolute;margin-left:123.449417pt;margin-top:234.48497pt;width:4.2pt;height:.8pt;mso-position-horizontal-relative:page;mso-position-vertical-relative:page;z-index:-171760" coordorigin="2469,4690" coordsize="84,16">
            <v:line style="position:absolute" from="2478,4698" to="2544,4698" stroked="true" strokeweight=".67921pt" strokecolor="#858585"/>
            <v:line style="position:absolute" from="2477,4698" to="2545,4698" stroked="true" strokeweight=".779304pt" strokecolor="#000000"/>
            <w10:wrap type="none"/>
          </v:group>
        </w:pict>
      </w:r>
      <w:r>
        <w:rPr/>
        <w:pict>
          <v:group style="position:absolute;margin-left:123.449417pt;margin-top:208.57489pt;width:4.2pt;height:.8pt;mso-position-horizontal-relative:page;mso-position-vertical-relative:page;z-index:-171736" coordorigin="2469,4171" coordsize="84,16">
            <v:line style="position:absolute" from="2478,4179" to="2544,4179" stroked="true" strokeweight=".67921pt" strokecolor="#858585"/>
            <v:line style="position:absolute" from="2477,4179" to="2545,4179" stroked="true" strokeweight=".779304pt" strokecolor="#000000"/>
            <w10:wrap type="none"/>
          </v:group>
        </w:pict>
      </w:r>
      <w:r>
        <w:rPr/>
        <w:pict>
          <v:group style="position:absolute;margin-left:123.49942pt;margin-top:182.768433pt;width:4.1pt;height:.7pt;mso-position-horizontal-relative:page;mso-position-vertical-relative:page;z-index:-171712" coordorigin="2470,3655" coordsize="82,14">
            <v:line style="position:absolute" from="2478,3662" to="2544,3662" stroked="true" strokeweight=".557667pt" strokecolor="#858585"/>
            <v:line style="position:absolute" from="2477,3662" to="2545,3662" stroked="true" strokeweight=".657761pt" strokecolor="#000000"/>
            <w10:wrap type="none"/>
          </v:group>
        </w:pict>
      </w:r>
      <w:r>
        <w:rPr/>
        <w:pict>
          <v:group style="position:absolute;margin-left:123.449417pt;margin-top:156.865555pt;width:4.2pt;height:.8pt;mso-position-horizontal-relative:page;mso-position-vertical-relative:page;z-index:-171688" coordorigin="2469,3137" coordsize="84,16">
            <v:line style="position:absolute" from="2478,3145" to="2544,3145" stroked="true" strokeweight=".672061pt" strokecolor="#858585"/>
            <v:line style="position:absolute" from="2477,3145" to="2545,3145" stroked="true" strokeweight=".772155pt" strokecolor="#000000"/>
            <w10:wrap type="none"/>
          </v:group>
        </w:pict>
      </w:r>
      <w:r>
        <w:rPr/>
        <w:pict>
          <v:group style="position:absolute;margin-left:123.449417pt;margin-top:130.951889pt;width:4.2pt;height:.8pt;mso-position-horizontal-relative:page;mso-position-vertical-relative:page;z-index:-171664" coordorigin="2469,2619" coordsize="84,16">
            <v:line style="position:absolute" from="2478,2627" to="2544,2627" stroked="true" strokeweight=".67921pt" strokecolor="#858585"/>
            <v:line style="position:absolute" from="2477,2627" to="2545,2627" stroked="true" strokeweight=".779304pt" strokecolor="#000000"/>
            <w10:wrap type="none"/>
          </v:group>
        </w:pict>
      </w:r>
      <w:r>
        <w:rPr/>
        <w:pict>
          <v:group style="position:absolute;margin-left:123.449417pt;margin-top:105.041817pt;width:4.2pt;height:.8pt;mso-position-horizontal-relative:page;mso-position-vertical-relative:page;z-index:-171640" coordorigin="2469,2101" coordsize="84,16">
            <v:line style="position:absolute" from="2478,2109" to="2544,2109" stroked="true" strokeweight=".67921pt" strokecolor="#858585"/>
            <v:line style="position:absolute" from="2477,2109" to="2545,2109" stroked="true" strokeweight=".779304pt" strokecolor="#000000"/>
            <w10:wrap type="none"/>
          </v:group>
        </w:pict>
      </w:r>
      <w:r>
        <w:rPr/>
        <w:pict>
          <v:group style="position:absolute;margin-left:123.449417pt;margin-top:79.246132pt;width:4.2pt;height:.8pt;mso-position-horizontal-relative:page;mso-position-vertical-relative:page;z-index:-171616" coordorigin="2469,1585" coordsize="84,16">
            <v:line style="position:absolute" from="2478,1593" to="2544,1593" stroked="true" strokeweight=".67921pt" strokecolor="#858585"/>
            <v:line style="position:absolute" from="2477,1593" to="2545,1593" stroked="true" strokeweight=".779304pt" strokecolor="#000000"/>
            <w10:wrap type="none"/>
          </v:group>
        </w:pict>
      </w:r>
      <w:r>
        <w:rPr/>
        <w:pict>
          <v:group style="position:absolute;margin-left:143.236801pt;margin-top:97.187675pt;width:337.25pt;height:34.450pt;mso-position-horizontal-relative:page;mso-position-vertical-relative:page;z-index:-171592" coordorigin="2865,1944" coordsize="6745,689">
            <v:shape style="position:absolute;left:2866;top:1945;width:6743;height:687" coordorigin="2866,1945" coordsize="6743,687" path="m3547,2570l2881,2605,2872,2605,2866,2611,2866,2618,2867,2626,2874,2631,2882,2631,3552,2596,3554,2596,3555,2595,3653,2570,3547,2570,3547,2570xm6290,1969l6229,1969,6240,1971,6234,1972,6899,2304,7572,2573,7575,2574,7578,2574,7581,2574,7794,2549,7585,2549,7577,2548,7581,2548,6914,2281,6290,1969xm3654,2570l3550,2570,3547,2570,3653,2570,3654,2570xm6238,1945l5561,2043,4890,2180,4219,2399,3547,2570,3550,2570,3654,2570,4227,2424,4901,2205,5569,2068,6234,1972,6229,1969,6290,1969,6242,1945,6238,1945xm8252,2470l8249,2470,7581,2548,7585,2549,7794,2549,8252,2496,8250,2496,8783,2496,8252,2470xm8783,2496l8253,2496,8252,2496,8920,2529,9601,2526,9608,2521,9608,2513,9608,2506,9604,2503,8921,2503,8783,2496xm9601,2500l9592,2500,8921,2503,9604,2503,9601,2500xe" filled="true" fillcolor="#000000" stroked="false">
              <v:path arrowok="t"/>
              <v:fill type="solid"/>
            </v:shape>
            <v:shape style="position:absolute;left:2866;top:1945;width:6743;height:687" coordorigin="2866,1945" coordsize="6743,687" path="m2881,2605l3550,2570,3547,2570,4219,2399,4890,2180,5561,2043,6234,1945,6238,1945,6242,1945,6245,1947,6914,2281,7585,2549,7577,2548,8249,2470,8250,2470,8251,2470,8252,2470,8921,2503,9592,2500,9601,2500,9608,2506,9608,2513,9608,2521,9601,2526,9593,2526,8920,2529,8250,2496,8253,2496,7581,2574,7578,2574,7575,2574,7572,2573,6899,2304,6229,1969,6240,1971,5569,2068,4901,2205,4227,2424,3555,2595,3554,2596,3553,2596,3552,2596,2882,2631,2874,2631,2867,2626,2866,2618,2866,2611,2872,2605,2881,2605xe" filled="false" stroked="true" strokeweight=".100103pt" strokecolor="#000000">
              <v:path arrowok="t"/>
            </v:shape>
            <w10:wrap type="none"/>
          </v:group>
        </w:pict>
      </w:r>
      <w:r>
        <w:rPr/>
        <w:pict>
          <v:shape style="position:absolute;margin-left:90.311615pt;margin-top:145.075027pt;width:10.7pt;height:67.75pt;mso-position-horizontal-relative:page;mso-position-vertical-relative:page;z-index:-171568" type="#_x0000_t202" filled="false" stroked="false">
            <v:textbox inset="0,0,0,0" style="layout-flow:vertical;mso-layout-flow-alt:bottom-to-top">
              <w:txbxContent>
                <w:p>
                  <w:pPr>
                    <w:spacing w:before="1"/>
                    <w:ind w:left="20" w:right="-789" w:firstLine="0"/>
                    <w:jc w:val="left"/>
                    <w:rPr>
                      <w:sz w:val="17"/>
                    </w:rPr>
                  </w:pPr>
                  <w:r>
                    <w:rPr>
                      <w:spacing w:val="-18"/>
                      <w:w w:val="100"/>
                      <w:sz w:val="17"/>
                    </w:rPr>
                    <w:t>T</w:t>
                  </w:r>
                  <w:r>
                    <w:rPr>
                      <w:w w:val="100"/>
                      <w:sz w:val="17"/>
                    </w:rPr>
                    <w:t>e</w:t>
                  </w:r>
                  <w:r>
                    <w:rPr>
                      <w:spacing w:val="1"/>
                      <w:w w:val="100"/>
                      <w:sz w:val="17"/>
                    </w:rPr>
                    <w:t>m</w:t>
                  </w:r>
                  <w:r>
                    <w:rPr>
                      <w:w w:val="100"/>
                      <w:sz w:val="17"/>
                    </w:rPr>
                    <w:t>p</w:t>
                  </w:r>
                  <w:r>
                    <w:rPr>
                      <w:spacing w:val="-2"/>
                      <w:w w:val="100"/>
                      <w:sz w:val="17"/>
                    </w:rPr>
                    <w:t>e</w:t>
                  </w:r>
                  <w:r>
                    <w:rPr>
                      <w:w w:val="100"/>
                      <w:sz w:val="17"/>
                    </w:rPr>
                    <w:t>rat</w:t>
                  </w:r>
                  <w:r>
                    <w:rPr>
                      <w:spacing w:val="-1"/>
                      <w:w w:val="100"/>
                      <w:sz w:val="17"/>
                    </w:rPr>
                    <w:t>u</w:t>
                  </w:r>
                  <w:r>
                    <w:rPr>
                      <w:w w:val="100"/>
                      <w:sz w:val="17"/>
                    </w:rPr>
                    <w:t>ra</w:t>
                  </w:r>
                  <w:r>
                    <w:rPr>
                      <w:spacing w:val="-5"/>
                      <w:sz w:val="17"/>
                    </w:rPr>
                    <w:t> </w:t>
                  </w:r>
                  <w:r>
                    <w:rPr>
                      <w:w w:val="100"/>
                      <w:sz w:val="17"/>
                    </w:rPr>
                    <w:t>(</w:t>
                  </w:r>
                  <w:r>
                    <w:rPr>
                      <w:w w:val="100"/>
                      <w:sz w:val="17"/>
                    </w:rPr>
                    <w:t>°</w:t>
                  </w:r>
                  <w:r>
                    <w:rPr>
                      <w:spacing w:val="-1"/>
                      <w:w w:val="100"/>
                      <w:sz w:val="17"/>
                    </w:rPr>
                    <w:t>C)</w:t>
                  </w:r>
                </w:p>
              </w:txbxContent>
            </v:textbox>
            <w10:wrap type="none"/>
          </v:shape>
        </w:pict>
      </w:r>
      <w:r>
        <w:rPr/>
        <w:pict>
          <v:shape style="position:absolute;margin-left:524.021362pt;margin-top:140.432083pt;width:10.7pt;height:73.4pt;mso-position-horizontal-relative:page;mso-position-vertical-relative:page;z-index:3040" type="#_x0000_t202" filled="false" stroked="false">
            <v:textbox inset="0,0,0,0" style="layout-flow:vertical;mso-layout-flow-alt:bottom-to-top">
              <w:txbxContent>
                <w:p>
                  <w:pPr>
                    <w:spacing w:before="1"/>
                    <w:ind w:left="20" w:right="-809" w:firstLine="0"/>
                    <w:jc w:val="left"/>
                    <w:rPr>
                      <w:sz w:val="17"/>
                    </w:rPr>
                  </w:pPr>
                  <w:r>
                    <w:rPr>
                      <w:w w:val="100"/>
                      <w:sz w:val="17"/>
                    </w:rPr>
                    <w:t>P</w:t>
                  </w:r>
                  <w:r>
                    <w:rPr>
                      <w:w w:val="100"/>
                      <w:sz w:val="17"/>
                    </w:rPr>
                    <w:t>recipitación</w:t>
                  </w:r>
                  <w:r>
                    <w:rPr>
                      <w:spacing w:val="-6"/>
                      <w:sz w:val="17"/>
                    </w:rPr>
                    <w:t> </w:t>
                  </w:r>
                  <w:r>
                    <w:rPr>
                      <w:w w:val="100"/>
                      <w:sz w:val="17"/>
                    </w:rPr>
                    <w:t>(m</w:t>
                  </w:r>
                  <w:r>
                    <w:rPr>
                      <w:spacing w:val="1"/>
                      <w:w w:val="100"/>
                      <w:sz w:val="17"/>
                    </w:rPr>
                    <w:t>m</w:t>
                  </w:r>
                  <w:r>
                    <w:rPr>
                      <w:w w:val="100"/>
                      <w:sz w:val="17"/>
                    </w:rPr>
                    <w:t>)</w:t>
                  </w:r>
                </w:p>
              </w:txbxContent>
            </v:textbox>
            <w10:wrap type="none"/>
          </v:shape>
        </w:pict>
      </w:r>
    </w:p>
    <w:p>
      <w:pPr>
        <w:pStyle w:val="BodyText"/>
        <w:spacing w:before="3"/>
        <w:rPr>
          <w:sz w:val="23"/>
        </w:rPr>
      </w:pPr>
    </w:p>
    <w:p>
      <w:pPr>
        <w:pStyle w:val="BodyText"/>
        <w:spacing w:line="482" w:lineRule="auto" w:before="70"/>
        <w:ind w:left="102" w:right="1408"/>
        <w:jc w:val="both"/>
      </w:pPr>
      <w:r>
        <w:rPr/>
        <w:pict>
          <v:group style="position:absolute;margin-left:89.046265pt;margin-top:-297.82666pt;width:411.2pt;height:273.2pt;mso-position-horizontal-relative:page;mso-position-vertical-relative:paragraph;z-index:-171808" coordorigin="1781,-5957" coordsize="8224,5464">
            <v:shape style="position:absolute;left:1812;top:-1422;width:329;height:166" type="#_x0000_t75" stroked="false">
              <v:imagedata r:id="rId43" o:title=""/>
            </v:shape>
            <v:line style="position:absolute" from="1788,-1478" to="1788,-1205" stroked="true" strokeweight=".627838pt" strokecolor="#000000"/>
            <v:line style="position:absolute" from="1788,-1492" to="1788,-1204" stroked="true" strokeweight=".728812pt" strokecolor="#000000"/>
            <v:shape style="position:absolute;left:1824;top:-1071;width:213;height:40" coordorigin="1824,-1071" coordsize="213,40" path="m1897,-1071l1828,-1071,1824,-1062,1824,-1040,1828,-1031,1897,-1031,1901,-1040,1901,-1062,1897,-1071xm2032,-1071l1964,-1071,1959,-1062,1959,-1040,1964,-1031,2032,-1031,2037,-1040,2037,-1062,2032,-1071xe" filled="true" fillcolor="#000000" stroked="false">
              <v:path arrowok="t"/>
              <v:fill type="solid"/>
            </v:shape>
            <v:shape style="position:absolute;left:112;top:7371;width:296;height:56" coordorigin="112,7371" coordsize="296,56" path="m1833,-1071l1891,-1071,1897,-1071,1901,-1062,1901,-1051,1901,-1040,1897,-1031,1891,-1031,1833,-1031,1828,-1031,1824,-1040,1824,-1051,1824,-1062,1828,-1071,1833,-1071xm1969,-1071l2027,-1071,2032,-1071,2037,-1062,2037,-1051,2037,-1040,2032,-1031,2027,-1031,1969,-1031,1964,-1031,1959,-1040,1959,-1051,1959,-1062,1964,-1071,1969,-1071xe" filled="false" stroked="true" strokeweight=".100534pt" strokecolor="#000000">
              <v:path arrowok="t"/>
            </v:shape>
            <v:line style="position:absolute" from="1794,-1220" to="1794,-970" stroked="true" strokeweight=".728379pt" strokecolor="#000000"/>
            <v:shape style="position:absolute;left:1827;top:-836;width:198;height:23" coordorigin="1827,-836" coordsize="198,23" path="m2022,-836l1830,-836,1827,-831,1827,-818,1830,-814,2022,-814,2024,-818,2024,-831,2022,-836xe" filled="true" fillcolor="#000000" stroked="false">
              <v:path arrowok="t"/>
              <v:fill type="solid"/>
            </v:shape>
            <v:shape style="position:absolute;left:1827;top:-836;width:198;height:23" coordorigin="1827,-836" coordsize="198,23" path="m1832,-836l2019,-836,2022,-836,2024,-831,2024,-825,2024,-818,2022,-814,2019,-814,1832,-814,1830,-814,1827,-818,1827,-825,1827,-831,1830,-836,1832,-836xe" filled="false" stroked="true" strokeweight=".100105pt" strokecolor="#000000">
              <v:path arrowok="t"/>
            </v:shape>
            <v:line style="position:absolute" from="1794,-966" to="1794,-725" stroked="true" strokeweight=".728379pt" strokecolor="#000000"/>
            <v:shape style="position:absolute;left:1827;top:-615;width:200;height:43" coordorigin="1827,-615" coordsize="200,43" path="m1844,-615l1832,-615,1827,-605,1827,-581,1832,-572,1844,-572,1849,-581,1849,-605,1844,-615xm1889,-615l1876,-615,1871,-605,1871,-581,1876,-572,1889,-572,1894,-581,1894,-605,1889,-615xm1933,-615l1921,-615,1916,-605,1916,-581,1921,-572,1933,-572,1938,-581,1938,-605,1933,-615xm1977,-615l1965,-615,1960,-605,1960,-581,1965,-572,1977,-572,1982,-581,1982,-605,1977,-615xm2021,-615l2009,-615,2004,-605,2004,-581,2009,-572,2021,-572,2026,-581,2026,-605,2021,-615xe" filled="true" fillcolor="#000000" stroked="false">
              <v:path arrowok="t"/>
              <v:fill type="solid"/>
            </v:shape>
            <v:shape style="position:absolute;left:116;top:8009;width:276;height:60" coordorigin="116,8009" coordsize="276,60" path="m1838,-615l1838,-615,1844,-615,1849,-605,1849,-593,1849,-581,1844,-572,1838,-572,1838,-572,1832,-572,1827,-581,1827,-593,1827,-605,1832,-615,1838,-615xm1883,-615l1883,-615,1889,-615,1894,-605,1894,-593,1894,-581,1889,-572,1883,-572,1876,-572,1871,-581,1871,-593,1871,-605,1876,-615,1883,-615xm1927,-615l1927,-615,1933,-615,1938,-605,1938,-593,1938,-581,1933,-572,1927,-572,1921,-572,1916,-581,1916,-593,1916,-605,1921,-615,1927,-615xm1971,-615l1971,-615,1977,-615,1982,-605,1982,-593,1982,-581,1977,-572,1971,-572,1965,-572,1960,-581,1960,-593,1960,-605,1965,-615,1971,-615xm2015,-615l2015,-615,2021,-615,2026,-605,2026,-593,2026,-581,2021,-572,2015,-572,2009,-572,2004,-581,2004,-593,2004,-605,2009,-615,2015,-615xe" filled="false" stroked="true" strokeweight=".100534pt" strokecolor="#000000">
              <v:path arrowok="t"/>
            </v:shape>
            <v:line style="position:absolute" from="4089,-1817" to="4355,-1817" stroked="true" strokeweight=".686353pt" strokecolor="#bebebe"/>
            <v:shape style="position:absolute;left:4072;top:-1833;width:300;height:38" coordorigin="4072,-1833" coordsize="300,38" path="m4365,-1833l4079,-1833,4072,-1827,4072,-1801,4079,-1795,4365,-1795,4372,-1801,4372,-1808,4088,-1808,4095,-1814,4088,-1820,4372,-1820,4372,-1827,4365,-1833xm4103,-1820l4095,-1814,4103,-1808,4103,-1820xm4341,-1820l4341,-1808,4349,-1814,4341,-1820xm4372,-1820l4356,-1820,4349,-1814,4356,-1808,4372,-1808,4372,-1820xe" filled="true" fillcolor="#7e7e7e" stroked="false">
              <v:path arrowok="t"/>
              <v:fill type="solid"/>
            </v:shape>
            <v:shape style="position:absolute;left:3229;top:6305;width:416;height:53" coordorigin="3229,6305" coordsize="416,53" path="m4072,-1820l4072,-1827,4079,-1833,4088,-1833,4356,-1833,4365,-1833,4372,-1827,4372,-1820,4372,-1808,4372,-1801,4365,-1795,4356,-1795,4088,-1795,4079,-1795,4072,-1801,4072,-1808,4072,-1820xm4103,-1808l4088,-1820,4356,-1820,4341,-1808,4341,-1820,4356,-1808,4088,-1808,4103,-1820,4103,-1808xe" filled="false" stroked="true" strokeweight=".100534pt" strokecolor="#7e7e7e">
              <v:path arrowok="t"/>
            </v:shape>
            <v:line style="position:absolute" from="4759,-1811" to="5029,-1811" stroked="true" strokeweight=".171583pt" strokecolor="#bebebe"/>
            <v:shape style="position:absolute;left:4744;top:-1826;width:302;height:31" coordorigin="4744,-1826" coordsize="302,31" path="m5038,-1826l4751,-1826,4744,-1820,4744,-1801,4751,-1795,5038,-1795,5043,-1799,4759,-1799,4772,-1810,4759,-1822,5043,-1822,5038,-1826xm5043,-1822l5030,-1822,5017,-1810,5030,-1799,5043,-1799,5045,-1801,5045,-1820,5043,-1822xm4774,-1813l4772,-1810,4774,-1808,4774,-1813xm5014,-1813l5014,-1808,5017,-1810,5014,-1813xe" filled="true" fillcolor="#7e7e7e" stroked="false">
              <v:path arrowok="t"/>
              <v:fill type="solid"/>
            </v:shape>
            <v:shape style="position:absolute;left:4160;top:6315;width:418;height:44" coordorigin="4160,6315" coordsize="418,44" path="m4744,-1813l4744,-1820,4751,-1826,4759,-1826,5030,-1826,5038,-1826,5045,-1820,5045,-1813,5045,-1808,5045,-1801,5038,-1795,5030,-1795,4759,-1795,4751,-1795,4744,-1801,4744,-1808,4744,-1813xm4774,-1808l4759,-1822,5030,-1822,5014,-1808,5014,-1813,5030,-1799,4759,-1799,4774,-1813,4774,-1808xe" filled="false" stroked="true" strokeweight=".100534pt" strokecolor="#7e7e7e">
              <v:path arrowok="t"/>
            </v:shape>
            <v:shape style="position:absolute;left:5414;top:-2186;width:300;height:392" type="#_x0000_t75" stroked="false">
              <v:imagedata r:id="rId44" o:title=""/>
            </v:shape>
            <v:shape style="position:absolute;left:6065;top:-1897;width:342;height:103" type="#_x0000_t75" stroked="false">
              <v:imagedata r:id="rId45" o:title=""/>
            </v:shape>
            <v:rect style="position:absolute;left:6772;top:-2934;width:267;height:1124" filled="true" fillcolor="#bebebe" stroked="false">
              <v:fill type="solid"/>
            </v:rect>
            <v:shape style="position:absolute;left:6760;top:-2946;width:296;height:1152" coordorigin="6760,-2946" coordsize="296,1152" path="m7050,-2946l6767,-2946,6760,-2941,6760,-1801,6767,-1795,7050,-1795,7056,-1801,7056,-1808,6791,-1808,6776,-1821,6791,-1821,6791,-2920,6776,-2920,6791,-2933,7056,-2933,7056,-2941,7050,-2946xm7026,-1821l6791,-1821,6791,-1808,7026,-1808,7026,-1821xm7056,-2933l7026,-2933,7041,-2920,7026,-2920,7026,-1821,7041,-1821,7026,-1808,7056,-1808,7056,-2933xm7026,-2933l6791,-2933,6791,-2920,7026,-2920,7026,-2933xe" filled="true" fillcolor="#7e7e7e" stroked="false">
              <v:path arrowok="t"/>
              <v:fill type="solid"/>
            </v:shape>
            <v:shape style="position:absolute;left:6956;top:4748;width:411;height:1611" coordorigin="6956,4748" coordsize="411,1611" path="m6760,-2933l6760,-2941,6767,-2946,6776,-2946,7041,-2946,7050,-2946,7056,-2941,7056,-2933,7056,-1808,7056,-1801,7050,-1795,7041,-1795,6776,-1795,6767,-1795,6760,-1801,6760,-1808,6760,-2933xm6791,-1808l6776,-1821,7041,-1821,7026,-1808,7026,-2933,7041,-2920,6776,-2920,6791,-2933,6791,-1808xe" filled="false" stroked="true" strokeweight=".100534pt" strokecolor="#7e7e7e">
              <v:path arrowok="t"/>
            </v:shape>
            <v:rect style="position:absolute;left:7443;top:-3747;width:267;height:1937" filled="true" fillcolor="#bebebe" stroked="false">
              <v:fill type="solid"/>
            </v:rect>
            <v:shape style="position:absolute;left:7429;top:-3760;width:298;height:1965" coordorigin="7429,-3760" coordsize="298,1965" path="m7720,-3760l7436,-3760,7429,-3754,7429,-1801,7436,-1795,7720,-1795,7726,-1801,7726,-1808,7459,-1808,7444,-1821,7459,-1821,7459,-3734,7444,-3734,7459,-3747,7726,-3747,7726,-3754,7720,-3760xm7696,-1821l7459,-1821,7459,-1808,7696,-1808,7696,-1821xm7726,-3747l7696,-3747,7711,-3734,7696,-3734,7696,-1821,7711,-1821,7696,-1808,7726,-1808,7726,-3747xm7696,-3747l7459,-3747,7459,-3734,7696,-3734,7696,-3747xe" filled="true" fillcolor="#7e7e7e" stroked="false">
              <v:path arrowok="t"/>
              <v:fill type="solid"/>
            </v:shape>
            <v:shape style="position:absolute;left:7883;top:3610;width:413;height:2748" coordorigin="7883,3610" coordsize="413,2748" path="m7429,-3747l7429,-3754,7436,-3760,7444,-3760,7711,-3760,7720,-3760,7726,-3754,7726,-3747,7726,-1808,7726,-1801,7720,-1795,7711,-1795,7444,-1795,7436,-1795,7429,-1801,7429,-1808,7429,-3747xm7459,-1808l7444,-1821,7711,-1821,7696,-1808,7696,-3747,7711,-3734,7444,-3734,7459,-3747,7459,-1808xe" filled="false" stroked="true" strokeweight=".100534pt" strokecolor="#7e7e7e">
              <v:path arrowok="t"/>
            </v:shape>
            <v:shape style="position:absolute;left:2855;top:-4597;width:6599;height:1054" coordorigin="2855,-4597" coordsize="6599,1054" path="m3019,-3616l3007,-3614,2863,-3581,2855,-3571,2859,-3560,2862,-3550,2874,-3544,3031,-3579,3038,-3589,3035,-3600,3032,-3610,3019,-3616xm3328,-3686l3171,-3651,3164,-3640,3167,-3630,3170,-3619,3183,-3613,3340,-3649,3347,-3659,3341,-3680,3328,-3686xm3543,-3735l3480,-3721,3473,-3710,3476,-3700,3480,-3689,3492,-3683,3557,-3698,3558,-3698,3559,-3698,3647,-3732,3648,-3734,3541,-3734,3543,-3735xm3649,-3735l3544,-3735,3541,-3734,3648,-3734,3649,-3735xm3629,-3767l3617,-3763,3543,-3735,3544,-3735,3649,-3735,3652,-3743,3647,-3753,3642,-3763,3629,-3767xm3920,-3878l3909,-3873,3784,-3826,3772,-3821,3767,-3810,3772,-3800,3777,-3790,3791,-3786,3939,-3842,3944,-3854,3939,-3864,3934,-3873,3920,-3878xm4212,-3988l4201,-3984,4076,-3937,4064,-3932,4059,-3921,4064,-3911,4069,-3901,4083,-3897,4231,-3953,4236,-3964,4231,-3974,4226,-3984,4212,-3988xm4518,-4074l4364,-4031,4357,-4020,4361,-4010,4365,-4000,4378,-3994,4390,-3997,4532,-4037,4539,-4048,4535,-4058,4531,-4068,4518,-4074xm4822,-4159l4668,-4116,4661,-4105,4665,-4095,4669,-4084,4682,-4079,4824,-4119,4836,-4122,4842,-4133,4838,-4143,4834,-4153,4822,-4159xm5124,-4246l4970,-4202,4964,-4191,4968,-4180,4972,-4170,4985,-4165,5139,-4210,5145,-4221,5141,-4231,5137,-4241,5124,-4246xm5426,-4335l5285,-4294,5273,-4290,5266,-4279,5270,-4269,5274,-4259,5287,-4253,5429,-4295,5441,-4298,5447,-4310,5439,-4330,5426,-4335xm5725,-4429l5713,-4425,5574,-4379,5568,-4368,5572,-4358,5577,-4348,5590,-4343,5602,-4347,5741,-4393,5747,-4404,5742,-4414,5738,-4424,5725,-4429xm6023,-4527l6011,-4524,5871,-4478,5866,-4466,5870,-4456,5874,-4446,5888,-4441,6027,-4488,6039,-4491,6045,-4503,6040,-4513,6036,-4523,6023,-4527xm6344,-4559l6244,-4559,6237,-4557,6326,-4536,6338,-4542,6342,-4553,6344,-4559xm6237,-4597l6232,-4597,6227,-4596,6169,-4576,6163,-4565,6168,-4555,6172,-4545,6186,-4540,6198,-4544,6237,-4557,6230,-4559,6244,-4559,6344,-4559,6345,-4563,6338,-4574,6326,-4577,6242,-4596,6237,-4597xm6490,-4539l6477,-4532,6474,-4522,6470,-4512,6478,-4501,6634,-4465,6647,-4471,6650,-4481,6653,-4491,6646,-4502,6634,-4505,6502,-4536,6490,-4539xm6798,-4467l6786,-4461,6782,-4450,6779,-4440,6786,-4430,6798,-4427,6899,-4403,6943,-4394,6955,-4400,6959,-4410,6962,-4421,6954,-4431,6942,-4434,6798,-4467xm7107,-4399l7094,-4392,7091,-4382,7088,-4372,7096,-4361,7108,-4358,7253,-4327,7265,-4333,7268,-4344,7271,-4354,7264,-4365,7252,-4367,7107,-4399xm7417,-4332l7404,-4326,7401,-4315,7398,-4305,7405,-4294,7418,-4292,7563,-4260,7575,-4267,7578,-4277,7581,-4287,7574,-4298,7562,-4301,7429,-4329,7417,-4332xm7885,-4315l7736,-4306,7723,-4305,7714,-4296,7715,-4285,7716,-4274,7726,-4266,7876,-4275,7888,-4276,7898,-4285,7897,-4296,7896,-4307,7885,-4315xm8204,-4333l8192,-4332,8042,-4324,8033,-4314,8034,-4304,8035,-4293,8045,-4285,8058,-4286,8195,-4294,8207,-4294,8217,-4304,8216,-4314,8215,-4325,8204,-4333xm8365,-4321l8353,-4314,8350,-4293,8358,-4283,8506,-4264,8519,-4263,8530,-4270,8532,-4281,8534,-4291,8525,-4301,8513,-4303,8378,-4320,8365,-4321xm8681,-4281l8670,-4274,8668,-4264,8666,-4253,8674,-4243,8835,-4223,8846,-4230,8848,-4241,8850,-4252,8841,-4261,8681,-4281xm8998,-4227l8985,-4222,8980,-4212,8976,-4202,8982,-4191,9133,-4142,9146,-4147,9151,-4157,9155,-4167,9149,-4178,9137,-4182,9010,-4223,8998,-4227xm9296,-4130l9283,-4125,9274,-4105,9280,-4094,9432,-4045,9445,-4050,9449,-4060,9454,-4070,9448,-4081,9436,-4085,9308,-4126,9296,-4130xe" filled="true" fillcolor="#000000" stroked="false">
              <v:path arrowok="t"/>
              <v:fill type="solid"/>
            </v:shape>
            <v:shape style="position:absolute;left:1542;top:2439;width:9149;height:1474" coordorigin="1542,2439" coordsize="9149,1474" path="m2875,-3584l3007,-3614,3019,-3616,3032,-3610,3035,-3600,3038,-3589,3031,-3579,3019,-3576,2886,-3546,2874,-3544,2862,-3550,2859,-3560,2855,-3571,2863,-3581,2875,-3584xm3183,-3653l3316,-3683,3328,-3686,3341,-3680,3344,-3670,3347,-3659,3340,-3649,3328,-3646,3195,-3616,3183,-3613,3170,-3619,3167,-3630,3164,-3640,3171,-3651,3183,-3653xm3492,-3723l3544,-3735,3541,-3734,3617,-3763,3629,-3767,3642,-3763,3647,-3753,3652,-3743,3647,-3732,3635,-3727,3559,-3698,3558,-3698,3557,-3698,3556,-3697,3504,-3686,3492,-3683,3480,-3689,3476,-3700,3473,-3710,3480,-3721,3492,-3723xm3784,-3826l3909,-3873,3920,-3878,3934,-3873,3939,-3864,3944,-3854,3939,-3842,3927,-3838,3802,-3790,3791,-3786,3777,-3790,3772,-3800,3767,-3810,3772,-3821,3784,-3826xm4076,-3937l4201,-3984,4212,-3988,4226,-3984,4231,-3974,4236,-3964,4231,-3953,4219,-3949,4094,-3901,4083,-3897,4069,-3901,4064,-3911,4059,-3921,4064,-3932,4076,-3937xm4376,-4034l4506,-4070,4518,-4074,4531,-4068,4535,-4058,4539,-4048,4532,-4037,4520,-4034,4390,-3997,4378,-3994,4365,-4000,4361,-4010,4357,-4020,4364,-4031,4376,-4034xm4679,-4119l4810,-4155,4822,-4159,4834,-4153,4838,-4143,4842,-4133,4836,-4122,4824,-4119,4694,-4082,4682,-4079,4669,-4084,4665,-4095,4661,-4105,4668,-4116,4679,-4119xm4982,-4205l5112,-4243,5124,-4246,5137,-4241,5141,-4231,5145,-4221,5139,-4210,5127,-4206,4997,-4168,4985,-4165,4972,-4170,4968,-4180,4964,-4191,4970,-4202,4982,-4205xm5285,-4294l5414,-4332,5426,-4335,5439,-4330,5443,-4319,5447,-4310,5441,-4298,5429,-4295,5299,-4257,5287,-4253,5274,-4259,5270,-4269,5266,-4279,5273,-4290,5285,-4294xm5585,-4383l5713,-4425,5725,-4429,5738,-4424,5742,-4414,5747,-4404,5741,-4393,5729,-4389,5602,-4347,5590,-4343,5577,-4348,5572,-4358,5568,-4368,5574,-4379,5585,-4383xm5883,-4481l6011,-4524,6023,-4527,6036,-4523,6040,-4513,6045,-4503,6039,-4491,6027,-4488,5900,-4445,5888,-4441,5874,-4446,5870,-4456,5866,-4466,5871,-4478,5883,-4481xm6181,-4580l6227,-4596,6232,-4597,6237,-4597,6242,-4596,6326,-4577,6338,-4574,6345,-4563,6342,-4553,6338,-4542,6326,-4536,6314,-4539,6230,-4559,6244,-4559,6198,-4544,6186,-4540,6172,-4545,6168,-4555,6163,-4565,6169,-4576,6181,-4580xm6502,-4536l6634,-4505,6646,-4502,6653,-4491,6650,-4481,6647,-4471,6634,-4465,6622,-4468,6490,-4498,6478,-4501,6470,-4512,6474,-4522,6477,-4532,6490,-4539,6502,-4536xm6810,-4464l6911,-4441,6942,-4434,6954,-4431,6962,-4421,6959,-4410,6955,-4400,6943,-4394,6931,-4396,6899,-4403,6798,-4427,6786,-4430,6779,-4440,6782,-4450,6786,-4461,6798,-4467,6810,-4464xm7119,-4396l7252,-4367,7264,-4365,7271,-4354,7268,-4344,7265,-4333,7253,-4327,7240,-4330,7108,-4358,7096,-4361,7088,-4372,7091,-4382,7094,-4392,7107,-4399,7119,-4396xm7429,-4329l7562,-4301,7574,-4298,7581,-4287,7578,-4277,7575,-4267,7563,-4260,7550,-4263,7418,-4292,7405,-4294,7398,-4305,7401,-4315,7404,-4326,7417,-4332,7429,-4329xm7736,-4306l7873,-4314,7885,-4315,7896,-4307,7897,-4296,7898,-4285,7888,-4276,7876,-4275,7739,-4267,7726,-4266,7716,-4274,7715,-4285,7714,-4296,7723,-4305,7736,-4306xm8055,-4324l8192,-4332,8204,-4333,8215,-4325,8216,-4314,8217,-4304,8207,-4294,8195,-4294,8058,-4286,8045,-4285,8035,-4293,8034,-4304,8033,-4314,8042,-4324,8055,-4324xm8378,-4320l8513,-4303,8525,-4301,8534,-4291,8532,-4281,8530,-4270,8519,-4263,8506,-4264,8371,-4281,8358,-4283,8350,-4293,8352,-4303,8353,-4314,8365,-4321,8378,-4320xm8694,-4280l8829,-4263,8841,-4261,8850,-4252,8848,-4241,8846,-4230,8835,-4223,8822,-4224,8687,-4241,8674,-4243,8666,-4253,8668,-4264,8670,-4274,8681,-4281,8694,-4280xm9010,-4223l9137,-4182,9149,-4178,9155,-4167,9151,-4157,9146,-4147,9133,-4142,9121,-4145,8993,-4187,8982,-4191,8976,-4202,8980,-4212,8985,-4222,8998,-4227,9010,-4223xm9308,-4126l9436,-4085,9448,-4081,9454,-4070,9449,-4060,9445,-4050,9432,-4045,9420,-4049,9292,-4090,9280,-4094,9274,-4105,9279,-4115,9283,-4125,9296,-4130,9308,-4126xe" filled="false" stroked="true" strokeweight=".100534pt" strokecolor="#000000">
              <v:path arrowok="t"/>
            </v:shape>
            <v:rect style="position:absolute;left:8115;top:-2990;width:268;height:1181" filled="true" fillcolor="#bebebe" stroked="false">
              <v:fill type="solid"/>
            </v:rect>
            <v:shape style="position:absolute;left:8098;top:-3003;width:302;height:1208" coordorigin="8098,-3003" coordsize="302,1208" path="m8393,-3003l8106,-3003,8098,-2997,8098,-1801,8106,-1795,8393,-1795,8400,-1801,8400,-1808,8129,-1808,8114,-1821,8129,-1821,8129,-2977,8114,-2977,8129,-2990,8400,-2990,8400,-2997,8393,-3003xm8369,-1821l8129,-1821,8129,-1808,8369,-1808,8369,-1821xm8400,-2990l8369,-2990,8384,-2977,8369,-2977,8369,-1821,8384,-1821,8369,-1808,8400,-1808,8400,-2990xm8369,-2990l8129,-2990,8129,-2977,8369,-2977,8369,-2990xe" filled="true" fillcolor="#7e7e7e" stroked="false">
              <v:path arrowok="t"/>
              <v:fill type="solid"/>
            </v:shape>
            <v:shape style="position:absolute;left:8812;top:4668;width:418;height:1690" coordorigin="8812,4668" coordsize="418,1690" path="m8098,-2990l8098,-2997,8106,-3003,8114,-3003,8384,-3003,8393,-3003,8400,-2997,8400,-2990,8400,-1808,8400,-1801,8393,-1795,8384,-1795,8114,-1795,8106,-1795,8098,-1801,8098,-1808,8098,-2990xm8129,-1808l8114,-1821,8384,-1821,8369,-1808,8369,-2990,8384,-2977,8114,-2977,8129,-2990,8129,-1808xe" filled="false" stroked="true" strokeweight=".100534pt" strokecolor="#7e7e7e">
              <v:path arrowok="t"/>
            </v:shape>
            <v:rect style="position:absolute;left:9456;top:-2251;width:270;height:441" filled="true" fillcolor="#bebebe" stroked="false">
              <v:fill type="solid"/>
            </v:rect>
            <v:shape style="position:absolute;left:9442;top:-2262;width:302;height:467" coordorigin="9442,-2262" coordsize="302,467" path="m9736,-2262l9449,-2262,9442,-2256,9442,-1801,9449,-1795,9736,-1795,9743,-1801,9743,-1808,9472,-1808,9457,-1821,9472,-1821,9472,-2236,9457,-2236,9472,-2249,9743,-2249,9743,-2256,9736,-2262xm9712,-1821l9472,-1821,9472,-1808,9712,-1808,9712,-1821xm9743,-2249l9712,-2249,9728,-2236,9712,-2236,9712,-1821,9728,-1821,9712,-1808,9743,-1808,9743,-2249xm9712,-2249l9472,-2249,9472,-2236,9712,-2236,9712,-2249xe" filled="true" fillcolor="#7e7e7e" stroked="false">
              <v:path arrowok="t"/>
              <v:fill type="solid"/>
            </v:shape>
            <v:shape style="position:absolute;left:10674;top:5705;width:418;height:653" coordorigin="10674,5705" coordsize="418,653" path="m9442,-2249l9442,-2256,9449,-2262,9457,-2262,9728,-2262,9736,-2262,9743,-2256,9743,-2249,9743,-1808,9743,-1801,9736,-1795,9728,-1795,9457,-1795,9449,-1795,9442,-1801,9442,-1808,9442,-2249xm9472,-1808l9457,-1821,9728,-1821,9712,-1808,9712,-2249,9728,-2236,9457,-2236,9472,-2249,9472,-1808xe" filled="false" stroked="true" strokeweight=".100534pt" strokecolor="#7e7e7e">
              <v:path arrowok="t"/>
            </v:shape>
            <v:shape style="position:absolute;left:2845;top:-3908;width:6685;height:1601" type="#_x0000_t75" stroked="false">
              <v:imagedata r:id="rId46" o:title=""/>
            </v:shape>
            <v:shape style="position:absolute;left:8769;top:-2220;width:300;height:426" type="#_x0000_t75" stroked="false">
              <v:imagedata r:id="rId47" o:title=""/>
            </v:shape>
            <v:line style="position:absolute" from="9926,-5948" to="9926,-1809" stroked="true" strokeweight=".692404pt" strokecolor="#000000"/>
            <v:line style="position:absolute" from="9926,-5949" to="9926,-1808" stroked="true" strokeweight=".793377pt" strokecolor="#000000"/>
            <v:line style="position:absolute" from="9928,-1793" to="9996,-1793" stroked="true" strokeweight=".675635pt" strokecolor="#858585"/>
            <v:line style="position:absolute" from="9928,-2309" to="9996,-2309" stroked="true" strokeweight=".67921pt" strokecolor="#858585"/>
            <v:line style="position:absolute" from="9928,-2827" to="9996,-2827" stroked="true" strokeweight=".67921pt" strokecolor="#858585"/>
            <v:line style="position:absolute" from="9928,-3346" to="9996,-3346" stroked="true" strokeweight=".67921pt" strokecolor="#858585"/>
            <v:line style="position:absolute" from="9928,-3863" to="9996,-3863" stroked="true" strokeweight=".557667pt" strokecolor="#858585"/>
            <v:line style="position:absolute" from="9928,-4380" to="9996,-4380" stroked="true" strokeweight=".672061pt" strokecolor="#858585"/>
            <v:line style="position:absolute" from="9928,-4898" to="9996,-4898" stroked="true" strokeweight=".67921pt" strokecolor="#858585"/>
            <v:line style="position:absolute" from="9928,-5416" to="9996,-5416" stroked="true" strokeweight=".67921pt" strokecolor="#858585"/>
            <v:line style="position:absolute" from="9928,-5932" to="9996,-5932" stroked="true" strokeweight=".67921pt" strokecolor="#858585"/>
            <v:line style="position:absolute" from="9927,-1793" to="9997,-1793" stroked="true" strokeweight=".775729pt" strokecolor="#000000"/>
            <v:shape style="position:absolute;left:9927;top:-3346;width:70;height:1037" coordorigin="9927,-3346" coordsize="70,1037" path="m9927,-2309l9997,-2309m9927,-2827l9997,-2827m9927,-3346l9997,-3346e" filled="false" stroked="true" strokeweight=".779304pt" strokecolor="#000000">
              <v:path arrowok="t"/>
            </v:shape>
            <v:line style="position:absolute" from="9927,-3863" to="9997,-3863" stroked="true" strokeweight=".657761pt" strokecolor="#000000"/>
            <v:line style="position:absolute" from="9927,-4380" to="9997,-4380" stroked="true" strokeweight=".772155pt" strokecolor="#000000"/>
            <v:shape style="position:absolute;left:9927;top:-5932;width:70;height:1035" coordorigin="9927,-5932" coordsize="70,1035" path="m9927,-4898l9997,-4898m9927,-5416l9997,-5416m9927,-5932l9997,-5932e" filled="false" stroked="true" strokeweight=".779304pt" strokecolor="#000000">
              <v:path arrowok="t"/>
            </v:shape>
            <v:line style="position:absolute" from="2478,-1793" to="2544,-1793" stroked="true" strokeweight=".675635pt" strokecolor="#858585"/>
            <v:line style="position:absolute" from="2477,-1793" to="2545,-1793" stroked="true" strokeweight=".775729pt" strokecolor="#000000"/>
            <v:line style="position:absolute" from="2532,-1804" to="9953,-1804" stroked="true" strokeweight=".614864pt" strokecolor="#000000"/>
            <v:line style="position:absolute" from="9930,-1773" to="9930,-1496" stroked="true" strokeweight=".540929pt" strokecolor="#000000"/>
            <v:shape style="position:absolute;left:9930;top:-1774;width:2;height:1049" coordorigin="9930,-1774" coordsize="0,1049" path="m9930,-1774l9930,-1495m9930,-1492l9930,-1204m9930,-1492l9930,-1204m9930,-1220l9930,-970m9930,-1220l9930,-970m9930,-966l9930,-725m9930,-966l9930,-725e" filled="false" stroked="true" strokeweight=".641903pt" strokecolor="#000000">
              <v:path arrowok="t"/>
            </v:shape>
            <v:shape style="position:absolute;left:1787;top:-712;width:8137;height:218" coordorigin="1787,-712" coordsize="8137,218" path="m1800,-712l1800,-504,1787,-504,9924,-504,9924,-494,1787,-494,1787,-504,1787,-712,1800,-712xe" filled="false" stroked="true" strokeweight=".100095pt" strokecolor="#000000">
              <v:path arrowok="t"/>
            </v:shape>
            <v:shape style="position:absolute;left:9930;top:-713;width:2;height:211" coordorigin="9930,-713" coordsize="0,211" path="m9930,-713l9930,-503m9930,-713l9930,-503e" filled="false" stroked="true" strokeweight=".641903pt" strokecolor="#000000">
              <v:path arrowok="t"/>
            </v:shape>
            <w10:wrap type="none"/>
          </v:group>
        </w:pict>
      </w:r>
      <w:r>
        <w:rPr>
          <w:b/>
        </w:rPr>
        <w:t>Fig. 7.4. </w:t>
      </w:r>
      <w:r>
        <w:rPr/>
        <w:t>Precipitación y temperaturas mensuales durante los ciclos del cultivo 2010- 2011, evaluados bajo cuatro dosis de fertilización nitrogenada en Toluca, México.</w:t>
      </w:r>
    </w:p>
    <w:p>
      <w:pPr>
        <w:pStyle w:val="BodyText"/>
        <w:spacing w:before="205"/>
        <w:ind w:left="102"/>
        <w:jc w:val="both"/>
      </w:pPr>
      <w:r>
        <w:rPr/>
        <w:t>Análisis de varianza para las variables evaluadas</w:t>
      </w:r>
    </w:p>
    <w:p>
      <w:pPr>
        <w:pStyle w:val="BodyText"/>
      </w:pPr>
    </w:p>
    <w:p>
      <w:pPr>
        <w:pStyle w:val="BodyText"/>
        <w:spacing w:line="480" w:lineRule="auto" w:before="197"/>
        <w:ind w:left="102" w:right="1413"/>
        <w:jc w:val="both"/>
      </w:pPr>
      <w:r>
        <w:rPr/>
        <w:t>Todas las variables de calidad analizadas mostraron respuesta significativa por  efecto de ciclo. Por otro parte, la proteína en grano (PG), fuerza panadera (W) y rendimiento de grano, mostraron diferencias significativas por efecto de las dosis de nitrógeno (Cuadro 7.3). Para el factor variedades se observaron efectos significativos para todas las variables consideradas en el presente estudio. De igual forma, la interacción ciclo x variedad estuvo presente de manera significativa en todas las variables, mientras que para la interacción nitrógeno x variedad solo las variables  PG,</w:t>
      </w:r>
      <w:r>
        <w:rPr>
          <w:spacing w:val="25"/>
        </w:rPr>
        <w:t> </w:t>
      </w:r>
      <w:r>
        <w:rPr>
          <w:spacing w:val="4"/>
        </w:rPr>
        <w:t>W,</w:t>
      </w:r>
      <w:r>
        <w:rPr>
          <w:spacing w:val="27"/>
        </w:rPr>
        <w:t> </w:t>
      </w:r>
      <w:r>
        <w:rPr/>
        <w:t>VOLP</w:t>
      </w:r>
      <w:r>
        <w:rPr>
          <w:spacing w:val="29"/>
        </w:rPr>
        <w:t> </w:t>
      </w:r>
      <w:r>
        <w:rPr/>
        <w:t>y</w:t>
      </w:r>
      <w:r>
        <w:rPr>
          <w:spacing w:val="27"/>
        </w:rPr>
        <w:t> </w:t>
      </w:r>
      <w:r>
        <w:rPr/>
        <w:t>rendimiento</w:t>
      </w:r>
      <w:r>
        <w:rPr>
          <w:spacing w:val="30"/>
        </w:rPr>
        <w:t> </w:t>
      </w:r>
      <w:r>
        <w:rPr/>
        <w:t>de</w:t>
      </w:r>
      <w:r>
        <w:rPr>
          <w:spacing w:val="30"/>
        </w:rPr>
        <w:t> </w:t>
      </w:r>
      <w:r>
        <w:rPr/>
        <w:t>grano</w:t>
      </w:r>
      <w:r>
        <w:rPr>
          <w:spacing w:val="30"/>
        </w:rPr>
        <w:t> </w:t>
      </w:r>
      <w:r>
        <w:rPr/>
        <w:t>resultaron</w:t>
      </w:r>
      <w:r>
        <w:rPr>
          <w:spacing w:val="30"/>
        </w:rPr>
        <w:t> </w:t>
      </w:r>
      <w:r>
        <w:rPr/>
        <w:t>significativas,</w:t>
      </w:r>
      <w:r>
        <w:rPr>
          <w:spacing w:val="29"/>
        </w:rPr>
        <w:t> </w:t>
      </w:r>
      <w:r>
        <w:rPr/>
        <w:t>la</w:t>
      </w:r>
      <w:r>
        <w:rPr>
          <w:spacing w:val="29"/>
        </w:rPr>
        <w:t> </w:t>
      </w:r>
      <w:r>
        <w:rPr/>
        <w:t>misma</w:t>
      </w:r>
      <w:r>
        <w:rPr>
          <w:spacing w:val="30"/>
        </w:rPr>
        <w:t> </w:t>
      </w:r>
      <w:r>
        <w:rPr/>
        <w:t>tendencia</w:t>
      </w:r>
    </w:p>
    <w:p>
      <w:pPr>
        <w:pStyle w:val="BodyText"/>
        <w:spacing w:before="8"/>
        <w:ind w:left="102"/>
        <w:jc w:val="both"/>
      </w:pPr>
      <w:r>
        <w:rPr/>
        <w:t>fue observada para la interacción ciclo x nitrógeno x variedad. Los coeficientes de</w:t>
      </w:r>
    </w:p>
    <w:p>
      <w:pPr>
        <w:spacing w:after="0"/>
        <w:jc w:val="both"/>
        <w:sectPr>
          <w:pgSz w:w="12240" w:h="15840"/>
          <w:pgMar w:header="0" w:footer="1123" w:top="1500" w:bottom="1320" w:left="1600" w:right="0"/>
        </w:sectPr>
      </w:pPr>
    </w:p>
    <w:p>
      <w:pPr>
        <w:pStyle w:val="BodyText"/>
        <w:spacing w:line="482" w:lineRule="auto" w:before="54"/>
        <w:ind w:left="622" w:right="601"/>
        <w:jc w:val="both"/>
      </w:pPr>
      <w:r>
        <w:rPr/>
        <w:t>variación fluctuaron entre 4.3 y 4.5% correspondiendo a las variables PG y rendimiento de grano, respectivamente (Cuadro 7.3).</w:t>
      </w:r>
    </w:p>
    <w:p>
      <w:pPr>
        <w:pStyle w:val="BodyText"/>
        <w:spacing w:line="480" w:lineRule="auto" w:before="202"/>
        <w:ind w:left="622" w:right="601"/>
        <w:jc w:val="both"/>
      </w:pPr>
      <w:r>
        <w:rPr>
          <w:b/>
        </w:rPr>
        <w:t>Cuadro 7.3. </w:t>
      </w:r>
      <w:r>
        <w:rPr/>
        <w:t>Valores de F de las causas de variación considerados para los parámetros de calidad y rendimiento de grano de 9 variedades de trigo cultivados bajo 4 dosis de fertilización nitrogenada, en Toluca, México.</w:t>
      </w:r>
    </w:p>
    <w:p>
      <w:pPr>
        <w:pStyle w:val="BodyText"/>
        <w:spacing w:before="5"/>
        <w:rPr>
          <w:sz w:val="25"/>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3"/>
        <w:gridCol w:w="830"/>
        <w:gridCol w:w="953"/>
        <w:gridCol w:w="997"/>
        <w:gridCol w:w="303"/>
        <w:gridCol w:w="1143"/>
        <w:gridCol w:w="972"/>
        <w:gridCol w:w="237"/>
        <w:gridCol w:w="1224"/>
        <w:gridCol w:w="1723"/>
      </w:tblGrid>
      <w:tr>
        <w:trPr>
          <w:trHeight w:val="503" w:hRule="exact"/>
        </w:trPr>
        <w:tc>
          <w:tcPr>
            <w:tcW w:w="4816" w:type="dxa"/>
            <w:gridSpan w:val="5"/>
            <w:tcBorders>
              <w:left w:val="nil"/>
              <w:bottom w:val="nil"/>
              <w:right w:val="nil"/>
            </w:tcBorders>
          </w:tcPr>
          <w:p>
            <w:pPr>
              <w:pStyle w:val="TableParagraph"/>
              <w:spacing w:before="8"/>
              <w:rPr>
                <w:sz w:val="21"/>
              </w:rPr>
            </w:pPr>
          </w:p>
          <w:p>
            <w:pPr>
              <w:pStyle w:val="TableParagraph"/>
              <w:spacing w:before="0"/>
              <w:ind w:left="2642"/>
              <w:rPr>
                <w:sz w:val="22"/>
              </w:rPr>
            </w:pPr>
            <w:r>
              <w:rPr>
                <w:sz w:val="22"/>
              </w:rPr>
              <w:t>Variables químicas</w:t>
            </w:r>
          </w:p>
        </w:tc>
        <w:tc>
          <w:tcPr>
            <w:tcW w:w="2115" w:type="dxa"/>
            <w:gridSpan w:val="2"/>
            <w:tcBorders>
              <w:left w:val="nil"/>
              <w:bottom w:val="single" w:sz="6" w:space="0" w:color="000000"/>
              <w:right w:val="nil"/>
            </w:tcBorders>
          </w:tcPr>
          <w:p>
            <w:pPr>
              <w:pStyle w:val="TableParagraph"/>
              <w:spacing w:before="8"/>
              <w:rPr>
                <w:sz w:val="21"/>
              </w:rPr>
            </w:pPr>
          </w:p>
          <w:p>
            <w:pPr>
              <w:pStyle w:val="TableParagraph"/>
              <w:spacing w:before="0"/>
              <w:ind w:left="61"/>
              <w:rPr>
                <w:sz w:val="22"/>
              </w:rPr>
            </w:pPr>
            <w:r>
              <w:rPr>
                <w:sz w:val="22"/>
              </w:rPr>
              <w:t>Variables reológicas</w:t>
            </w:r>
          </w:p>
        </w:tc>
        <w:tc>
          <w:tcPr>
            <w:tcW w:w="237" w:type="dxa"/>
            <w:tcBorders>
              <w:left w:val="nil"/>
              <w:bottom w:val="nil"/>
              <w:right w:val="nil"/>
            </w:tcBorders>
          </w:tcPr>
          <w:p>
            <w:pPr/>
          </w:p>
        </w:tc>
        <w:tc>
          <w:tcPr>
            <w:tcW w:w="1224" w:type="dxa"/>
            <w:tcBorders>
              <w:left w:val="nil"/>
              <w:bottom w:val="single" w:sz="6" w:space="0" w:color="000000"/>
              <w:right w:val="nil"/>
            </w:tcBorders>
          </w:tcPr>
          <w:p>
            <w:pPr>
              <w:pStyle w:val="TableParagraph"/>
              <w:spacing w:before="8"/>
              <w:rPr>
                <w:sz w:val="21"/>
              </w:rPr>
            </w:pPr>
          </w:p>
          <w:p>
            <w:pPr>
              <w:pStyle w:val="TableParagraph"/>
              <w:spacing w:before="0"/>
              <w:ind w:left="36" w:right="-18"/>
              <w:rPr>
                <w:sz w:val="22"/>
              </w:rPr>
            </w:pPr>
            <w:r>
              <w:rPr>
                <w:sz w:val="22"/>
              </w:rPr>
              <w:t>Panificación</w:t>
            </w:r>
          </w:p>
        </w:tc>
        <w:tc>
          <w:tcPr>
            <w:tcW w:w="1723" w:type="dxa"/>
            <w:tcBorders>
              <w:left w:val="nil"/>
              <w:bottom w:val="nil"/>
              <w:right w:val="nil"/>
            </w:tcBorders>
          </w:tcPr>
          <w:p>
            <w:pPr>
              <w:pStyle w:val="TableParagraph"/>
              <w:spacing w:before="8"/>
              <w:rPr>
                <w:sz w:val="21"/>
              </w:rPr>
            </w:pPr>
          </w:p>
          <w:p>
            <w:pPr>
              <w:pStyle w:val="TableParagraph"/>
              <w:spacing w:before="0"/>
              <w:ind w:left="333"/>
              <w:rPr>
                <w:sz w:val="22"/>
              </w:rPr>
            </w:pPr>
            <w:r>
              <w:rPr>
                <w:sz w:val="22"/>
              </w:rPr>
              <w:t>Rendimiento</w:t>
            </w:r>
          </w:p>
        </w:tc>
      </w:tr>
      <w:tr>
        <w:trPr>
          <w:trHeight w:val="520" w:hRule="exact"/>
        </w:trPr>
        <w:tc>
          <w:tcPr>
            <w:tcW w:w="1733" w:type="dxa"/>
            <w:tcBorders>
              <w:top w:val="nil"/>
              <w:left w:val="nil"/>
              <w:right w:val="nil"/>
            </w:tcBorders>
          </w:tcPr>
          <w:p>
            <w:pPr>
              <w:pStyle w:val="TableParagraph"/>
              <w:spacing w:before="6"/>
              <w:ind w:left="122"/>
              <w:rPr>
                <w:sz w:val="22"/>
              </w:rPr>
            </w:pPr>
            <w:r>
              <w:rPr>
                <w:sz w:val="22"/>
              </w:rPr>
              <w:t>F.V</w:t>
            </w:r>
          </w:p>
        </w:tc>
        <w:tc>
          <w:tcPr>
            <w:tcW w:w="830" w:type="dxa"/>
            <w:tcBorders>
              <w:top w:val="nil"/>
              <w:left w:val="nil"/>
              <w:right w:val="nil"/>
            </w:tcBorders>
          </w:tcPr>
          <w:p>
            <w:pPr>
              <w:pStyle w:val="TableParagraph"/>
              <w:spacing w:before="6"/>
              <w:ind w:left="178"/>
              <w:rPr>
                <w:sz w:val="22"/>
              </w:rPr>
            </w:pPr>
            <w:r>
              <w:rPr>
                <w:sz w:val="22"/>
              </w:rPr>
              <w:t>g.l</w:t>
            </w:r>
          </w:p>
        </w:tc>
        <w:tc>
          <w:tcPr>
            <w:tcW w:w="953" w:type="dxa"/>
            <w:tcBorders>
              <w:top w:val="single" w:sz="6" w:space="0" w:color="000000"/>
              <w:left w:val="nil"/>
              <w:right w:val="nil"/>
            </w:tcBorders>
          </w:tcPr>
          <w:p>
            <w:pPr>
              <w:pStyle w:val="TableParagraph"/>
              <w:spacing w:before="0"/>
              <w:ind w:left="208" w:right="383" w:firstLine="12"/>
              <w:rPr>
                <w:sz w:val="22"/>
              </w:rPr>
            </w:pPr>
            <w:r>
              <w:rPr>
                <w:sz w:val="22"/>
              </w:rPr>
              <w:t>PG (%)</w:t>
            </w:r>
          </w:p>
        </w:tc>
        <w:tc>
          <w:tcPr>
            <w:tcW w:w="997" w:type="dxa"/>
            <w:tcBorders>
              <w:top w:val="single" w:sz="6" w:space="0" w:color="000000"/>
              <w:left w:val="nil"/>
              <w:right w:val="nil"/>
            </w:tcBorders>
          </w:tcPr>
          <w:p>
            <w:pPr>
              <w:pStyle w:val="TableParagraph"/>
              <w:spacing w:line="243" w:lineRule="exact" w:before="0"/>
              <w:ind w:left="339"/>
              <w:rPr>
                <w:sz w:val="22"/>
              </w:rPr>
            </w:pPr>
            <w:r>
              <w:rPr>
                <w:sz w:val="22"/>
              </w:rPr>
              <w:t>SDS</w:t>
            </w:r>
          </w:p>
          <w:p>
            <w:pPr>
              <w:pStyle w:val="TableParagraph"/>
              <w:spacing w:line="252" w:lineRule="exact" w:before="0"/>
              <w:ind w:left="375"/>
              <w:rPr>
                <w:sz w:val="22"/>
              </w:rPr>
            </w:pPr>
            <w:r>
              <w:rPr>
                <w:sz w:val="22"/>
              </w:rPr>
              <w:t>(ml)</w:t>
            </w:r>
          </w:p>
        </w:tc>
        <w:tc>
          <w:tcPr>
            <w:tcW w:w="303" w:type="dxa"/>
            <w:tcBorders>
              <w:top w:val="nil"/>
              <w:left w:val="nil"/>
              <w:right w:val="nil"/>
            </w:tcBorders>
          </w:tcPr>
          <w:p>
            <w:pPr/>
          </w:p>
        </w:tc>
        <w:tc>
          <w:tcPr>
            <w:tcW w:w="1143" w:type="dxa"/>
            <w:tcBorders>
              <w:top w:val="single" w:sz="6" w:space="0" w:color="000000"/>
              <w:left w:val="nil"/>
              <w:right w:val="nil"/>
            </w:tcBorders>
          </w:tcPr>
          <w:p>
            <w:pPr>
              <w:pStyle w:val="TableParagraph"/>
              <w:spacing w:line="252" w:lineRule="exact" w:before="5"/>
              <w:ind w:left="73" w:right="214" w:firstLine="105"/>
              <w:rPr>
                <w:sz w:val="22"/>
              </w:rPr>
            </w:pPr>
            <w:r>
              <w:rPr>
                <w:sz w:val="22"/>
              </w:rPr>
              <w:t>ALVW (x 10</w:t>
            </w:r>
            <w:r>
              <w:rPr>
                <w:position w:val="10"/>
                <w:sz w:val="14"/>
              </w:rPr>
              <w:t>-4 </w:t>
            </w:r>
            <w:r>
              <w:rPr>
                <w:sz w:val="22"/>
              </w:rPr>
              <w:t>J)</w:t>
            </w:r>
          </w:p>
        </w:tc>
        <w:tc>
          <w:tcPr>
            <w:tcW w:w="972" w:type="dxa"/>
            <w:tcBorders>
              <w:top w:val="single" w:sz="6" w:space="0" w:color="000000"/>
              <w:left w:val="nil"/>
              <w:right w:val="nil"/>
            </w:tcBorders>
          </w:tcPr>
          <w:p>
            <w:pPr>
              <w:pStyle w:val="TableParagraph"/>
              <w:spacing w:before="0"/>
              <w:ind w:left="162"/>
              <w:rPr>
                <w:sz w:val="22"/>
              </w:rPr>
            </w:pPr>
            <w:r>
              <w:rPr>
                <w:sz w:val="22"/>
              </w:rPr>
              <w:t>ALVPL</w:t>
            </w:r>
          </w:p>
        </w:tc>
        <w:tc>
          <w:tcPr>
            <w:tcW w:w="237" w:type="dxa"/>
            <w:tcBorders>
              <w:top w:val="nil"/>
              <w:left w:val="nil"/>
              <w:right w:val="nil"/>
            </w:tcBorders>
          </w:tcPr>
          <w:p>
            <w:pPr/>
          </w:p>
        </w:tc>
        <w:tc>
          <w:tcPr>
            <w:tcW w:w="1224" w:type="dxa"/>
            <w:tcBorders>
              <w:top w:val="single" w:sz="6" w:space="0" w:color="000000"/>
              <w:left w:val="nil"/>
              <w:right w:val="nil"/>
            </w:tcBorders>
          </w:tcPr>
          <w:p>
            <w:pPr>
              <w:pStyle w:val="TableParagraph"/>
              <w:spacing w:line="252" w:lineRule="exact" w:before="6"/>
              <w:ind w:left="316" w:right="280"/>
              <w:jc w:val="center"/>
              <w:rPr>
                <w:sz w:val="22"/>
              </w:rPr>
            </w:pPr>
            <w:r>
              <w:rPr>
                <w:sz w:val="22"/>
              </w:rPr>
              <w:t>VOLP</w:t>
            </w:r>
          </w:p>
          <w:p>
            <w:pPr>
              <w:pStyle w:val="TableParagraph"/>
              <w:spacing w:line="252" w:lineRule="exact" w:before="0"/>
              <w:ind w:left="316" w:right="203"/>
              <w:jc w:val="center"/>
              <w:rPr>
                <w:sz w:val="22"/>
              </w:rPr>
            </w:pPr>
            <w:r>
              <w:rPr>
                <w:sz w:val="22"/>
              </w:rPr>
              <w:t>(cc)</w:t>
            </w:r>
          </w:p>
        </w:tc>
        <w:tc>
          <w:tcPr>
            <w:tcW w:w="1723" w:type="dxa"/>
            <w:tcBorders>
              <w:top w:val="nil"/>
              <w:left w:val="nil"/>
              <w:right w:val="nil"/>
            </w:tcBorders>
          </w:tcPr>
          <w:p>
            <w:pPr>
              <w:pStyle w:val="TableParagraph"/>
              <w:spacing w:line="252" w:lineRule="exact" w:before="11"/>
              <w:ind w:left="631" w:right="319" w:hanging="116"/>
              <w:rPr>
                <w:sz w:val="22"/>
              </w:rPr>
            </w:pPr>
            <w:r>
              <w:rPr>
                <w:sz w:val="22"/>
              </w:rPr>
              <w:t>de grano (t ha</w:t>
            </w:r>
            <w:r>
              <w:rPr>
                <w:position w:val="10"/>
                <w:sz w:val="14"/>
              </w:rPr>
              <w:t>-1</w:t>
            </w:r>
            <w:r>
              <w:rPr>
                <w:sz w:val="22"/>
              </w:rPr>
              <w:t>)</w:t>
            </w:r>
          </w:p>
        </w:tc>
      </w:tr>
      <w:tr>
        <w:trPr>
          <w:trHeight w:val="326" w:hRule="exact"/>
        </w:trPr>
        <w:tc>
          <w:tcPr>
            <w:tcW w:w="1733" w:type="dxa"/>
            <w:tcBorders>
              <w:left w:val="nil"/>
              <w:bottom w:val="nil"/>
              <w:right w:val="nil"/>
            </w:tcBorders>
          </w:tcPr>
          <w:p>
            <w:pPr>
              <w:pStyle w:val="TableParagraph"/>
              <w:spacing w:line="251" w:lineRule="exact" w:before="0"/>
              <w:ind w:left="122"/>
              <w:rPr>
                <w:sz w:val="22"/>
              </w:rPr>
            </w:pPr>
            <w:r>
              <w:rPr>
                <w:sz w:val="22"/>
              </w:rPr>
              <w:t>Ciclo (C)</w:t>
            </w:r>
          </w:p>
        </w:tc>
        <w:tc>
          <w:tcPr>
            <w:tcW w:w="830" w:type="dxa"/>
            <w:tcBorders>
              <w:left w:val="nil"/>
              <w:bottom w:val="nil"/>
              <w:right w:val="nil"/>
            </w:tcBorders>
          </w:tcPr>
          <w:p>
            <w:pPr>
              <w:pStyle w:val="TableParagraph"/>
              <w:spacing w:line="251" w:lineRule="exact" w:before="0"/>
              <w:ind w:right="17"/>
              <w:jc w:val="center"/>
              <w:rPr>
                <w:sz w:val="22"/>
              </w:rPr>
            </w:pPr>
            <w:r>
              <w:rPr>
                <w:w w:val="100"/>
                <w:sz w:val="22"/>
              </w:rPr>
              <w:t>1</w:t>
            </w:r>
          </w:p>
        </w:tc>
        <w:tc>
          <w:tcPr>
            <w:tcW w:w="953" w:type="dxa"/>
            <w:tcBorders>
              <w:left w:val="nil"/>
              <w:bottom w:val="nil"/>
              <w:right w:val="nil"/>
            </w:tcBorders>
          </w:tcPr>
          <w:p>
            <w:pPr>
              <w:pStyle w:val="TableParagraph"/>
              <w:spacing w:line="251" w:lineRule="exact" w:before="0"/>
              <w:ind w:right="262"/>
              <w:jc w:val="right"/>
              <w:rPr>
                <w:sz w:val="22"/>
              </w:rPr>
            </w:pPr>
            <w:r>
              <w:rPr>
                <w:sz w:val="22"/>
              </w:rPr>
              <w:t>62.7**</w:t>
            </w:r>
          </w:p>
        </w:tc>
        <w:tc>
          <w:tcPr>
            <w:tcW w:w="997" w:type="dxa"/>
            <w:tcBorders>
              <w:left w:val="nil"/>
              <w:bottom w:val="nil"/>
              <w:right w:val="nil"/>
            </w:tcBorders>
          </w:tcPr>
          <w:p>
            <w:pPr>
              <w:pStyle w:val="TableParagraph"/>
              <w:spacing w:line="251" w:lineRule="exact" w:before="0"/>
              <w:ind w:left="200"/>
              <w:rPr>
                <w:sz w:val="22"/>
              </w:rPr>
            </w:pPr>
            <w:r>
              <w:rPr>
                <w:sz w:val="22"/>
              </w:rPr>
              <w:t>518.7**</w:t>
            </w:r>
          </w:p>
        </w:tc>
        <w:tc>
          <w:tcPr>
            <w:tcW w:w="303" w:type="dxa"/>
            <w:tcBorders>
              <w:left w:val="nil"/>
              <w:bottom w:val="nil"/>
              <w:right w:val="nil"/>
            </w:tcBorders>
          </w:tcPr>
          <w:p>
            <w:pPr/>
          </w:p>
        </w:tc>
        <w:tc>
          <w:tcPr>
            <w:tcW w:w="1143" w:type="dxa"/>
            <w:tcBorders>
              <w:left w:val="nil"/>
              <w:bottom w:val="nil"/>
              <w:right w:val="nil"/>
            </w:tcBorders>
          </w:tcPr>
          <w:p>
            <w:pPr>
              <w:pStyle w:val="TableParagraph"/>
              <w:spacing w:line="251" w:lineRule="exact" w:before="0"/>
              <w:ind w:left="201"/>
              <w:rPr>
                <w:sz w:val="22"/>
              </w:rPr>
            </w:pPr>
            <w:r>
              <w:rPr>
                <w:sz w:val="22"/>
              </w:rPr>
              <w:t>193.4**</w:t>
            </w:r>
          </w:p>
        </w:tc>
        <w:tc>
          <w:tcPr>
            <w:tcW w:w="972" w:type="dxa"/>
            <w:tcBorders>
              <w:left w:val="nil"/>
              <w:bottom w:val="nil"/>
              <w:right w:val="nil"/>
            </w:tcBorders>
          </w:tcPr>
          <w:p>
            <w:pPr>
              <w:pStyle w:val="TableParagraph"/>
              <w:spacing w:line="251" w:lineRule="exact" w:before="0"/>
              <w:ind w:right="37"/>
              <w:jc w:val="right"/>
              <w:rPr>
                <w:sz w:val="22"/>
              </w:rPr>
            </w:pPr>
            <w:r>
              <w:rPr>
                <w:sz w:val="22"/>
              </w:rPr>
              <w:t>369.8**</w:t>
            </w:r>
          </w:p>
        </w:tc>
        <w:tc>
          <w:tcPr>
            <w:tcW w:w="237" w:type="dxa"/>
            <w:tcBorders>
              <w:left w:val="nil"/>
              <w:bottom w:val="nil"/>
              <w:right w:val="nil"/>
            </w:tcBorders>
          </w:tcPr>
          <w:p>
            <w:pPr/>
          </w:p>
        </w:tc>
        <w:tc>
          <w:tcPr>
            <w:tcW w:w="1224" w:type="dxa"/>
            <w:tcBorders>
              <w:left w:val="nil"/>
              <w:bottom w:val="nil"/>
              <w:right w:val="nil"/>
            </w:tcBorders>
          </w:tcPr>
          <w:p>
            <w:pPr>
              <w:pStyle w:val="TableParagraph"/>
              <w:spacing w:line="251" w:lineRule="exact" w:before="0"/>
              <w:ind w:right="-18"/>
              <w:rPr>
                <w:sz w:val="22"/>
              </w:rPr>
            </w:pPr>
            <w:r>
              <w:rPr>
                <w:sz w:val="22"/>
              </w:rPr>
              <w:t>1117.0**</w:t>
            </w:r>
          </w:p>
        </w:tc>
        <w:tc>
          <w:tcPr>
            <w:tcW w:w="1723" w:type="dxa"/>
            <w:tcBorders>
              <w:left w:val="nil"/>
              <w:bottom w:val="nil"/>
              <w:right w:val="nil"/>
            </w:tcBorders>
          </w:tcPr>
          <w:p>
            <w:pPr>
              <w:pStyle w:val="TableParagraph"/>
              <w:spacing w:line="251" w:lineRule="exact" w:before="0"/>
              <w:ind w:left="321"/>
              <w:rPr>
                <w:sz w:val="22"/>
              </w:rPr>
            </w:pPr>
            <w:r>
              <w:rPr>
                <w:sz w:val="22"/>
              </w:rPr>
              <w:t>1827.7**</w:t>
            </w:r>
          </w:p>
        </w:tc>
      </w:tr>
      <w:tr>
        <w:trPr>
          <w:trHeight w:val="373" w:hRule="exact"/>
        </w:trPr>
        <w:tc>
          <w:tcPr>
            <w:tcW w:w="1733" w:type="dxa"/>
            <w:tcBorders>
              <w:top w:val="nil"/>
              <w:left w:val="nil"/>
              <w:bottom w:val="nil"/>
              <w:right w:val="nil"/>
            </w:tcBorders>
          </w:tcPr>
          <w:p>
            <w:pPr>
              <w:pStyle w:val="TableParagraph"/>
              <w:ind w:left="122"/>
              <w:rPr>
                <w:sz w:val="22"/>
              </w:rPr>
            </w:pPr>
            <w:r>
              <w:rPr>
                <w:sz w:val="22"/>
              </w:rPr>
              <w:t>Nitrógeno (N)</w:t>
            </w:r>
          </w:p>
        </w:tc>
        <w:tc>
          <w:tcPr>
            <w:tcW w:w="830" w:type="dxa"/>
            <w:tcBorders>
              <w:top w:val="nil"/>
              <w:left w:val="nil"/>
              <w:bottom w:val="nil"/>
              <w:right w:val="nil"/>
            </w:tcBorders>
          </w:tcPr>
          <w:p>
            <w:pPr>
              <w:pStyle w:val="TableParagraph"/>
              <w:ind w:right="17"/>
              <w:jc w:val="center"/>
              <w:rPr>
                <w:sz w:val="22"/>
              </w:rPr>
            </w:pPr>
            <w:r>
              <w:rPr>
                <w:w w:val="100"/>
                <w:sz w:val="22"/>
              </w:rPr>
              <w:t>3</w:t>
            </w:r>
          </w:p>
        </w:tc>
        <w:tc>
          <w:tcPr>
            <w:tcW w:w="953" w:type="dxa"/>
            <w:tcBorders>
              <w:top w:val="nil"/>
              <w:left w:val="nil"/>
              <w:bottom w:val="nil"/>
              <w:right w:val="nil"/>
            </w:tcBorders>
          </w:tcPr>
          <w:p>
            <w:pPr>
              <w:pStyle w:val="TableParagraph"/>
              <w:ind w:right="259"/>
              <w:jc w:val="right"/>
              <w:rPr>
                <w:sz w:val="22"/>
              </w:rPr>
            </w:pPr>
            <w:r>
              <w:rPr>
                <w:sz w:val="22"/>
              </w:rPr>
              <w:t>8.1**</w:t>
            </w:r>
          </w:p>
        </w:tc>
        <w:tc>
          <w:tcPr>
            <w:tcW w:w="997" w:type="dxa"/>
            <w:tcBorders>
              <w:top w:val="nil"/>
              <w:left w:val="nil"/>
              <w:bottom w:val="nil"/>
              <w:right w:val="nil"/>
            </w:tcBorders>
          </w:tcPr>
          <w:p>
            <w:pPr>
              <w:pStyle w:val="TableParagraph"/>
              <w:ind w:right="11"/>
              <w:jc w:val="right"/>
              <w:rPr>
                <w:sz w:val="22"/>
              </w:rPr>
            </w:pPr>
            <w:r>
              <w:rPr>
                <w:sz w:val="22"/>
              </w:rPr>
              <w:t>3.1ns</w:t>
            </w:r>
          </w:p>
        </w:tc>
        <w:tc>
          <w:tcPr>
            <w:tcW w:w="303" w:type="dxa"/>
            <w:tcBorders>
              <w:top w:val="nil"/>
              <w:left w:val="nil"/>
              <w:bottom w:val="nil"/>
              <w:right w:val="nil"/>
            </w:tcBorders>
          </w:tcPr>
          <w:p>
            <w:pPr/>
          </w:p>
        </w:tc>
        <w:tc>
          <w:tcPr>
            <w:tcW w:w="1143" w:type="dxa"/>
            <w:tcBorders>
              <w:top w:val="nil"/>
              <w:left w:val="nil"/>
              <w:bottom w:val="nil"/>
              <w:right w:val="nil"/>
            </w:tcBorders>
          </w:tcPr>
          <w:p>
            <w:pPr>
              <w:pStyle w:val="TableParagraph"/>
              <w:ind w:right="215"/>
              <w:jc w:val="right"/>
              <w:rPr>
                <w:sz w:val="22"/>
              </w:rPr>
            </w:pPr>
            <w:r>
              <w:rPr>
                <w:sz w:val="22"/>
              </w:rPr>
              <w:t>13.7**</w:t>
            </w:r>
          </w:p>
        </w:tc>
        <w:tc>
          <w:tcPr>
            <w:tcW w:w="972" w:type="dxa"/>
            <w:tcBorders>
              <w:top w:val="nil"/>
              <w:left w:val="nil"/>
              <w:bottom w:val="nil"/>
              <w:right w:val="nil"/>
            </w:tcBorders>
          </w:tcPr>
          <w:p>
            <w:pPr>
              <w:pStyle w:val="TableParagraph"/>
              <w:ind w:right="8"/>
              <w:jc w:val="right"/>
              <w:rPr>
                <w:sz w:val="22"/>
              </w:rPr>
            </w:pPr>
            <w:r>
              <w:rPr>
                <w:sz w:val="22"/>
              </w:rPr>
              <w:t>1.9ns</w:t>
            </w:r>
          </w:p>
        </w:tc>
        <w:tc>
          <w:tcPr>
            <w:tcW w:w="237" w:type="dxa"/>
            <w:tcBorders>
              <w:top w:val="nil"/>
              <w:left w:val="nil"/>
              <w:bottom w:val="nil"/>
              <w:right w:val="nil"/>
            </w:tcBorders>
          </w:tcPr>
          <w:p>
            <w:pPr/>
          </w:p>
        </w:tc>
        <w:tc>
          <w:tcPr>
            <w:tcW w:w="1224" w:type="dxa"/>
            <w:tcBorders>
              <w:top w:val="nil"/>
              <w:left w:val="nil"/>
              <w:bottom w:val="nil"/>
              <w:right w:val="nil"/>
            </w:tcBorders>
          </w:tcPr>
          <w:p>
            <w:pPr>
              <w:pStyle w:val="TableParagraph"/>
              <w:ind w:left="386" w:right="-18"/>
              <w:rPr>
                <w:sz w:val="22"/>
              </w:rPr>
            </w:pPr>
            <w:r>
              <w:rPr>
                <w:sz w:val="22"/>
              </w:rPr>
              <w:t>1.1ns</w:t>
            </w:r>
          </w:p>
        </w:tc>
        <w:tc>
          <w:tcPr>
            <w:tcW w:w="1723" w:type="dxa"/>
            <w:tcBorders>
              <w:top w:val="nil"/>
              <w:left w:val="nil"/>
              <w:bottom w:val="nil"/>
              <w:right w:val="nil"/>
            </w:tcBorders>
          </w:tcPr>
          <w:p>
            <w:pPr>
              <w:pStyle w:val="TableParagraph"/>
              <w:ind w:left="463"/>
              <w:rPr>
                <w:sz w:val="22"/>
              </w:rPr>
            </w:pPr>
            <w:r>
              <w:rPr>
                <w:sz w:val="22"/>
              </w:rPr>
              <w:t>575.2**</w:t>
            </w:r>
          </w:p>
        </w:tc>
      </w:tr>
      <w:tr>
        <w:trPr>
          <w:trHeight w:val="373" w:hRule="exact"/>
        </w:trPr>
        <w:tc>
          <w:tcPr>
            <w:tcW w:w="1733" w:type="dxa"/>
            <w:tcBorders>
              <w:top w:val="nil"/>
              <w:left w:val="nil"/>
              <w:bottom w:val="nil"/>
              <w:right w:val="nil"/>
            </w:tcBorders>
          </w:tcPr>
          <w:p>
            <w:pPr>
              <w:pStyle w:val="TableParagraph"/>
              <w:spacing w:before="49"/>
              <w:ind w:left="122"/>
              <w:rPr>
                <w:sz w:val="22"/>
              </w:rPr>
            </w:pPr>
            <w:r>
              <w:rPr>
                <w:sz w:val="22"/>
              </w:rPr>
              <w:t>C x N</w:t>
            </w:r>
          </w:p>
        </w:tc>
        <w:tc>
          <w:tcPr>
            <w:tcW w:w="830" w:type="dxa"/>
            <w:tcBorders>
              <w:top w:val="nil"/>
              <w:left w:val="nil"/>
              <w:bottom w:val="nil"/>
              <w:right w:val="nil"/>
            </w:tcBorders>
          </w:tcPr>
          <w:p>
            <w:pPr>
              <w:pStyle w:val="TableParagraph"/>
              <w:spacing w:before="49"/>
              <w:ind w:right="17"/>
              <w:jc w:val="center"/>
              <w:rPr>
                <w:sz w:val="22"/>
              </w:rPr>
            </w:pPr>
            <w:r>
              <w:rPr>
                <w:w w:val="100"/>
                <w:sz w:val="22"/>
              </w:rPr>
              <w:t>3</w:t>
            </w:r>
          </w:p>
        </w:tc>
        <w:tc>
          <w:tcPr>
            <w:tcW w:w="953" w:type="dxa"/>
            <w:tcBorders>
              <w:top w:val="nil"/>
              <w:left w:val="nil"/>
              <w:bottom w:val="nil"/>
              <w:right w:val="nil"/>
            </w:tcBorders>
          </w:tcPr>
          <w:p>
            <w:pPr>
              <w:pStyle w:val="TableParagraph"/>
              <w:spacing w:before="49"/>
              <w:ind w:right="198"/>
              <w:jc w:val="right"/>
              <w:rPr>
                <w:sz w:val="22"/>
              </w:rPr>
            </w:pPr>
            <w:r>
              <w:rPr>
                <w:sz w:val="22"/>
              </w:rPr>
              <w:t>2.9ns</w:t>
            </w:r>
          </w:p>
        </w:tc>
        <w:tc>
          <w:tcPr>
            <w:tcW w:w="997" w:type="dxa"/>
            <w:tcBorders>
              <w:top w:val="nil"/>
              <w:left w:val="nil"/>
              <w:bottom w:val="nil"/>
              <w:right w:val="nil"/>
            </w:tcBorders>
          </w:tcPr>
          <w:p>
            <w:pPr>
              <w:pStyle w:val="TableParagraph"/>
              <w:spacing w:before="49"/>
              <w:ind w:right="11"/>
              <w:jc w:val="right"/>
              <w:rPr>
                <w:sz w:val="22"/>
              </w:rPr>
            </w:pPr>
            <w:r>
              <w:rPr>
                <w:sz w:val="22"/>
              </w:rPr>
              <w:t>0.4ns</w:t>
            </w:r>
          </w:p>
        </w:tc>
        <w:tc>
          <w:tcPr>
            <w:tcW w:w="303" w:type="dxa"/>
            <w:tcBorders>
              <w:top w:val="nil"/>
              <w:left w:val="nil"/>
              <w:bottom w:val="nil"/>
              <w:right w:val="nil"/>
            </w:tcBorders>
          </w:tcPr>
          <w:p>
            <w:pPr/>
          </w:p>
        </w:tc>
        <w:tc>
          <w:tcPr>
            <w:tcW w:w="1143" w:type="dxa"/>
            <w:tcBorders>
              <w:top w:val="nil"/>
              <w:left w:val="nil"/>
              <w:bottom w:val="nil"/>
              <w:right w:val="nil"/>
            </w:tcBorders>
          </w:tcPr>
          <w:p>
            <w:pPr>
              <w:pStyle w:val="TableParagraph"/>
              <w:spacing w:before="49"/>
              <w:ind w:right="216"/>
              <w:jc w:val="right"/>
              <w:rPr>
                <w:sz w:val="22"/>
              </w:rPr>
            </w:pPr>
            <w:r>
              <w:rPr>
                <w:sz w:val="22"/>
              </w:rPr>
              <w:t>12.9**</w:t>
            </w:r>
          </w:p>
        </w:tc>
        <w:tc>
          <w:tcPr>
            <w:tcW w:w="972" w:type="dxa"/>
            <w:tcBorders>
              <w:top w:val="nil"/>
              <w:left w:val="nil"/>
              <w:bottom w:val="nil"/>
              <w:right w:val="nil"/>
            </w:tcBorders>
          </w:tcPr>
          <w:p>
            <w:pPr>
              <w:pStyle w:val="TableParagraph"/>
              <w:spacing w:before="49"/>
              <w:ind w:right="124"/>
              <w:jc w:val="right"/>
              <w:rPr>
                <w:sz w:val="22"/>
              </w:rPr>
            </w:pPr>
            <w:r>
              <w:rPr>
                <w:sz w:val="22"/>
              </w:rPr>
              <w:t>5.1*</w:t>
            </w:r>
          </w:p>
        </w:tc>
        <w:tc>
          <w:tcPr>
            <w:tcW w:w="237" w:type="dxa"/>
            <w:tcBorders>
              <w:top w:val="nil"/>
              <w:left w:val="nil"/>
              <w:bottom w:val="nil"/>
              <w:right w:val="nil"/>
            </w:tcBorders>
          </w:tcPr>
          <w:p>
            <w:pPr/>
          </w:p>
        </w:tc>
        <w:tc>
          <w:tcPr>
            <w:tcW w:w="1224" w:type="dxa"/>
            <w:tcBorders>
              <w:top w:val="nil"/>
              <w:left w:val="nil"/>
              <w:bottom w:val="nil"/>
              <w:right w:val="nil"/>
            </w:tcBorders>
          </w:tcPr>
          <w:p>
            <w:pPr>
              <w:pStyle w:val="TableParagraph"/>
              <w:spacing w:before="49"/>
              <w:ind w:left="386" w:right="-18"/>
              <w:rPr>
                <w:sz w:val="22"/>
              </w:rPr>
            </w:pPr>
            <w:r>
              <w:rPr>
                <w:sz w:val="22"/>
              </w:rPr>
              <w:t>3.4*</w:t>
            </w:r>
          </w:p>
        </w:tc>
        <w:tc>
          <w:tcPr>
            <w:tcW w:w="1723" w:type="dxa"/>
            <w:tcBorders>
              <w:top w:val="nil"/>
              <w:left w:val="nil"/>
              <w:bottom w:val="nil"/>
              <w:right w:val="nil"/>
            </w:tcBorders>
          </w:tcPr>
          <w:p>
            <w:pPr>
              <w:pStyle w:val="TableParagraph"/>
              <w:spacing w:before="49"/>
              <w:ind w:left="463"/>
              <w:rPr>
                <w:sz w:val="22"/>
              </w:rPr>
            </w:pPr>
            <w:r>
              <w:rPr>
                <w:sz w:val="22"/>
              </w:rPr>
              <w:t>183.4**</w:t>
            </w:r>
          </w:p>
        </w:tc>
      </w:tr>
      <w:tr>
        <w:trPr>
          <w:trHeight w:val="372" w:hRule="exact"/>
        </w:trPr>
        <w:tc>
          <w:tcPr>
            <w:tcW w:w="1733" w:type="dxa"/>
            <w:tcBorders>
              <w:top w:val="nil"/>
              <w:left w:val="nil"/>
              <w:bottom w:val="nil"/>
              <w:right w:val="nil"/>
            </w:tcBorders>
          </w:tcPr>
          <w:p>
            <w:pPr>
              <w:pStyle w:val="TableParagraph"/>
              <w:ind w:left="122"/>
              <w:rPr>
                <w:sz w:val="22"/>
              </w:rPr>
            </w:pPr>
            <w:r>
              <w:rPr>
                <w:sz w:val="22"/>
              </w:rPr>
              <w:t>Rep (C x N)</w:t>
            </w:r>
          </w:p>
        </w:tc>
        <w:tc>
          <w:tcPr>
            <w:tcW w:w="830" w:type="dxa"/>
            <w:tcBorders>
              <w:top w:val="nil"/>
              <w:left w:val="nil"/>
              <w:bottom w:val="nil"/>
              <w:right w:val="nil"/>
            </w:tcBorders>
          </w:tcPr>
          <w:p>
            <w:pPr>
              <w:pStyle w:val="TableParagraph"/>
              <w:ind w:left="221"/>
              <w:rPr>
                <w:sz w:val="22"/>
              </w:rPr>
            </w:pPr>
            <w:r>
              <w:rPr>
                <w:sz w:val="22"/>
              </w:rPr>
              <w:t>16</w:t>
            </w:r>
          </w:p>
        </w:tc>
        <w:tc>
          <w:tcPr>
            <w:tcW w:w="953" w:type="dxa"/>
            <w:tcBorders>
              <w:top w:val="nil"/>
              <w:left w:val="nil"/>
              <w:bottom w:val="nil"/>
              <w:right w:val="nil"/>
            </w:tcBorders>
          </w:tcPr>
          <w:p>
            <w:pPr>
              <w:pStyle w:val="TableParagraph"/>
              <w:ind w:right="259"/>
              <w:jc w:val="right"/>
              <w:rPr>
                <w:sz w:val="22"/>
              </w:rPr>
            </w:pPr>
            <w:r>
              <w:rPr>
                <w:sz w:val="22"/>
              </w:rPr>
              <w:t>6.2**</w:t>
            </w:r>
          </w:p>
        </w:tc>
        <w:tc>
          <w:tcPr>
            <w:tcW w:w="997" w:type="dxa"/>
            <w:tcBorders>
              <w:top w:val="nil"/>
              <w:left w:val="nil"/>
              <w:bottom w:val="nil"/>
              <w:right w:val="nil"/>
            </w:tcBorders>
          </w:tcPr>
          <w:p>
            <w:pPr>
              <w:pStyle w:val="TableParagraph"/>
              <w:ind w:right="70"/>
              <w:jc w:val="right"/>
              <w:rPr>
                <w:sz w:val="22"/>
              </w:rPr>
            </w:pPr>
            <w:r>
              <w:rPr>
                <w:sz w:val="22"/>
              </w:rPr>
              <w:t>2.4**</w:t>
            </w:r>
          </w:p>
        </w:tc>
        <w:tc>
          <w:tcPr>
            <w:tcW w:w="303" w:type="dxa"/>
            <w:tcBorders>
              <w:top w:val="nil"/>
              <w:left w:val="nil"/>
              <w:bottom w:val="nil"/>
              <w:right w:val="nil"/>
            </w:tcBorders>
          </w:tcPr>
          <w:p>
            <w:pPr/>
          </w:p>
        </w:tc>
        <w:tc>
          <w:tcPr>
            <w:tcW w:w="1143" w:type="dxa"/>
            <w:tcBorders>
              <w:top w:val="nil"/>
              <w:left w:val="nil"/>
              <w:bottom w:val="nil"/>
              <w:right w:val="nil"/>
            </w:tcBorders>
          </w:tcPr>
          <w:p>
            <w:pPr>
              <w:pStyle w:val="TableParagraph"/>
              <w:ind w:right="160"/>
              <w:jc w:val="right"/>
              <w:rPr>
                <w:sz w:val="22"/>
              </w:rPr>
            </w:pPr>
            <w:r>
              <w:rPr>
                <w:sz w:val="22"/>
              </w:rPr>
              <w:t>1.0ns</w:t>
            </w:r>
          </w:p>
        </w:tc>
        <w:tc>
          <w:tcPr>
            <w:tcW w:w="972" w:type="dxa"/>
            <w:tcBorders>
              <w:top w:val="nil"/>
              <w:left w:val="nil"/>
              <w:bottom w:val="nil"/>
              <w:right w:val="nil"/>
            </w:tcBorders>
          </w:tcPr>
          <w:p>
            <w:pPr>
              <w:pStyle w:val="TableParagraph"/>
              <w:ind w:right="8"/>
              <w:jc w:val="right"/>
              <w:rPr>
                <w:sz w:val="22"/>
              </w:rPr>
            </w:pPr>
            <w:r>
              <w:rPr>
                <w:sz w:val="22"/>
              </w:rPr>
              <w:t>0.9ns</w:t>
            </w:r>
          </w:p>
        </w:tc>
        <w:tc>
          <w:tcPr>
            <w:tcW w:w="237" w:type="dxa"/>
            <w:tcBorders>
              <w:top w:val="nil"/>
              <w:left w:val="nil"/>
              <w:bottom w:val="nil"/>
              <w:right w:val="nil"/>
            </w:tcBorders>
          </w:tcPr>
          <w:p>
            <w:pPr/>
          </w:p>
        </w:tc>
        <w:tc>
          <w:tcPr>
            <w:tcW w:w="1224" w:type="dxa"/>
            <w:tcBorders>
              <w:top w:val="nil"/>
              <w:left w:val="nil"/>
              <w:bottom w:val="nil"/>
              <w:right w:val="nil"/>
            </w:tcBorders>
          </w:tcPr>
          <w:p>
            <w:pPr>
              <w:pStyle w:val="TableParagraph"/>
              <w:ind w:left="386" w:right="-18"/>
              <w:rPr>
                <w:sz w:val="22"/>
              </w:rPr>
            </w:pPr>
            <w:r>
              <w:rPr>
                <w:sz w:val="22"/>
              </w:rPr>
              <w:t>1.1ns</w:t>
            </w:r>
          </w:p>
        </w:tc>
        <w:tc>
          <w:tcPr>
            <w:tcW w:w="1723" w:type="dxa"/>
            <w:tcBorders>
              <w:top w:val="nil"/>
              <w:left w:val="nil"/>
              <w:bottom w:val="nil"/>
              <w:right w:val="nil"/>
            </w:tcBorders>
          </w:tcPr>
          <w:p>
            <w:pPr>
              <w:pStyle w:val="TableParagraph"/>
              <w:ind w:left="708"/>
              <w:rPr>
                <w:sz w:val="22"/>
              </w:rPr>
            </w:pPr>
            <w:r>
              <w:rPr>
                <w:sz w:val="22"/>
              </w:rPr>
              <w:t>2.1**</w:t>
            </w:r>
          </w:p>
        </w:tc>
      </w:tr>
      <w:tr>
        <w:trPr>
          <w:trHeight w:val="373" w:hRule="exact"/>
        </w:trPr>
        <w:tc>
          <w:tcPr>
            <w:tcW w:w="1733" w:type="dxa"/>
            <w:tcBorders>
              <w:top w:val="nil"/>
              <w:left w:val="nil"/>
              <w:bottom w:val="nil"/>
              <w:right w:val="nil"/>
            </w:tcBorders>
          </w:tcPr>
          <w:p>
            <w:pPr>
              <w:pStyle w:val="TableParagraph"/>
              <w:ind w:left="122"/>
              <w:rPr>
                <w:sz w:val="22"/>
              </w:rPr>
            </w:pPr>
            <w:r>
              <w:rPr>
                <w:sz w:val="22"/>
              </w:rPr>
              <w:t>Variedad (Var)</w:t>
            </w:r>
          </w:p>
        </w:tc>
        <w:tc>
          <w:tcPr>
            <w:tcW w:w="830" w:type="dxa"/>
            <w:tcBorders>
              <w:top w:val="nil"/>
              <w:left w:val="nil"/>
              <w:bottom w:val="nil"/>
              <w:right w:val="nil"/>
            </w:tcBorders>
          </w:tcPr>
          <w:p>
            <w:pPr>
              <w:pStyle w:val="TableParagraph"/>
              <w:ind w:right="17"/>
              <w:jc w:val="center"/>
              <w:rPr>
                <w:sz w:val="22"/>
              </w:rPr>
            </w:pPr>
            <w:r>
              <w:rPr>
                <w:w w:val="100"/>
                <w:sz w:val="22"/>
              </w:rPr>
              <w:t>8</w:t>
            </w:r>
          </w:p>
        </w:tc>
        <w:tc>
          <w:tcPr>
            <w:tcW w:w="953" w:type="dxa"/>
            <w:tcBorders>
              <w:top w:val="nil"/>
              <w:left w:val="nil"/>
              <w:bottom w:val="nil"/>
              <w:right w:val="nil"/>
            </w:tcBorders>
          </w:tcPr>
          <w:p>
            <w:pPr>
              <w:pStyle w:val="TableParagraph"/>
              <w:ind w:right="259"/>
              <w:jc w:val="right"/>
              <w:rPr>
                <w:sz w:val="22"/>
              </w:rPr>
            </w:pPr>
            <w:r>
              <w:rPr>
                <w:sz w:val="22"/>
              </w:rPr>
              <w:t>33.8**</w:t>
            </w:r>
          </w:p>
        </w:tc>
        <w:tc>
          <w:tcPr>
            <w:tcW w:w="997" w:type="dxa"/>
            <w:tcBorders>
              <w:top w:val="nil"/>
              <w:left w:val="nil"/>
              <w:bottom w:val="nil"/>
              <w:right w:val="nil"/>
            </w:tcBorders>
          </w:tcPr>
          <w:p>
            <w:pPr>
              <w:pStyle w:val="TableParagraph"/>
              <w:ind w:left="322"/>
              <w:rPr>
                <w:sz w:val="22"/>
              </w:rPr>
            </w:pPr>
            <w:r>
              <w:rPr>
                <w:sz w:val="22"/>
              </w:rPr>
              <w:t>33.8**</w:t>
            </w:r>
          </w:p>
        </w:tc>
        <w:tc>
          <w:tcPr>
            <w:tcW w:w="303" w:type="dxa"/>
            <w:tcBorders>
              <w:top w:val="nil"/>
              <w:left w:val="nil"/>
              <w:bottom w:val="nil"/>
              <w:right w:val="nil"/>
            </w:tcBorders>
          </w:tcPr>
          <w:p>
            <w:pPr/>
          </w:p>
        </w:tc>
        <w:tc>
          <w:tcPr>
            <w:tcW w:w="1143" w:type="dxa"/>
            <w:tcBorders>
              <w:top w:val="nil"/>
              <w:left w:val="nil"/>
              <w:bottom w:val="nil"/>
              <w:right w:val="nil"/>
            </w:tcBorders>
          </w:tcPr>
          <w:p>
            <w:pPr>
              <w:pStyle w:val="TableParagraph"/>
              <w:ind w:left="201"/>
              <w:rPr>
                <w:sz w:val="22"/>
              </w:rPr>
            </w:pPr>
            <w:r>
              <w:rPr>
                <w:sz w:val="22"/>
              </w:rPr>
              <w:t>142.3**</w:t>
            </w:r>
          </w:p>
        </w:tc>
        <w:tc>
          <w:tcPr>
            <w:tcW w:w="972" w:type="dxa"/>
            <w:tcBorders>
              <w:top w:val="nil"/>
              <w:left w:val="nil"/>
              <w:bottom w:val="nil"/>
              <w:right w:val="nil"/>
            </w:tcBorders>
          </w:tcPr>
          <w:p>
            <w:pPr>
              <w:pStyle w:val="TableParagraph"/>
              <w:ind w:right="37"/>
              <w:jc w:val="right"/>
              <w:rPr>
                <w:sz w:val="22"/>
              </w:rPr>
            </w:pPr>
            <w:r>
              <w:rPr>
                <w:sz w:val="22"/>
              </w:rPr>
              <w:t>22.5**</w:t>
            </w:r>
          </w:p>
        </w:tc>
        <w:tc>
          <w:tcPr>
            <w:tcW w:w="237" w:type="dxa"/>
            <w:tcBorders>
              <w:top w:val="nil"/>
              <w:left w:val="nil"/>
              <w:bottom w:val="nil"/>
              <w:right w:val="nil"/>
            </w:tcBorders>
          </w:tcPr>
          <w:p>
            <w:pPr/>
          </w:p>
        </w:tc>
        <w:tc>
          <w:tcPr>
            <w:tcW w:w="1224" w:type="dxa"/>
            <w:tcBorders>
              <w:top w:val="nil"/>
              <w:left w:val="nil"/>
              <w:bottom w:val="nil"/>
              <w:right w:val="nil"/>
            </w:tcBorders>
          </w:tcPr>
          <w:p>
            <w:pPr>
              <w:pStyle w:val="TableParagraph"/>
              <w:ind w:left="264" w:right="-18"/>
              <w:rPr>
                <w:sz w:val="22"/>
              </w:rPr>
            </w:pPr>
            <w:r>
              <w:rPr>
                <w:sz w:val="22"/>
              </w:rPr>
              <w:t>13.4**</w:t>
            </w:r>
          </w:p>
        </w:tc>
        <w:tc>
          <w:tcPr>
            <w:tcW w:w="1723" w:type="dxa"/>
            <w:tcBorders>
              <w:top w:val="nil"/>
              <w:left w:val="nil"/>
              <w:bottom w:val="nil"/>
              <w:right w:val="nil"/>
            </w:tcBorders>
          </w:tcPr>
          <w:p>
            <w:pPr>
              <w:pStyle w:val="TableParagraph"/>
              <w:ind w:left="585"/>
              <w:rPr>
                <w:sz w:val="22"/>
              </w:rPr>
            </w:pPr>
            <w:r>
              <w:rPr>
                <w:sz w:val="22"/>
              </w:rPr>
              <w:t>79.4**</w:t>
            </w:r>
          </w:p>
        </w:tc>
      </w:tr>
      <w:tr>
        <w:trPr>
          <w:trHeight w:val="373" w:hRule="exact"/>
        </w:trPr>
        <w:tc>
          <w:tcPr>
            <w:tcW w:w="1733" w:type="dxa"/>
            <w:tcBorders>
              <w:top w:val="nil"/>
              <w:left w:val="nil"/>
              <w:bottom w:val="nil"/>
              <w:right w:val="nil"/>
            </w:tcBorders>
          </w:tcPr>
          <w:p>
            <w:pPr>
              <w:pStyle w:val="TableParagraph"/>
              <w:spacing w:before="49"/>
              <w:ind w:left="122"/>
              <w:rPr>
                <w:sz w:val="22"/>
              </w:rPr>
            </w:pPr>
            <w:r>
              <w:rPr>
                <w:sz w:val="22"/>
              </w:rPr>
              <w:t>C x Var</w:t>
            </w:r>
          </w:p>
        </w:tc>
        <w:tc>
          <w:tcPr>
            <w:tcW w:w="830" w:type="dxa"/>
            <w:tcBorders>
              <w:top w:val="nil"/>
              <w:left w:val="nil"/>
              <w:bottom w:val="nil"/>
              <w:right w:val="nil"/>
            </w:tcBorders>
          </w:tcPr>
          <w:p>
            <w:pPr>
              <w:pStyle w:val="TableParagraph"/>
              <w:spacing w:before="49"/>
              <w:ind w:right="17"/>
              <w:jc w:val="center"/>
              <w:rPr>
                <w:sz w:val="22"/>
              </w:rPr>
            </w:pPr>
            <w:r>
              <w:rPr>
                <w:w w:val="100"/>
                <w:sz w:val="22"/>
              </w:rPr>
              <w:t>8</w:t>
            </w:r>
          </w:p>
        </w:tc>
        <w:tc>
          <w:tcPr>
            <w:tcW w:w="953" w:type="dxa"/>
            <w:tcBorders>
              <w:top w:val="nil"/>
              <w:left w:val="nil"/>
              <w:bottom w:val="nil"/>
              <w:right w:val="nil"/>
            </w:tcBorders>
          </w:tcPr>
          <w:p>
            <w:pPr>
              <w:pStyle w:val="TableParagraph"/>
              <w:spacing w:before="49"/>
              <w:ind w:right="259"/>
              <w:jc w:val="right"/>
              <w:rPr>
                <w:sz w:val="22"/>
              </w:rPr>
            </w:pPr>
            <w:r>
              <w:rPr>
                <w:sz w:val="22"/>
              </w:rPr>
              <w:t>12.8**</w:t>
            </w:r>
          </w:p>
        </w:tc>
        <w:tc>
          <w:tcPr>
            <w:tcW w:w="997" w:type="dxa"/>
            <w:tcBorders>
              <w:top w:val="nil"/>
              <w:left w:val="nil"/>
              <w:bottom w:val="nil"/>
              <w:right w:val="nil"/>
            </w:tcBorders>
          </w:tcPr>
          <w:p>
            <w:pPr>
              <w:pStyle w:val="TableParagraph"/>
              <w:spacing w:before="49"/>
              <w:ind w:left="322"/>
              <w:rPr>
                <w:sz w:val="22"/>
              </w:rPr>
            </w:pPr>
            <w:r>
              <w:rPr>
                <w:sz w:val="22"/>
              </w:rPr>
              <w:t>13.3**</w:t>
            </w:r>
          </w:p>
        </w:tc>
        <w:tc>
          <w:tcPr>
            <w:tcW w:w="303" w:type="dxa"/>
            <w:tcBorders>
              <w:top w:val="nil"/>
              <w:left w:val="nil"/>
              <w:bottom w:val="nil"/>
              <w:right w:val="nil"/>
            </w:tcBorders>
          </w:tcPr>
          <w:p>
            <w:pPr/>
          </w:p>
        </w:tc>
        <w:tc>
          <w:tcPr>
            <w:tcW w:w="1143" w:type="dxa"/>
            <w:tcBorders>
              <w:top w:val="nil"/>
              <w:left w:val="nil"/>
              <w:bottom w:val="nil"/>
              <w:right w:val="nil"/>
            </w:tcBorders>
          </w:tcPr>
          <w:p>
            <w:pPr>
              <w:pStyle w:val="TableParagraph"/>
              <w:spacing w:before="49"/>
              <w:ind w:right="216"/>
              <w:jc w:val="right"/>
              <w:rPr>
                <w:sz w:val="22"/>
              </w:rPr>
            </w:pPr>
            <w:r>
              <w:rPr>
                <w:sz w:val="22"/>
              </w:rPr>
              <w:t>4.1**</w:t>
            </w:r>
          </w:p>
        </w:tc>
        <w:tc>
          <w:tcPr>
            <w:tcW w:w="972" w:type="dxa"/>
            <w:tcBorders>
              <w:top w:val="nil"/>
              <w:left w:val="nil"/>
              <w:bottom w:val="nil"/>
              <w:right w:val="nil"/>
            </w:tcBorders>
          </w:tcPr>
          <w:p>
            <w:pPr>
              <w:pStyle w:val="TableParagraph"/>
              <w:spacing w:before="49"/>
              <w:ind w:right="37"/>
              <w:jc w:val="right"/>
              <w:rPr>
                <w:sz w:val="22"/>
              </w:rPr>
            </w:pPr>
            <w:r>
              <w:rPr>
                <w:sz w:val="22"/>
              </w:rPr>
              <w:t>6.7**</w:t>
            </w:r>
          </w:p>
        </w:tc>
        <w:tc>
          <w:tcPr>
            <w:tcW w:w="237" w:type="dxa"/>
            <w:tcBorders>
              <w:top w:val="nil"/>
              <w:left w:val="nil"/>
              <w:bottom w:val="nil"/>
              <w:right w:val="nil"/>
            </w:tcBorders>
          </w:tcPr>
          <w:p>
            <w:pPr/>
          </w:p>
        </w:tc>
        <w:tc>
          <w:tcPr>
            <w:tcW w:w="1224" w:type="dxa"/>
            <w:tcBorders>
              <w:top w:val="nil"/>
              <w:left w:val="nil"/>
              <w:bottom w:val="nil"/>
              <w:right w:val="nil"/>
            </w:tcBorders>
          </w:tcPr>
          <w:p>
            <w:pPr>
              <w:pStyle w:val="TableParagraph"/>
              <w:spacing w:before="49"/>
              <w:ind w:left="264" w:right="-18"/>
              <w:rPr>
                <w:sz w:val="22"/>
              </w:rPr>
            </w:pPr>
            <w:r>
              <w:rPr>
                <w:sz w:val="22"/>
              </w:rPr>
              <w:t>20.1**</w:t>
            </w:r>
          </w:p>
        </w:tc>
        <w:tc>
          <w:tcPr>
            <w:tcW w:w="1723" w:type="dxa"/>
            <w:tcBorders>
              <w:top w:val="nil"/>
              <w:left w:val="nil"/>
              <w:bottom w:val="nil"/>
              <w:right w:val="nil"/>
            </w:tcBorders>
          </w:tcPr>
          <w:p>
            <w:pPr>
              <w:pStyle w:val="TableParagraph"/>
              <w:spacing w:before="49"/>
              <w:ind w:left="585"/>
              <w:rPr>
                <w:sz w:val="22"/>
              </w:rPr>
            </w:pPr>
            <w:r>
              <w:rPr>
                <w:sz w:val="22"/>
              </w:rPr>
              <w:t>91.9**</w:t>
            </w:r>
          </w:p>
        </w:tc>
      </w:tr>
      <w:tr>
        <w:trPr>
          <w:trHeight w:val="373" w:hRule="exact"/>
        </w:trPr>
        <w:tc>
          <w:tcPr>
            <w:tcW w:w="1733" w:type="dxa"/>
            <w:tcBorders>
              <w:top w:val="nil"/>
              <w:left w:val="nil"/>
              <w:bottom w:val="nil"/>
              <w:right w:val="nil"/>
            </w:tcBorders>
          </w:tcPr>
          <w:p>
            <w:pPr>
              <w:pStyle w:val="TableParagraph"/>
              <w:ind w:left="122"/>
              <w:rPr>
                <w:sz w:val="22"/>
              </w:rPr>
            </w:pPr>
            <w:r>
              <w:rPr>
                <w:sz w:val="22"/>
              </w:rPr>
              <w:t>N x Var</w:t>
            </w:r>
          </w:p>
        </w:tc>
        <w:tc>
          <w:tcPr>
            <w:tcW w:w="830" w:type="dxa"/>
            <w:tcBorders>
              <w:top w:val="nil"/>
              <w:left w:val="nil"/>
              <w:bottom w:val="nil"/>
              <w:right w:val="nil"/>
            </w:tcBorders>
          </w:tcPr>
          <w:p>
            <w:pPr>
              <w:pStyle w:val="TableParagraph"/>
              <w:ind w:left="221"/>
              <w:rPr>
                <w:sz w:val="22"/>
              </w:rPr>
            </w:pPr>
            <w:r>
              <w:rPr>
                <w:sz w:val="22"/>
              </w:rPr>
              <w:t>24</w:t>
            </w:r>
          </w:p>
        </w:tc>
        <w:tc>
          <w:tcPr>
            <w:tcW w:w="953" w:type="dxa"/>
            <w:tcBorders>
              <w:top w:val="nil"/>
              <w:left w:val="nil"/>
              <w:bottom w:val="nil"/>
              <w:right w:val="nil"/>
            </w:tcBorders>
          </w:tcPr>
          <w:p>
            <w:pPr>
              <w:pStyle w:val="TableParagraph"/>
              <w:ind w:right="259"/>
              <w:jc w:val="right"/>
              <w:rPr>
                <w:sz w:val="22"/>
              </w:rPr>
            </w:pPr>
            <w:r>
              <w:rPr>
                <w:sz w:val="22"/>
              </w:rPr>
              <w:t>3.2**</w:t>
            </w:r>
          </w:p>
        </w:tc>
        <w:tc>
          <w:tcPr>
            <w:tcW w:w="997" w:type="dxa"/>
            <w:tcBorders>
              <w:top w:val="nil"/>
              <w:left w:val="nil"/>
              <w:bottom w:val="nil"/>
              <w:right w:val="nil"/>
            </w:tcBorders>
          </w:tcPr>
          <w:p>
            <w:pPr>
              <w:pStyle w:val="TableParagraph"/>
              <w:jc w:val="right"/>
              <w:rPr>
                <w:sz w:val="22"/>
              </w:rPr>
            </w:pPr>
            <w:r>
              <w:rPr>
                <w:sz w:val="22"/>
              </w:rPr>
              <w:t>1.0ns</w:t>
            </w:r>
          </w:p>
        </w:tc>
        <w:tc>
          <w:tcPr>
            <w:tcW w:w="303" w:type="dxa"/>
            <w:tcBorders>
              <w:top w:val="nil"/>
              <w:left w:val="nil"/>
              <w:bottom w:val="nil"/>
              <w:right w:val="nil"/>
            </w:tcBorders>
          </w:tcPr>
          <w:p>
            <w:pPr/>
          </w:p>
        </w:tc>
        <w:tc>
          <w:tcPr>
            <w:tcW w:w="1143" w:type="dxa"/>
            <w:tcBorders>
              <w:top w:val="nil"/>
              <w:left w:val="nil"/>
              <w:bottom w:val="nil"/>
              <w:right w:val="nil"/>
            </w:tcBorders>
          </w:tcPr>
          <w:p>
            <w:pPr>
              <w:pStyle w:val="TableParagraph"/>
              <w:ind w:right="216"/>
              <w:jc w:val="right"/>
              <w:rPr>
                <w:sz w:val="22"/>
              </w:rPr>
            </w:pPr>
            <w:r>
              <w:rPr>
                <w:sz w:val="22"/>
              </w:rPr>
              <w:t>2.1**</w:t>
            </w:r>
          </w:p>
        </w:tc>
        <w:tc>
          <w:tcPr>
            <w:tcW w:w="972" w:type="dxa"/>
            <w:tcBorders>
              <w:top w:val="nil"/>
              <w:left w:val="nil"/>
              <w:bottom w:val="nil"/>
              <w:right w:val="nil"/>
            </w:tcBorders>
          </w:tcPr>
          <w:p>
            <w:pPr>
              <w:pStyle w:val="TableParagraph"/>
              <w:ind w:right="8"/>
              <w:jc w:val="right"/>
              <w:rPr>
                <w:sz w:val="22"/>
              </w:rPr>
            </w:pPr>
            <w:r>
              <w:rPr>
                <w:sz w:val="22"/>
              </w:rPr>
              <w:t>1.1ns</w:t>
            </w:r>
          </w:p>
        </w:tc>
        <w:tc>
          <w:tcPr>
            <w:tcW w:w="237" w:type="dxa"/>
            <w:tcBorders>
              <w:top w:val="nil"/>
              <w:left w:val="nil"/>
              <w:bottom w:val="nil"/>
              <w:right w:val="nil"/>
            </w:tcBorders>
          </w:tcPr>
          <w:p>
            <w:pPr/>
          </w:p>
        </w:tc>
        <w:tc>
          <w:tcPr>
            <w:tcW w:w="1224" w:type="dxa"/>
            <w:tcBorders>
              <w:top w:val="nil"/>
              <w:left w:val="nil"/>
              <w:bottom w:val="nil"/>
              <w:right w:val="nil"/>
            </w:tcBorders>
          </w:tcPr>
          <w:p>
            <w:pPr>
              <w:pStyle w:val="TableParagraph"/>
              <w:ind w:left="386" w:right="-18"/>
              <w:rPr>
                <w:sz w:val="22"/>
              </w:rPr>
            </w:pPr>
            <w:r>
              <w:rPr>
                <w:sz w:val="22"/>
              </w:rPr>
              <w:t>3.3**</w:t>
            </w:r>
          </w:p>
        </w:tc>
        <w:tc>
          <w:tcPr>
            <w:tcW w:w="1723" w:type="dxa"/>
            <w:tcBorders>
              <w:top w:val="nil"/>
              <w:left w:val="nil"/>
              <w:bottom w:val="nil"/>
              <w:right w:val="nil"/>
            </w:tcBorders>
          </w:tcPr>
          <w:p>
            <w:pPr>
              <w:pStyle w:val="TableParagraph"/>
              <w:ind w:left="585"/>
              <w:rPr>
                <w:sz w:val="22"/>
              </w:rPr>
            </w:pPr>
            <w:r>
              <w:rPr>
                <w:sz w:val="22"/>
              </w:rPr>
              <w:t>11.9**</w:t>
            </w:r>
          </w:p>
        </w:tc>
      </w:tr>
      <w:tr>
        <w:trPr>
          <w:trHeight w:val="373" w:hRule="exact"/>
        </w:trPr>
        <w:tc>
          <w:tcPr>
            <w:tcW w:w="1733" w:type="dxa"/>
            <w:tcBorders>
              <w:top w:val="nil"/>
              <w:left w:val="nil"/>
              <w:bottom w:val="nil"/>
              <w:right w:val="nil"/>
            </w:tcBorders>
          </w:tcPr>
          <w:p>
            <w:pPr>
              <w:pStyle w:val="TableParagraph"/>
              <w:spacing w:before="49"/>
              <w:ind w:left="122"/>
              <w:rPr>
                <w:sz w:val="22"/>
              </w:rPr>
            </w:pPr>
            <w:r>
              <w:rPr>
                <w:sz w:val="22"/>
              </w:rPr>
              <w:t>C x N x Var</w:t>
            </w:r>
          </w:p>
        </w:tc>
        <w:tc>
          <w:tcPr>
            <w:tcW w:w="830" w:type="dxa"/>
            <w:tcBorders>
              <w:top w:val="nil"/>
              <w:left w:val="nil"/>
              <w:bottom w:val="nil"/>
              <w:right w:val="nil"/>
            </w:tcBorders>
          </w:tcPr>
          <w:p>
            <w:pPr>
              <w:pStyle w:val="TableParagraph"/>
              <w:spacing w:before="49"/>
              <w:ind w:left="221"/>
              <w:rPr>
                <w:sz w:val="22"/>
              </w:rPr>
            </w:pPr>
            <w:r>
              <w:rPr>
                <w:sz w:val="22"/>
              </w:rPr>
              <w:t>24</w:t>
            </w:r>
          </w:p>
        </w:tc>
        <w:tc>
          <w:tcPr>
            <w:tcW w:w="953" w:type="dxa"/>
            <w:tcBorders>
              <w:top w:val="nil"/>
              <w:left w:val="nil"/>
              <w:bottom w:val="nil"/>
              <w:right w:val="nil"/>
            </w:tcBorders>
          </w:tcPr>
          <w:p>
            <w:pPr>
              <w:pStyle w:val="TableParagraph"/>
              <w:spacing w:before="49"/>
              <w:ind w:left="213"/>
              <w:rPr>
                <w:sz w:val="22"/>
              </w:rPr>
            </w:pPr>
            <w:r>
              <w:rPr>
                <w:sz w:val="22"/>
              </w:rPr>
              <w:t>1.6*</w:t>
            </w:r>
          </w:p>
        </w:tc>
        <w:tc>
          <w:tcPr>
            <w:tcW w:w="997" w:type="dxa"/>
            <w:tcBorders>
              <w:top w:val="nil"/>
              <w:left w:val="nil"/>
              <w:bottom w:val="nil"/>
              <w:right w:val="nil"/>
            </w:tcBorders>
          </w:tcPr>
          <w:p>
            <w:pPr>
              <w:pStyle w:val="TableParagraph"/>
              <w:spacing w:before="49"/>
              <w:ind w:right="11"/>
              <w:jc w:val="right"/>
              <w:rPr>
                <w:sz w:val="22"/>
              </w:rPr>
            </w:pPr>
            <w:r>
              <w:rPr>
                <w:sz w:val="22"/>
              </w:rPr>
              <w:t>0.9ns</w:t>
            </w:r>
          </w:p>
        </w:tc>
        <w:tc>
          <w:tcPr>
            <w:tcW w:w="303" w:type="dxa"/>
            <w:tcBorders>
              <w:top w:val="nil"/>
              <w:left w:val="nil"/>
              <w:bottom w:val="nil"/>
              <w:right w:val="nil"/>
            </w:tcBorders>
          </w:tcPr>
          <w:p>
            <w:pPr/>
          </w:p>
        </w:tc>
        <w:tc>
          <w:tcPr>
            <w:tcW w:w="1143" w:type="dxa"/>
            <w:tcBorders>
              <w:top w:val="nil"/>
              <w:left w:val="nil"/>
              <w:bottom w:val="nil"/>
              <w:right w:val="nil"/>
            </w:tcBorders>
          </w:tcPr>
          <w:p>
            <w:pPr>
              <w:pStyle w:val="TableParagraph"/>
              <w:spacing w:before="49"/>
              <w:ind w:left="445" w:right="214"/>
              <w:rPr>
                <w:sz w:val="22"/>
              </w:rPr>
            </w:pPr>
            <w:r>
              <w:rPr>
                <w:sz w:val="22"/>
              </w:rPr>
              <w:t>1.8*</w:t>
            </w:r>
          </w:p>
        </w:tc>
        <w:tc>
          <w:tcPr>
            <w:tcW w:w="972" w:type="dxa"/>
            <w:tcBorders>
              <w:top w:val="nil"/>
              <w:left w:val="nil"/>
              <w:bottom w:val="nil"/>
              <w:right w:val="nil"/>
            </w:tcBorders>
          </w:tcPr>
          <w:p>
            <w:pPr>
              <w:pStyle w:val="TableParagraph"/>
              <w:spacing w:before="49"/>
              <w:ind w:right="8"/>
              <w:jc w:val="right"/>
              <w:rPr>
                <w:sz w:val="22"/>
              </w:rPr>
            </w:pPr>
            <w:r>
              <w:rPr>
                <w:sz w:val="22"/>
              </w:rPr>
              <w:t>1.2ns</w:t>
            </w:r>
          </w:p>
        </w:tc>
        <w:tc>
          <w:tcPr>
            <w:tcW w:w="237" w:type="dxa"/>
            <w:tcBorders>
              <w:top w:val="nil"/>
              <w:left w:val="nil"/>
              <w:bottom w:val="nil"/>
              <w:right w:val="nil"/>
            </w:tcBorders>
          </w:tcPr>
          <w:p>
            <w:pPr/>
          </w:p>
        </w:tc>
        <w:tc>
          <w:tcPr>
            <w:tcW w:w="1224" w:type="dxa"/>
            <w:tcBorders>
              <w:top w:val="nil"/>
              <w:left w:val="nil"/>
              <w:bottom w:val="nil"/>
              <w:right w:val="nil"/>
            </w:tcBorders>
          </w:tcPr>
          <w:p>
            <w:pPr>
              <w:pStyle w:val="TableParagraph"/>
              <w:spacing w:before="49"/>
              <w:ind w:left="386" w:right="-18"/>
              <w:rPr>
                <w:sz w:val="22"/>
              </w:rPr>
            </w:pPr>
            <w:r>
              <w:rPr>
                <w:sz w:val="22"/>
              </w:rPr>
              <w:t>3.7**</w:t>
            </w:r>
          </w:p>
        </w:tc>
        <w:tc>
          <w:tcPr>
            <w:tcW w:w="1723" w:type="dxa"/>
            <w:tcBorders>
              <w:top w:val="nil"/>
              <w:left w:val="nil"/>
              <w:bottom w:val="nil"/>
              <w:right w:val="nil"/>
            </w:tcBorders>
          </w:tcPr>
          <w:p>
            <w:pPr>
              <w:pStyle w:val="TableParagraph"/>
              <w:spacing w:before="49"/>
              <w:ind w:left="585"/>
              <w:rPr>
                <w:sz w:val="22"/>
              </w:rPr>
            </w:pPr>
            <w:r>
              <w:rPr>
                <w:sz w:val="22"/>
              </w:rPr>
              <w:t>19.3**</w:t>
            </w:r>
          </w:p>
        </w:tc>
      </w:tr>
      <w:tr>
        <w:trPr>
          <w:trHeight w:val="308" w:hRule="exact"/>
        </w:trPr>
        <w:tc>
          <w:tcPr>
            <w:tcW w:w="1733" w:type="dxa"/>
            <w:tcBorders>
              <w:top w:val="nil"/>
              <w:left w:val="nil"/>
              <w:right w:val="nil"/>
            </w:tcBorders>
          </w:tcPr>
          <w:p>
            <w:pPr>
              <w:pStyle w:val="TableParagraph"/>
              <w:ind w:left="122"/>
              <w:rPr>
                <w:sz w:val="22"/>
              </w:rPr>
            </w:pPr>
            <w:r>
              <w:rPr>
                <w:sz w:val="22"/>
              </w:rPr>
              <w:t>Error (CM)</w:t>
            </w:r>
          </w:p>
        </w:tc>
        <w:tc>
          <w:tcPr>
            <w:tcW w:w="830" w:type="dxa"/>
            <w:tcBorders>
              <w:top w:val="nil"/>
              <w:left w:val="nil"/>
              <w:right w:val="nil"/>
            </w:tcBorders>
          </w:tcPr>
          <w:p>
            <w:pPr>
              <w:pStyle w:val="TableParagraph"/>
              <w:ind w:left="178"/>
              <w:rPr>
                <w:sz w:val="22"/>
              </w:rPr>
            </w:pPr>
            <w:r>
              <w:rPr>
                <w:sz w:val="22"/>
              </w:rPr>
              <w:t>128</w:t>
            </w:r>
          </w:p>
        </w:tc>
        <w:tc>
          <w:tcPr>
            <w:tcW w:w="953" w:type="dxa"/>
            <w:tcBorders>
              <w:top w:val="nil"/>
              <w:left w:val="nil"/>
              <w:right w:val="nil"/>
            </w:tcBorders>
          </w:tcPr>
          <w:p>
            <w:pPr>
              <w:pStyle w:val="TableParagraph"/>
              <w:ind w:left="213" w:right="383"/>
              <w:rPr>
                <w:sz w:val="22"/>
              </w:rPr>
            </w:pPr>
            <w:r>
              <w:rPr>
                <w:sz w:val="22"/>
              </w:rPr>
              <w:t>0.2</w:t>
            </w:r>
          </w:p>
        </w:tc>
        <w:tc>
          <w:tcPr>
            <w:tcW w:w="997" w:type="dxa"/>
            <w:tcBorders>
              <w:top w:val="nil"/>
              <w:left w:val="nil"/>
              <w:right w:val="nil"/>
            </w:tcBorders>
          </w:tcPr>
          <w:p>
            <w:pPr>
              <w:pStyle w:val="TableParagraph"/>
              <w:ind w:left="445"/>
              <w:rPr>
                <w:sz w:val="22"/>
              </w:rPr>
            </w:pPr>
            <w:r>
              <w:rPr>
                <w:sz w:val="22"/>
              </w:rPr>
              <w:t>7.5</w:t>
            </w:r>
          </w:p>
        </w:tc>
        <w:tc>
          <w:tcPr>
            <w:tcW w:w="303" w:type="dxa"/>
            <w:tcBorders>
              <w:top w:val="nil"/>
              <w:left w:val="nil"/>
              <w:right w:val="nil"/>
            </w:tcBorders>
          </w:tcPr>
          <w:p>
            <w:pPr/>
          </w:p>
        </w:tc>
        <w:tc>
          <w:tcPr>
            <w:tcW w:w="1143" w:type="dxa"/>
            <w:tcBorders>
              <w:top w:val="nil"/>
              <w:left w:val="nil"/>
              <w:right w:val="nil"/>
            </w:tcBorders>
          </w:tcPr>
          <w:p>
            <w:pPr>
              <w:pStyle w:val="TableParagraph"/>
              <w:ind w:left="162" w:right="214"/>
              <w:rPr>
                <w:sz w:val="22"/>
              </w:rPr>
            </w:pPr>
            <w:r>
              <w:rPr>
                <w:sz w:val="22"/>
              </w:rPr>
              <w:t>1007.5</w:t>
            </w:r>
          </w:p>
        </w:tc>
        <w:tc>
          <w:tcPr>
            <w:tcW w:w="972" w:type="dxa"/>
            <w:tcBorders>
              <w:top w:val="nil"/>
              <w:left w:val="nil"/>
              <w:right w:val="nil"/>
            </w:tcBorders>
          </w:tcPr>
          <w:p>
            <w:pPr>
              <w:pStyle w:val="TableParagraph"/>
              <w:ind w:left="440"/>
              <w:rPr>
                <w:sz w:val="22"/>
              </w:rPr>
            </w:pPr>
            <w:r>
              <w:rPr>
                <w:sz w:val="22"/>
              </w:rPr>
              <w:t>0.1</w:t>
            </w:r>
          </w:p>
        </w:tc>
        <w:tc>
          <w:tcPr>
            <w:tcW w:w="237" w:type="dxa"/>
            <w:tcBorders>
              <w:top w:val="nil"/>
              <w:left w:val="nil"/>
              <w:right w:val="nil"/>
            </w:tcBorders>
          </w:tcPr>
          <w:p>
            <w:pPr/>
          </w:p>
        </w:tc>
        <w:tc>
          <w:tcPr>
            <w:tcW w:w="1224" w:type="dxa"/>
            <w:tcBorders>
              <w:top w:val="nil"/>
              <w:left w:val="nil"/>
              <w:right w:val="nil"/>
            </w:tcBorders>
          </w:tcPr>
          <w:p>
            <w:pPr>
              <w:pStyle w:val="TableParagraph"/>
              <w:ind w:left="19" w:right="-18"/>
              <w:rPr>
                <w:sz w:val="22"/>
              </w:rPr>
            </w:pPr>
            <w:r>
              <w:rPr>
                <w:sz w:val="22"/>
              </w:rPr>
              <w:t>1841.9</w:t>
            </w:r>
          </w:p>
        </w:tc>
        <w:tc>
          <w:tcPr>
            <w:tcW w:w="1723" w:type="dxa"/>
            <w:tcBorders>
              <w:top w:val="nil"/>
              <w:left w:val="nil"/>
              <w:right w:val="nil"/>
            </w:tcBorders>
          </w:tcPr>
          <w:p>
            <w:pPr>
              <w:pStyle w:val="TableParagraph"/>
              <w:ind w:left="463"/>
              <w:rPr>
                <w:sz w:val="22"/>
              </w:rPr>
            </w:pPr>
            <w:r>
              <w:rPr>
                <w:sz w:val="22"/>
              </w:rPr>
              <w:t>420.0</w:t>
            </w:r>
          </w:p>
        </w:tc>
      </w:tr>
      <w:tr>
        <w:trPr>
          <w:trHeight w:val="264" w:hRule="exact"/>
        </w:trPr>
        <w:tc>
          <w:tcPr>
            <w:tcW w:w="1733" w:type="dxa"/>
            <w:tcBorders>
              <w:left w:val="nil"/>
              <w:right w:val="nil"/>
            </w:tcBorders>
          </w:tcPr>
          <w:p>
            <w:pPr>
              <w:pStyle w:val="TableParagraph"/>
              <w:spacing w:before="0"/>
              <w:ind w:left="122"/>
              <w:rPr>
                <w:sz w:val="22"/>
              </w:rPr>
            </w:pPr>
            <w:r>
              <w:rPr>
                <w:sz w:val="22"/>
              </w:rPr>
              <w:t>C.V (%)</w:t>
            </w:r>
          </w:p>
        </w:tc>
        <w:tc>
          <w:tcPr>
            <w:tcW w:w="830" w:type="dxa"/>
            <w:tcBorders>
              <w:left w:val="nil"/>
              <w:right w:val="nil"/>
            </w:tcBorders>
          </w:tcPr>
          <w:p>
            <w:pPr/>
          </w:p>
        </w:tc>
        <w:tc>
          <w:tcPr>
            <w:tcW w:w="953" w:type="dxa"/>
            <w:tcBorders>
              <w:left w:val="nil"/>
              <w:right w:val="nil"/>
            </w:tcBorders>
          </w:tcPr>
          <w:p>
            <w:pPr>
              <w:pStyle w:val="TableParagraph"/>
              <w:spacing w:before="0"/>
              <w:ind w:left="213" w:right="383"/>
              <w:rPr>
                <w:sz w:val="22"/>
              </w:rPr>
            </w:pPr>
            <w:r>
              <w:rPr>
                <w:sz w:val="22"/>
              </w:rPr>
              <w:t>4.3</w:t>
            </w:r>
          </w:p>
        </w:tc>
        <w:tc>
          <w:tcPr>
            <w:tcW w:w="997" w:type="dxa"/>
            <w:tcBorders>
              <w:left w:val="nil"/>
              <w:right w:val="nil"/>
            </w:tcBorders>
          </w:tcPr>
          <w:p>
            <w:pPr>
              <w:pStyle w:val="TableParagraph"/>
              <w:spacing w:before="0"/>
              <w:ind w:left="322"/>
              <w:rPr>
                <w:sz w:val="22"/>
              </w:rPr>
            </w:pPr>
            <w:r>
              <w:rPr>
                <w:sz w:val="22"/>
              </w:rPr>
              <w:t>13.2</w:t>
            </w:r>
          </w:p>
        </w:tc>
        <w:tc>
          <w:tcPr>
            <w:tcW w:w="303" w:type="dxa"/>
            <w:tcBorders>
              <w:left w:val="nil"/>
              <w:right w:val="nil"/>
            </w:tcBorders>
          </w:tcPr>
          <w:p>
            <w:pPr/>
          </w:p>
        </w:tc>
        <w:tc>
          <w:tcPr>
            <w:tcW w:w="1143" w:type="dxa"/>
            <w:tcBorders>
              <w:left w:val="nil"/>
              <w:right w:val="nil"/>
            </w:tcBorders>
          </w:tcPr>
          <w:p>
            <w:pPr>
              <w:pStyle w:val="TableParagraph"/>
              <w:spacing w:before="0"/>
              <w:ind w:left="407" w:right="214"/>
              <w:rPr>
                <w:sz w:val="22"/>
              </w:rPr>
            </w:pPr>
            <w:r>
              <w:rPr>
                <w:sz w:val="22"/>
              </w:rPr>
              <w:t>17.0</w:t>
            </w:r>
          </w:p>
        </w:tc>
        <w:tc>
          <w:tcPr>
            <w:tcW w:w="972" w:type="dxa"/>
            <w:tcBorders>
              <w:left w:val="nil"/>
              <w:right w:val="nil"/>
            </w:tcBorders>
          </w:tcPr>
          <w:p>
            <w:pPr>
              <w:pStyle w:val="TableParagraph"/>
              <w:spacing w:before="0"/>
              <w:ind w:left="318"/>
              <w:rPr>
                <w:sz w:val="22"/>
              </w:rPr>
            </w:pPr>
            <w:r>
              <w:rPr>
                <w:sz w:val="22"/>
              </w:rPr>
              <w:t>31.2</w:t>
            </w:r>
          </w:p>
        </w:tc>
        <w:tc>
          <w:tcPr>
            <w:tcW w:w="237" w:type="dxa"/>
            <w:tcBorders>
              <w:left w:val="nil"/>
              <w:right w:val="nil"/>
            </w:tcBorders>
          </w:tcPr>
          <w:p>
            <w:pPr/>
          </w:p>
        </w:tc>
        <w:tc>
          <w:tcPr>
            <w:tcW w:w="1224" w:type="dxa"/>
            <w:tcBorders>
              <w:left w:val="nil"/>
              <w:right w:val="nil"/>
            </w:tcBorders>
          </w:tcPr>
          <w:p>
            <w:pPr>
              <w:pStyle w:val="TableParagraph"/>
              <w:spacing w:before="0"/>
              <w:ind w:left="386" w:right="-18"/>
              <w:rPr>
                <w:sz w:val="22"/>
              </w:rPr>
            </w:pPr>
            <w:r>
              <w:rPr>
                <w:sz w:val="22"/>
              </w:rPr>
              <w:t>6.9</w:t>
            </w:r>
          </w:p>
        </w:tc>
        <w:tc>
          <w:tcPr>
            <w:tcW w:w="1723" w:type="dxa"/>
            <w:tcBorders>
              <w:left w:val="nil"/>
              <w:right w:val="nil"/>
            </w:tcBorders>
          </w:tcPr>
          <w:p>
            <w:pPr>
              <w:pStyle w:val="TableParagraph"/>
              <w:spacing w:before="0"/>
              <w:ind w:left="688" w:right="688"/>
              <w:jc w:val="center"/>
              <w:rPr>
                <w:sz w:val="22"/>
              </w:rPr>
            </w:pPr>
            <w:r>
              <w:rPr>
                <w:sz w:val="22"/>
              </w:rPr>
              <w:t>4.5</w:t>
            </w:r>
          </w:p>
        </w:tc>
      </w:tr>
    </w:tbl>
    <w:p>
      <w:pPr>
        <w:spacing w:before="0"/>
        <w:ind w:left="622" w:right="0" w:firstLine="0"/>
        <w:jc w:val="both"/>
        <w:rPr>
          <w:sz w:val="22"/>
        </w:rPr>
      </w:pPr>
      <w:r>
        <w:rPr>
          <w:sz w:val="22"/>
        </w:rPr>
        <w:t>* Significativo (p&lt;0.05), ** altamente significativo (p&lt;0.01) y ns (p&gt;0.05) no significativo</w:t>
      </w:r>
    </w:p>
    <w:p>
      <w:pPr>
        <w:pStyle w:val="BodyText"/>
        <w:rPr>
          <w:sz w:val="22"/>
        </w:rPr>
      </w:pPr>
    </w:p>
    <w:p>
      <w:pPr>
        <w:pStyle w:val="BodyText"/>
        <w:spacing w:before="197"/>
        <w:ind w:left="622"/>
        <w:jc w:val="both"/>
      </w:pPr>
      <w:r>
        <w:rPr/>
        <w:t>Medias Generales de los principales efectos estudiados</w:t>
      </w:r>
    </w:p>
    <w:p>
      <w:pPr>
        <w:pStyle w:val="BodyText"/>
      </w:pPr>
    </w:p>
    <w:p>
      <w:pPr>
        <w:pStyle w:val="BodyText"/>
        <w:spacing w:line="480" w:lineRule="auto" w:before="199"/>
        <w:ind w:left="622" w:right="593"/>
        <w:jc w:val="both"/>
      </w:pPr>
      <w:r>
        <w:rPr/>
        <w:t>Todas las variables de calidad evaluadas se vieron afectadas por los cambios en la fecha de siembra, en donde el trigo producido en temporal disminuyó significativamente (P&lt;0.05) en los valores de alveograma-W y volumen de pan (29 y 28%) con respecto al trigo establecido bajo condiciones de riego. Sin embargo, el contenido de proteína del grano, sedimentación y alveograma-P/L aumentaron significativamente en 12, 94 y 150 %, respectivamente (Cuadro 7.4).</w:t>
      </w:r>
    </w:p>
    <w:p>
      <w:pPr>
        <w:spacing w:after="0" w:line="480" w:lineRule="auto"/>
        <w:jc w:val="both"/>
        <w:sectPr>
          <w:pgSz w:w="12240" w:h="15840"/>
          <w:pgMar w:header="0" w:footer="1123" w:top="1360" w:bottom="1320" w:left="1080" w:right="820"/>
        </w:sectPr>
      </w:pPr>
    </w:p>
    <w:p>
      <w:pPr>
        <w:pStyle w:val="BodyText"/>
        <w:spacing w:line="463" w:lineRule="auto" w:before="54"/>
        <w:ind w:left="102" w:right="113"/>
        <w:jc w:val="both"/>
      </w:pPr>
      <w:r>
        <w:rPr/>
        <w:t>Con respecto al efecto del nitrógeno, las diferentes dosis de fertilización (0, 100, 200 y 300 kg N ha</w:t>
      </w:r>
      <w:r>
        <w:rPr>
          <w:position w:val="11"/>
          <w:sz w:val="16"/>
        </w:rPr>
        <w:t>-1</w:t>
      </w:r>
      <w:r>
        <w:rPr/>
        <w:t>) no afectaron significativamente (P&gt;0.05) al volumen de pan (Cuadro 2). Los niveles de fertilización de 100, 200 y 300 kg N ha</w:t>
      </w:r>
      <w:r>
        <w:rPr>
          <w:position w:val="11"/>
          <w:sz w:val="16"/>
        </w:rPr>
        <w:t>-1 </w:t>
      </w:r>
      <w:r>
        <w:rPr/>
        <w:t>incrementaron significativamente los valores de proteína en grano (6, 7 y 10%), volumen de sedimentación (5, 9 y 12%) y alveograma-W (21, 22 y 15%) por sobre el testigo (0 kg de N ha</w:t>
      </w:r>
      <w:r>
        <w:rPr>
          <w:position w:val="11"/>
          <w:sz w:val="16"/>
        </w:rPr>
        <w:t>-1</w:t>
      </w:r>
      <w:r>
        <w:rPr/>
        <w:t>). En tanto, el grado de extensibilidad del gluten (P/L) fue afectado significativamente (P&gt;0.05) por las dosis de fertilización de 0, 100 y 200 kg N </w:t>
      </w:r>
      <w:r>
        <w:rPr>
          <w:spacing w:val="2"/>
        </w:rPr>
        <w:t>ha</w:t>
      </w:r>
      <w:r>
        <w:rPr>
          <w:spacing w:val="2"/>
          <w:position w:val="11"/>
          <w:sz w:val="16"/>
        </w:rPr>
        <w:t>-1 </w:t>
      </w:r>
      <w:r>
        <w:rPr/>
        <w:t>(Cuadro</w:t>
      </w:r>
      <w:r>
        <w:rPr>
          <w:spacing w:val="-3"/>
        </w:rPr>
        <w:t> </w:t>
      </w:r>
      <w:r>
        <w:rPr/>
        <w:t>7.4).</w:t>
      </w:r>
    </w:p>
    <w:p>
      <w:pPr>
        <w:pStyle w:val="BodyText"/>
        <w:spacing w:before="5"/>
        <w:rPr>
          <w:sz w:val="19"/>
        </w:rPr>
      </w:pPr>
    </w:p>
    <w:p>
      <w:pPr>
        <w:pStyle w:val="BodyText"/>
        <w:spacing w:line="480" w:lineRule="auto"/>
        <w:ind w:left="102" w:right="117"/>
        <w:jc w:val="both"/>
      </w:pPr>
      <w:r>
        <w:rPr/>
        <w:t>Entre variedades, existieron efectos significativos para todas las variables de calidad evaluadas (Cuadro 7.4). Las variedades Urbina S2007 y Tollocan F2005 superaron al resto en el contenido de proteína del grano (12.8 y 12.4%) y con relación al volumen de sedimentación, destacan Eneida F94 y Tollocan F2005 con valores alrededor de 28 y 24 ml respectivamente, lo que puede indicar que la proteína de estas variedades se relaciona con la fuerza de la masa (fuerza del gluten) durante el proceso de panificación. En las variables reológicas las variedades Eneida F94 y Rebeca F2000 superaron al resto en alveograma-W, cuya fuerza del gluten fue de 292.9 y 296.7 x</w:t>
      </w:r>
    </w:p>
    <w:p>
      <w:pPr>
        <w:pStyle w:val="BodyText"/>
        <w:spacing w:line="284" w:lineRule="exact"/>
        <w:ind w:left="102"/>
        <w:jc w:val="both"/>
      </w:pPr>
      <w:r>
        <w:rPr/>
        <w:t>10</w:t>
      </w:r>
      <w:r>
        <w:rPr>
          <w:position w:val="11"/>
          <w:sz w:val="16"/>
        </w:rPr>
        <w:t>-4  </w:t>
      </w:r>
      <w:r>
        <w:rPr/>
        <w:t>J. En alveograma-P/L las variedades Saturno S86, Urbina S2007 y Bárcenas</w:t>
      </w:r>
    </w:p>
    <w:p>
      <w:pPr>
        <w:pStyle w:val="BodyText"/>
      </w:pPr>
    </w:p>
    <w:p>
      <w:pPr>
        <w:pStyle w:val="BodyText"/>
        <w:spacing w:line="482" w:lineRule="auto"/>
        <w:ind w:left="102" w:right="115"/>
        <w:jc w:val="both"/>
      </w:pPr>
      <w:r>
        <w:rPr/>
        <w:t>S2002 presentaron los mejores valores (0.7 y 1 respectivamente). En la prueba de panificación, 4 de las 9 variedades (Salamanca S75, Eneida F94, Rebeca F2000 y Tollocan F2005) presentaron los mayores volúmenes de pan (Cuadro 7.4).</w:t>
      </w:r>
    </w:p>
    <w:p>
      <w:pPr>
        <w:spacing w:after="0" w:line="482" w:lineRule="auto"/>
        <w:jc w:val="both"/>
        <w:sectPr>
          <w:pgSz w:w="12240" w:h="15840"/>
          <w:pgMar w:header="0" w:footer="1123" w:top="1360" w:bottom="1320" w:left="1600" w:right="1300"/>
        </w:sectPr>
      </w:pPr>
    </w:p>
    <w:p>
      <w:pPr>
        <w:pStyle w:val="BodyText"/>
        <w:spacing w:line="480" w:lineRule="auto" w:before="54"/>
        <w:ind w:left="461" w:right="123"/>
        <w:jc w:val="both"/>
      </w:pPr>
      <w:r>
        <w:rPr>
          <w:b/>
        </w:rPr>
        <w:t>Cuadro 7.4. </w:t>
      </w:r>
      <w:r>
        <w:rPr/>
        <w:t>Valores medios para las variables de calidad evaluadas en 9 variedades de trigo cultivados bajo 4 dosis de fertilización nitrogenada, en Toluca, México.</w:t>
      </w:r>
    </w:p>
    <w:p>
      <w:pPr>
        <w:pStyle w:val="BodyText"/>
        <w:spacing w:before="3"/>
        <w:rPr>
          <w:sz w:val="25"/>
        </w:rPr>
      </w:pPr>
    </w:p>
    <w:tbl>
      <w:tblPr>
        <w:tblW w:w="0" w:type="auto"/>
        <w:jc w:val="left"/>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4"/>
        <w:gridCol w:w="990"/>
        <w:gridCol w:w="1000"/>
        <w:gridCol w:w="223"/>
        <w:gridCol w:w="1082"/>
        <w:gridCol w:w="944"/>
        <w:gridCol w:w="233"/>
        <w:gridCol w:w="1407"/>
      </w:tblGrid>
      <w:tr>
        <w:trPr>
          <w:trHeight w:val="259" w:hRule="exact"/>
        </w:trPr>
        <w:tc>
          <w:tcPr>
            <w:tcW w:w="4296" w:type="dxa"/>
            <w:gridSpan w:val="4"/>
            <w:tcBorders>
              <w:left w:val="nil"/>
              <w:bottom w:val="nil"/>
              <w:right w:val="nil"/>
            </w:tcBorders>
          </w:tcPr>
          <w:p>
            <w:pPr>
              <w:pStyle w:val="TableParagraph"/>
              <w:spacing w:before="0"/>
              <w:ind w:left="2117"/>
              <w:rPr>
                <w:sz w:val="22"/>
              </w:rPr>
            </w:pPr>
            <w:r>
              <w:rPr>
                <w:sz w:val="22"/>
              </w:rPr>
              <w:t>Variables químicas</w:t>
            </w:r>
          </w:p>
        </w:tc>
        <w:tc>
          <w:tcPr>
            <w:tcW w:w="2026" w:type="dxa"/>
            <w:gridSpan w:val="2"/>
            <w:tcBorders>
              <w:left w:val="nil"/>
              <w:bottom w:val="single" w:sz="6" w:space="0" w:color="000000"/>
              <w:right w:val="nil"/>
            </w:tcBorders>
          </w:tcPr>
          <w:p>
            <w:pPr>
              <w:pStyle w:val="TableParagraph"/>
              <w:spacing w:before="0"/>
              <w:ind w:left="2"/>
              <w:rPr>
                <w:sz w:val="22"/>
              </w:rPr>
            </w:pPr>
            <w:r>
              <w:rPr>
                <w:sz w:val="22"/>
              </w:rPr>
              <w:t>Variables reológicas</w:t>
            </w:r>
          </w:p>
        </w:tc>
        <w:tc>
          <w:tcPr>
            <w:tcW w:w="233" w:type="dxa"/>
            <w:tcBorders>
              <w:left w:val="nil"/>
              <w:bottom w:val="nil"/>
              <w:right w:val="nil"/>
            </w:tcBorders>
          </w:tcPr>
          <w:p>
            <w:pPr/>
          </w:p>
        </w:tc>
        <w:tc>
          <w:tcPr>
            <w:tcW w:w="1407" w:type="dxa"/>
            <w:tcBorders>
              <w:left w:val="nil"/>
              <w:bottom w:val="single" w:sz="6" w:space="0" w:color="000000"/>
              <w:right w:val="nil"/>
            </w:tcBorders>
          </w:tcPr>
          <w:p>
            <w:pPr>
              <w:pStyle w:val="TableParagraph"/>
              <w:spacing w:before="0"/>
              <w:ind w:left="33"/>
              <w:rPr>
                <w:sz w:val="22"/>
              </w:rPr>
            </w:pPr>
            <w:r>
              <w:rPr>
                <w:sz w:val="22"/>
              </w:rPr>
              <w:t>Panificación</w:t>
            </w:r>
          </w:p>
        </w:tc>
      </w:tr>
      <w:tr>
        <w:trPr>
          <w:trHeight w:val="511" w:hRule="exact"/>
        </w:trPr>
        <w:tc>
          <w:tcPr>
            <w:tcW w:w="2084" w:type="dxa"/>
            <w:tcBorders>
              <w:top w:val="nil"/>
              <w:left w:val="nil"/>
              <w:right w:val="nil"/>
            </w:tcBorders>
          </w:tcPr>
          <w:p>
            <w:pPr/>
          </w:p>
        </w:tc>
        <w:tc>
          <w:tcPr>
            <w:tcW w:w="990" w:type="dxa"/>
            <w:tcBorders>
              <w:top w:val="single" w:sz="6" w:space="0" w:color="000000"/>
              <w:left w:val="nil"/>
              <w:right w:val="nil"/>
            </w:tcBorders>
          </w:tcPr>
          <w:p>
            <w:pPr>
              <w:pStyle w:val="TableParagraph"/>
              <w:spacing w:before="0"/>
              <w:ind w:left="160" w:right="467" w:firstLine="12"/>
              <w:rPr>
                <w:sz w:val="22"/>
              </w:rPr>
            </w:pPr>
            <w:r>
              <w:rPr>
                <w:sz w:val="22"/>
              </w:rPr>
              <w:t>PG (%)</w:t>
            </w:r>
          </w:p>
        </w:tc>
        <w:tc>
          <w:tcPr>
            <w:tcW w:w="1000" w:type="dxa"/>
            <w:tcBorders>
              <w:top w:val="single" w:sz="6" w:space="0" w:color="000000"/>
              <w:left w:val="nil"/>
              <w:right w:val="nil"/>
            </w:tcBorders>
          </w:tcPr>
          <w:p>
            <w:pPr>
              <w:pStyle w:val="TableParagraph"/>
              <w:spacing w:line="245" w:lineRule="exact" w:before="0"/>
              <w:ind w:left="253"/>
              <w:rPr>
                <w:sz w:val="22"/>
              </w:rPr>
            </w:pPr>
            <w:r>
              <w:rPr>
                <w:sz w:val="22"/>
              </w:rPr>
              <w:t>SDS</w:t>
            </w:r>
          </w:p>
          <w:p>
            <w:pPr>
              <w:pStyle w:val="TableParagraph"/>
              <w:spacing w:line="252" w:lineRule="exact" w:before="0"/>
              <w:ind w:left="289"/>
              <w:rPr>
                <w:sz w:val="22"/>
              </w:rPr>
            </w:pPr>
            <w:r>
              <w:rPr>
                <w:sz w:val="22"/>
              </w:rPr>
              <w:t>(ml)</w:t>
            </w:r>
          </w:p>
        </w:tc>
        <w:tc>
          <w:tcPr>
            <w:tcW w:w="223" w:type="dxa"/>
            <w:tcBorders>
              <w:top w:val="nil"/>
              <w:left w:val="nil"/>
              <w:right w:val="nil"/>
            </w:tcBorders>
          </w:tcPr>
          <w:p>
            <w:pPr/>
          </w:p>
        </w:tc>
        <w:tc>
          <w:tcPr>
            <w:tcW w:w="1082" w:type="dxa"/>
            <w:tcBorders>
              <w:top w:val="single" w:sz="6" w:space="0" w:color="000000"/>
              <w:left w:val="nil"/>
              <w:right w:val="nil"/>
            </w:tcBorders>
          </w:tcPr>
          <w:p>
            <w:pPr>
              <w:pStyle w:val="TableParagraph"/>
              <w:spacing w:line="216" w:lineRule="auto" w:before="11"/>
              <w:ind w:left="46" w:right="180" w:firstLine="105"/>
              <w:rPr>
                <w:sz w:val="22"/>
              </w:rPr>
            </w:pPr>
            <w:r>
              <w:rPr>
                <w:sz w:val="22"/>
              </w:rPr>
              <w:t>ALVW (x 10</w:t>
            </w:r>
            <w:r>
              <w:rPr>
                <w:position w:val="10"/>
                <w:sz w:val="14"/>
              </w:rPr>
              <w:t>-4 </w:t>
            </w:r>
            <w:r>
              <w:rPr>
                <w:sz w:val="22"/>
              </w:rPr>
              <w:t>J)</w:t>
            </w:r>
          </w:p>
        </w:tc>
        <w:tc>
          <w:tcPr>
            <w:tcW w:w="944" w:type="dxa"/>
            <w:tcBorders>
              <w:top w:val="single" w:sz="6" w:space="0" w:color="000000"/>
              <w:left w:val="nil"/>
              <w:right w:val="nil"/>
            </w:tcBorders>
          </w:tcPr>
          <w:p>
            <w:pPr>
              <w:pStyle w:val="TableParagraph"/>
              <w:spacing w:line="243" w:lineRule="exact" w:before="0"/>
              <w:ind w:right="110"/>
              <w:jc w:val="right"/>
              <w:rPr>
                <w:sz w:val="22"/>
              </w:rPr>
            </w:pPr>
            <w:r>
              <w:rPr>
                <w:sz w:val="22"/>
              </w:rPr>
              <w:t>ALVPL</w:t>
            </w:r>
          </w:p>
        </w:tc>
        <w:tc>
          <w:tcPr>
            <w:tcW w:w="233" w:type="dxa"/>
            <w:tcBorders>
              <w:top w:val="nil"/>
              <w:left w:val="nil"/>
              <w:right w:val="nil"/>
            </w:tcBorders>
          </w:tcPr>
          <w:p>
            <w:pPr/>
          </w:p>
        </w:tc>
        <w:tc>
          <w:tcPr>
            <w:tcW w:w="1407" w:type="dxa"/>
            <w:tcBorders>
              <w:top w:val="single" w:sz="6" w:space="0" w:color="000000"/>
              <w:left w:val="nil"/>
              <w:right w:val="nil"/>
            </w:tcBorders>
          </w:tcPr>
          <w:p>
            <w:pPr>
              <w:pStyle w:val="TableParagraph"/>
              <w:spacing w:line="243" w:lineRule="exact" w:before="0"/>
              <w:ind w:left="313" w:right="466"/>
              <w:jc w:val="center"/>
              <w:rPr>
                <w:sz w:val="22"/>
              </w:rPr>
            </w:pPr>
            <w:r>
              <w:rPr>
                <w:sz w:val="22"/>
              </w:rPr>
              <w:t>VOLP</w:t>
            </w:r>
          </w:p>
          <w:p>
            <w:pPr>
              <w:pStyle w:val="TableParagraph"/>
              <w:spacing w:line="252" w:lineRule="exact" w:before="0"/>
              <w:ind w:left="313" w:right="383"/>
              <w:jc w:val="center"/>
              <w:rPr>
                <w:sz w:val="22"/>
              </w:rPr>
            </w:pPr>
            <w:r>
              <w:rPr>
                <w:sz w:val="22"/>
              </w:rPr>
              <w:t>(cc)</w:t>
            </w:r>
          </w:p>
        </w:tc>
      </w:tr>
      <w:tr>
        <w:trPr>
          <w:trHeight w:val="326" w:hRule="exact"/>
        </w:trPr>
        <w:tc>
          <w:tcPr>
            <w:tcW w:w="2084" w:type="dxa"/>
            <w:tcBorders>
              <w:left w:val="nil"/>
              <w:bottom w:val="nil"/>
              <w:right w:val="nil"/>
            </w:tcBorders>
          </w:tcPr>
          <w:p>
            <w:pPr>
              <w:pStyle w:val="TableParagraph"/>
              <w:spacing w:line="251" w:lineRule="exact" w:before="0"/>
              <w:ind w:left="62"/>
              <w:rPr>
                <w:sz w:val="22"/>
              </w:rPr>
            </w:pPr>
            <w:r>
              <w:rPr>
                <w:sz w:val="22"/>
              </w:rPr>
              <w:t>Ciclo</w:t>
            </w:r>
          </w:p>
        </w:tc>
        <w:tc>
          <w:tcPr>
            <w:tcW w:w="990" w:type="dxa"/>
            <w:tcBorders>
              <w:left w:val="nil"/>
              <w:bottom w:val="nil"/>
              <w:right w:val="nil"/>
            </w:tcBorders>
          </w:tcPr>
          <w:p>
            <w:pPr/>
          </w:p>
        </w:tc>
        <w:tc>
          <w:tcPr>
            <w:tcW w:w="1000" w:type="dxa"/>
            <w:tcBorders>
              <w:left w:val="nil"/>
              <w:bottom w:val="nil"/>
              <w:right w:val="nil"/>
            </w:tcBorders>
          </w:tcPr>
          <w:p>
            <w:pPr/>
          </w:p>
        </w:tc>
        <w:tc>
          <w:tcPr>
            <w:tcW w:w="223" w:type="dxa"/>
            <w:tcBorders>
              <w:left w:val="nil"/>
              <w:bottom w:val="nil"/>
              <w:right w:val="nil"/>
            </w:tcBorders>
          </w:tcPr>
          <w:p>
            <w:pPr/>
          </w:p>
        </w:tc>
        <w:tc>
          <w:tcPr>
            <w:tcW w:w="1082" w:type="dxa"/>
            <w:tcBorders>
              <w:left w:val="nil"/>
              <w:bottom w:val="nil"/>
              <w:right w:val="nil"/>
            </w:tcBorders>
          </w:tcPr>
          <w:p>
            <w:pPr/>
          </w:p>
        </w:tc>
        <w:tc>
          <w:tcPr>
            <w:tcW w:w="944" w:type="dxa"/>
            <w:tcBorders>
              <w:left w:val="nil"/>
              <w:bottom w:val="nil"/>
              <w:right w:val="nil"/>
            </w:tcBorders>
          </w:tcPr>
          <w:p>
            <w:pPr/>
          </w:p>
        </w:tc>
        <w:tc>
          <w:tcPr>
            <w:tcW w:w="233" w:type="dxa"/>
            <w:tcBorders>
              <w:left w:val="nil"/>
              <w:bottom w:val="nil"/>
              <w:right w:val="nil"/>
            </w:tcBorders>
          </w:tcPr>
          <w:p>
            <w:pPr/>
          </w:p>
        </w:tc>
        <w:tc>
          <w:tcPr>
            <w:tcW w:w="1407" w:type="dxa"/>
            <w:tcBorders>
              <w:left w:val="nil"/>
              <w:bottom w:val="nil"/>
              <w:right w:val="nil"/>
            </w:tcBorders>
          </w:tcPr>
          <w:p>
            <w:pPr/>
          </w:p>
        </w:tc>
      </w:tr>
      <w:tr>
        <w:trPr>
          <w:trHeight w:val="373" w:hRule="exact"/>
        </w:trPr>
        <w:tc>
          <w:tcPr>
            <w:tcW w:w="2084" w:type="dxa"/>
            <w:tcBorders>
              <w:top w:val="nil"/>
              <w:left w:val="nil"/>
              <w:bottom w:val="nil"/>
              <w:right w:val="nil"/>
            </w:tcBorders>
          </w:tcPr>
          <w:p>
            <w:pPr>
              <w:pStyle w:val="TableParagraph"/>
              <w:ind w:left="127"/>
              <w:rPr>
                <w:sz w:val="22"/>
              </w:rPr>
            </w:pPr>
            <w:r>
              <w:rPr>
                <w:sz w:val="22"/>
              </w:rPr>
              <w:t>I-P</w:t>
            </w:r>
          </w:p>
        </w:tc>
        <w:tc>
          <w:tcPr>
            <w:tcW w:w="990" w:type="dxa"/>
            <w:tcBorders>
              <w:top w:val="nil"/>
              <w:left w:val="nil"/>
              <w:bottom w:val="nil"/>
              <w:right w:val="nil"/>
            </w:tcBorders>
          </w:tcPr>
          <w:p>
            <w:pPr>
              <w:pStyle w:val="TableParagraph"/>
              <w:ind w:left="56"/>
              <w:rPr>
                <w:sz w:val="22"/>
              </w:rPr>
            </w:pPr>
            <w:r>
              <w:rPr>
                <w:sz w:val="22"/>
              </w:rPr>
              <w:t>11.0b</w:t>
            </w:r>
          </w:p>
        </w:tc>
        <w:tc>
          <w:tcPr>
            <w:tcW w:w="1000" w:type="dxa"/>
            <w:tcBorders>
              <w:top w:val="nil"/>
              <w:left w:val="nil"/>
              <w:bottom w:val="nil"/>
              <w:right w:val="nil"/>
            </w:tcBorders>
          </w:tcPr>
          <w:p>
            <w:pPr>
              <w:pStyle w:val="TableParagraph"/>
              <w:ind w:left="344"/>
              <w:rPr>
                <w:sz w:val="22"/>
              </w:rPr>
            </w:pPr>
            <w:r>
              <w:rPr>
                <w:sz w:val="22"/>
              </w:rPr>
              <w:t>14.1b</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ind w:left="107" w:right="208"/>
              <w:jc w:val="center"/>
              <w:rPr>
                <w:sz w:val="22"/>
              </w:rPr>
            </w:pPr>
            <w:r>
              <w:rPr>
                <w:sz w:val="22"/>
              </w:rPr>
              <w:t>217.0a</w:t>
            </w:r>
          </w:p>
        </w:tc>
        <w:tc>
          <w:tcPr>
            <w:tcW w:w="944" w:type="dxa"/>
            <w:tcBorders>
              <w:top w:val="nil"/>
              <w:left w:val="nil"/>
              <w:bottom w:val="nil"/>
              <w:right w:val="nil"/>
            </w:tcBorders>
          </w:tcPr>
          <w:p>
            <w:pPr>
              <w:pStyle w:val="TableParagraph"/>
              <w:ind w:left="240"/>
              <w:rPr>
                <w:sz w:val="22"/>
              </w:rPr>
            </w:pPr>
            <w:r>
              <w:rPr>
                <w:sz w:val="22"/>
              </w:rPr>
              <w:t>0.8b</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ind w:left="247"/>
              <w:rPr>
                <w:sz w:val="22"/>
              </w:rPr>
            </w:pPr>
            <w:r>
              <w:rPr>
                <w:sz w:val="22"/>
              </w:rPr>
              <w:t>725.0a</w:t>
            </w:r>
          </w:p>
        </w:tc>
      </w:tr>
      <w:tr>
        <w:trPr>
          <w:trHeight w:val="429" w:hRule="exact"/>
        </w:trPr>
        <w:tc>
          <w:tcPr>
            <w:tcW w:w="2084" w:type="dxa"/>
            <w:tcBorders>
              <w:top w:val="nil"/>
              <w:left w:val="nil"/>
              <w:right w:val="nil"/>
            </w:tcBorders>
          </w:tcPr>
          <w:p>
            <w:pPr>
              <w:pStyle w:val="TableParagraph"/>
              <w:spacing w:before="49"/>
              <w:ind w:left="62"/>
              <w:rPr>
                <w:sz w:val="22"/>
              </w:rPr>
            </w:pPr>
            <w:r>
              <w:rPr>
                <w:sz w:val="22"/>
              </w:rPr>
              <w:t>V-O</w:t>
            </w:r>
          </w:p>
        </w:tc>
        <w:tc>
          <w:tcPr>
            <w:tcW w:w="990" w:type="dxa"/>
            <w:tcBorders>
              <w:top w:val="nil"/>
              <w:left w:val="nil"/>
              <w:right w:val="nil"/>
            </w:tcBorders>
          </w:tcPr>
          <w:p>
            <w:pPr>
              <w:pStyle w:val="TableParagraph"/>
              <w:spacing w:before="49"/>
              <w:ind w:left="56"/>
              <w:rPr>
                <w:sz w:val="22"/>
              </w:rPr>
            </w:pPr>
            <w:r>
              <w:rPr>
                <w:sz w:val="22"/>
              </w:rPr>
              <w:t>12.3a</w:t>
            </w:r>
          </w:p>
        </w:tc>
        <w:tc>
          <w:tcPr>
            <w:tcW w:w="1000" w:type="dxa"/>
            <w:tcBorders>
              <w:top w:val="nil"/>
              <w:left w:val="nil"/>
              <w:right w:val="nil"/>
            </w:tcBorders>
          </w:tcPr>
          <w:p>
            <w:pPr>
              <w:pStyle w:val="TableParagraph"/>
              <w:spacing w:before="49"/>
              <w:ind w:left="344"/>
              <w:rPr>
                <w:sz w:val="22"/>
              </w:rPr>
            </w:pPr>
            <w:r>
              <w:rPr>
                <w:sz w:val="22"/>
              </w:rPr>
              <w:t>27.4a</w:t>
            </w:r>
          </w:p>
        </w:tc>
        <w:tc>
          <w:tcPr>
            <w:tcW w:w="223" w:type="dxa"/>
            <w:tcBorders>
              <w:top w:val="nil"/>
              <w:left w:val="nil"/>
              <w:right w:val="nil"/>
            </w:tcBorders>
          </w:tcPr>
          <w:p>
            <w:pPr/>
          </w:p>
        </w:tc>
        <w:tc>
          <w:tcPr>
            <w:tcW w:w="1082" w:type="dxa"/>
            <w:tcBorders>
              <w:top w:val="nil"/>
              <w:left w:val="nil"/>
              <w:right w:val="nil"/>
            </w:tcBorders>
          </w:tcPr>
          <w:p>
            <w:pPr>
              <w:pStyle w:val="TableParagraph"/>
              <w:spacing w:before="49"/>
              <w:ind w:left="107" w:right="208"/>
              <w:jc w:val="center"/>
              <w:rPr>
                <w:sz w:val="22"/>
              </w:rPr>
            </w:pPr>
            <w:r>
              <w:rPr>
                <w:sz w:val="22"/>
              </w:rPr>
              <w:t>154.9b</w:t>
            </w:r>
          </w:p>
        </w:tc>
        <w:tc>
          <w:tcPr>
            <w:tcW w:w="944" w:type="dxa"/>
            <w:tcBorders>
              <w:top w:val="nil"/>
              <w:left w:val="nil"/>
              <w:right w:val="nil"/>
            </w:tcBorders>
          </w:tcPr>
          <w:p>
            <w:pPr>
              <w:pStyle w:val="TableParagraph"/>
              <w:spacing w:before="49"/>
              <w:ind w:left="269"/>
              <w:rPr>
                <w:sz w:val="22"/>
              </w:rPr>
            </w:pPr>
            <w:r>
              <w:rPr>
                <w:sz w:val="22"/>
              </w:rPr>
              <w:t>2.0a</w:t>
            </w:r>
          </w:p>
        </w:tc>
        <w:tc>
          <w:tcPr>
            <w:tcW w:w="233" w:type="dxa"/>
            <w:tcBorders>
              <w:top w:val="nil"/>
              <w:left w:val="nil"/>
              <w:right w:val="nil"/>
            </w:tcBorders>
          </w:tcPr>
          <w:p>
            <w:pPr/>
          </w:p>
        </w:tc>
        <w:tc>
          <w:tcPr>
            <w:tcW w:w="1407" w:type="dxa"/>
            <w:tcBorders>
              <w:top w:val="nil"/>
              <w:left w:val="nil"/>
              <w:right w:val="nil"/>
            </w:tcBorders>
          </w:tcPr>
          <w:p>
            <w:pPr>
              <w:pStyle w:val="TableParagraph"/>
              <w:spacing w:before="49"/>
              <w:ind w:left="247"/>
              <w:rPr>
                <w:sz w:val="22"/>
              </w:rPr>
            </w:pPr>
            <w:r>
              <w:rPr>
                <w:sz w:val="22"/>
              </w:rPr>
              <w:t>518.8b</w:t>
            </w:r>
          </w:p>
        </w:tc>
      </w:tr>
      <w:tr>
        <w:trPr>
          <w:trHeight w:val="327" w:hRule="exact"/>
        </w:trPr>
        <w:tc>
          <w:tcPr>
            <w:tcW w:w="2084" w:type="dxa"/>
            <w:tcBorders>
              <w:left w:val="nil"/>
              <w:bottom w:val="nil"/>
              <w:right w:val="nil"/>
            </w:tcBorders>
          </w:tcPr>
          <w:p>
            <w:pPr>
              <w:pStyle w:val="TableParagraph"/>
              <w:spacing w:line="251" w:lineRule="exact" w:before="0"/>
              <w:ind w:left="62"/>
              <w:rPr>
                <w:sz w:val="22"/>
              </w:rPr>
            </w:pPr>
            <w:r>
              <w:rPr>
                <w:sz w:val="22"/>
              </w:rPr>
              <w:t>Nitrógeno</w:t>
            </w:r>
          </w:p>
        </w:tc>
        <w:tc>
          <w:tcPr>
            <w:tcW w:w="990" w:type="dxa"/>
            <w:tcBorders>
              <w:left w:val="nil"/>
              <w:bottom w:val="nil"/>
              <w:right w:val="nil"/>
            </w:tcBorders>
          </w:tcPr>
          <w:p>
            <w:pPr/>
          </w:p>
        </w:tc>
        <w:tc>
          <w:tcPr>
            <w:tcW w:w="1000" w:type="dxa"/>
            <w:tcBorders>
              <w:left w:val="nil"/>
              <w:bottom w:val="nil"/>
              <w:right w:val="nil"/>
            </w:tcBorders>
          </w:tcPr>
          <w:p>
            <w:pPr/>
          </w:p>
        </w:tc>
        <w:tc>
          <w:tcPr>
            <w:tcW w:w="223" w:type="dxa"/>
            <w:tcBorders>
              <w:left w:val="nil"/>
              <w:bottom w:val="nil"/>
              <w:right w:val="nil"/>
            </w:tcBorders>
          </w:tcPr>
          <w:p>
            <w:pPr/>
          </w:p>
        </w:tc>
        <w:tc>
          <w:tcPr>
            <w:tcW w:w="1082" w:type="dxa"/>
            <w:tcBorders>
              <w:left w:val="nil"/>
              <w:bottom w:val="nil"/>
              <w:right w:val="nil"/>
            </w:tcBorders>
          </w:tcPr>
          <w:p>
            <w:pPr/>
          </w:p>
        </w:tc>
        <w:tc>
          <w:tcPr>
            <w:tcW w:w="944" w:type="dxa"/>
            <w:tcBorders>
              <w:left w:val="nil"/>
              <w:bottom w:val="nil"/>
              <w:right w:val="nil"/>
            </w:tcBorders>
          </w:tcPr>
          <w:p>
            <w:pPr/>
          </w:p>
        </w:tc>
        <w:tc>
          <w:tcPr>
            <w:tcW w:w="233" w:type="dxa"/>
            <w:tcBorders>
              <w:left w:val="nil"/>
              <w:bottom w:val="nil"/>
              <w:right w:val="nil"/>
            </w:tcBorders>
          </w:tcPr>
          <w:p>
            <w:pPr/>
          </w:p>
        </w:tc>
        <w:tc>
          <w:tcPr>
            <w:tcW w:w="1407" w:type="dxa"/>
            <w:tcBorders>
              <w:left w:val="nil"/>
              <w:bottom w:val="nil"/>
              <w:right w:val="nil"/>
            </w:tcBorders>
          </w:tcPr>
          <w:p>
            <w:pPr/>
          </w:p>
        </w:tc>
      </w:tr>
      <w:tr>
        <w:trPr>
          <w:trHeight w:val="373" w:hRule="exact"/>
        </w:trPr>
        <w:tc>
          <w:tcPr>
            <w:tcW w:w="2084" w:type="dxa"/>
            <w:tcBorders>
              <w:top w:val="nil"/>
              <w:left w:val="nil"/>
              <w:bottom w:val="nil"/>
              <w:right w:val="nil"/>
            </w:tcBorders>
          </w:tcPr>
          <w:p>
            <w:pPr>
              <w:pStyle w:val="TableParagraph"/>
              <w:spacing w:before="49"/>
              <w:ind w:left="62"/>
              <w:rPr>
                <w:sz w:val="22"/>
              </w:rPr>
            </w:pPr>
            <w:r>
              <w:rPr>
                <w:w w:val="100"/>
                <w:sz w:val="22"/>
              </w:rPr>
              <w:t>0</w:t>
            </w:r>
          </w:p>
        </w:tc>
        <w:tc>
          <w:tcPr>
            <w:tcW w:w="990" w:type="dxa"/>
            <w:tcBorders>
              <w:top w:val="nil"/>
              <w:left w:val="nil"/>
              <w:bottom w:val="nil"/>
              <w:right w:val="nil"/>
            </w:tcBorders>
          </w:tcPr>
          <w:p>
            <w:pPr>
              <w:pStyle w:val="TableParagraph"/>
              <w:spacing w:before="49"/>
              <w:ind w:left="56"/>
              <w:rPr>
                <w:sz w:val="22"/>
              </w:rPr>
            </w:pPr>
            <w:r>
              <w:rPr>
                <w:sz w:val="22"/>
              </w:rPr>
              <w:t>11.0b</w:t>
            </w:r>
          </w:p>
        </w:tc>
        <w:tc>
          <w:tcPr>
            <w:tcW w:w="1000" w:type="dxa"/>
            <w:tcBorders>
              <w:top w:val="nil"/>
              <w:left w:val="nil"/>
              <w:bottom w:val="nil"/>
              <w:right w:val="nil"/>
            </w:tcBorders>
          </w:tcPr>
          <w:p>
            <w:pPr>
              <w:pStyle w:val="TableParagraph"/>
              <w:spacing w:before="49"/>
              <w:ind w:left="337"/>
              <w:rPr>
                <w:sz w:val="22"/>
              </w:rPr>
            </w:pPr>
            <w:r>
              <w:rPr>
                <w:sz w:val="22"/>
              </w:rPr>
              <w:t>19.5b</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spacing w:before="49"/>
              <w:ind w:left="103" w:right="233"/>
              <w:jc w:val="center"/>
              <w:rPr>
                <w:sz w:val="22"/>
              </w:rPr>
            </w:pPr>
            <w:r>
              <w:rPr>
                <w:sz w:val="22"/>
              </w:rPr>
              <w:t>162.5b</w:t>
            </w:r>
          </w:p>
        </w:tc>
        <w:tc>
          <w:tcPr>
            <w:tcW w:w="944" w:type="dxa"/>
            <w:tcBorders>
              <w:top w:val="nil"/>
              <w:left w:val="nil"/>
              <w:bottom w:val="nil"/>
              <w:right w:val="nil"/>
            </w:tcBorders>
          </w:tcPr>
          <w:p>
            <w:pPr>
              <w:pStyle w:val="TableParagraph"/>
              <w:spacing w:before="49"/>
              <w:ind w:left="226"/>
              <w:rPr>
                <w:sz w:val="22"/>
              </w:rPr>
            </w:pPr>
            <w:r>
              <w:rPr>
                <w:sz w:val="22"/>
              </w:rPr>
              <w:t>1.5a</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spacing w:before="49"/>
              <w:ind w:left="191"/>
              <w:rPr>
                <w:sz w:val="22"/>
              </w:rPr>
            </w:pPr>
            <w:r>
              <w:rPr>
                <w:sz w:val="22"/>
              </w:rPr>
              <w:t>619.5a</w:t>
            </w:r>
          </w:p>
        </w:tc>
      </w:tr>
      <w:tr>
        <w:trPr>
          <w:trHeight w:val="373" w:hRule="exact"/>
        </w:trPr>
        <w:tc>
          <w:tcPr>
            <w:tcW w:w="2084" w:type="dxa"/>
            <w:tcBorders>
              <w:top w:val="nil"/>
              <w:left w:val="nil"/>
              <w:bottom w:val="nil"/>
              <w:right w:val="nil"/>
            </w:tcBorders>
          </w:tcPr>
          <w:p>
            <w:pPr>
              <w:pStyle w:val="TableParagraph"/>
              <w:ind w:left="62"/>
              <w:rPr>
                <w:sz w:val="22"/>
              </w:rPr>
            </w:pPr>
            <w:r>
              <w:rPr>
                <w:sz w:val="22"/>
              </w:rPr>
              <w:t>100</w:t>
            </w:r>
          </w:p>
        </w:tc>
        <w:tc>
          <w:tcPr>
            <w:tcW w:w="990" w:type="dxa"/>
            <w:tcBorders>
              <w:top w:val="nil"/>
              <w:left w:val="nil"/>
              <w:bottom w:val="nil"/>
              <w:right w:val="nil"/>
            </w:tcBorders>
          </w:tcPr>
          <w:p>
            <w:pPr>
              <w:pStyle w:val="TableParagraph"/>
              <w:ind w:left="56"/>
              <w:rPr>
                <w:sz w:val="22"/>
              </w:rPr>
            </w:pPr>
            <w:r>
              <w:rPr>
                <w:sz w:val="22"/>
              </w:rPr>
              <w:t>11.7a</w:t>
            </w:r>
          </w:p>
        </w:tc>
        <w:tc>
          <w:tcPr>
            <w:tcW w:w="1000" w:type="dxa"/>
            <w:tcBorders>
              <w:top w:val="nil"/>
              <w:left w:val="nil"/>
              <w:bottom w:val="nil"/>
              <w:right w:val="nil"/>
            </w:tcBorders>
          </w:tcPr>
          <w:p>
            <w:pPr>
              <w:pStyle w:val="TableParagraph"/>
              <w:jc w:val="right"/>
              <w:rPr>
                <w:sz w:val="22"/>
              </w:rPr>
            </w:pPr>
            <w:r>
              <w:rPr>
                <w:sz w:val="22"/>
              </w:rPr>
              <w:t>20.4ab</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ind w:left="79" w:right="233"/>
              <w:jc w:val="center"/>
              <w:rPr>
                <w:sz w:val="22"/>
              </w:rPr>
            </w:pPr>
            <w:r>
              <w:rPr>
                <w:sz w:val="22"/>
              </w:rPr>
              <w:t>196.9a</w:t>
            </w:r>
          </w:p>
        </w:tc>
        <w:tc>
          <w:tcPr>
            <w:tcW w:w="944" w:type="dxa"/>
            <w:tcBorders>
              <w:top w:val="nil"/>
              <w:left w:val="nil"/>
              <w:bottom w:val="nil"/>
              <w:right w:val="nil"/>
            </w:tcBorders>
          </w:tcPr>
          <w:p>
            <w:pPr>
              <w:pStyle w:val="TableParagraph"/>
              <w:ind w:left="226"/>
              <w:rPr>
                <w:sz w:val="22"/>
              </w:rPr>
            </w:pPr>
            <w:r>
              <w:rPr>
                <w:sz w:val="22"/>
              </w:rPr>
              <w:t>1.3b</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ind w:left="191"/>
              <w:rPr>
                <w:sz w:val="22"/>
              </w:rPr>
            </w:pPr>
            <w:r>
              <w:rPr>
                <w:sz w:val="22"/>
              </w:rPr>
              <w:t>617.3a</w:t>
            </w:r>
          </w:p>
        </w:tc>
      </w:tr>
      <w:tr>
        <w:trPr>
          <w:trHeight w:val="373" w:hRule="exact"/>
        </w:trPr>
        <w:tc>
          <w:tcPr>
            <w:tcW w:w="2084" w:type="dxa"/>
            <w:tcBorders>
              <w:top w:val="nil"/>
              <w:left w:val="nil"/>
              <w:bottom w:val="nil"/>
              <w:right w:val="nil"/>
            </w:tcBorders>
          </w:tcPr>
          <w:p>
            <w:pPr>
              <w:pStyle w:val="TableParagraph"/>
              <w:spacing w:before="49"/>
              <w:ind w:left="62"/>
              <w:rPr>
                <w:sz w:val="22"/>
              </w:rPr>
            </w:pPr>
            <w:r>
              <w:rPr>
                <w:sz w:val="22"/>
              </w:rPr>
              <w:t>200</w:t>
            </w:r>
          </w:p>
        </w:tc>
        <w:tc>
          <w:tcPr>
            <w:tcW w:w="990" w:type="dxa"/>
            <w:tcBorders>
              <w:top w:val="nil"/>
              <w:left w:val="nil"/>
              <w:bottom w:val="nil"/>
              <w:right w:val="nil"/>
            </w:tcBorders>
          </w:tcPr>
          <w:p>
            <w:pPr>
              <w:pStyle w:val="TableParagraph"/>
              <w:spacing w:before="49"/>
              <w:ind w:left="56"/>
              <w:rPr>
                <w:sz w:val="22"/>
              </w:rPr>
            </w:pPr>
            <w:r>
              <w:rPr>
                <w:sz w:val="22"/>
              </w:rPr>
              <w:t>11.8a</w:t>
            </w:r>
          </w:p>
        </w:tc>
        <w:tc>
          <w:tcPr>
            <w:tcW w:w="1000" w:type="dxa"/>
            <w:tcBorders>
              <w:top w:val="nil"/>
              <w:left w:val="nil"/>
              <w:bottom w:val="nil"/>
              <w:right w:val="nil"/>
            </w:tcBorders>
          </w:tcPr>
          <w:p>
            <w:pPr>
              <w:pStyle w:val="TableParagraph"/>
              <w:spacing w:before="49"/>
              <w:jc w:val="right"/>
              <w:rPr>
                <w:sz w:val="22"/>
              </w:rPr>
            </w:pPr>
            <w:r>
              <w:rPr>
                <w:sz w:val="22"/>
              </w:rPr>
              <w:t>21.3ab</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spacing w:before="49"/>
              <w:ind w:left="107" w:right="204"/>
              <w:jc w:val="center"/>
              <w:rPr>
                <w:sz w:val="22"/>
              </w:rPr>
            </w:pPr>
            <w:r>
              <w:rPr>
                <w:sz w:val="22"/>
              </w:rPr>
              <w:t>198.3a</w:t>
            </w:r>
          </w:p>
        </w:tc>
        <w:tc>
          <w:tcPr>
            <w:tcW w:w="944" w:type="dxa"/>
            <w:tcBorders>
              <w:top w:val="nil"/>
              <w:left w:val="nil"/>
              <w:bottom w:val="nil"/>
              <w:right w:val="nil"/>
            </w:tcBorders>
          </w:tcPr>
          <w:p>
            <w:pPr>
              <w:pStyle w:val="TableParagraph"/>
              <w:spacing w:before="49"/>
              <w:ind w:left="226"/>
              <w:rPr>
                <w:sz w:val="22"/>
              </w:rPr>
            </w:pPr>
            <w:r>
              <w:rPr>
                <w:sz w:val="22"/>
              </w:rPr>
              <w:t>1.4ab</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spacing w:before="49"/>
              <w:ind w:left="177"/>
              <w:rPr>
                <w:sz w:val="22"/>
              </w:rPr>
            </w:pPr>
            <w:r>
              <w:rPr>
                <w:sz w:val="22"/>
              </w:rPr>
              <w:t>619.0a</w:t>
            </w:r>
          </w:p>
        </w:tc>
      </w:tr>
      <w:tr>
        <w:trPr>
          <w:trHeight w:val="427" w:hRule="exact"/>
        </w:trPr>
        <w:tc>
          <w:tcPr>
            <w:tcW w:w="2084" w:type="dxa"/>
            <w:tcBorders>
              <w:top w:val="nil"/>
              <w:left w:val="nil"/>
              <w:right w:val="nil"/>
            </w:tcBorders>
          </w:tcPr>
          <w:p>
            <w:pPr>
              <w:pStyle w:val="TableParagraph"/>
              <w:ind w:left="62"/>
              <w:rPr>
                <w:sz w:val="22"/>
              </w:rPr>
            </w:pPr>
            <w:r>
              <w:rPr>
                <w:sz w:val="22"/>
              </w:rPr>
              <w:t>300</w:t>
            </w:r>
          </w:p>
        </w:tc>
        <w:tc>
          <w:tcPr>
            <w:tcW w:w="990" w:type="dxa"/>
            <w:tcBorders>
              <w:top w:val="nil"/>
              <w:left w:val="nil"/>
              <w:right w:val="nil"/>
            </w:tcBorders>
          </w:tcPr>
          <w:p>
            <w:pPr>
              <w:pStyle w:val="TableParagraph"/>
              <w:ind w:left="56"/>
              <w:rPr>
                <w:sz w:val="22"/>
              </w:rPr>
            </w:pPr>
            <w:r>
              <w:rPr>
                <w:sz w:val="22"/>
              </w:rPr>
              <w:t>12.1a</w:t>
            </w:r>
          </w:p>
        </w:tc>
        <w:tc>
          <w:tcPr>
            <w:tcW w:w="1000" w:type="dxa"/>
            <w:tcBorders>
              <w:top w:val="nil"/>
              <w:left w:val="nil"/>
              <w:right w:val="nil"/>
            </w:tcBorders>
          </w:tcPr>
          <w:p>
            <w:pPr>
              <w:pStyle w:val="TableParagraph"/>
              <w:ind w:left="344"/>
              <w:rPr>
                <w:sz w:val="22"/>
              </w:rPr>
            </w:pPr>
            <w:r>
              <w:rPr>
                <w:sz w:val="22"/>
              </w:rPr>
              <w:t>21.9a</w:t>
            </w:r>
          </w:p>
        </w:tc>
        <w:tc>
          <w:tcPr>
            <w:tcW w:w="223" w:type="dxa"/>
            <w:tcBorders>
              <w:top w:val="nil"/>
              <w:left w:val="nil"/>
              <w:right w:val="nil"/>
            </w:tcBorders>
          </w:tcPr>
          <w:p>
            <w:pPr/>
          </w:p>
        </w:tc>
        <w:tc>
          <w:tcPr>
            <w:tcW w:w="1082" w:type="dxa"/>
            <w:tcBorders>
              <w:top w:val="nil"/>
              <w:left w:val="nil"/>
              <w:right w:val="nil"/>
            </w:tcBorders>
          </w:tcPr>
          <w:p>
            <w:pPr>
              <w:pStyle w:val="TableParagraph"/>
              <w:ind w:left="107" w:right="208"/>
              <w:jc w:val="center"/>
              <w:rPr>
                <w:sz w:val="22"/>
              </w:rPr>
            </w:pPr>
            <w:r>
              <w:rPr>
                <w:sz w:val="22"/>
              </w:rPr>
              <w:t>186.2a</w:t>
            </w:r>
          </w:p>
        </w:tc>
        <w:tc>
          <w:tcPr>
            <w:tcW w:w="944" w:type="dxa"/>
            <w:tcBorders>
              <w:top w:val="nil"/>
              <w:left w:val="nil"/>
              <w:right w:val="nil"/>
            </w:tcBorders>
          </w:tcPr>
          <w:p>
            <w:pPr>
              <w:pStyle w:val="TableParagraph"/>
              <w:ind w:right="148"/>
              <w:jc w:val="right"/>
              <w:rPr>
                <w:sz w:val="22"/>
              </w:rPr>
            </w:pPr>
            <w:r>
              <w:rPr>
                <w:sz w:val="22"/>
              </w:rPr>
              <w:t>1.4ab</w:t>
            </w:r>
          </w:p>
        </w:tc>
        <w:tc>
          <w:tcPr>
            <w:tcW w:w="233" w:type="dxa"/>
            <w:tcBorders>
              <w:top w:val="nil"/>
              <w:left w:val="nil"/>
              <w:right w:val="nil"/>
            </w:tcBorders>
          </w:tcPr>
          <w:p>
            <w:pPr/>
          </w:p>
        </w:tc>
        <w:tc>
          <w:tcPr>
            <w:tcW w:w="1407" w:type="dxa"/>
            <w:tcBorders>
              <w:top w:val="nil"/>
              <w:left w:val="nil"/>
              <w:right w:val="nil"/>
            </w:tcBorders>
          </w:tcPr>
          <w:p>
            <w:pPr>
              <w:pStyle w:val="TableParagraph"/>
              <w:ind w:left="177"/>
              <w:rPr>
                <w:sz w:val="22"/>
              </w:rPr>
            </w:pPr>
            <w:r>
              <w:rPr>
                <w:sz w:val="22"/>
              </w:rPr>
              <w:t>631.6a</w:t>
            </w:r>
          </w:p>
        </w:tc>
      </w:tr>
      <w:tr>
        <w:trPr>
          <w:trHeight w:val="329" w:hRule="exact"/>
        </w:trPr>
        <w:tc>
          <w:tcPr>
            <w:tcW w:w="2084" w:type="dxa"/>
            <w:tcBorders>
              <w:left w:val="nil"/>
              <w:bottom w:val="nil"/>
              <w:right w:val="nil"/>
            </w:tcBorders>
          </w:tcPr>
          <w:p>
            <w:pPr>
              <w:pStyle w:val="TableParagraph"/>
              <w:spacing w:before="0"/>
              <w:ind w:left="62"/>
              <w:rPr>
                <w:sz w:val="22"/>
              </w:rPr>
            </w:pPr>
            <w:r>
              <w:rPr>
                <w:sz w:val="22"/>
              </w:rPr>
              <w:t>Variedades</w:t>
            </w:r>
          </w:p>
        </w:tc>
        <w:tc>
          <w:tcPr>
            <w:tcW w:w="990" w:type="dxa"/>
            <w:tcBorders>
              <w:left w:val="nil"/>
              <w:bottom w:val="nil"/>
              <w:right w:val="nil"/>
            </w:tcBorders>
          </w:tcPr>
          <w:p>
            <w:pPr/>
          </w:p>
        </w:tc>
        <w:tc>
          <w:tcPr>
            <w:tcW w:w="1000" w:type="dxa"/>
            <w:tcBorders>
              <w:left w:val="nil"/>
              <w:bottom w:val="nil"/>
              <w:right w:val="nil"/>
            </w:tcBorders>
          </w:tcPr>
          <w:p>
            <w:pPr/>
          </w:p>
        </w:tc>
        <w:tc>
          <w:tcPr>
            <w:tcW w:w="223" w:type="dxa"/>
            <w:tcBorders>
              <w:left w:val="nil"/>
              <w:bottom w:val="nil"/>
              <w:right w:val="nil"/>
            </w:tcBorders>
          </w:tcPr>
          <w:p>
            <w:pPr/>
          </w:p>
        </w:tc>
        <w:tc>
          <w:tcPr>
            <w:tcW w:w="1082" w:type="dxa"/>
            <w:tcBorders>
              <w:left w:val="nil"/>
              <w:bottom w:val="nil"/>
              <w:right w:val="nil"/>
            </w:tcBorders>
          </w:tcPr>
          <w:p>
            <w:pPr/>
          </w:p>
        </w:tc>
        <w:tc>
          <w:tcPr>
            <w:tcW w:w="944" w:type="dxa"/>
            <w:tcBorders>
              <w:left w:val="nil"/>
              <w:bottom w:val="nil"/>
              <w:right w:val="nil"/>
            </w:tcBorders>
          </w:tcPr>
          <w:p>
            <w:pPr/>
          </w:p>
        </w:tc>
        <w:tc>
          <w:tcPr>
            <w:tcW w:w="233" w:type="dxa"/>
            <w:tcBorders>
              <w:left w:val="nil"/>
              <w:bottom w:val="nil"/>
              <w:right w:val="nil"/>
            </w:tcBorders>
          </w:tcPr>
          <w:p>
            <w:pPr/>
          </w:p>
        </w:tc>
        <w:tc>
          <w:tcPr>
            <w:tcW w:w="1407" w:type="dxa"/>
            <w:tcBorders>
              <w:left w:val="nil"/>
              <w:bottom w:val="nil"/>
              <w:right w:val="nil"/>
            </w:tcBorders>
          </w:tcPr>
          <w:p>
            <w:pPr/>
          </w:p>
        </w:tc>
      </w:tr>
      <w:tr>
        <w:trPr>
          <w:trHeight w:val="372" w:hRule="exact"/>
        </w:trPr>
        <w:tc>
          <w:tcPr>
            <w:tcW w:w="2084" w:type="dxa"/>
            <w:tcBorders>
              <w:top w:val="nil"/>
              <w:left w:val="nil"/>
              <w:bottom w:val="nil"/>
              <w:right w:val="nil"/>
            </w:tcBorders>
          </w:tcPr>
          <w:p>
            <w:pPr>
              <w:pStyle w:val="TableParagraph"/>
              <w:ind w:left="62"/>
              <w:rPr>
                <w:sz w:val="22"/>
              </w:rPr>
            </w:pPr>
            <w:r>
              <w:rPr>
                <w:sz w:val="22"/>
              </w:rPr>
              <w:t>Salamanca S75</w:t>
            </w:r>
          </w:p>
        </w:tc>
        <w:tc>
          <w:tcPr>
            <w:tcW w:w="990" w:type="dxa"/>
            <w:tcBorders>
              <w:top w:val="nil"/>
              <w:left w:val="nil"/>
              <w:bottom w:val="nil"/>
              <w:right w:val="nil"/>
            </w:tcBorders>
          </w:tcPr>
          <w:p>
            <w:pPr>
              <w:pStyle w:val="TableParagraph"/>
              <w:ind w:left="56"/>
              <w:rPr>
                <w:sz w:val="22"/>
              </w:rPr>
            </w:pPr>
            <w:r>
              <w:rPr>
                <w:sz w:val="22"/>
              </w:rPr>
              <w:t>11.2e</w:t>
            </w:r>
          </w:p>
        </w:tc>
        <w:tc>
          <w:tcPr>
            <w:tcW w:w="1000" w:type="dxa"/>
            <w:tcBorders>
              <w:top w:val="nil"/>
              <w:left w:val="nil"/>
              <w:bottom w:val="nil"/>
              <w:right w:val="nil"/>
            </w:tcBorders>
          </w:tcPr>
          <w:p>
            <w:pPr>
              <w:pStyle w:val="TableParagraph"/>
              <w:ind w:left="289"/>
              <w:rPr>
                <w:sz w:val="22"/>
              </w:rPr>
            </w:pPr>
            <w:r>
              <w:rPr>
                <w:sz w:val="22"/>
              </w:rPr>
              <w:t>19.9cd</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ind w:left="107" w:right="221"/>
              <w:jc w:val="center"/>
              <w:rPr>
                <w:sz w:val="22"/>
              </w:rPr>
            </w:pPr>
            <w:r>
              <w:rPr>
                <w:sz w:val="22"/>
              </w:rPr>
              <w:t>182.7c</w:t>
            </w:r>
          </w:p>
        </w:tc>
        <w:tc>
          <w:tcPr>
            <w:tcW w:w="944" w:type="dxa"/>
            <w:tcBorders>
              <w:top w:val="nil"/>
              <w:left w:val="nil"/>
              <w:bottom w:val="nil"/>
              <w:right w:val="nil"/>
            </w:tcBorders>
          </w:tcPr>
          <w:p>
            <w:pPr>
              <w:pStyle w:val="TableParagraph"/>
              <w:ind w:left="240"/>
              <w:rPr>
                <w:sz w:val="22"/>
              </w:rPr>
            </w:pPr>
            <w:r>
              <w:rPr>
                <w:sz w:val="22"/>
              </w:rPr>
              <w:t>1.4b</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ind w:left="191"/>
              <w:rPr>
                <w:sz w:val="22"/>
              </w:rPr>
            </w:pPr>
            <w:r>
              <w:rPr>
                <w:sz w:val="22"/>
              </w:rPr>
              <w:t>636.1bc</w:t>
            </w:r>
          </w:p>
        </w:tc>
      </w:tr>
      <w:tr>
        <w:trPr>
          <w:trHeight w:val="373" w:hRule="exact"/>
        </w:trPr>
        <w:tc>
          <w:tcPr>
            <w:tcW w:w="2084" w:type="dxa"/>
            <w:tcBorders>
              <w:top w:val="nil"/>
              <w:left w:val="nil"/>
              <w:bottom w:val="nil"/>
              <w:right w:val="nil"/>
            </w:tcBorders>
          </w:tcPr>
          <w:p>
            <w:pPr>
              <w:pStyle w:val="TableParagraph"/>
              <w:ind w:left="62"/>
              <w:rPr>
                <w:sz w:val="22"/>
              </w:rPr>
            </w:pPr>
            <w:r>
              <w:rPr>
                <w:sz w:val="22"/>
              </w:rPr>
              <w:t>Saturno S86</w:t>
            </w:r>
          </w:p>
        </w:tc>
        <w:tc>
          <w:tcPr>
            <w:tcW w:w="990" w:type="dxa"/>
            <w:tcBorders>
              <w:top w:val="nil"/>
              <w:left w:val="nil"/>
              <w:bottom w:val="nil"/>
              <w:right w:val="nil"/>
            </w:tcBorders>
          </w:tcPr>
          <w:p>
            <w:pPr>
              <w:pStyle w:val="TableParagraph"/>
              <w:ind w:left="56"/>
              <w:rPr>
                <w:sz w:val="22"/>
              </w:rPr>
            </w:pPr>
            <w:r>
              <w:rPr>
                <w:sz w:val="22"/>
              </w:rPr>
              <w:t>11.3de</w:t>
            </w:r>
          </w:p>
        </w:tc>
        <w:tc>
          <w:tcPr>
            <w:tcW w:w="1000" w:type="dxa"/>
            <w:tcBorders>
              <w:top w:val="nil"/>
              <w:left w:val="nil"/>
              <w:bottom w:val="nil"/>
              <w:right w:val="nil"/>
            </w:tcBorders>
          </w:tcPr>
          <w:p>
            <w:pPr>
              <w:pStyle w:val="TableParagraph"/>
              <w:ind w:left="289"/>
              <w:rPr>
                <w:sz w:val="22"/>
              </w:rPr>
            </w:pPr>
            <w:r>
              <w:rPr>
                <w:sz w:val="22"/>
              </w:rPr>
              <w:t>19.7dc</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ind w:left="107" w:right="208"/>
              <w:jc w:val="center"/>
              <w:rPr>
                <w:sz w:val="22"/>
              </w:rPr>
            </w:pPr>
            <w:r>
              <w:rPr>
                <w:sz w:val="22"/>
              </w:rPr>
              <w:t>138.7d</w:t>
            </w:r>
          </w:p>
        </w:tc>
        <w:tc>
          <w:tcPr>
            <w:tcW w:w="944" w:type="dxa"/>
            <w:tcBorders>
              <w:top w:val="nil"/>
              <w:left w:val="nil"/>
              <w:bottom w:val="nil"/>
              <w:right w:val="nil"/>
            </w:tcBorders>
          </w:tcPr>
          <w:p>
            <w:pPr>
              <w:pStyle w:val="TableParagraph"/>
              <w:ind w:left="255"/>
              <w:rPr>
                <w:sz w:val="22"/>
              </w:rPr>
            </w:pPr>
            <w:r>
              <w:rPr>
                <w:sz w:val="22"/>
              </w:rPr>
              <w:t>0.7d</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ind w:left="163"/>
              <w:rPr>
                <w:sz w:val="22"/>
              </w:rPr>
            </w:pPr>
            <w:r>
              <w:rPr>
                <w:sz w:val="22"/>
              </w:rPr>
              <w:t>624.0c</w:t>
            </w:r>
          </w:p>
        </w:tc>
      </w:tr>
      <w:tr>
        <w:trPr>
          <w:trHeight w:val="373" w:hRule="exact"/>
        </w:trPr>
        <w:tc>
          <w:tcPr>
            <w:tcW w:w="2084" w:type="dxa"/>
            <w:tcBorders>
              <w:top w:val="nil"/>
              <w:left w:val="nil"/>
              <w:bottom w:val="nil"/>
              <w:right w:val="nil"/>
            </w:tcBorders>
          </w:tcPr>
          <w:p>
            <w:pPr>
              <w:pStyle w:val="TableParagraph"/>
              <w:spacing w:before="49"/>
              <w:ind w:left="62"/>
              <w:rPr>
                <w:sz w:val="22"/>
              </w:rPr>
            </w:pPr>
            <w:r>
              <w:rPr>
                <w:sz w:val="22"/>
              </w:rPr>
              <w:t>Eneida F94</w:t>
            </w:r>
          </w:p>
        </w:tc>
        <w:tc>
          <w:tcPr>
            <w:tcW w:w="990" w:type="dxa"/>
            <w:tcBorders>
              <w:top w:val="nil"/>
              <w:left w:val="nil"/>
              <w:bottom w:val="nil"/>
              <w:right w:val="nil"/>
            </w:tcBorders>
          </w:tcPr>
          <w:p>
            <w:pPr>
              <w:pStyle w:val="TableParagraph"/>
              <w:spacing w:before="49"/>
              <w:ind w:left="61"/>
              <w:rPr>
                <w:sz w:val="22"/>
              </w:rPr>
            </w:pPr>
            <w:r>
              <w:rPr>
                <w:sz w:val="22"/>
              </w:rPr>
              <w:t>12.0c</w:t>
            </w:r>
          </w:p>
        </w:tc>
        <w:tc>
          <w:tcPr>
            <w:tcW w:w="1000" w:type="dxa"/>
            <w:tcBorders>
              <w:top w:val="nil"/>
              <w:left w:val="nil"/>
              <w:bottom w:val="nil"/>
              <w:right w:val="nil"/>
            </w:tcBorders>
          </w:tcPr>
          <w:p>
            <w:pPr>
              <w:pStyle w:val="TableParagraph"/>
              <w:spacing w:before="49"/>
              <w:ind w:left="301"/>
              <w:rPr>
                <w:sz w:val="22"/>
              </w:rPr>
            </w:pPr>
            <w:r>
              <w:rPr>
                <w:sz w:val="22"/>
              </w:rPr>
              <w:t>27.9a</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spacing w:before="49"/>
              <w:ind w:left="107" w:right="204"/>
              <w:jc w:val="center"/>
              <w:rPr>
                <w:sz w:val="22"/>
              </w:rPr>
            </w:pPr>
            <w:r>
              <w:rPr>
                <w:sz w:val="22"/>
              </w:rPr>
              <w:t>296.7a</w:t>
            </w:r>
          </w:p>
        </w:tc>
        <w:tc>
          <w:tcPr>
            <w:tcW w:w="944" w:type="dxa"/>
            <w:tcBorders>
              <w:top w:val="nil"/>
              <w:left w:val="nil"/>
              <w:bottom w:val="nil"/>
              <w:right w:val="nil"/>
            </w:tcBorders>
          </w:tcPr>
          <w:p>
            <w:pPr>
              <w:pStyle w:val="TableParagraph"/>
              <w:spacing w:before="49"/>
              <w:ind w:left="269"/>
              <w:rPr>
                <w:sz w:val="22"/>
              </w:rPr>
            </w:pPr>
            <w:r>
              <w:rPr>
                <w:sz w:val="22"/>
              </w:rPr>
              <w:t>1.9a</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spacing w:before="49"/>
              <w:ind w:left="160"/>
              <w:rPr>
                <w:sz w:val="22"/>
              </w:rPr>
            </w:pPr>
            <w:r>
              <w:rPr>
                <w:sz w:val="22"/>
              </w:rPr>
              <w:t>626.1c</w:t>
            </w:r>
          </w:p>
        </w:tc>
      </w:tr>
      <w:tr>
        <w:trPr>
          <w:trHeight w:val="373" w:hRule="exact"/>
        </w:trPr>
        <w:tc>
          <w:tcPr>
            <w:tcW w:w="2084" w:type="dxa"/>
            <w:tcBorders>
              <w:top w:val="nil"/>
              <w:left w:val="nil"/>
              <w:bottom w:val="nil"/>
              <w:right w:val="nil"/>
            </w:tcBorders>
          </w:tcPr>
          <w:p>
            <w:pPr>
              <w:pStyle w:val="TableParagraph"/>
              <w:ind w:left="62"/>
              <w:rPr>
                <w:sz w:val="22"/>
              </w:rPr>
            </w:pPr>
            <w:r>
              <w:rPr>
                <w:sz w:val="22"/>
              </w:rPr>
              <w:t>Cortazar S94</w:t>
            </w:r>
          </w:p>
        </w:tc>
        <w:tc>
          <w:tcPr>
            <w:tcW w:w="990" w:type="dxa"/>
            <w:tcBorders>
              <w:top w:val="nil"/>
              <w:left w:val="nil"/>
              <w:bottom w:val="nil"/>
              <w:right w:val="nil"/>
            </w:tcBorders>
          </w:tcPr>
          <w:p>
            <w:pPr>
              <w:pStyle w:val="TableParagraph"/>
              <w:ind w:left="56"/>
              <w:rPr>
                <w:sz w:val="22"/>
              </w:rPr>
            </w:pPr>
            <w:r>
              <w:rPr>
                <w:sz w:val="22"/>
              </w:rPr>
              <w:t>11.5d</w:t>
            </w:r>
          </w:p>
        </w:tc>
        <w:tc>
          <w:tcPr>
            <w:tcW w:w="1000" w:type="dxa"/>
            <w:tcBorders>
              <w:top w:val="nil"/>
              <w:left w:val="nil"/>
              <w:bottom w:val="nil"/>
              <w:right w:val="nil"/>
            </w:tcBorders>
          </w:tcPr>
          <w:p>
            <w:pPr>
              <w:pStyle w:val="TableParagraph"/>
              <w:ind w:left="301"/>
              <w:rPr>
                <w:sz w:val="22"/>
              </w:rPr>
            </w:pPr>
            <w:r>
              <w:rPr>
                <w:sz w:val="22"/>
              </w:rPr>
              <w:t>18.7d</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ind w:left="107" w:right="232"/>
              <w:jc w:val="center"/>
              <w:rPr>
                <w:sz w:val="22"/>
              </w:rPr>
            </w:pPr>
            <w:r>
              <w:rPr>
                <w:sz w:val="22"/>
              </w:rPr>
              <w:t>120.3e</w:t>
            </w:r>
          </w:p>
        </w:tc>
        <w:tc>
          <w:tcPr>
            <w:tcW w:w="944" w:type="dxa"/>
            <w:tcBorders>
              <w:top w:val="nil"/>
              <w:left w:val="nil"/>
              <w:bottom w:val="nil"/>
              <w:right w:val="nil"/>
            </w:tcBorders>
          </w:tcPr>
          <w:p>
            <w:pPr>
              <w:pStyle w:val="TableParagraph"/>
              <w:ind w:left="269"/>
              <w:rPr>
                <w:sz w:val="22"/>
              </w:rPr>
            </w:pPr>
            <w:r>
              <w:rPr>
                <w:sz w:val="22"/>
              </w:rPr>
              <w:t>1.5b</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ind w:left="160"/>
              <w:rPr>
                <w:sz w:val="22"/>
              </w:rPr>
            </w:pPr>
            <w:r>
              <w:rPr>
                <w:sz w:val="22"/>
              </w:rPr>
              <w:t>570.8d</w:t>
            </w:r>
          </w:p>
        </w:tc>
      </w:tr>
      <w:tr>
        <w:trPr>
          <w:trHeight w:val="373" w:hRule="exact"/>
        </w:trPr>
        <w:tc>
          <w:tcPr>
            <w:tcW w:w="2084" w:type="dxa"/>
            <w:tcBorders>
              <w:top w:val="nil"/>
              <w:left w:val="nil"/>
              <w:bottom w:val="nil"/>
              <w:right w:val="nil"/>
            </w:tcBorders>
          </w:tcPr>
          <w:p>
            <w:pPr>
              <w:pStyle w:val="TableParagraph"/>
              <w:spacing w:before="49"/>
              <w:ind w:left="62"/>
              <w:rPr>
                <w:sz w:val="22"/>
              </w:rPr>
            </w:pPr>
            <w:r>
              <w:rPr>
                <w:sz w:val="22"/>
              </w:rPr>
              <w:t>Rebeca F2000</w:t>
            </w:r>
          </w:p>
        </w:tc>
        <w:tc>
          <w:tcPr>
            <w:tcW w:w="990" w:type="dxa"/>
            <w:tcBorders>
              <w:top w:val="nil"/>
              <w:left w:val="nil"/>
              <w:bottom w:val="nil"/>
              <w:right w:val="nil"/>
            </w:tcBorders>
          </w:tcPr>
          <w:p>
            <w:pPr>
              <w:pStyle w:val="TableParagraph"/>
              <w:spacing w:before="49"/>
              <w:ind w:left="68"/>
              <w:rPr>
                <w:sz w:val="22"/>
              </w:rPr>
            </w:pPr>
            <w:r>
              <w:rPr>
                <w:sz w:val="22"/>
              </w:rPr>
              <w:t>10.8f</w:t>
            </w:r>
          </w:p>
        </w:tc>
        <w:tc>
          <w:tcPr>
            <w:tcW w:w="1000" w:type="dxa"/>
            <w:tcBorders>
              <w:top w:val="nil"/>
              <w:left w:val="nil"/>
              <w:bottom w:val="nil"/>
              <w:right w:val="nil"/>
            </w:tcBorders>
          </w:tcPr>
          <w:p>
            <w:pPr>
              <w:pStyle w:val="TableParagraph"/>
              <w:spacing w:before="49"/>
              <w:ind w:left="349"/>
              <w:rPr>
                <w:sz w:val="22"/>
              </w:rPr>
            </w:pPr>
            <w:r>
              <w:rPr>
                <w:sz w:val="22"/>
              </w:rPr>
              <w:t>20.6c</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spacing w:before="49"/>
              <w:ind w:left="107" w:right="208"/>
              <w:jc w:val="center"/>
              <w:rPr>
                <w:sz w:val="22"/>
              </w:rPr>
            </w:pPr>
            <w:r>
              <w:rPr>
                <w:sz w:val="22"/>
              </w:rPr>
              <w:t>292.9a</w:t>
            </w:r>
          </w:p>
        </w:tc>
        <w:tc>
          <w:tcPr>
            <w:tcW w:w="944" w:type="dxa"/>
            <w:tcBorders>
              <w:top w:val="nil"/>
              <w:left w:val="nil"/>
              <w:bottom w:val="nil"/>
              <w:right w:val="nil"/>
            </w:tcBorders>
          </w:tcPr>
          <w:p>
            <w:pPr>
              <w:pStyle w:val="TableParagraph"/>
              <w:spacing w:before="49"/>
              <w:ind w:left="255"/>
              <w:rPr>
                <w:sz w:val="22"/>
              </w:rPr>
            </w:pPr>
            <w:r>
              <w:rPr>
                <w:sz w:val="22"/>
              </w:rPr>
              <w:t>1.9a</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spacing w:before="49"/>
              <w:ind w:left="160"/>
              <w:rPr>
                <w:sz w:val="22"/>
              </w:rPr>
            </w:pPr>
            <w:r>
              <w:rPr>
                <w:sz w:val="22"/>
              </w:rPr>
              <w:t>629.2c</w:t>
            </w:r>
          </w:p>
        </w:tc>
      </w:tr>
      <w:tr>
        <w:trPr>
          <w:trHeight w:val="372" w:hRule="exact"/>
        </w:trPr>
        <w:tc>
          <w:tcPr>
            <w:tcW w:w="2084" w:type="dxa"/>
            <w:tcBorders>
              <w:top w:val="nil"/>
              <w:left w:val="nil"/>
              <w:bottom w:val="nil"/>
              <w:right w:val="nil"/>
            </w:tcBorders>
          </w:tcPr>
          <w:p>
            <w:pPr>
              <w:pStyle w:val="TableParagraph"/>
              <w:ind w:left="62"/>
              <w:rPr>
                <w:sz w:val="22"/>
              </w:rPr>
            </w:pPr>
            <w:r>
              <w:rPr>
                <w:sz w:val="22"/>
              </w:rPr>
              <w:t>Bárcenas S2002</w:t>
            </w:r>
          </w:p>
        </w:tc>
        <w:tc>
          <w:tcPr>
            <w:tcW w:w="990" w:type="dxa"/>
            <w:tcBorders>
              <w:top w:val="nil"/>
              <w:left w:val="nil"/>
              <w:bottom w:val="nil"/>
              <w:right w:val="nil"/>
            </w:tcBorders>
          </w:tcPr>
          <w:p>
            <w:pPr>
              <w:pStyle w:val="TableParagraph"/>
              <w:ind w:left="56"/>
              <w:rPr>
                <w:sz w:val="22"/>
              </w:rPr>
            </w:pPr>
            <w:r>
              <w:rPr>
                <w:sz w:val="22"/>
              </w:rPr>
              <w:t>11.5d</w:t>
            </w:r>
          </w:p>
        </w:tc>
        <w:tc>
          <w:tcPr>
            <w:tcW w:w="1000" w:type="dxa"/>
            <w:tcBorders>
              <w:top w:val="nil"/>
              <w:left w:val="nil"/>
              <w:bottom w:val="nil"/>
              <w:right w:val="nil"/>
            </w:tcBorders>
          </w:tcPr>
          <w:p>
            <w:pPr>
              <w:pStyle w:val="TableParagraph"/>
              <w:ind w:left="349"/>
              <w:rPr>
                <w:sz w:val="22"/>
              </w:rPr>
            </w:pPr>
            <w:r>
              <w:rPr>
                <w:sz w:val="22"/>
              </w:rPr>
              <w:t>20.5c</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ind w:left="107" w:right="208"/>
              <w:jc w:val="center"/>
              <w:rPr>
                <w:sz w:val="22"/>
              </w:rPr>
            </w:pPr>
            <w:r>
              <w:rPr>
                <w:sz w:val="22"/>
              </w:rPr>
              <w:t>143.5d</w:t>
            </w:r>
          </w:p>
        </w:tc>
        <w:tc>
          <w:tcPr>
            <w:tcW w:w="944" w:type="dxa"/>
            <w:tcBorders>
              <w:top w:val="nil"/>
              <w:left w:val="nil"/>
              <w:bottom w:val="nil"/>
              <w:right w:val="nil"/>
            </w:tcBorders>
          </w:tcPr>
          <w:p>
            <w:pPr>
              <w:pStyle w:val="TableParagraph"/>
              <w:ind w:left="269"/>
              <w:rPr>
                <w:sz w:val="22"/>
              </w:rPr>
            </w:pPr>
            <w:r>
              <w:rPr>
                <w:sz w:val="22"/>
              </w:rPr>
              <w:t>1.0c</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ind w:left="160"/>
              <w:rPr>
                <w:sz w:val="22"/>
              </w:rPr>
            </w:pPr>
            <w:r>
              <w:rPr>
                <w:sz w:val="22"/>
              </w:rPr>
              <w:t>661.7a</w:t>
            </w:r>
          </w:p>
        </w:tc>
      </w:tr>
      <w:tr>
        <w:trPr>
          <w:trHeight w:val="373" w:hRule="exact"/>
        </w:trPr>
        <w:tc>
          <w:tcPr>
            <w:tcW w:w="2084" w:type="dxa"/>
            <w:tcBorders>
              <w:top w:val="nil"/>
              <w:left w:val="nil"/>
              <w:bottom w:val="nil"/>
              <w:right w:val="nil"/>
            </w:tcBorders>
          </w:tcPr>
          <w:p>
            <w:pPr>
              <w:pStyle w:val="TableParagraph"/>
              <w:ind w:left="62"/>
              <w:rPr>
                <w:sz w:val="22"/>
              </w:rPr>
            </w:pPr>
            <w:r>
              <w:rPr>
                <w:sz w:val="22"/>
              </w:rPr>
              <w:t>Tollocan F2005</w:t>
            </w:r>
          </w:p>
        </w:tc>
        <w:tc>
          <w:tcPr>
            <w:tcW w:w="990" w:type="dxa"/>
            <w:tcBorders>
              <w:top w:val="nil"/>
              <w:left w:val="nil"/>
              <w:bottom w:val="nil"/>
              <w:right w:val="nil"/>
            </w:tcBorders>
          </w:tcPr>
          <w:p>
            <w:pPr>
              <w:pStyle w:val="TableParagraph"/>
              <w:ind w:left="56"/>
              <w:rPr>
                <w:sz w:val="22"/>
              </w:rPr>
            </w:pPr>
            <w:r>
              <w:rPr>
                <w:sz w:val="22"/>
              </w:rPr>
              <w:t>12.4b</w:t>
            </w:r>
          </w:p>
        </w:tc>
        <w:tc>
          <w:tcPr>
            <w:tcW w:w="1000" w:type="dxa"/>
            <w:tcBorders>
              <w:top w:val="nil"/>
              <w:left w:val="nil"/>
              <w:bottom w:val="nil"/>
              <w:right w:val="nil"/>
            </w:tcBorders>
          </w:tcPr>
          <w:p>
            <w:pPr>
              <w:pStyle w:val="TableParagraph"/>
              <w:ind w:left="344"/>
              <w:rPr>
                <w:sz w:val="22"/>
              </w:rPr>
            </w:pPr>
            <w:r>
              <w:rPr>
                <w:sz w:val="22"/>
              </w:rPr>
              <w:t>23.9b</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ind w:left="107" w:right="208"/>
              <w:jc w:val="center"/>
              <w:rPr>
                <w:sz w:val="22"/>
              </w:rPr>
            </w:pPr>
            <w:r>
              <w:rPr>
                <w:sz w:val="22"/>
              </w:rPr>
              <w:t>262.8b</w:t>
            </w:r>
          </w:p>
        </w:tc>
        <w:tc>
          <w:tcPr>
            <w:tcW w:w="944" w:type="dxa"/>
            <w:tcBorders>
              <w:top w:val="nil"/>
              <w:left w:val="nil"/>
              <w:bottom w:val="nil"/>
              <w:right w:val="nil"/>
            </w:tcBorders>
          </w:tcPr>
          <w:p>
            <w:pPr>
              <w:pStyle w:val="TableParagraph"/>
              <w:ind w:left="269"/>
              <w:rPr>
                <w:sz w:val="22"/>
              </w:rPr>
            </w:pPr>
            <w:r>
              <w:rPr>
                <w:sz w:val="22"/>
              </w:rPr>
              <w:t>1.9a</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ind w:left="151"/>
              <w:rPr>
                <w:sz w:val="22"/>
              </w:rPr>
            </w:pPr>
            <w:r>
              <w:rPr>
                <w:sz w:val="22"/>
              </w:rPr>
              <w:t>659.5ab</w:t>
            </w:r>
          </w:p>
        </w:tc>
      </w:tr>
      <w:tr>
        <w:trPr>
          <w:trHeight w:val="373" w:hRule="exact"/>
        </w:trPr>
        <w:tc>
          <w:tcPr>
            <w:tcW w:w="2084" w:type="dxa"/>
            <w:tcBorders>
              <w:top w:val="nil"/>
              <w:left w:val="nil"/>
              <w:bottom w:val="nil"/>
              <w:right w:val="nil"/>
            </w:tcBorders>
          </w:tcPr>
          <w:p>
            <w:pPr>
              <w:pStyle w:val="TableParagraph"/>
              <w:spacing w:before="49"/>
              <w:ind w:left="62"/>
              <w:rPr>
                <w:sz w:val="22"/>
              </w:rPr>
            </w:pPr>
            <w:r>
              <w:rPr>
                <w:sz w:val="22"/>
              </w:rPr>
              <w:t>Maya S2007</w:t>
            </w:r>
          </w:p>
        </w:tc>
        <w:tc>
          <w:tcPr>
            <w:tcW w:w="990" w:type="dxa"/>
            <w:tcBorders>
              <w:top w:val="nil"/>
              <w:left w:val="nil"/>
              <w:bottom w:val="nil"/>
              <w:right w:val="nil"/>
            </w:tcBorders>
          </w:tcPr>
          <w:p>
            <w:pPr>
              <w:pStyle w:val="TableParagraph"/>
              <w:spacing w:before="49"/>
              <w:ind w:left="61"/>
              <w:rPr>
                <w:sz w:val="22"/>
              </w:rPr>
            </w:pPr>
            <w:r>
              <w:rPr>
                <w:sz w:val="22"/>
              </w:rPr>
              <w:t>11.4de</w:t>
            </w:r>
          </w:p>
        </w:tc>
        <w:tc>
          <w:tcPr>
            <w:tcW w:w="1000" w:type="dxa"/>
            <w:tcBorders>
              <w:top w:val="nil"/>
              <w:left w:val="nil"/>
              <w:bottom w:val="nil"/>
              <w:right w:val="nil"/>
            </w:tcBorders>
          </w:tcPr>
          <w:p>
            <w:pPr>
              <w:pStyle w:val="TableParagraph"/>
              <w:spacing w:before="49"/>
              <w:jc w:val="right"/>
              <w:rPr>
                <w:sz w:val="22"/>
              </w:rPr>
            </w:pPr>
            <w:r>
              <w:rPr>
                <w:sz w:val="22"/>
              </w:rPr>
              <w:t>18.7de</w:t>
            </w:r>
          </w:p>
        </w:tc>
        <w:tc>
          <w:tcPr>
            <w:tcW w:w="223" w:type="dxa"/>
            <w:tcBorders>
              <w:top w:val="nil"/>
              <w:left w:val="nil"/>
              <w:bottom w:val="nil"/>
              <w:right w:val="nil"/>
            </w:tcBorders>
          </w:tcPr>
          <w:p>
            <w:pPr/>
          </w:p>
        </w:tc>
        <w:tc>
          <w:tcPr>
            <w:tcW w:w="1082" w:type="dxa"/>
            <w:tcBorders>
              <w:top w:val="nil"/>
              <w:left w:val="nil"/>
              <w:bottom w:val="nil"/>
              <w:right w:val="nil"/>
            </w:tcBorders>
          </w:tcPr>
          <w:p>
            <w:pPr>
              <w:pStyle w:val="TableParagraph"/>
              <w:spacing w:before="49"/>
              <w:ind w:left="107" w:right="114"/>
              <w:jc w:val="center"/>
              <w:rPr>
                <w:sz w:val="22"/>
              </w:rPr>
            </w:pPr>
            <w:r>
              <w:rPr>
                <w:sz w:val="22"/>
              </w:rPr>
              <w:t>135.7de</w:t>
            </w:r>
          </w:p>
        </w:tc>
        <w:tc>
          <w:tcPr>
            <w:tcW w:w="944" w:type="dxa"/>
            <w:tcBorders>
              <w:top w:val="nil"/>
              <w:left w:val="nil"/>
              <w:bottom w:val="nil"/>
              <w:right w:val="nil"/>
            </w:tcBorders>
          </w:tcPr>
          <w:p>
            <w:pPr>
              <w:pStyle w:val="TableParagraph"/>
              <w:spacing w:before="49"/>
              <w:ind w:left="269"/>
              <w:rPr>
                <w:sz w:val="22"/>
              </w:rPr>
            </w:pPr>
            <w:r>
              <w:rPr>
                <w:sz w:val="22"/>
              </w:rPr>
              <w:t>1.4b</w:t>
            </w:r>
          </w:p>
        </w:tc>
        <w:tc>
          <w:tcPr>
            <w:tcW w:w="233" w:type="dxa"/>
            <w:tcBorders>
              <w:top w:val="nil"/>
              <w:left w:val="nil"/>
              <w:bottom w:val="nil"/>
              <w:right w:val="nil"/>
            </w:tcBorders>
          </w:tcPr>
          <w:p>
            <w:pPr/>
          </w:p>
        </w:tc>
        <w:tc>
          <w:tcPr>
            <w:tcW w:w="1407" w:type="dxa"/>
            <w:tcBorders>
              <w:top w:val="nil"/>
              <w:left w:val="nil"/>
              <w:bottom w:val="nil"/>
              <w:right w:val="nil"/>
            </w:tcBorders>
          </w:tcPr>
          <w:p>
            <w:pPr>
              <w:pStyle w:val="TableParagraph"/>
              <w:spacing w:before="49"/>
              <w:ind w:left="163"/>
              <w:rPr>
                <w:sz w:val="22"/>
              </w:rPr>
            </w:pPr>
            <w:r>
              <w:rPr>
                <w:sz w:val="22"/>
              </w:rPr>
              <w:t>615.8c</w:t>
            </w:r>
          </w:p>
        </w:tc>
      </w:tr>
      <w:tr>
        <w:trPr>
          <w:trHeight w:val="430" w:hRule="exact"/>
        </w:trPr>
        <w:tc>
          <w:tcPr>
            <w:tcW w:w="2084" w:type="dxa"/>
            <w:tcBorders>
              <w:top w:val="nil"/>
              <w:left w:val="nil"/>
              <w:right w:val="nil"/>
            </w:tcBorders>
          </w:tcPr>
          <w:p>
            <w:pPr>
              <w:pStyle w:val="TableParagraph"/>
              <w:ind w:left="62"/>
              <w:rPr>
                <w:sz w:val="22"/>
              </w:rPr>
            </w:pPr>
            <w:r>
              <w:rPr>
                <w:sz w:val="22"/>
              </w:rPr>
              <w:t>Urbina S2007</w:t>
            </w:r>
          </w:p>
        </w:tc>
        <w:tc>
          <w:tcPr>
            <w:tcW w:w="990" w:type="dxa"/>
            <w:tcBorders>
              <w:top w:val="nil"/>
              <w:left w:val="nil"/>
              <w:right w:val="nil"/>
            </w:tcBorders>
          </w:tcPr>
          <w:p>
            <w:pPr>
              <w:pStyle w:val="TableParagraph"/>
              <w:ind w:left="56"/>
              <w:rPr>
                <w:sz w:val="22"/>
              </w:rPr>
            </w:pPr>
            <w:r>
              <w:rPr>
                <w:sz w:val="22"/>
              </w:rPr>
              <w:t>12.8a</w:t>
            </w:r>
          </w:p>
        </w:tc>
        <w:tc>
          <w:tcPr>
            <w:tcW w:w="1000" w:type="dxa"/>
            <w:tcBorders>
              <w:top w:val="nil"/>
              <w:left w:val="nil"/>
              <w:right w:val="nil"/>
            </w:tcBorders>
          </w:tcPr>
          <w:p>
            <w:pPr>
              <w:pStyle w:val="TableParagraph"/>
              <w:ind w:left="344"/>
              <w:rPr>
                <w:sz w:val="22"/>
              </w:rPr>
            </w:pPr>
            <w:r>
              <w:rPr>
                <w:sz w:val="22"/>
              </w:rPr>
              <w:t>17.1e</w:t>
            </w:r>
          </w:p>
        </w:tc>
        <w:tc>
          <w:tcPr>
            <w:tcW w:w="223" w:type="dxa"/>
            <w:tcBorders>
              <w:top w:val="nil"/>
              <w:left w:val="nil"/>
              <w:right w:val="nil"/>
            </w:tcBorders>
          </w:tcPr>
          <w:p>
            <w:pPr/>
          </w:p>
        </w:tc>
        <w:tc>
          <w:tcPr>
            <w:tcW w:w="1082" w:type="dxa"/>
            <w:tcBorders>
              <w:top w:val="nil"/>
              <w:left w:val="nil"/>
              <w:right w:val="nil"/>
            </w:tcBorders>
          </w:tcPr>
          <w:p>
            <w:pPr>
              <w:pStyle w:val="TableParagraph"/>
              <w:ind w:left="68" w:right="233"/>
              <w:jc w:val="center"/>
              <w:rPr>
                <w:sz w:val="22"/>
              </w:rPr>
            </w:pPr>
            <w:r>
              <w:rPr>
                <w:sz w:val="22"/>
              </w:rPr>
              <w:t>100.3f</w:t>
            </w:r>
          </w:p>
        </w:tc>
        <w:tc>
          <w:tcPr>
            <w:tcW w:w="944" w:type="dxa"/>
            <w:tcBorders>
              <w:top w:val="nil"/>
              <w:left w:val="nil"/>
              <w:right w:val="nil"/>
            </w:tcBorders>
          </w:tcPr>
          <w:p>
            <w:pPr>
              <w:pStyle w:val="TableParagraph"/>
              <w:ind w:right="146"/>
              <w:jc w:val="right"/>
              <w:rPr>
                <w:sz w:val="22"/>
              </w:rPr>
            </w:pPr>
            <w:r>
              <w:rPr>
                <w:sz w:val="22"/>
              </w:rPr>
              <w:t>1.0cd</w:t>
            </w:r>
          </w:p>
        </w:tc>
        <w:tc>
          <w:tcPr>
            <w:tcW w:w="233" w:type="dxa"/>
            <w:tcBorders>
              <w:top w:val="nil"/>
              <w:left w:val="nil"/>
              <w:right w:val="nil"/>
            </w:tcBorders>
          </w:tcPr>
          <w:p>
            <w:pPr/>
          </w:p>
        </w:tc>
        <w:tc>
          <w:tcPr>
            <w:tcW w:w="1407" w:type="dxa"/>
            <w:tcBorders>
              <w:top w:val="nil"/>
              <w:left w:val="nil"/>
              <w:right w:val="nil"/>
            </w:tcBorders>
          </w:tcPr>
          <w:p>
            <w:pPr>
              <w:pStyle w:val="TableParagraph"/>
              <w:ind w:left="151"/>
              <w:rPr>
                <w:sz w:val="22"/>
              </w:rPr>
            </w:pPr>
            <w:r>
              <w:rPr>
                <w:sz w:val="22"/>
              </w:rPr>
              <w:t>573.7d</w:t>
            </w:r>
          </w:p>
        </w:tc>
      </w:tr>
    </w:tbl>
    <w:p>
      <w:pPr>
        <w:pStyle w:val="BodyText"/>
        <w:spacing w:line="274" w:lineRule="exact"/>
        <w:ind w:left="613" w:right="115"/>
      </w:pPr>
      <w:r>
        <w:rPr/>
        <w:t>Medias con la misma letra no difieren significativamente con la DMSH al 5%</w:t>
      </w:r>
    </w:p>
    <w:p>
      <w:pPr>
        <w:pStyle w:val="BodyText"/>
      </w:pPr>
    </w:p>
    <w:p>
      <w:pPr>
        <w:pStyle w:val="BodyText"/>
        <w:spacing w:line="472" w:lineRule="auto" w:before="197"/>
        <w:ind w:left="102" w:right="113"/>
        <w:jc w:val="both"/>
      </w:pPr>
      <w:r>
        <w:rPr/>
        <w:t>Para las variables W, P/L (relación tenacidad/extensibilidad), VOLP (volumen de pan) y rendimiento de grano, existió efecto significativo en ciclo x nitrógeno; de tal forma que los valores de W y VOLP fueron mayores en el ciclo invierno-primavera (I-P), observándose en este ciclo que la dosis de 100 kg N ha</w:t>
      </w:r>
      <w:r>
        <w:rPr>
          <w:position w:val="11"/>
          <w:sz w:val="16"/>
        </w:rPr>
        <w:t>-1 </w:t>
      </w:r>
      <w:r>
        <w:rPr/>
        <w:t>fue suficiente para incrementar los valores de dichas variables (Figuras 7.5a y c). En el ciclo verano-</w:t>
      </w:r>
    </w:p>
    <w:p>
      <w:pPr>
        <w:spacing w:after="0" w:line="472" w:lineRule="auto"/>
        <w:jc w:val="both"/>
        <w:sectPr>
          <w:pgSz w:w="12240" w:h="15840"/>
          <w:pgMar w:header="0" w:footer="1123" w:top="1360" w:bottom="1320" w:left="1600" w:right="1300"/>
        </w:sectPr>
      </w:pPr>
    </w:p>
    <w:p>
      <w:pPr>
        <w:pStyle w:val="BodyText"/>
        <w:spacing w:line="470" w:lineRule="auto" w:before="54"/>
        <w:ind w:left="102" w:right="112"/>
        <w:jc w:val="both"/>
      </w:pPr>
      <w:r>
        <w:rPr/>
        <w:t>otoño (V-O) el valor máximo alcanzable para W se debió a la dosis de 200 kg de N ha</w:t>
      </w:r>
      <w:r>
        <w:rPr>
          <w:position w:val="11"/>
          <w:sz w:val="16"/>
        </w:rPr>
        <w:t>-1</w:t>
      </w:r>
      <w:r>
        <w:rPr/>
        <w:t>. La variable P/L, no se afectó de manera significante (P&gt;0.05) por las  variaciones de las dosis de N aplicadas durante el primer ciclo,  presentándose valores</w:t>
      </w:r>
      <w:r>
        <w:rPr>
          <w:spacing w:val="22"/>
        </w:rPr>
        <w:t> </w:t>
      </w:r>
      <w:r>
        <w:rPr/>
        <w:t>menores</w:t>
      </w:r>
      <w:r>
        <w:rPr>
          <w:spacing w:val="20"/>
        </w:rPr>
        <w:t> </w:t>
      </w:r>
      <w:r>
        <w:rPr/>
        <w:t>de</w:t>
      </w:r>
      <w:r>
        <w:rPr>
          <w:spacing w:val="20"/>
        </w:rPr>
        <w:t> </w:t>
      </w:r>
      <w:r>
        <w:rPr/>
        <w:t>0.8</w:t>
      </w:r>
      <w:r>
        <w:rPr>
          <w:spacing w:val="23"/>
        </w:rPr>
        <w:t> </w:t>
      </w:r>
      <w:r>
        <w:rPr/>
        <w:t>a</w:t>
      </w:r>
      <w:r>
        <w:rPr>
          <w:spacing w:val="20"/>
        </w:rPr>
        <w:t> </w:t>
      </w:r>
      <w:r>
        <w:rPr/>
        <w:t>0.9;</w:t>
      </w:r>
      <w:r>
        <w:rPr>
          <w:spacing w:val="20"/>
        </w:rPr>
        <w:t> </w:t>
      </w:r>
      <w:r>
        <w:rPr/>
        <w:t>así</w:t>
      </w:r>
      <w:r>
        <w:rPr>
          <w:spacing w:val="20"/>
        </w:rPr>
        <w:t> </w:t>
      </w:r>
      <w:r>
        <w:rPr/>
        <w:t>mismo,</w:t>
      </w:r>
      <w:r>
        <w:rPr>
          <w:spacing w:val="20"/>
        </w:rPr>
        <w:t> </w:t>
      </w:r>
      <w:r>
        <w:rPr/>
        <w:t>durante</w:t>
      </w:r>
      <w:r>
        <w:rPr>
          <w:spacing w:val="21"/>
        </w:rPr>
        <w:t> </w:t>
      </w:r>
      <w:r>
        <w:rPr/>
        <w:t>el</w:t>
      </w:r>
      <w:r>
        <w:rPr>
          <w:spacing w:val="21"/>
        </w:rPr>
        <w:t> </w:t>
      </w:r>
      <w:r>
        <w:rPr/>
        <w:t>segundo</w:t>
      </w:r>
      <w:r>
        <w:rPr>
          <w:spacing w:val="23"/>
        </w:rPr>
        <w:t> </w:t>
      </w:r>
      <w:r>
        <w:rPr/>
        <w:t>ciclo</w:t>
      </w:r>
      <w:r>
        <w:rPr>
          <w:spacing w:val="23"/>
        </w:rPr>
        <w:t> </w:t>
      </w:r>
      <w:r>
        <w:rPr/>
        <w:t>la</w:t>
      </w:r>
      <w:r>
        <w:rPr>
          <w:spacing w:val="20"/>
        </w:rPr>
        <w:t> </w:t>
      </w:r>
      <w:r>
        <w:rPr/>
        <w:t>aplicación</w:t>
      </w:r>
      <w:r>
        <w:rPr>
          <w:spacing w:val="23"/>
        </w:rPr>
        <w:t> </w:t>
      </w:r>
      <w:r>
        <w:rPr>
          <w:spacing w:val="4"/>
        </w:rPr>
        <w:t>de</w:t>
      </w:r>
    </w:p>
    <w:p>
      <w:pPr>
        <w:pStyle w:val="BodyText"/>
        <w:spacing w:line="465" w:lineRule="auto" w:before="18"/>
        <w:ind w:left="102" w:right="112"/>
        <w:jc w:val="both"/>
      </w:pPr>
      <w:r>
        <w:rPr/>
        <w:t>los distintos niveles de N (incluyendo el testigo), incrementaron los valores de P/L (1.7-2.2) (Figura 7.5b). El mayor rendimiento de grano fue observado en V-O, cuyos valores se lograron con la dosis de 100 kg N ha</w:t>
      </w:r>
      <w:r>
        <w:rPr>
          <w:position w:val="11"/>
          <w:sz w:val="16"/>
        </w:rPr>
        <w:t>-1 </w:t>
      </w:r>
      <w:r>
        <w:rPr/>
        <w:t>(Figura 7.5d).</w:t>
      </w:r>
    </w:p>
    <w:p>
      <w:pPr>
        <w:pStyle w:val="BodyText"/>
        <w:spacing w:before="2"/>
        <w:rPr>
          <w:sz w:val="15"/>
        </w:rPr>
      </w:pPr>
    </w:p>
    <w:p>
      <w:pPr>
        <w:tabs>
          <w:tab w:pos="5598" w:val="left" w:leader="none"/>
        </w:tabs>
        <w:spacing w:before="84"/>
        <w:ind w:left="3269" w:right="115" w:firstLine="0"/>
        <w:jc w:val="left"/>
        <w:rPr>
          <w:sz w:val="18"/>
        </w:rPr>
      </w:pPr>
      <w:r>
        <w:rPr/>
        <w:pict>
          <v:rect style="position:absolute;margin-left:229.425751pt;margin-top:3.903973pt;width:9.077619pt;height:8.684047pt;mso-position-horizontal-relative:page;mso-position-vertical-relative:paragraph;z-index:3280" filled="true" fillcolor="#7e7e7e" stroked="false">
            <v:fill type="solid"/>
            <w10:wrap type="none"/>
          </v:rect>
        </w:pict>
      </w:r>
      <w:r>
        <w:rPr/>
        <w:pict>
          <v:rect style="position:absolute;margin-left:348.294769pt;margin-top:3.903973pt;width:9.077619pt;height:8.684047pt;mso-position-horizontal-relative:page;mso-position-vertical-relative:paragraph;z-index:-171280" filled="true" fillcolor="#404040" stroked="false">
            <v:fill type="solid"/>
            <w10:wrap type="none"/>
          </v:rect>
        </w:pict>
      </w:r>
      <w:r>
        <w:rPr>
          <w:w w:val="105"/>
          <w:sz w:val="18"/>
        </w:rPr>
        <w:t>Invierno</w:t>
      </w:r>
      <w:r>
        <w:rPr>
          <w:spacing w:val="1"/>
          <w:w w:val="105"/>
          <w:sz w:val="18"/>
        </w:rPr>
        <w:t> </w:t>
      </w:r>
      <w:r>
        <w:rPr>
          <w:w w:val="105"/>
          <w:sz w:val="18"/>
        </w:rPr>
        <w:t>-</w:t>
      </w:r>
      <w:r>
        <w:rPr>
          <w:spacing w:val="5"/>
          <w:w w:val="105"/>
          <w:sz w:val="18"/>
        </w:rPr>
        <w:t> </w:t>
      </w:r>
      <w:r>
        <w:rPr>
          <w:w w:val="105"/>
          <w:sz w:val="18"/>
        </w:rPr>
        <w:t>Primavera</w:t>
        <w:tab/>
        <w:t>Verano -</w:t>
      </w:r>
      <w:r>
        <w:rPr>
          <w:spacing w:val="-1"/>
          <w:w w:val="105"/>
          <w:sz w:val="18"/>
        </w:rPr>
        <w:t> </w:t>
      </w:r>
      <w:r>
        <w:rPr>
          <w:w w:val="105"/>
          <w:sz w:val="18"/>
        </w:rPr>
        <w:t>otoño</w:t>
      </w:r>
    </w:p>
    <w:p>
      <w:pPr>
        <w:pStyle w:val="BodyText"/>
        <w:spacing w:before="1"/>
        <w:rPr>
          <w:sz w:val="14"/>
        </w:rPr>
      </w:pPr>
    </w:p>
    <w:p>
      <w:pPr>
        <w:spacing w:before="0"/>
        <w:ind w:left="1047" w:right="115" w:firstLine="0"/>
        <w:jc w:val="left"/>
        <w:rPr>
          <w:sz w:val="18"/>
        </w:rPr>
      </w:pPr>
      <w:r>
        <w:rPr/>
        <w:pict>
          <v:group style="position:absolute;margin-left:154.287048pt;margin-top:5.402922pt;width:151.75pt;height:116.65pt;mso-position-horizontal-relative:page;mso-position-vertical-relative:paragraph;z-index:3088" coordorigin="3086,108" coordsize="3035,2333">
            <v:rect style="position:absolute;left:3285;top:1149;width:265;height:1225" filled="true" fillcolor="#7e7e7e" stroked="false">
              <v:fill type="solid"/>
            </v:rect>
            <v:rect style="position:absolute;left:3534;top:1577;width:265;height:796" filled="true" fillcolor="#404040" stroked="false">
              <v:fill type="solid"/>
            </v:rect>
            <v:shape style="position:absolute;left:3345;top:1027;width:114;height:244" type="#_x0000_t75" stroked="false">
              <v:imagedata r:id="rId48" o:title=""/>
            </v:shape>
            <v:shape style="position:absolute;left:3609;top:1461;width:118;height:235" type="#_x0000_t75" stroked="false">
              <v:imagedata r:id="rId49" o:title=""/>
            </v:shape>
            <v:rect style="position:absolute;left:4008;top:572;width:268;height:1801" filled="true" fillcolor="#7e7e7e" stroked="false">
              <v:fill type="solid"/>
            </v:rect>
            <v:rect style="position:absolute;left:4259;top:1536;width:265;height:838" filled="true" fillcolor="#404040" stroked="false">
              <v:fill type="solid"/>
            </v:rect>
            <v:shape style="position:absolute;left:4068;top:386;width:118;height:375" type="#_x0000_t75" stroked="false">
              <v:imagedata r:id="rId50" o:title=""/>
            </v:shape>
            <v:shape style="position:absolute;left:4333;top:1398;width:116;height:274" type="#_x0000_t75" stroked="false">
              <v:imagedata r:id="rId51" o:title=""/>
            </v:shape>
            <v:rect style="position:absolute;left:4734;top:895;width:268;height:1479" filled="true" fillcolor="#7e7e7e" stroked="false">
              <v:fill type="solid"/>
            </v:rect>
            <v:rect style="position:absolute;left:4985;top:1188;width:265;height:1186" filled="true" fillcolor="#404040" stroked="false">
              <v:fill type="solid"/>
            </v:rect>
            <v:shape style="position:absolute;left:4794;top:733;width:114;height:320" type="#_x0000_t75" stroked="false">
              <v:imagedata r:id="rId52" o:title=""/>
            </v:shape>
            <v:shape style="position:absolute;left:5060;top:1003;width:116;height:370" type="#_x0000_t75" stroked="false">
              <v:imagedata r:id="rId53" o:title=""/>
            </v:shape>
            <v:rect style="position:absolute;left:5459;top:873;width:268;height:1501" filled="true" fillcolor="#7e7e7e" stroked="false">
              <v:fill type="solid"/>
            </v:rect>
            <v:rect style="position:absolute;left:5711;top:1425;width:265;height:949" filled="true" fillcolor="#404040" stroked="false">
              <v:fill type="solid"/>
            </v:rect>
            <v:shape style="position:absolute;left:5520;top:720;width:114;height:309" type="#_x0000_t75" stroked="false">
              <v:imagedata r:id="rId54" o:title=""/>
            </v:shape>
            <v:shape style="position:absolute;left:5786;top:1297;width:116;height:259" type="#_x0000_t75" stroked="false">
              <v:imagedata r:id="rId55" o:title=""/>
            </v:shape>
            <v:line style="position:absolute" from="3170,124" to="3170,2375" stroked="true" strokeweight=".859985pt" strokecolor="#000000"/>
            <v:line style="position:absolute" from="3170,123" to="3170,2376" stroked="true" strokeweight=".971464pt" strokecolor="#000000"/>
            <v:line style="position:absolute" from="3101,2375" to="3171,2375" stroked="true" strokeweight="1.45504pt" strokecolor="#000000"/>
            <v:line style="position:absolute" from="3101,1927" to="3171,1927" stroked="true" strokeweight="1.45504pt" strokecolor="#000000"/>
            <v:line style="position:absolute" from="3101,1476" to="3171,1476" stroked="true" strokeweight="1.45504pt" strokecolor="#000000"/>
            <v:line style="position:absolute" from="3101,1024" to="3171,1024" stroked="true" strokeweight="1.331862pt" strokecolor="#000000"/>
            <v:line style="position:absolute" from="3101,574" to="3171,574" stroked="true" strokeweight="1.331862pt" strokecolor="#000000"/>
            <v:line style="position:absolute" from="3101,124" to="3171,124" stroked="true" strokeweight="1.45504pt" strokecolor="#000000"/>
            <v:shape style="position:absolute;left:1038;top:2282;width:89;height:2962" coordorigin="1038,2282" coordsize="89,2962" path="m3101,2360l3171,2360,3171,2390,3101,2390,3101,2360xm3101,1912l3171,1912,3171,1941,3101,1941,3101,1912xm3101,1462l3171,1462,3171,1491,3101,1491,3101,1462xm3101,1011l3171,1011,3171,1038,3101,1038,3101,1011xm3101,560l3171,560,3171,587,3101,587,3101,560xm3101,110l3171,110,3171,139,3101,139,3101,110xe" filled="false" stroked="true" strokeweight=".10963pt" strokecolor="#000000">
              <v:path arrowok="t"/>
            </v:shape>
            <v:line style="position:absolute" from="3171,2375" to="6072,2375" stroked="true" strokeweight=".739076pt" strokecolor="#000000"/>
            <v:line style="position:absolute" from="3170,2375" to="6074,2375" stroked="true" strokeweight=".846856pt" strokecolor="#000000"/>
            <v:line style="position:absolute" from="3154,2407" to="3187,2407" stroked="true" strokeweight="3.233422pt" strokecolor="#000000"/>
            <v:line style="position:absolute" from="3880,2407" to="3913,2407" stroked="true" strokeweight="3.233422pt" strokecolor="#000000"/>
            <v:line style="position:absolute" from="4606,2407" to="4636,2407" stroked="true" strokeweight="3.233422pt" strokecolor="#000000"/>
            <v:line style="position:absolute" from="5332,2407" to="5362,2407" stroked="true" strokeweight="3.233422pt" strokecolor="#000000"/>
            <v:line style="position:absolute" from="6058,2407" to="6088,2407" stroked="true" strokeweight="3.233422pt" strokecolor="#000000"/>
            <v:shape style="position:absolute;left:1105;top:5224;width:3684;height:84" coordorigin="1105,5224" coordsize="3684,84" path="m3187,2375l3187,2439,3154,2439,3154,2375,3187,2375xm3913,2375l3913,2439,3880,2439,3880,2375,3913,2375xm4636,2375l4636,2439,4606,2439,4606,2375,4636,2375xm5362,2375l5362,2439,5332,2439,5332,2375,5362,2375xm6088,2375l6088,2439,6058,2439,6058,2375,6088,2375xe" filled="false" stroked="true" strokeweight=".10963pt" strokecolor="#000000">
              <v:path arrowok="t"/>
            </v:shape>
            <v:shape style="position:absolute;left:5851;top:120;width:172;height:185" type="#_x0000_t202" filled="false" stroked="false">
              <v:textbox inset="0,0,0,0">
                <w:txbxContent>
                  <w:p>
                    <w:pPr>
                      <w:spacing w:line="185" w:lineRule="exact" w:before="0"/>
                      <w:ind w:left="0" w:right="-17" w:firstLine="0"/>
                      <w:jc w:val="left"/>
                      <w:rPr>
                        <w:b/>
                        <w:sz w:val="18"/>
                      </w:rPr>
                    </w:pPr>
                    <w:r>
                      <w:rPr>
                        <w:b/>
                        <w:w w:val="105"/>
                        <w:sz w:val="18"/>
                      </w:rPr>
                      <w:t>a)</w:t>
                    </w:r>
                  </w:p>
                </w:txbxContent>
              </v:textbox>
              <w10:wrap type="none"/>
            </v:shape>
            <w10:wrap type="none"/>
          </v:group>
        </w:pict>
      </w:r>
      <w:r>
        <w:rPr/>
        <w:pict>
          <v:group style="position:absolute;margin-left:334.726135pt;margin-top:1.148812pt;width:166.85pt;height:120.65pt;mso-position-horizontal-relative:page;mso-position-vertical-relative:paragraph;z-index:3184" coordorigin="6695,23" coordsize="3337,2413">
            <v:rect style="position:absolute;left:7220;top:1639;width:259;height:713" filled="true" fillcolor="#7e7e7e" stroked="false">
              <v:fill type="solid"/>
            </v:rect>
            <v:rect style="position:absolute;left:7463;top:365;width:258;height:1986" filled="true" fillcolor="#404040" stroked="false">
              <v:fill type="solid"/>
            </v:rect>
            <v:shape style="position:absolute;left:7283;top:1566;width:102;height:150" type="#_x0000_t75" stroked="false">
              <v:imagedata r:id="rId56" o:title=""/>
            </v:shape>
            <v:shape style="position:absolute;left:7540;top:229;width:103;height:277" type="#_x0000_t75" stroked="false">
              <v:imagedata r:id="rId57" o:title=""/>
            </v:shape>
            <v:rect style="position:absolute;left:7923;top:1535;width:258;height:817" filled="true" fillcolor="#7e7e7e" stroked="false">
              <v:fill type="solid"/>
            </v:rect>
            <v:rect style="position:absolute;left:8165;top:833;width:258;height:1519" filled="true" fillcolor="#404040" stroked="false">
              <v:fill type="solid"/>
            </v:rect>
            <v:shape style="position:absolute;left:7986;top:1442;width:103;height:189" type="#_x0000_t75" stroked="false">
              <v:imagedata r:id="rId58" o:title=""/>
            </v:shape>
            <v:shape style="position:absolute;left:8244;top:683;width:103;height:294" type="#_x0000_t75" stroked="false">
              <v:imagedata r:id="rId59" o:title=""/>
            </v:shape>
            <v:rect style="position:absolute;left:8627;top:1641;width:256;height:710" filled="true" fillcolor="#7e7e7e" stroked="false">
              <v:fill type="solid"/>
            </v:rect>
            <v:rect style="position:absolute;left:8866;top:538;width:261;height:1814" filled="true" fillcolor="#404040" stroked="false">
              <v:fill type="solid"/>
            </v:rect>
            <v:shape style="position:absolute;left:8689;top:1576;width:101;height:133" type="#_x0000_t75" stroked="false">
              <v:imagedata r:id="rId60" o:title=""/>
            </v:shape>
            <v:shape style="position:absolute;left:8947;top:402;width:101;height:268" type="#_x0000_t75" stroked="false">
              <v:imagedata r:id="rId61" o:title=""/>
            </v:shape>
            <v:rect style="position:absolute;left:9330;top:1585;width:256;height:767" filled="true" fillcolor="#7e7e7e" stroked="false">
              <v:fill type="solid"/>
            </v:rect>
            <v:rect style="position:absolute;left:9568;top:618;width:261;height:1734" filled="true" fillcolor="#404040" stroked="false">
              <v:fill type="solid"/>
            </v:rect>
            <v:shape style="position:absolute;left:9403;top:1501;width:79;height:174" coordorigin="9403,1501" coordsize="79,174" path="m9435,1661l9403,1661,9403,1675,9482,1675,9482,1667,9435,1667,9435,1661xm9482,1661l9448,1661,9448,1667,9482,1667,9482,1661xm9448,1515l9435,1515,9435,1661,9448,1661,9448,1515xm9482,1501l9403,1501,9403,1515,9435,1515,9435,1508,9482,1508,9482,1501xm9482,1508l9448,1508,9448,1515,9482,1515,9482,1508xe" filled="true" fillcolor="#000000" stroked="false">
              <v:path arrowok="t"/>
              <v:fill type="solid"/>
            </v:shape>
            <v:shape style="position:absolute;left:9435;top:1508;width:14;height:160" coordorigin="9435,1508" coordsize="14,160" path="m9435,1667l9435,1585,9435,1508,9448,1508,9448,1585,9448,1667,9435,1667xe" filled="false" stroked="true" strokeweight=".111454pt" strokecolor="#000000">
              <v:path arrowok="t"/>
            </v:shape>
            <v:line style="position:absolute" from="9402,1668" to="9483,1668" stroked="true" strokeweight=".808355pt" strokecolor="#000000"/>
            <v:line style="position:absolute" from="9402,1508" to="9483,1508" stroked="true" strokeweight=".816054pt" strokecolor="#000000"/>
            <v:shape style="position:absolute;left:9650;top:461;width:101;height:309" type="#_x0000_t75" stroked="false">
              <v:imagedata r:id="rId62" o:title=""/>
            </v:shape>
            <v:line style="position:absolute" from="7112,124" to="7112,2353" stroked="true" strokeweight=".955539pt" strokecolor="#000000"/>
            <v:line style="position:absolute" from="7111,123" to="7111,2415" stroked="true" strokeweight="1.258126pt" strokecolor="#000000"/>
            <v:line style="position:absolute" from="7049,2351" to="7110,2351" stroked="true" strokeweight="1.293369pt" strokecolor="#000000"/>
            <v:line style="position:absolute" from="7049,1907" to="7110,1907" stroked="true" strokeweight="1.293369pt" strokecolor="#000000"/>
            <v:line style="position:absolute" from="7049,1462" to="7110,1462" stroked="true" strokeweight="1.293369pt" strokecolor="#000000"/>
            <v:line style="position:absolute" from="7049,1016" to="7110,1016" stroked="true" strokeweight="1.301067pt" strokecolor="#000000"/>
            <v:line style="position:absolute" from="7049,570" to="7110,570" stroked="true" strokeweight="1.301067pt" strokecolor="#000000"/>
            <v:line style="position:absolute" from="7049,126" to="7110,126" stroked="true" strokeweight="1.416547pt" strokecolor="#000000"/>
            <v:shape style="position:absolute;left:5996;top:2284;width:77;height:2926" coordorigin="5996,2284" coordsize="77,2926" path="m7049,2338l7110,2338,7110,2364,7049,2364,7049,2338xm7049,1894l7110,1894,7110,1920,7049,1920,7049,1894xm7049,1449l7110,1449,7110,1475,7049,1475,7049,1449xm7049,1003l7110,1003,7110,1029,7049,1029,7049,1003xm7049,557l7110,557,7110,583,7049,583,7049,557xm7049,111l7110,111,7110,140,7049,140,7049,111xe" filled="false" stroked="true" strokeweight=".10963pt" strokecolor="#000000">
              <v:path arrowok="t"/>
            </v:shape>
            <v:rect style="position:absolute;left:7110;top:2342;width:2811;height:18" filled="true" fillcolor="#000000" stroked="false">
              <v:fill type="solid"/>
            </v:rect>
            <v:rect style="position:absolute;left:7109;top:2340;width:2813;height:21" filled="true" fillcolor="#000000" stroked="false">
              <v:fill type="solid"/>
            </v:rect>
            <v:line style="position:absolute" from="7801,2384" to="7826,2384" stroked="true" strokeweight="3.141038pt" strokecolor="#000000"/>
            <v:line style="position:absolute" from="8503,2384" to="8528,2384" stroked="true" strokeweight="3.141038pt" strokecolor="#000000"/>
            <v:line style="position:absolute" from="9205,2384" to="9233,2384" stroked="true" strokeweight="3.141038pt" strokecolor="#000000"/>
            <v:line style="position:absolute" from="9907,2384" to="9935,2384" stroked="true" strokeweight="3.141038pt" strokecolor="#000000"/>
            <v:shape style="position:absolute;left:6059;top:5195;width:3562;height:82" coordorigin="6059,5195" coordsize="3562,82" path="m7124,2353l7124,2415,7099,2415,7099,2353,7124,2353xm7826,2353l7826,2415,7801,2415,7801,2353,7826,2353xm8528,2353l8528,2415,8503,2415,8503,2353,8528,2353xm9233,2353l9233,2415,9205,2415,9205,2353,9233,2353xm9935,2353l9935,2415,9907,2415,9907,2353,9935,2353xe" filled="false" stroked="true" strokeweight=".10963pt" strokecolor="#000000">
              <v:path arrowok="t"/>
            </v:shape>
            <v:shape style="position:absolute;left:6695;top:23;width:267;height:186" type="#_x0000_t202" filled="false" stroked="false">
              <v:textbox inset="0,0,0,0">
                <w:txbxContent>
                  <w:p>
                    <w:pPr>
                      <w:spacing w:line="185" w:lineRule="exact" w:before="0"/>
                      <w:ind w:left="0" w:right="-16" w:firstLine="0"/>
                      <w:jc w:val="left"/>
                      <w:rPr>
                        <w:sz w:val="18"/>
                      </w:rPr>
                    </w:pPr>
                    <w:r>
                      <w:rPr>
                        <w:w w:val="105"/>
                        <w:sz w:val="18"/>
                      </w:rPr>
                      <w:t>2.5</w:t>
                    </w:r>
                  </w:p>
                </w:txbxContent>
              </v:textbox>
              <w10:wrap type="none"/>
            </v:shape>
            <v:shape style="position:absolute;left:9851;top:123;width:181;height:186" type="#_x0000_t202" filled="false" stroked="false">
              <v:textbox inset="0,0,0,0">
                <w:txbxContent>
                  <w:p>
                    <w:pPr>
                      <w:spacing w:line="185" w:lineRule="exact" w:before="0"/>
                      <w:ind w:left="0" w:right="-18" w:firstLine="0"/>
                      <w:jc w:val="left"/>
                      <w:rPr>
                        <w:b/>
                        <w:sz w:val="18"/>
                      </w:rPr>
                    </w:pPr>
                    <w:r>
                      <w:rPr>
                        <w:b/>
                        <w:w w:val="105"/>
                        <w:sz w:val="18"/>
                      </w:rPr>
                      <w:t>b)</w:t>
                    </w:r>
                  </w:p>
                </w:txbxContent>
              </v:textbox>
              <w10:wrap type="none"/>
            </v:shape>
            <v:shape style="position:absolute;left:6695;top:469;width:267;height:1967" type="#_x0000_t202" filled="false" stroked="false">
              <v:textbox inset="0,0,0,0">
                <w:txbxContent>
                  <w:p>
                    <w:pPr>
                      <w:spacing w:line="188" w:lineRule="exact" w:before="0"/>
                      <w:ind w:left="0" w:right="-16" w:firstLine="0"/>
                      <w:jc w:val="left"/>
                      <w:rPr>
                        <w:sz w:val="18"/>
                      </w:rPr>
                    </w:pPr>
                    <w:r>
                      <w:rPr>
                        <w:w w:val="105"/>
                        <w:sz w:val="18"/>
                      </w:rPr>
                      <w:t>2.0</w:t>
                    </w:r>
                  </w:p>
                  <w:p>
                    <w:pPr>
                      <w:spacing w:line="240" w:lineRule="auto" w:before="8"/>
                      <w:rPr>
                        <w:sz w:val="20"/>
                      </w:rPr>
                    </w:pPr>
                  </w:p>
                  <w:p>
                    <w:pPr>
                      <w:spacing w:before="1"/>
                      <w:ind w:left="0" w:right="-16" w:firstLine="0"/>
                      <w:jc w:val="left"/>
                      <w:rPr>
                        <w:sz w:val="18"/>
                      </w:rPr>
                    </w:pPr>
                    <w:r>
                      <w:rPr>
                        <w:w w:val="105"/>
                        <w:sz w:val="18"/>
                      </w:rPr>
                      <w:t>1.5</w:t>
                    </w:r>
                  </w:p>
                  <w:p>
                    <w:pPr>
                      <w:spacing w:line="240" w:lineRule="auto" w:before="6"/>
                      <w:rPr>
                        <w:sz w:val="20"/>
                      </w:rPr>
                    </w:pPr>
                  </w:p>
                  <w:p>
                    <w:pPr>
                      <w:spacing w:before="1"/>
                      <w:ind w:left="0" w:right="-16" w:firstLine="0"/>
                      <w:jc w:val="left"/>
                      <w:rPr>
                        <w:sz w:val="18"/>
                      </w:rPr>
                    </w:pPr>
                    <w:r>
                      <w:rPr>
                        <w:w w:val="105"/>
                        <w:sz w:val="18"/>
                      </w:rPr>
                      <w:t>1.0</w:t>
                    </w:r>
                  </w:p>
                  <w:p>
                    <w:pPr>
                      <w:spacing w:line="240" w:lineRule="auto" w:before="9"/>
                      <w:rPr>
                        <w:sz w:val="20"/>
                      </w:rPr>
                    </w:pPr>
                  </w:p>
                  <w:p>
                    <w:pPr>
                      <w:spacing w:before="0"/>
                      <w:ind w:left="0" w:right="-16" w:firstLine="0"/>
                      <w:jc w:val="left"/>
                      <w:rPr>
                        <w:sz w:val="18"/>
                      </w:rPr>
                    </w:pPr>
                    <w:r>
                      <w:rPr>
                        <w:w w:val="105"/>
                        <w:sz w:val="18"/>
                      </w:rPr>
                      <w:t>0.5</w:t>
                    </w:r>
                  </w:p>
                  <w:p>
                    <w:pPr>
                      <w:spacing w:line="240" w:lineRule="auto" w:before="8"/>
                      <w:rPr>
                        <w:sz w:val="20"/>
                      </w:rPr>
                    </w:pPr>
                  </w:p>
                  <w:p>
                    <w:pPr>
                      <w:spacing w:line="204" w:lineRule="exact" w:before="1"/>
                      <w:ind w:left="0" w:right="-16" w:firstLine="0"/>
                      <w:jc w:val="left"/>
                      <w:rPr>
                        <w:sz w:val="18"/>
                      </w:rPr>
                    </w:pPr>
                    <w:r>
                      <w:rPr>
                        <w:w w:val="105"/>
                        <w:sz w:val="18"/>
                      </w:rPr>
                      <w:t>0.0</w:t>
                    </w:r>
                  </w:p>
                </w:txbxContent>
              </v:textbox>
              <w10:wrap type="none"/>
            </v:shape>
            <w10:wrap type="none"/>
          </v:group>
        </w:pict>
      </w:r>
      <w:r>
        <w:rPr>
          <w:w w:val="105"/>
          <w:sz w:val="18"/>
        </w:rPr>
        <w:t>300</w:t>
      </w:r>
    </w:p>
    <w:p>
      <w:pPr>
        <w:pStyle w:val="BodyText"/>
        <w:spacing w:before="4"/>
        <w:rPr>
          <w:sz w:val="21"/>
        </w:rPr>
      </w:pPr>
    </w:p>
    <w:p>
      <w:pPr>
        <w:spacing w:before="0"/>
        <w:ind w:left="1047" w:right="115" w:firstLine="0"/>
        <w:jc w:val="left"/>
        <w:rPr>
          <w:sz w:val="18"/>
        </w:rPr>
      </w:pPr>
      <w:r>
        <w:rPr>
          <w:w w:val="105"/>
          <w:sz w:val="18"/>
        </w:rPr>
        <w:t>250</w:t>
      </w:r>
    </w:p>
    <w:p>
      <w:pPr>
        <w:pStyle w:val="BodyText"/>
        <w:spacing w:before="10"/>
        <w:rPr>
          <w:sz w:val="13"/>
        </w:rPr>
      </w:pPr>
    </w:p>
    <w:p>
      <w:pPr>
        <w:spacing w:before="82"/>
        <w:ind w:left="1047" w:right="115" w:firstLine="0"/>
        <w:jc w:val="left"/>
        <w:rPr>
          <w:sz w:val="18"/>
        </w:rPr>
      </w:pPr>
      <w:r>
        <w:rPr/>
        <w:pict>
          <v:shape style="position:absolute;margin-left:116.90567pt;margin-top:-5.037856pt;width:11.9pt;height:48.8pt;mso-position-horizontal-relative:page;mso-position-vertical-relative:paragraph;z-index:3328" type="#_x0000_t202" filled="false" stroked="false">
            <v:textbox inset="0,0,0,0" style="layout-flow:vertical;mso-layout-flow-alt:bottom-to-top">
              <w:txbxContent>
                <w:p>
                  <w:pPr>
                    <w:spacing w:line="221" w:lineRule="exact" w:before="0"/>
                    <w:ind w:left="20" w:right="0" w:firstLine="0"/>
                    <w:jc w:val="left"/>
                    <w:rPr>
                      <w:sz w:val="19"/>
                    </w:rPr>
                  </w:pPr>
                  <w:r>
                    <w:rPr>
                      <w:w w:val="97"/>
                      <w:sz w:val="19"/>
                    </w:rPr>
                    <w:t>W</w:t>
                  </w:r>
                  <w:r>
                    <w:rPr>
                      <w:spacing w:val="-1"/>
                      <w:sz w:val="19"/>
                    </w:rPr>
                    <w:t> </w:t>
                  </w:r>
                  <w:r>
                    <w:rPr>
                      <w:w w:val="97"/>
                      <w:sz w:val="19"/>
                    </w:rPr>
                    <w:t>(x</w:t>
                  </w:r>
                  <w:r>
                    <w:rPr>
                      <w:spacing w:val="-2"/>
                      <w:sz w:val="19"/>
                    </w:rPr>
                    <w:t> </w:t>
                  </w:r>
                  <w:r>
                    <w:rPr>
                      <w:w w:val="97"/>
                      <w:sz w:val="19"/>
                    </w:rPr>
                    <w:t>1</w:t>
                  </w:r>
                  <w:r>
                    <w:rPr>
                      <w:spacing w:val="1"/>
                      <w:w w:val="97"/>
                      <w:sz w:val="19"/>
                    </w:rPr>
                    <w:t>0</w:t>
                  </w:r>
                  <w:r>
                    <w:rPr>
                      <w:spacing w:val="-1"/>
                      <w:w w:val="95"/>
                      <w:position w:val="6"/>
                      <w:sz w:val="13"/>
                    </w:rPr>
                    <w:t>-</w:t>
                  </w:r>
                  <w:r>
                    <w:rPr>
                      <w:w w:val="95"/>
                      <w:position w:val="6"/>
                      <w:sz w:val="13"/>
                    </w:rPr>
                    <w:t>4</w:t>
                  </w:r>
                  <w:r>
                    <w:rPr>
                      <w:spacing w:val="-4"/>
                      <w:position w:val="6"/>
                      <w:sz w:val="13"/>
                    </w:rPr>
                    <w:t> </w:t>
                  </w:r>
                  <w:r>
                    <w:rPr>
                      <w:w w:val="97"/>
                      <w:sz w:val="19"/>
                    </w:rPr>
                    <w:t>J)</w:t>
                  </w:r>
                </w:p>
              </w:txbxContent>
            </v:textbox>
            <w10:wrap type="none"/>
          </v:shape>
        </w:pict>
      </w:r>
      <w:r>
        <w:rPr/>
        <w:pict>
          <v:shape style="position:absolute;margin-left:320.807861pt;margin-top:10.573395pt;width:11.6pt;height:15.95pt;mso-position-horizontal-relative:page;mso-position-vertical-relative:paragraph;z-index:3376" type="#_x0000_t202" filled="false" stroked="false">
            <v:textbox inset="0,0,0,0" style="layout-flow:vertical;mso-layout-flow-alt:bottom-to-top">
              <w:txbxContent>
                <w:p>
                  <w:pPr>
                    <w:spacing w:line="215" w:lineRule="exact" w:before="0"/>
                    <w:ind w:left="20" w:right="-86" w:firstLine="0"/>
                    <w:jc w:val="left"/>
                    <w:rPr>
                      <w:sz w:val="19"/>
                    </w:rPr>
                  </w:pPr>
                  <w:r>
                    <w:rPr>
                      <w:w w:val="97"/>
                      <w:sz w:val="19"/>
                    </w:rPr>
                    <w:t>P/L</w:t>
                  </w:r>
                </w:p>
              </w:txbxContent>
            </v:textbox>
            <w10:wrap type="none"/>
          </v:shape>
        </w:pict>
      </w:r>
      <w:r>
        <w:rPr>
          <w:w w:val="105"/>
          <w:sz w:val="18"/>
        </w:rPr>
        <w:t>200</w:t>
      </w:r>
    </w:p>
    <w:p>
      <w:pPr>
        <w:pStyle w:val="BodyText"/>
        <w:spacing w:before="1"/>
        <w:rPr>
          <w:sz w:val="14"/>
        </w:rPr>
      </w:pPr>
    </w:p>
    <w:p>
      <w:pPr>
        <w:spacing w:before="81"/>
        <w:ind w:left="1047" w:right="115" w:firstLine="0"/>
        <w:jc w:val="left"/>
        <w:rPr>
          <w:sz w:val="18"/>
        </w:rPr>
      </w:pPr>
      <w:r>
        <w:rPr>
          <w:w w:val="105"/>
          <w:sz w:val="18"/>
        </w:rPr>
        <w:t>150</w:t>
      </w:r>
    </w:p>
    <w:p>
      <w:pPr>
        <w:pStyle w:val="BodyText"/>
        <w:spacing w:before="2"/>
        <w:rPr>
          <w:sz w:val="14"/>
        </w:rPr>
      </w:pPr>
    </w:p>
    <w:p>
      <w:pPr>
        <w:spacing w:before="81"/>
        <w:ind w:left="1047" w:right="115" w:firstLine="0"/>
        <w:jc w:val="left"/>
        <w:rPr>
          <w:sz w:val="18"/>
        </w:rPr>
      </w:pPr>
      <w:r>
        <w:rPr>
          <w:w w:val="105"/>
          <w:sz w:val="18"/>
        </w:rPr>
        <w:t>100</w:t>
      </w:r>
    </w:p>
    <w:p>
      <w:pPr>
        <w:pStyle w:val="BodyText"/>
        <w:spacing w:before="2"/>
        <w:rPr>
          <w:sz w:val="14"/>
        </w:rPr>
      </w:pPr>
    </w:p>
    <w:p>
      <w:pPr>
        <w:spacing w:before="81"/>
        <w:ind w:left="1179" w:right="115" w:firstLine="0"/>
        <w:jc w:val="left"/>
        <w:rPr>
          <w:sz w:val="18"/>
        </w:rPr>
      </w:pPr>
      <w:r>
        <w:rPr>
          <w:w w:val="105"/>
          <w:sz w:val="18"/>
        </w:rPr>
        <w:t>50</w:t>
      </w:r>
    </w:p>
    <w:p>
      <w:pPr>
        <w:pStyle w:val="BodyText"/>
        <w:rPr>
          <w:sz w:val="20"/>
        </w:rPr>
      </w:pPr>
    </w:p>
    <w:p>
      <w:pPr>
        <w:spacing w:after="0"/>
        <w:rPr>
          <w:sz w:val="20"/>
        </w:rPr>
        <w:sectPr>
          <w:pgSz w:w="12240" w:h="15840"/>
          <w:pgMar w:header="0" w:footer="1123" w:top="1360" w:bottom="1320" w:left="1600" w:right="1300"/>
        </w:sectPr>
      </w:pPr>
    </w:p>
    <w:p>
      <w:pPr>
        <w:pStyle w:val="BodyText"/>
        <w:rPr>
          <w:sz w:val="20"/>
        </w:rPr>
      </w:pPr>
    </w:p>
    <w:p>
      <w:pPr>
        <w:spacing w:before="0"/>
        <w:ind w:left="0" w:right="0" w:firstLine="0"/>
        <w:jc w:val="right"/>
        <w:rPr>
          <w:sz w:val="18"/>
        </w:rPr>
      </w:pPr>
      <w:r>
        <w:rPr/>
        <w:pict>
          <v:shape style="position:absolute;margin-left:118.765106pt;margin-top:18.591816pt;width:11.6pt;height:87.45pt;mso-position-horizontal-relative:page;mso-position-vertical-relative:paragraph;z-index:3352" type="#_x0000_t202" filled="false" stroked="false">
            <v:textbox inset="0,0,0,0" style="layout-flow:vertical;mso-layout-flow-alt:bottom-to-top">
              <w:txbxContent>
                <w:p>
                  <w:pPr>
                    <w:spacing w:line="215" w:lineRule="exact" w:before="0"/>
                    <w:ind w:left="20" w:right="-508" w:firstLine="0"/>
                    <w:jc w:val="left"/>
                    <w:rPr>
                      <w:sz w:val="19"/>
                    </w:rPr>
                  </w:pPr>
                  <w:r>
                    <w:rPr>
                      <w:spacing w:val="-9"/>
                      <w:w w:val="97"/>
                      <w:sz w:val="19"/>
                    </w:rPr>
                    <w:t>V</w:t>
                  </w:r>
                  <w:r>
                    <w:rPr>
                      <w:w w:val="97"/>
                      <w:sz w:val="19"/>
                    </w:rPr>
                    <w:t>olu</w:t>
                  </w:r>
                  <w:r>
                    <w:rPr>
                      <w:spacing w:val="1"/>
                      <w:w w:val="97"/>
                      <w:sz w:val="19"/>
                    </w:rPr>
                    <w:t>m</w:t>
                  </w:r>
                  <w:r>
                    <w:rPr>
                      <w:spacing w:val="-2"/>
                      <w:w w:val="97"/>
                      <w:sz w:val="19"/>
                    </w:rPr>
                    <w:t>e</w:t>
                  </w:r>
                  <w:r>
                    <w:rPr>
                      <w:w w:val="97"/>
                      <w:sz w:val="19"/>
                    </w:rPr>
                    <w:t>n</w:t>
                  </w:r>
                  <w:r>
                    <w:rPr>
                      <w:spacing w:val="-8"/>
                      <w:sz w:val="19"/>
                    </w:rPr>
                    <w:t> </w:t>
                  </w:r>
                  <w:r>
                    <w:rPr>
                      <w:w w:val="97"/>
                      <w:sz w:val="19"/>
                    </w:rPr>
                    <w:t>de</w:t>
                  </w:r>
                  <w:r>
                    <w:rPr>
                      <w:spacing w:val="-3"/>
                      <w:sz w:val="19"/>
                    </w:rPr>
                    <w:t> </w:t>
                  </w:r>
                  <w:r>
                    <w:rPr>
                      <w:w w:val="97"/>
                      <w:sz w:val="19"/>
                    </w:rPr>
                    <w:t>P</w:t>
                  </w:r>
                  <w:r>
                    <w:rPr>
                      <w:w w:val="97"/>
                      <w:sz w:val="19"/>
                    </w:rPr>
                    <w:t>an</w:t>
                  </w:r>
                  <w:r>
                    <w:rPr>
                      <w:spacing w:val="-5"/>
                      <w:sz w:val="19"/>
                    </w:rPr>
                    <w:t> </w:t>
                  </w:r>
                  <w:r>
                    <w:rPr>
                      <w:w w:val="97"/>
                      <w:sz w:val="19"/>
                    </w:rPr>
                    <w:t>(cc)</w:t>
                  </w:r>
                </w:p>
              </w:txbxContent>
            </v:textbox>
            <w10:wrap type="none"/>
          </v:shape>
        </w:pict>
      </w:r>
      <w:r>
        <w:rPr>
          <w:w w:val="105"/>
          <w:sz w:val="18"/>
        </w:rPr>
        <w:t>750</w:t>
      </w:r>
    </w:p>
    <w:p>
      <w:pPr>
        <w:pStyle w:val="BodyText"/>
        <w:rPr>
          <w:sz w:val="18"/>
        </w:rPr>
      </w:pPr>
    </w:p>
    <w:p>
      <w:pPr>
        <w:spacing w:before="149"/>
        <w:ind w:left="0" w:right="0" w:firstLine="0"/>
        <w:jc w:val="right"/>
        <w:rPr>
          <w:sz w:val="18"/>
        </w:rPr>
      </w:pPr>
      <w:r>
        <w:rPr>
          <w:w w:val="105"/>
          <w:sz w:val="18"/>
        </w:rPr>
        <w:t>650</w:t>
      </w:r>
    </w:p>
    <w:p>
      <w:pPr>
        <w:pStyle w:val="BodyText"/>
        <w:rPr>
          <w:sz w:val="18"/>
        </w:rPr>
      </w:pPr>
    </w:p>
    <w:p>
      <w:pPr>
        <w:spacing w:before="150"/>
        <w:ind w:left="0" w:right="0" w:firstLine="0"/>
        <w:jc w:val="right"/>
        <w:rPr>
          <w:sz w:val="18"/>
        </w:rPr>
      </w:pPr>
      <w:r>
        <w:rPr>
          <w:w w:val="105"/>
          <w:sz w:val="18"/>
        </w:rPr>
        <w:t>550</w:t>
      </w:r>
    </w:p>
    <w:p>
      <w:pPr>
        <w:pStyle w:val="BodyText"/>
        <w:rPr>
          <w:sz w:val="18"/>
        </w:rPr>
      </w:pPr>
    </w:p>
    <w:p>
      <w:pPr>
        <w:spacing w:before="149"/>
        <w:ind w:left="0" w:right="0" w:firstLine="0"/>
        <w:jc w:val="right"/>
        <w:rPr>
          <w:sz w:val="18"/>
        </w:rPr>
      </w:pPr>
      <w:r>
        <w:rPr>
          <w:w w:val="105"/>
          <w:sz w:val="18"/>
        </w:rPr>
        <w:t>450</w:t>
      </w:r>
    </w:p>
    <w:p>
      <w:pPr>
        <w:pStyle w:val="BodyText"/>
        <w:rPr>
          <w:sz w:val="18"/>
        </w:rPr>
      </w:pPr>
    </w:p>
    <w:p>
      <w:pPr>
        <w:spacing w:before="150"/>
        <w:ind w:left="0" w:right="0" w:firstLine="0"/>
        <w:jc w:val="right"/>
        <w:rPr>
          <w:sz w:val="18"/>
        </w:rPr>
      </w:pPr>
      <w:r>
        <w:rPr>
          <w:w w:val="105"/>
          <w:sz w:val="18"/>
        </w:rPr>
        <w:t>350</w:t>
      </w:r>
    </w:p>
    <w:p>
      <w:pPr>
        <w:pStyle w:val="BodyText"/>
        <w:rPr>
          <w:sz w:val="18"/>
        </w:rPr>
      </w:pPr>
      <w:r>
        <w:rPr/>
        <w:br w:type="column"/>
      </w:r>
      <w:r>
        <w:rPr>
          <w:sz w:val="18"/>
        </w:rPr>
      </w:r>
    </w:p>
    <w:p>
      <w:pPr>
        <w:spacing w:before="144"/>
        <w:ind w:left="0" w:right="0" w:firstLine="0"/>
        <w:jc w:val="right"/>
        <w:rPr>
          <w:b/>
          <w:sz w:val="18"/>
        </w:rPr>
      </w:pPr>
      <w:r>
        <w:rPr>
          <w:b/>
          <w:w w:val="105"/>
          <w:sz w:val="18"/>
        </w:rPr>
        <w:t>c)</w:t>
      </w: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rPr>
          <w:b/>
          <w:sz w:val="18"/>
        </w:rPr>
      </w:pPr>
    </w:p>
    <w:p>
      <w:pPr>
        <w:pStyle w:val="BodyText"/>
        <w:spacing w:before="9"/>
        <w:rPr>
          <w:b/>
          <w:sz w:val="20"/>
        </w:rPr>
      </w:pPr>
    </w:p>
    <w:p>
      <w:pPr>
        <w:tabs>
          <w:tab w:pos="1015" w:val="left" w:leader="none"/>
          <w:tab w:pos="1728" w:val="left" w:leader="none"/>
          <w:tab w:pos="2443" w:val="left" w:leader="none"/>
        </w:tabs>
        <w:spacing w:before="0"/>
        <w:ind w:left="418" w:right="0" w:firstLine="0"/>
        <w:jc w:val="left"/>
        <w:rPr>
          <w:sz w:val="18"/>
        </w:rPr>
      </w:pPr>
      <w:r>
        <w:rPr/>
        <w:pict>
          <v:group style="position:absolute;margin-left:155.745361pt;margin-top:-116.249954pt;width:149.050pt;height:116.65pt;mso-position-horizontal-relative:page;mso-position-vertical-relative:paragraph;z-index:-171376" coordorigin="3115,-2325" coordsize="2981,2333">
            <v:rect style="position:absolute;left:3300;top:-2065;width:265;height:2024" filled="true" fillcolor="#7e7e7e" stroked="false">
              <v:fill type="solid"/>
            </v:rect>
            <v:rect style="position:absolute;left:3551;top:-1073;width:260;height:1017" filled="true" fillcolor="#404040" stroked="false">
              <v:fill type="solid"/>
            </v:rect>
            <v:shape style="position:absolute;left:3367;top:-2149;width:106;height:139" type="#_x0000_t75" stroked="false">
              <v:imagedata r:id="rId63" o:title=""/>
            </v:shape>
            <v:shape style="position:absolute;left:3630;top:-1137;width:105;height:131" type="#_x0000_t75" stroked="false">
              <v:imagedata r:id="rId64" o:title=""/>
            </v:shape>
            <v:rect style="position:absolute;left:4016;top:-2183;width:262;height:2143" filled="true" fillcolor="#7e7e7e" stroked="false">
              <v:fill type="solid"/>
            </v:rect>
            <v:rect style="position:absolute;left:4264;top:-931;width:263;height:875" filled="true" fillcolor="#404040" stroked="false">
              <v:fill type="solid"/>
            </v:rect>
            <v:shape style="position:absolute;left:4083;top:-2265;width:102;height:137" type="#_x0000_t75" stroked="false">
              <v:imagedata r:id="rId65" o:title=""/>
            </v:shape>
            <v:shape style="position:absolute;left:4345;top:-1013;width:102;height:165" type="#_x0000_t75" stroked="false">
              <v:imagedata r:id="rId66" o:title=""/>
            </v:shape>
            <v:rect style="position:absolute;left:4731;top:-2195;width:260;height:2154" filled="true" fillcolor="#7e7e7e" stroked="false">
              <v:fill type="solid"/>
            </v:rect>
            <v:rect style="position:absolute;left:4977;top:-936;width:265;height:880" filled="true" fillcolor="#404040" stroked="false">
              <v:fill type="solid"/>
            </v:rect>
            <v:shape style="position:absolute;left:4796;top:-2317;width:104;height:216" type="#_x0000_t75" stroked="false">
              <v:imagedata r:id="rId67" o:title=""/>
            </v:shape>
            <v:shape style="position:absolute;left:5058;top:-1028;width:104;height:181" type="#_x0000_t75" stroked="false">
              <v:imagedata r:id="rId68" o:title=""/>
            </v:shape>
            <v:rect style="position:absolute;left:5444;top:-2181;width:262;height:2140" filled="true" fillcolor="#7e7e7e" stroked="false">
              <v:fill type="solid"/>
            </v:rect>
            <v:rect style="position:absolute;left:5692;top:-1094;width:263;height:1038" filled="true" fillcolor="#404040" stroked="false">
              <v:fill type="solid"/>
            </v:rect>
            <v:shape style="position:absolute;left:5511;top:-2277;width:102;height:167" type="#_x0000_t75" stroked="false">
              <v:imagedata r:id="rId69" o:title=""/>
            </v:shape>
            <v:shape style="position:absolute;left:5771;top:-1199;width:108;height:213" type="#_x0000_t75" stroked="false">
              <v:imagedata r:id="rId70" o:title=""/>
            </v:shape>
            <v:rect style="position:absolute;left:3183;top:-2311;width:21;height:2256" filled="true" fillcolor="#000000" stroked="false">
              <v:fill type="solid"/>
            </v:rect>
            <v:rect style="position:absolute;left:3182;top:-2312;width:23;height:2258" filled="true" fillcolor="#000000" stroked="false">
              <v:fill type="solid"/>
            </v:rect>
            <v:line style="position:absolute" from="3129,-56" to="3194,-56" stroked="true" strokeweight="1.281051pt" strokecolor="#000000"/>
            <v:line style="position:absolute" from="3129,-621" to="3194,-621" stroked="true" strokeweight="1.3973pt" strokecolor="#000000"/>
            <v:line style="position:absolute" from="3129,-1185" to="3194,-1185" stroked="true" strokeweight="1.393451pt" strokecolor="#000000"/>
            <v:line style="position:absolute" from="3129,-1748" to="3194,-1748" stroked="true" strokeweight="1.401149pt" strokecolor="#000000"/>
            <v:line style="position:absolute" from="3129,-2311" to="3194,-2311" stroked="true" strokeweight="1.277972pt" strokecolor="#000000"/>
            <v:shape style="position:absolute;left:1074;top:721;width:82;height:2962" coordorigin="1074,721" coordsize="82,2962" path="m3129,-69l3194,-69,3194,-43,3129,-43,3129,-69xm3129,-635l3194,-635,3194,-607,3129,-607,3129,-635xm3129,-1199l3194,-1199,3194,-1171,3129,-1171,3129,-1199xm3129,-1762l3194,-1762,3194,-1734,3129,-1734,3129,-1762xm3129,-2323l3194,-2323,3194,-2298,3129,-2298,3129,-2323xe" filled="false" stroked="true" strokeweight=".10963pt" strokecolor="#000000">
              <v:path arrowok="t"/>
            </v:shape>
            <v:line style="position:absolute" from="3194,-55" to="6050,-55" stroked="true" strokeweight=".646684pt" strokecolor="#000000"/>
            <v:line style="position:absolute" from="3193,-55" to="6051,-55" stroked="true" strokeweight=".754465pt" strokecolor="#000000"/>
            <v:line style="position:absolute" from="3179,-24" to="3208,-24" stroked="true" strokeweight="3.048655pt" strokecolor="#000000"/>
            <v:line style="position:absolute" from="3894,-24" to="3921,-24" stroked="true" strokeweight="3.048655pt" strokecolor="#000000"/>
            <v:line style="position:absolute" from="4610,-24" to="4636,-24" stroked="true" strokeweight="3.048655pt" strokecolor="#000000"/>
            <v:line style="position:absolute" from="5323,-24" to="5352,-24" stroked="true" strokeweight="3.048655pt" strokecolor="#000000"/>
            <v:line style="position:absolute" from="6038,-24" to="6065,-24" stroked="true" strokeweight="3.048655pt" strokecolor="#000000"/>
            <v:shape style="position:absolute;left:1136;top:3668;width:3624;height:80" coordorigin="1136,3668" coordsize="3624,80" path="m3208,-55l3208,6,3179,6,3179,-55,3208,-55xm3921,-55l3921,6,3894,6,3894,-55,3921,-55xm4636,-55l4636,6,4610,6,4610,-55,4636,-55xm5352,-55l5352,6,5323,6,5323,-55,5352,-55xm6065,-55l6065,6,6038,6,6038,-55,6065,-55xe" filled="false" stroked="true" strokeweight=".10963pt" strokecolor="#000000">
              <v:path arrowok="t"/>
            </v:shape>
            <w10:wrap type="none"/>
          </v:group>
        </w:pict>
      </w:r>
      <w:r>
        <w:rPr>
          <w:w w:val="105"/>
          <w:sz w:val="18"/>
        </w:rPr>
        <w:t>0</w:t>
        <w:tab/>
        <w:t>100</w:t>
        <w:tab/>
        <w:t>200</w:t>
        <w:tab/>
        <w:t>300</w:t>
      </w:r>
    </w:p>
    <w:p>
      <w:pPr>
        <w:pStyle w:val="BodyText"/>
        <w:spacing w:before="9"/>
        <w:rPr>
          <w:sz w:val="21"/>
        </w:rPr>
      </w:pPr>
      <w:r>
        <w:rPr/>
        <w:br w:type="column"/>
      </w:r>
      <w:r>
        <w:rPr>
          <w:sz w:val="21"/>
        </w:rPr>
      </w:r>
    </w:p>
    <w:p>
      <w:pPr>
        <w:spacing w:before="1"/>
        <w:ind w:left="694" w:right="0" w:firstLine="0"/>
        <w:jc w:val="left"/>
        <w:rPr>
          <w:sz w:val="18"/>
        </w:rPr>
      </w:pPr>
      <w:r>
        <w:rPr>
          <w:w w:val="106"/>
          <w:sz w:val="18"/>
        </w:rPr>
        <w:t>7</w:t>
      </w:r>
    </w:p>
    <w:p>
      <w:pPr>
        <w:spacing w:before="112"/>
        <w:ind w:left="694" w:right="0" w:firstLine="0"/>
        <w:jc w:val="left"/>
        <w:rPr>
          <w:sz w:val="18"/>
        </w:rPr>
      </w:pPr>
      <w:r>
        <w:rPr/>
        <w:pict>
          <v:group style="position:absolute;margin-left:351.82193pt;margin-top:-5.164195pt;width:156pt;height:116.1pt;mso-position-horizontal-relative:page;mso-position-vertical-relative:paragraph;z-index:3256" coordorigin="7036,-103" coordsize="3120,2322">
            <v:rect style="position:absolute;left:7228;top:1573;width:276;height:582" filled="true" fillcolor="#7e7e7e" stroked="false">
              <v:fill type="solid"/>
            </v:rect>
            <v:rect style="position:absolute;left:7488;top:726;width:276;height:1429" filled="true" fillcolor="#404040" stroked="false">
              <v:fill type="solid"/>
            </v:rect>
            <v:shape style="position:absolute;left:7309;top:1537;width:86;height:74" coordorigin="7309,1537" coordsize="86,74" path="m7345,1599l7309,1599,7309,1611,7395,1611,7395,1606,7345,1606,7345,1599xm7395,1599l7359,1599,7359,1606,7395,1606,7395,1599xm7359,1551l7345,1551,7345,1599,7359,1599,7359,1551xm7395,1537l7309,1537,7309,1551,7345,1551,7345,1544,7395,1544,7395,1537xm7395,1544l7359,1544,7359,1551,7395,1551,7395,1544xe" filled="true" fillcolor="#000000" stroked="false">
              <v:path arrowok="t"/>
              <v:fill type="solid"/>
            </v:shape>
            <v:shape style="position:absolute;left:7345;top:1544;width:15;height:63" coordorigin="7345,1544" coordsize="15,63" path="m7345,1606l7345,1574,7345,1544,7359,1544,7359,1574,7359,1606,7345,1606xe" filled="false" stroked="true" strokeweight=".111294pt" strokecolor="#000000">
              <v:path arrowok="t"/>
            </v:shape>
            <v:line style="position:absolute" from="7308,1605" to="7396,1605" stroked="true" strokeweight=".685177pt" strokecolor="#000000"/>
            <v:line style="position:absolute" from="7308,1544" to="7396,1544" stroked="true" strokeweight=".800657pt" strokecolor="#000000"/>
            <v:shape style="position:absolute;left:7586;top:693;width:85;height:73" coordorigin="7586,693" coordsize="85,73" path="m7620,751l7586,751,7586,765,7670,765,7670,758,7620,758,7620,751xm7670,751l7634,751,7634,758,7670,758,7670,751xm7634,707l7620,707,7620,751,7634,751,7634,707xm7670,693l7586,693,7586,707,7620,707,7620,700,7670,700,7670,693xm7670,700l7634,700,7634,707,7670,707,7670,700xe" filled="true" fillcolor="#000000" stroked="false">
              <v:path arrowok="t"/>
              <v:fill type="solid"/>
            </v:shape>
            <v:shape style="position:absolute;left:7620;top:700;width:15;height:59" coordorigin="7620,700" coordsize="15,59" path="m7620,758l7620,728,7620,700,7634,700,7634,728,7634,758,7620,758xe" filled="false" stroked="true" strokeweight=".111264pt" strokecolor="#000000">
              <v:path arrowok="t"/>
            </v:shape>
            <v:line style="position:absolute" from="7585,758" to="7671,758" stroked="true" strokeweight=".800657pt" strokecolor="#000000"/>
            <v:line style="position:absolute" from="7585,700" to="7671,700" stroked="true" strokeweight=".808355pt" strokecolor="#000000"/>
            <v:rect style="position:absolute;left:7976;top:1056;width:276;height:1099" filled="true" fillcolor="#7e7e7e" stroked="false">
              <v:fill type="solid"/>
            </v:rect>
            <v:rect style="position:absolute;left:8236;top:239;width:276;height:1916" filled="true" fillcolor="#404040" stroked="false">
              <v:fill type="solid"/>
            </v:rect>
            <v:shape style="position:absolute;left:8058;top:1016;width:86;height:82" coordorigin="8058,1016" coordsize="86,82" path="m8094,1083l8058,1083,8058,1097,8144,1097,8144,1090,8094,1090,8094,1083xm8144,1083l8108,1083,8108,1090,8144,1090,8144,1083xm8108,1030l8094,1030,8094,1083,8108,1083,8108,1030xm8144,1016l8058,1016,8058,1030,8094,1030,8094,1023,8144,1023,8144,1016xm8144,1023l8108,1023,8108,1030,8144,1030,8144,1023xe" filled="true" fillcolor="#000000" stroked="false">
              <v:path arrowok="t"/>
              <v:fill type="solid"/>
            </v:shape>
            <v:shape style="position:absolute;left:8094;top:1023;width:15;height:68" coordorigin="8094,1023" coordsize="15,68" path="m8094,1090l8094,1058,8094,1023,8108,1023,8108,1058,8108,1090,8094,1090xe" filled="false" stroked="true" strokeweight=".11132pt" strokecolor="#000000">
              <v:path arrowok="t"/>
            </v:shape>
            <v:line style="position:absolute" from="8057,1090" to="8145,1090" stroked="true" strokeweight=".800657pt" strokecolor="#000000"/>
            <v:line style="position:absolute" from="8057,1023" to="8145,1023" stroked="true" strokeweight=".808355pt" strokecolor="#000000"/>
            <v:shape style="position:absolute;left:8333;top:198;width:85;height:85" coordorigin="8333,198" coordsize="85,85" path="m8369,271l8333,271,8333,283,8417,283,8417,278,8369,278,8369,271xm8417,271l8384,271,8384,278,8417,278,8417,271xm8384,212l8369,212,8369,271,8384,271,8384,212xm8417,198l8333,198,8333,212,8369,212,8369,205,8417,205,8417,198xm8417,205l8384,205,8384,212,8417,212,8417,205xe" filled="true" fillcolor="#000000" stroked="false">
              <v:path arrowok="t"/>
              <v:fill type="solid"/>
            </v:shape>
            <v:shape style="position:absolute;left:8369;top:205;width:15;height:74" coordorigin="8369,205" coordsize="15,74" path="m8369,278l8369,240,8369,205,8384,205,8384,240,8384,278,8369,278xe" filled="false" stroked="true" strokeweight=".11134pt" strokecolor="#000000">
              <v:path arrowok="t"/>
            </v:shape>
            <v:line style="position:absolute" from="8332,277" to="8418,277" stroked="true" strokeweight=".700575pt" strokecolor="#000000"/>
            <v:line style="position:absolute" from="8332,205" to="8418,205" stroked="true" strokeweight=".816054pt" strokecolor="#000000"/>
            <v:rect style="position:absolute;left:8728;top:835;width:276;height:1320" filled="true" fillcolor="#7e7e7e" stroked="false">
              <v:fill type="solid"/>
            </v:rect>
            <v:rect style="position:absolute;left:8987;top:307;width:276;height:1848" filled="true" fillcolor="#404040" stroked="false">
              <v:fill type="solid"/>
            </v:rect>
            <v:shape style="position:absolute;left:8801;top:773;width:100;height:122" type="#_x0000_t75" stroked="false">
              <v:imagedata r:id="rId71" o:title=""/>
            </v:shape>
            <v:shape style="position:absolute;left:9082;top:264;width:86;height:91" coordorigin="9082,264" coordsize="86,91" path="m9118,341l9082,341,9082,355,9168,355,9168,348,9118,348,9118,341xm9168,341l9133,341,9133,348,9168,348,9168,341xm9133,278l9118,278,9118,341,9133,341,9133,278xm9168,264l9082,264,9082,278,9118,278,9118,271,9168,271,9168,264xm9168,271l9133,271,9133,278,9168,278,9168,271xe" filled="true" fillcolor="#000000" stroked="false">
              <v:path arrowok="t"/>
              <v:fill type="solid"/>
            </v:shape>
            <v:shape style="position:absolute;left:9118;top:271;width:15;height:77" coordorigin="9118,271" coordsize="15,77" path="m9118,348l9118,308,9118,271,9133,271,9133,308,9133,348,9118,348xe" filled="false" stroked="true" strokeweight=".111355pt" strokecolor="#000000">
              <v:path arrowok="t"/>
            </v:shape>
            <v:line style="position:absolute" from="9081,348" to="9170,348" stroked="true" strokeweight=".800657pt" strokecolor="#000000"/>
            <v:line style="position:absolute" from="9081,271" to="9170,271" stroked="true" strokeweight=".808355pt" strokecolor="#000000"/>
            <v:rect style="position:absolute;left:9476;top:455;width:276;height:1700" filled="true" fillcolor="#7e7e7e" stroked="false">
              <v:fill type="solid"/>
            </v:rect>
            <v:rect style="position:absolute;left:9736;top:384;width:276;height:1772" filled="true" fillcolor="#404040" stroked="false">
              <v:fill type="solid"/>
            </v:rect>
            <v:shape style="position:absolute;left:9558;top:416;width:85;height:85" coordorigin="9558,416" coordsize="85,85" path="m9594,487l9558,487,9558,501,9642,501,9642,494,9594,494,9594,487xm9642,487l9609,487,9609,494,9642,494,9642,487xm9609,429l9594,429,9594,487,9609,487,9609,429xm9642,416l9558,416,9558,429,9594,429,9594,422,9642,422,9642,416xm9642,422l9609,422,9609,429,9642,429,9642,422xe" filled="true" fillcolor="#000000" stroked="false">
              <v:path arrowok="t"/>
              <v:fill type="solid"/>
            </v:shape>
            <v:shape style="position:absolute;left:9594;top:422;width:15;height:72" coordorigin="9594,422" coordsize="15,72" path="m9594,494l9594,457,9594,422,9609,422,9609,457,9609,494,9594,494xe" filled="false" stroked="true" strokeweight=".111332pt" strokecolor="#000000">
              <v:path arrowok="t"/>
            </v:shape>
            <v:line style="position:absolute" from="9557,494" to="9643,494" stroked="true" strokeweight=".792958pt" strokecolor="#000000"/>
            <v:line style="position:absolute" from="9557,422" to="9643,422" stroked="true" strokeweight=".800657pt" strokecolor="#000000"/>
            <v:shape style="position:absolute;left:9822;top:311;width:104;height:144" type="#_x0000_t75" stroked="false">
              <v:imagedata r:id="rId72" o:title=""/>
            </v:shape>
            <v:line style="position:absolute" from="7115,-89" to="7115,2156" stroked="true" strokeweight=".668877pt" strokecolor="#000000"/>
            <v:line style="position:absolute" from="7115,-90" to="7115,2157" stroked="true" strokeweight=".780357pt" strokecolor="#000000"/>
            <v:line style="position:absolute" from="7051,2156" to="7116,2156" stroked="true" strokeweight="1.281051pt" strokecolor="#000000"/>
            <v:line style="position:absolute" from="7051,1835" to="7116,1835" stroked="true" strokeweight="1.281051pt" strokecolor="#000000"/>
            <v:line style="position:absolute" from="7051,1516" to="7116,1516" stroked="true" strokeweight="1.281051pt" strokecolor="#000000"/>
            <v:line style="position:absolute" from="7051,1193" to="7116,1193" stroked="true" strokeweight="1.401149pt" strokecolor="#000000"/>
            <v:line style="position:absolute" from="7051,874" to="7116,874" stroked="true" strokeweight="1.401149pt" strokecolor="#000000"/>
            <v:line style="position:absolute" from="7051,552" to="7116,552" stroked="true" strokeweight="1.277972pt" strokecolor="#000000"/>
            <v:line style="position:absolute" from="7051,232" to="7116,232" stroked="true" strokeweight="1.277972pt" strokecolor="#000000"/>
            <v:line style="position:absolute" from="7051,-88" to="7116,-88" stroked="true" strokeweight="1.401149pt" strokecolor="#000000"/>
            <v:shape style="position:absolute;left:5999;top:2948;width:82;height:2950" coordorigin="5999,2948" coordsize="82,2950" path="m7051,2143l7116,2143,7116,2169,7051,2169,7051,2143xm7051,1822l7116,1822,7116,1848,7051,1848,7051,1822xm7051,1503l7116,1503,7116,1529,7051,1529,7051,1503xm7051,1179l7116,1179,7116,1207,7051,1207,7051,1179xm7051,860l7116,860,7116,888,7051,888,7051,860xm7051,539l7116,539,7116,564,7051,564,7051,539xm7051,220l7116,220,7116,245,7051,245,7051,220xm7051,-102l7116,-102,7116,-74,7051,-74,7051,-102xe" filled="false" stroked="true" strokeweight=".10963pt" strokecolor="#000000">
              <v:path arrowok="t"/>
            </v:shape>
            <v:rect style="position:absolute;left:7116;top:2145;width:2997;height:20" filled="true" fillcolor="#000000" stroked="false">
              <v:fill type="solid"/>
            </v:rect>
            <v:rect style="position:absolute;left:7115;top:2144;width:2999;height:22" filled="true" fillcolor="#000000" stroked="false">
              <v:fill type="solid"/>
            </v:rect>
            <v:line style="position:absolute" from="7101,2187" to="7129,2187" stroked="true" strokeweight="3.048655pt" strokecolor="#000000"/>
            <v:line style="position:absolute" from="7849,2187" to="7878,2187" stroked="true" strokeweight="3.048655pt" strokecolor="#000000"/>
            <v:line style="position:absolute" from="8600,2187" to="8629,2187" stroked="true" strokeweight="3.048655pt" strokecolor="#000000"/>
            <v:line style="position:absolute" from="9349,2187" to="9377,2187" stroked="true" strokeweight="3.048655pt" strokecolor="#000000"/>
            <v:line style="position:absolute" from="10097,2187" to="10126,2187" stroked="true" strokeweight="3.048655pt" strokecolor="#000000"/>
            <v:shape style="position:absolute;left:6061;top:5881;width:3800;height:80" coordorigin="6061,5881" coordsize="3800,80" path="m7129,2156l7129,2217,7101,2217,7101,2156,7129,2156xm7878,2156l7878,2217,7849,2217,7849,2156,7878,2156xm8629,2156l8629,2217,8600,2217,8600,2156,8629,2156xm9377,2156l9377,2217,9349,2217,9349,2156,9377,2156xm10126,2156l10126,2217,10097,2217,10097,2156,10126,2156xe" filled="false" stroked="true" strokeweight=".10963pt" strokecolor="#000000">
              <v:path arrowok="t"/>
            </v:shape>
            <v:shape style="position:absolute;left:9943;top:-98;width:180;height:186" type="#_x0000_t202" filled="false" stroked="false">
              <v:textbox inset="0,0,0,0">
                <w:txbxContent>
                  <w:p>
                    <w:pPr>
                      <w:spacing w:line="185" w:lineRule="exact" w:before="0"/>
                      <w:ind w:left="0" w:right="-19" w:firstLine="0"/>
                      <w:jc w:val="left"/>
                      <w:rPr>
                        <w:b/>
                        <w:sz w:val="18"/>
                      </w:rPr>
                    </w:pPr>
                    <w:r>
                      <w:rPr>
                        <w:b/>
                        <w:w w:val="105"/>
                        <w:sz w:val="18"/>
                      </w:rPr>
                      <w:t>d)</w:t>
                    </w:r>
                  </w:p>
                </w:txbxContent>
              </v:textbox>
              <w10:wrap type="none"/>
            </v:shape>
            <w10:wrap type="none"/>
          </v:group>
        </w:pict>
      </w:r>
      <w:r>
        <w:rPr/>
        <w:pict>
          <v:shape style="position:absolute;margin-left:328.116364pt;margin-top:-10.174086pt;width:11.9pt;height:122.25pt;mso-position-horizontal-relative:page;mso-position-vertical-relative:paragraph;z-index:3400" type="#_x0000_t202" filled="false" stroked="false">
            <v:textbox inset="0,0,0,0" style="layout-flow:vertical;mso-layout-flow-alt:bottom-to-top">
              <w:txbxContent>
                <w:p>
                  <w:pPr>
                    <w:spacing w:line="221" w:lineRule="exact" w:before="0"/>
                    <w:ind w:left="20" w:right="0" w:firstLine="0"/>
                    <w:jc w:val="left"/>
                    <w:rPr>
                      <w:sz w:val="19"/>
                    </w:rPr>
                  </w:pPr>
                  <w:r>
                    <w:rPr>
                      <w:w w:val="97"/>
                      <w:sz w:val="19"/>
                    </w:rPr>
                    <w:t>Rendi</w:t>
                  </w:r>
                  <w:r>
                    <w:rPr>
                      <w:spacing w:val="1"/>
                      <w:w w:val="97"/>
                      <w:sz w:val="19"/>
                    </w:rPr>
                    <w:t>m</w:t>
                  </w:r>
                  <w:r>
                    <w:rPr>
                      <w:w w:val="97"/>
                      <w:sz w:val="19"/>
                    </w:rPr>
                    <w:t>i</w:t>
                  </w:r>
                  <w:r>
                    <w:rPr>
                      <w:spacing w:val="-2"/>
                      <w:w w:val="97"/>
                      <w:sz w:val="19"/>
                    </w:rPr>
                    <w:t>e</w:t>
                  </w:r>
                  <w:r>
                    <w:rPr>
                      <w:spacing w:val="-1"/>
                      <w:w w:val="97"/>
                      <w:sz w:val="19"/>
                    </w:rPr>
                    <w:t>n</w:t>
                  </w:r>
                  <w:r>
                    <w:rPr>
                      <w:w w:val="97"/>
                      <w:sz w:val="19"/>
                    </w:rPr>
                    <w:t>to</w:t>
                  </w:r>
                  <w:r>
                    <w:rPr>
                      <w:spacing w:val="-7"/>
                      <w:sz w:val="19"/>
                    </w:rPr>
                    <w:t> </w:t>
                  </w:r>
                  <w:r>
                    <w:rPr>
                      <w:w w:val="97"/>
                      <w:sz w:val="19"/>
                    </w:rPr>
                    <w:t>de</w:t>
                  </w:r>
                  <w:r>
                    <w:rPr>
                      <w:spacing w:val="-2"/>
                      <w:sz w:val="19"/>
                    </w:rPr>
                    <w:t> </w:t>
                  </w:r>
                  <w:r>
                    <w:rPr>
                      <w:spacing w:val="-1"/>
                      <w:w w:val="97"/>
                      <w:sz w:val="19"/>
                    </w:rPr>
                    <w:t>g</w:t>
                  </w:r>
                  <w:r>
                    <w:rPr>
                      <w:w w:val="97"/>
                      <w:sz w:val="19"/>
                    </w:rPr>
                    <w:t>rano</w:t>
                  </w:r>
                  <w:r>
                    <w:rPr>
                      <w:spacing w:val="-4"/>
                      <w:sz w:val="19"/>
                    </w:rPr>
                    <w:t> </w:t>
                  </w:r>
                  <w:r>
                    <w:rPr>
                      <w:w w:val="97"/>
                      <w:sz w:val="19"/>
                    </w:rPr>
                    <w:t>(t</w:t>
                  </w:r>
                  <w:r>
                    <w:rPr>
                      <w:sz w:val="19"/>
                    </w:rPr>
                    <w:t> </w:t>
                  </w:r>
                  <w:r>
                    <w:rPr>
                      <w:w w:val="97"/>
                      <w:sz w:val="19"/>
                    </w:rPr>
                    <w:t>h</w:t>
                  </w:r>
                  <w:r>
                    <w:rPr>
                      <w:spacing w:val="-3"/>
                      <w:w w:val="97"/>
                      <w:sz w:val="19"/>
                    </w:rPr>
                    <w:t>a</w:t>
                  </w:r>
                  <w:r>
                    <w:rPr>
                      <w:spacing w:val="-1"/>
                      <w:w w:val="95"/>
                      <w:position w:val="6"/>
                      <w:sz w:val="13"/>
                    </w:rPr>
                    <w:t>-</w:t>
                  </w:r>
                  <w:r>
                    <w:rPr>
                      <w:spacing w:val="-1"/>
                      <w:w w:val="95"/>
                      <w:position w:val="6"/>
                      <w:sz w:val="13"/>
                    </w:rPr>
                    <w:t>1</w:t>
                  </w:r>
                  <w:r>
                    <w:rPr>
                      <w:w w:val="97"/>
                      <w:sz w:val="19"/>
                    </w:rPr>
                    <w:t>)</w:t>
                  </w:r>
                </w:p>
              </w:txbxContent>
            </v:textbox>
            <w10:wrap type="none"/>
          </v:shape>
        </w:pict>
      </w:r>
      <w:r>
        <w:rPr>
          <w:w w:val="106"/>
          <w:sz w:val="18"/>
        </w:rPr>
        <w:t>6</w:t>
      </w:r>
    </w:p>
    <w:p>
      <w:pPr>
        <w:spacing w:before="114"/>
        <w:ind w:left="694" w:right="0" w:firstLine="0"/>
        <w:jc w:val="left"/>
        <w:rPr>
          <w:sz w:val="18"/>
        </w:rPr>
      </w:pPr>
      <w:r>
        <w:rPr>
          <w:w w:val="106"/>
          <w:sz w:val="18"/>
        </w:rPr>
        <w:t>5</w:t>
      </w:r>
    </w:p>
    <w:p>
      <w:pPr>
        <w:spacing w:before="114"/>
        <w:ind w:left="694" w:right="0" w:firstLine="0"/>
        <w:jc w:val="left"/>
        <w:rPr>
          <w:sz w:val="18"/>
        </w:rPr>
      </w:pPr>
      <w:r>
        <w:rPr>
          <w:w w:val="106"/>
          <w:sz w:val="18"/>
        </w:rPr>
        <w:t>4</w:t>
      </w:r>
    </w:p>
    <w:p>
      <w:pPr>
        <w:spacing w:before="112"/>
        <w:ind w:left="694" w:right="0" w:firstLine="0"/>
        <w:jc w:val="left"/>
        <w:rPr>
          <w:sz w:val="18"/>
        </w:rPr>
      </w:pPr>
      <w:r>
        <w:rPr>
          <w:w w:val="106"/>
          <w:sz w:val="18"/>
        </w:rPr>
        <w:t>3</w:t>
      </w:r>
    </w:p>
    <w:p>
      <w:pPr>
        <w:spacing w:before="114"/>
        <w:ind w:left="694" w:right="0" w:firstLine="0"/>
        <w:jc w:val="left"/>
        <w:rPr>
          <w:sz w:val="18"/>
        </w:rPr>
      </w:pPr>
      <w:r>
        <w:rPr>
          <w:w w:val="106"/>
          <w:sz w:val="18"/>
        </w:rPr>
        <w:t>2</w:t>
      </w:r>
    </w:p>
    <w:p>
      <w:pPr>
        <w:spacing w:before="114"/>
        <w:ind w:left="694" w:right="0" w:firstLine="0"/>
        <w:jc w:val="left"/>
        <w:rPr>
          <w:sz w:val="18"/>
        </w:rPr>
      </w:pPr>
      <w:r>
        <w:rPr>
          <w:w w:val="106"/>
          <w:sz w:val="18"/>
        </w:rPr>
        <w:t>1</w:t>
      </w:r>
    </w:p>
    <w:p>
      <w:pPr>
        <w:spacing w:line="181" w:lineRule="exact" w:before="114"/>
        <w:ind w:left="711" w:right="0" w:firstLine="0"/>
        <w:jc w:val="left"/>
        <w:rPr>
          <w:sz w:val="18"/>
        </w:rPr>
      </w:pPr>
      <w:r>
        <w:rPr>
          <w:w w:val="106"/>
          <w:sz w:val="18"/>
        </w:rPr>
        <w:t>0</w:t>
      </w:r>
    </w:p>
    <w:p>
      <w:pPr>
        <w:tabs>
          <w:tab w:pos="1887" w:val="left" w:leader="none"/>
          <w:tab w:pos="2639" w:val="left" w:leader="none"/>
          <w:tab w:pos="3387" w:val="left" w:leader="none"/>
        </w:tabs>
        <w:spacing w:line="181" w:lineRule="exact" w:before="0"/>
        <w:ind w:left="1256" w:right="0" w:firstLine="0"/>
        <w:jc w:val="left"/>
        <w:rPr>
          <w:sz w:val="18"/>
        </w:rPr>
      </w:pPr>
      <w:r>
        <w:rPr>
          <w:w w:val="105"/>
          <w:sz w:val="18"/>
        </w:rPr>
        <w:t>0</w:t>
        <w:tab/>
        <w:t>100</w:t>
        <w:tab/>
        <w:t>200</w:t>
        <w:tab/>
        <w:t>300</w:t>
      </w:r>
    </w:p>
    <w:p>
      <w:pPr>
        <w:spacing w:after="0" w:line="181" w:lineRule="exact"/>
        <w:jc w:val="left"/>
        <w:rPr>
          <w:sz w:val="18"/>
        </w:rPr>
        <w:sectPr>
          <w:type w:val="continuous"/>
          <w:pgSz w:w="12240" w:h="15840"/>
          <w:pgMar w:top="1300" w:bottom="280" w:left="1600" w:right="1300"/>
          <w:cols w:num="3" w:equalWidth="0">
            <w:col w:w="1434" w:space="40"/>
            <w:col w:w="3063" w:space="40"/>
            <w:col w:w="4763"/>
          </w:cols>
        </w:sectPr>
      </w:pPr>
    </w:p>
    <w:p>
      <w:pPr>
        <w:tabs>
          <w:tab w:pos="5894" w:val="left" w:leader="none"/>
        </w:tabs>
        <w:spacing w:before="110"/>
        <w:ind w:left="1896" w:right="115" w:firstLine="0"/>
        <w:jc w:val="left"/>
        <w:rPr>
          <w:sz w:val="18"/>
        </w:rPr>
      </w:pPr>
      <w:r>
        <w:rPr>
          <w:w w:val="105"/>
          <w:sz w:val="18"/>
        </w:rPr>
        <w:t>Dosis de nitrógeno</w:t>
      </w:r>
      <w:r>
        <w:rPr>
          <w:spacing w:val="2"/>
          <w:w w:val="105"/>
          <w:sz w:val="18"/>
        </w:rPr>
        <w:t> </w:t>
      </w:r>
      <w:r>
        <w:rPr>
          <w:w w:val="105"/>
          <w:sz w:val="18"/>
        </w:rPr>
        <w:t>(kg</w:t>
      </w:r>
      <w:r>
        <w:rPr>
          <w:spacing w:val="4"/>
          <w:w w:val="105"/>
          <w:sz w:val="18"/>
        </w:rPr>
        <w:t> </w:t>
      </w:r>
      <w:r>
        <w:rPr>
          <w:w w:val="105"/>
          <w:sz w:val="18"/>
        </w:rPr>
        <w:t>ha</w:t>
      </w:r>
      <w:r>
        <w:rPr>
          <w:w w:val="105"/>
          <w:position w:val="6"/>
          <w:sz w:val="12"/>
        </w:rPr>
        <w:t>-1</w:t>
      </w:r>
      <w:r>
        <w:rPr>
          <w:w w:val="105"/>
          <w:sz w:val="18"/>
        </w:rPr>
        <w:t>)</w:t>
        <w:tab/>
        <w:t>Dosis de nitrógeno (kg</w:t>
      </w:r>
      <w:r>
        <w:rPr>
          <w:spacing w:val="12"/>
          <w:w w:val="105"/>
          <w:sz w:val="18"/>
        </w:rPr>
        <w:t> </w:t>
      </w:r>
      <w:r>
        <w:rPr>
          <w:w w:val="105"/>
          <w:sz w:val="18"/>
        </w:rPr>
        <w:t>ha</w:t>
      </w:r>
      <w:r>
        <w:rPr>
          <w:w w:val="105"/>
          <w:position w:val="6"/>
          <w:sz w:val="12"/>
        </w:rPr>
        <w:t>-1</w:t>
      </w:r>
      <w:r>
        <w:rPr>
          <w:w w:val="105"/>
          <w:sz w:val="18"/>
        </w:rPr>
        <w:t>)</w:t>
      </w:r>
    </w:p>
    <w:p>
      <w:pPr>
        <w:pStyle w:val="BodyText"/>
        <w:rPr>
          <w:sz w:val="20"/>
        </w:rPr>
      </w:pPr>
    </w:p>
    <w:p>
      <w:pPr>
        <w:pStyle w:val="BodyText"/>
        <w:spacing w:before="3"/>
      </w:pPr>
    </w:p>
    <w:p>
      <w:pPr>
        <w:pStyle w:val="BodyText"/>
        <w:spacing w:line="448" w:lineRule="auto" w:before="69"/>
        <w:ind w:left="102" w:right="116"/>
        <w:jc w:val="both"/>
      </w:pPr>
      <w:r>
        <w:rPr>
          <w:b/>
        </w:rPr>
        <w:t>Fig. 7.5. </w:t>
      </w:r>
      <w:r>
        <w:rPr/>
        <w:t>Valores respecto a los ciclos del cultivo para las variables alveograma W (x 10</w:t>
      </w:r>
      <w:r>
        <w:rPr>
          <w:position w:val="11"/>
          <w:sz w:val="16"/>
        </w:rPr>
        <w:t>-4 </w:t>
      </w:r>
      <w:r>
        <w:rPr/>
        <w:t>J) (a), alveograma P/L (b), volumen de pan (cm</w:t>
      </w:r>
      <w:r>
        <w:rPr>
          <w:position w:val="11"/>
          <w:sz w:val="16"/>
        </w:rPr>
        <w:t>3</w:t>
      </w:r>
      <w:r>
        <w:rPr/>
        <w:t>) (c) y rendimiento de grano (t ha</w:t>
      </w:r>
      <w:r>
        <w:rPr>
          <w:position w:val="11"/>
          <w:sz w:val="16"/>
        </w:rPr>
        <w:t>-1</w:t>
      </w:r>
      <w:r>
        <w:rPr/>
        <w:t>) (d) en la interacción ciclo x nitrógeno. Las barras de la parte superior de las</w:t>
      </w:r>
    </w:p>
    <w:p>
      <w:pPr>
        <w:pStyle w:val="BodyText"/>
        <w:spacing w:before="12"/>
        <w:ind w:left="102"/>
        <w:jc w:val="both"/>
      </w:pPr>
      <w:r>
        <w:rPr/>
        <w:t>columnas representan el error estándar de la media.</w:t>
      </w:r>
    </w:p>
    <w:p>
      <w:pPr>
        <w:spacing w:after="0"/>
        <w:jc w:val="both"/>
        <w:sectPr>
          <w:type w:val="continuous"/>
          <w:pgSz w:w="12240" w:h="15840"/>
          <w:pgMar w:top="1300" w:bottom="280" w:left="1600" w:right="1300"/>
        </w:sectPr>
      </w:pPr>
    </w:p>
    <w:p>
      <w:pPr>
        <w:pStyle w:val="BodyText"/>
        <w:spacing w:line="480" w:lineRule="auto" w:before="54"/>
        <w:ind w:left="102" w:right="436"/>
        <w:jc w:val="both"/>
      </w:pPr>
      <w:r>
        <w:rPr/>
        <w:t>En el ciclo verano-otoño, todas las variedades presentaron los valores más altos de SDS y P/L. Sin embargo, la variable W mostró los valores más altos en el ciclo invierno-primavera, sobresaliendo las variedades Eneida F94, Rebeca F2000 y Tollocan F2005 del resto de las demás (Figura 7.6).</w:t>
      </w:r>
    </w:p>
    <w:p>
      <w:pPr>
        <w:pStyle w:val="BodyText"/>
        <w:spacing w:before="3"/>
        <w:rPr>
          <w:sz w:val="16"/>
        </w:rPr>
      </w:pPr>
    </w:p>
    <w:p>
      <w:pPr>
        <w:tabs>
          <w:tab w:pos="5335" w:val="left" w:leader="none"/>
        </w:tabs>
        <w:spacing w:before="80"/>
        <w:ind w:left="3089" w:right="0" w:firstLine="0"/>
        <w:jc w:val="left"/>
        <w:rPr>
          <w:sz w:val="17"/>
        </w:rPr>
      </w:pPr>
      <w:r>
        <w:rPr/>
        <w:pict>
          <v:rect style="position:absolute;margin-left:220.96991pt;margin-top:3.962262pt;width:8.753509pt;height:7.996476pt;mso-position-horizontal-relative:page;mso-position-vertical-relative:paragraph;z-index:3472" filled="true" fillcolor="#7e7e7e" stroked="false">
            <v:fill type="solid"/>
            <w10:wrap type="none"/>
          </v:rect>
        </w:pict>
      </w:r>
      <w:r>
        <w:rPr/>
        <w:pict>
          <v:rect style="position:absolute;margin-left:335.594818pt;margin-top:3.962262pt;width:8.661367pt;height:7.996476pt;mso-position-horizontal-relative:page;mso-position-vertical-relative:paragraph;z-index:-171088" filled="true" fillcolor="#404040" stroked="false">
            <v:fill type="solid"/>
            <w10:wrap type="none"/>
          </v:rect>
        </w:pict>
      </w:r>
      <w:r>
        <w:rPr>
          <w:w w:val="110"/>
          <w:sz w:val="17"/>
        </w:rPr>
        <w:t>Invierno</w:t>
      </w:r>
      <w:r>
        <w:rPr>
          <w:spacing w:val="-10"/>
          <w:w w:val="110"/>
          <w:sz w:val="17"/>
        </w:rPr>
        <w:t> </w:t>
      </w:r>
      <w:r>
        <w:rPr>
          <w:w w:val="110"/>
          <w:sz w:val="17"/>
        </w:rPr>
        <w:t>-</w:t>
      </w:r>
      <w:r>
        <w:rPr>
          <w:spacing w:val="-7"/>
          <w:w w:val="110"/>
          <w:sz w:val="17"/>
        </w:rPr>
        <w:t> </w:t>
      </w:r>
      <w:r>
        <w:rPr>
          <w:w w:val="110"/>
          <w:sz w:val="17"/>
        </w:rPr>
        <w:t>Primavera</w:t>
        <w:tab/>
        <w:t>Verano -</w:t>
      </w:r>
      <w:r>
        <w:rPr>
          <w:spacing w:val="-34"/>
          <w:w w:val="110"/>
          <w:sz w:val="17"/>
        </w:rPr>
        <w:t> </w:t>
      </w:r>
      <w:r>
        <w:rPr>
          <w:w w:val="110"/>
          <w:sz w:val="17"/>
        </w:rPr>
        <w:t>Otoño</w:t>
      </w:r>
    </w:p>
    <w:p>
      <w:pPr>
        <w:pStyle w:val="BodyText"/>
        <w:spacing w:before="7"/>
        <w:rPr>
          <w:sz w:val="17"/>
        </w:rPr>
      </w:pPr>
    </w:p>
    <w:p>
      <w:pPr>
        <w:spacing w:before="0"/>
        <w:ind w:left="2924" w:right="6283" w:firstLine="0"/>
        <w:jc w:val="center"/>
        <w:rPr>
          <w:sz w:val="17"/>
        </w:rPr>
      </w:pPr>
      <w:r>
        <w:rPr/>
        <w:pict>
          <v:group style="position:absolute;margin-left:243.887253pt;margin-top:3.929312pt;width:148.85pt;height:106.4pt;mso-position-horizontal-relative:page;mso-position-vertical-relative:paragraph;z-index:3544" coordorigin="4878,79" coordsize="2977,2128">
            <v:rect style="position:absolute;left:5000;top:1431;width:117;height:728" filled="true" fillcolor="#7e7e7e" stroked="false">
              <v:fill type="solid"/>
            </v:rect>
            <v:rect style="position:absolute;left:5118;top:783;width:117;height:1376" filled="true" fillcolor="#404040" stroked="false">
              <v:fill type="solid"/>
            </v:rect>
            <v:shape style="position:absolute;left:5010;top:1394;width:74;height:77" coordorigin="5010,1394" coordsize="74,77" path="m5041,1458l5010,1458,5010,1470,5084,1470,5084,1464,5041,1464,5041,1458xm5084,1458l5053,1458,5053,1464,5084,1464,5084,1458xm5053,1406l5041,1406,5041,1458,5053,1458,5053,1406xm5084,1394l5010,1394,5010,1406,5041,1406,5041,1400,5084,1400,5084,1394xm5084,1400l5053,1400,5053,1406,5084,1406,5084,1400xe" filled="true" fillcolor="#000000" stroked="false">
              <v:path arrowok="t"/>
              <v:fill type="solid"/>
            </v:shape>
            <v:shape style="position:absolute;left:5041;top:1400;width:13;height:65" coordorigin="5041,1400" coordsize="13,65" path="m5041,1464l5041,1432,5041,1400,5053,1400,5053,1432,5053,1464,5041,1464xe" filled="false" stroked="true" strokeweight=".107209pt" strokecolor="#000000">
              <v:path arrowok="t"/>
            </v:shape>
            <v:shape style="position:absolute;left:5009;top:1400;width:76;height:65" coordorigin="5009,1400" coordsize="76,65" path="m5009,1464l5085,1464m5009,1400l5085,1400e" filled="false" stroked="true" strokeweight=".701818pt" strokecolor="#000000">
              <v:path arrowok="t"/>
            </v:shape>
            <v:shape style="position:absolute;left:5126;top:733;width:76;height:99" coordorigin="5126,733" coordsize="76,99" path="m5160,820l5126,820,5126,832,5202,832,5202,826,5160,826,5160,820xm5202,820l5170,820,5170,826,5202,826,5202,820xm5170,745l5160,745,5160,820,5170,820,5170,745xm5202,733l5126,733,5126,745,5160,745,5160,739,5202,739,5202,733xm5202,739l5170,739,5170,745,5202,745,5202,739xe" filled="true" fillcolor="#000000" stroked="false">
              <v:path arrowok="t"/>
              <v:fill type="solid"/>
            </v:shape>
            <v:shape style="position:absolute;left:5160;top:739;width:11;height:87" coordorigin="5160,739" coordsize="11,87" path="m5160,826l5160,784,5160,739,5170,739,5170,784,5170,826,5160,826xe" filled="false" stroked="true" strokeweight=".10738pt" strokecolor="#000000">
              <v:path arrowok="t"/>
            </v:shape>
            <v:line style="position:absolute" from="5125,826" to="5203,826" stroked="true" strokeweight=".701818pt" strokecolor="#000000"/>
            <v:line style="position:absolute" from="5125,739" to="5203,739" stroked="true" strokeweight=".701818pt" strokecolor="#000000"/>
            <v:line style="position:absolute" from="4946,109" to="4946,2159" stroked="true" strokeweight=".737138pt" strokecolor="#000000"/>
            <v:line style="position:absolute" from="4946,108" to="4946,2160" stroked="true" strokeweight=".844637pt" strokecolor="#000000"/>
            <v:line style="position:absolute" from="4890,2159" to="4946,2159" stroked="true" strokeweight="1.212232pt" strokecolor="#000000"/>
            <v:line style="position:absolute" from="4890,1902" to="4946,1902" stroked="true" strokeweight="1.219321pt" strokecolor="#000000"/>
            <v:line style="position:absolute" from="4890,1645" to="4946,1645" stroked="true" strokeweight="1.120074pt" strokecolor="#000000"/>
            <v:line style="position:absolute" from="4890,1388" to="4946,1388" stroked="true" strokeweight="1.112985pt" strokecolor="#000000"/>
            <v:line style="position:absolute" from="4890,1134" to="4946,1134" stroked="true" strokeweight="1.219321pt" strokecolor="#000000"/>
            <v:line style="position:absolute" from="4890,877" to="4946,877" stroked="true" strokeweight="1.219321pt" strokecolor="#000000"/>
            <v:line style="position:absolute" from="4890,620" to="4946,620" stroked="true" strokeweight="1.212232pt" strokecolor="#000000"/>
            <v:line style="position:absolute" from="4890,365" to="4946,365" stroked="true" strokeweight="1.112985pt" strokecolor="#000000"/>
            <v:line style="position:absolute" from="4890,108" to="4946,108" stroked="true" strokeweight="1.112985pt" strokecolor="#000000"/>
            <v:shape style="position:absolute;left:916;top:-453;width:72;height:2926" coordorigin="916,-453" coordsize="72,2926" path="m4890,2147l4946,2147,4946,2171,4890,2171,4890,2147xm4890,1889l4946,1889,4946,1914,4890,1914,4890,1889xm4890,1634l4946,1634,4946,1657,4890,1657,4890,1634xm4890,1377l4946,1377,4946,1399,4890,1399,4890,1377xm4890,1122l4946,1122,4946,1146,4890,1146,4890,1122xm4890,865l4946,865,4946,889,4890,889,4890,865xm4890,607l4946,607,4946,632,4890,632,4890,607xm4890,354l4946,354,4946,377,4890,377,4890,354xm4890,97l4946,97,4946,119,4890,119,4890,97xe" filled="false" stroked="true" strokeweight=".103373pt" strokecolor="#000000">
              <v:path arrowok="t"/>
            </v:shape>
            <v:rect style="position:absolute;left:5319;top:1435;width:117;height:724" filled="true" fillcolor="#7e7e7e" stroked="false">
              <v:fill type="solid"/>
            </v:rect>
            <v:rect style="position:absolute;left:5436;top:965;width:119;height:1193" filled="true" fillcolor="#404040" stroked="false">
              <v:fill type="solid"/>
            </v:rect>
            <v:shape style="position:absolute;left:5329;top:1407;width:74;height:55" coordorigin="5329,1407" coordsize="74,55" path="m5362,1450l5329,1450,5329,1462,5403,1462,5403,1455,5362,1455,5362,1450xm5403,1450l5372,1450,5372,1455,5403,1455,5403,1450xm5372,1419l5362,1419,5362,1450,5372,1450,5372,1419xm5403,1407l5329,1407,5329,1419,5362,1419,5362,1413,5403,1413,5403,1407xm5403,1413l5372,1413,5372,1419,5403,1419,5403,1413xe" filled="true" fillcolor="#000000" stroked="false">
              <v:path arrowok="t"/>
              <v:fill type="solid"/>
            </v:shape>
            <v:shape style="position:absolute;left:5362;top:1413;width:11;height:43" coordorigin="5362,1413" coordsize="11,43" path="m5362,1455l5362,1435,5362,1413,5372,1413,5372,1435,5372,1455,5362,1455xe" filled="false" stroked="true" strokeweight=".107041pt" strokecolor="#000000">
              <v:path arrowok="t"/>
            </v:shape>
            <v:shape style="position:absolute;left:5328;top:1413;width:76;height:43" coordorigin="5328,1413" coordsize="76,43" path="m5328,1456l5404,1456m5328,1413l5404,1413e" filled="false" stroked="true" strokeweight=".701818pt" strokecolor="#000000">
              <v:path arrowok="t"/>
            </v:shape>
            <v:shape style="position:absolute;left:5447;top:934;width:74;height:67" coordorigin="5447,934" coordsize="74,67" path="m5476,990l5447,990,5447,1001,5520,1001,5520,997,5476,997,5476,990xm5520,990l5489,990,5489,997,5520,997,5520,990xm5489,946l5476,946,5476,990,5489,990,5489,946xm5520,934l5447,934,5447,946,5476,946,5476,940,5520,940,5520,934xm5520,940l5489,940,5489,946,5520,946,5520,940xe" filled="true" fillcolor="#000000" stroked="false">
              <v:path arrowok="t"/>
              <v:fill type="solid"/>
            </v:shape>
            <v:shape style="position:absolute;left:5476;top:940;width:13;height:57" coordorigin="5476,940" coordsize="13,57" path="m5476,997l5476,966,5476,940,5489,940,5489,966,5489,997,5476,997xe" filled="false" stroked="true" strokeweight=".107103pt" strokecolor="#000000">
              <v:path arrowok="t"/>
            </v:shape>
            <v:line style="position:absolute" from="5446,995" to="5522,995" stroked="true" strokeweight=".602571pt" strokecolor="#000000"/>
            <v:line style="position:absolute" from="5446,940" to="5522,940" stroked="true" strokeweight=".701818pt" strokecolor="#000000"/>
            <v:rect style="position:absolute;left:5637;top:1268;width:119;height:890" filled="true" fillcolor="#7e7e7e" stroked="false">
              <v:fill type="solid"/>
            </v:rect>
            <v:rect style="position:absolute;left:5757;top:183;width:119;height:1975" filled="true" fillcolor="#404040" stroked="false">
              <v:fill type="solid"/>
            </v:rect>
            <v:shape style="position:absolute;left:5649;top:1235;width:72;height:70" coordorigin="5649,1235" coordsize="72,70" path="m5678,1295l5649,1295,5649,1305,5721,1305,5721,1299,5678,1299,5678,1295xm5721,1295l5691,1295,5691,1299,5721,1299,5721,1295xm5691,1246l5678,1246,5678,1295,5691,1295,5691,1246xm5721,1235l5649,1235,5649,1246,5678,1246,5678,1241,5721,1241,5721,1235xm5721,1241l5691,1241,5691,1246,5721,1246,5721,1241xe" filled="true" fillcolor="#000000" stroked="false">
              <v:path arrowok="t"/>
              <v:fill type="solid"/>
            </v:shape>
            <v:shape style="position:absolute;left:5678;top:1241;width:13;height:58" coordorigin="5678,1241" coordsize="13,58" path="m5678,1299l5678,1270,5678,1241,5691,1241,5691,1270,5691,1299,5678,1299xe" filled="false" stroked="true" strokeweight=".107138pt" strokecolor="#000000">
              <v:path arrowok="t"/>
            </v:shape>
            <v:shape style="position:absolute;left:5648;top:1240;width:75;height:60" coordorigin="5648,1240" coordsize="75,60" path="m5648,1300l5722,1300m5648,1240l5722,1240e" filled="false" stroked="true" strokeweight=".60966pt" strokecolor="#000000">
              <v:path arrowok="t"/>
            </v:shape>
            <v:shape style="position:absolute;left:5782;top:80;width:74;height:211" coordorigin="5782,80" coordsize="74,211" path="m5813,279l5782,279,5782,291,5856,291,5856,285,5813,285,5813,279xm5856,279l5825,279,5825,285,5856,285,5856,279xm5825,92l5813,92,5813,279,5825,279,5825,92xm5856,80l5782,80,5782,92,5813,92,5813,86,5856,86,5856,80xm5856,86l5825,86,5825,92,5856,92,5856,86xe" filled="true" fillcolor="#000000" stroked="false">
              <v:path arrowok="t"/>
              <v:fill type="solid"/>
            </v:shape>
            <v:shape style="position:absolute;left:5813;top:86;width:13;height:199" coordorigin="5813,86" coordsize="13,199" path="m5813,285l5813,185,5813,86,5825,86,5825,185,5825,285,5813,285xe" filled="false" stroked="true" strokeweight=".107468pt" strokecolor="#000000">
              <v:path arrowok="t"/>
            </v:shape>
            <v:line style="position:absolute" from="5781,285" to="5857,285" stroked="true" strokeweight=".701818pt" strokecolor="#000000"/>
            <v:line style="position:absolute" from="5781,86" to="5857,86" stroked="true" strokeweight=".701818pt" strokecolor="#000000"/>
            <v:rect style="position:absolute;left:5958;top:1500;width:119;height:659" filled="true" fillcolor="#7e7e7e" stroked="false">
              <v:fill type="solid"/>
            </v:rect>
            <v:rect style="position:absolute;left:6078;top:902;width:115;height:1256" filled="true" fillcolor="#404040" stroked="false">
              <v:fill type="solid"/>
            </v:rect>
            <v:shape style="position:absolute;left:5981;top:1468;width:74;height:65" coordorigin="5981,1468" coordsize="74,65" path="m6012,1521l5981,1521,5981,1533,6055,1533,6055,1527,6012,1527,6012,1521xm6055,1521l6024,1521,6024,1527,6055,1527,6055,1521xm6024,1481l6012,1481,6012,1521,6024,1521,6024,1481xm6055,1468l5981,1468,5981,1481,6012,1481,6012,1474,6055,1474,6055,1468xm6055,1474l6024,1474,6024,1481,6055,1481,6055,1474xe" filled="true" fillcolor="#000000" stroked="false">
              <v:path arrowok="t"/>
              <v:fill type="solid"/>
            </v:shape>
            <v:shape style="position:absolute;left:6012;top:1474;width:13;height:53" coordorigin="6012,1474" coordsize="13,53" path="m6012,1527l6012,1501,6012,1474,6024,1474,6024,1501,6024,1527,6012,1527xe" filled="false" stroked="true" strokeweight=".10707pt" strokecolor="#000000">
              <v:path arrowok="t"/>
            </v:shape>
            <v:line style="position:absolute" from="5980,1527" to="6056,1527" stroked="true" strokeweight=".701818pt" strokecolor="#000000"/>
            <v:line style="position:absolute" from="5980,1474" to="6056,1474" stroked="true" strokeweight=".708907pt" strokecolor="#000000"/>
            <v:shape style="position:absolute;left:6084;top:866;width:78;height:72" coordorigin="6084,866" coordsize="78,72" path="m6116,925l6084,925,6084,938,6162,938,6162,931,6116,931,6116,925xm6162,925l6128,925,6128,931,6162,931,6162,925xm6128,878l6116,878,6116,925,6128,925,6128,878xm6162,866l6084,866,6084,878,6116,878,6116,872,6162,872,6162,866xm6162,872l6128,872,6128,878,6162,878,6162,872xe" filled="true" fillcolor="#000000" stroked="false">
              <v:path arrowok="t"/>
              <v:fill type="solid"/>
            </v:shape>
            <v:shape style="position:absolute;left:6116;top:872;width:13;height:60" coordorigin="6116,872" coordsize="13,60" path="m6116,931l6116,903,6116,872,6128,872,6128,903,6128,931,6116,931xe" filled="false" stroked="true" strokeweight=".107143pt" strokecolor="#000000">
              <v:path arrowok="t"/>
            </v:shape>
            <v:line style="position:absolute" from="6083,931" to="6163,931" stroked="true" strokeweight=".708907pt" strokecolor="#000000"/>
            <v:line style="position:absolute" from="6083,872" to="6163,872" stroked="true" strokeweight=".708907pt" strokecolor="#000000"/>
            <v:rect style="position:absolute;left:6277;top:1467;width:117;height:691" filled="true" fillcolor="#7e7e7e" stroked="false">
              <v:fill type="solid"/>
            </v:rect>
            <v:rect style="position:absolute;left:6394;top:740;width:119;height:1418" filled="true" fillcolor="#404040" stroked="false">
              <v:fill type="solid"/>
            </v:rect>
            <v:shape style="position:absolute;left:6287;top:1446;width:76;height:45" coordorigin="6287,1446" coordsize="76,45" path="m6318,1478l6287,1478,6287,1491,6363,1491,6363,1485,6318,1485,6318,1478xm6363,1478l6330,1478,6330,1485,6363,1485,6363,1478xm6330,1458l6318,1458,6318,1478,6330,1478,6330,1458xm6363,1446l6287,1446,6287,1458,6318,1458,6318,1452,6363,1452,6363,1446xm6363,1452l6330,1452,6330,1458,6363,1458,6363,1452xe" filled="true" fillcolor="#000000" stroked="false">
              <v:path arrowok="t"/>
              <v:fill type="solid"/>
            </v:shape>
            <v:shape style="position:absolute;left:6318;top:1452;width:13;height:33" coordorigin="6318,1452" coordsize="13,33" path="m6318,1485l6318,1468,6318,1452,6330,1452,6330,1468,6330,1485,6318,1485xe" filled="false" stroked="true" strokeweight=".10645pt" strokecolor="#000000">
              <v:path arrowok="t"/>
            </v:shape>
            <v:line style="position:absolute" from="6286,1484" to="6364,1484" stroked="true" strokeweight=".701818pt" strokecolor="#000000"/>
            <v:line style="position:absolute" from="6286,1452" to="6364,1452" stroked="true" strokeweight=".701818pt" strokecolor="#000000"/>
            <v:shape style="position:absolute;left:6418;top:694;width:76;height:92" coordorigin="6418,694" coordsize="76,92" path="m6449,774l6418,774,6418,786,6494,786,6494,780,6449,780,6449,774xm6494,774l6462,774,6462,780,6494,780,6494,774xm6462,706l6449,706,6449,774,6462,774,6462,706xm6494,694l6418,694,6418,706,6449,706,6449,700,6494,700,6494,694xm6494,700l6462,700,6462,706,6494,706,6494,700xe" filled="true" fillcolor="#000000" stroked="false">
              <v:path arrowok="t"/>
              <v:fill type="solid"/>
            </v:shape>
            <v:shape style="position:absolute;left:6449;top:700;width:13;height:80" coordorigin="6449,700" coordsize="13,80" path="m6449,780l6449,741,6449,700,6462,700,6462,741,6462,780,6449,780xe" filled="false" stroked="true" strokeweight=".107298pt" strokecolor="#000000">
              <v:path arrowok="t"/>
            </v:shape>
            <v:shape style="position:absolute;left:6417;top:700;width:78;height:80" coordorigin="6417,700" coordsize="78,80" path="m6417,780l6495,780m6417,700l6495,700e" filled="false" stroked="true" strokeweight=".708907pt" strokecolor="#000000">
              <v:path arrowok="t"/>
            </v:shape>
            <v:rect style="position:absolute;left:6595;top:1522;width:119;height:636" filled="true" fillcolor="#7e7e7e" stroked="false">
              <v:fill type="solid"/>
            </v:rect>
            <v:rect style="position:absolute;left:6715;top:773;width:117;height:1386" filled="true" fillcolor="#404040" stroked="false">
              <v:fill type="solid"/>
            </v:rect>
            <v:shape style="position:absolute;left:6608;top:1497;width:74;height:48" coordorigin="6608,1497" coordsize="74,48" path="m6638,1535l6608,1535,6608,1545,6681,1545,6681,1539,6638,1539,6638,1535xm6681,1535l6651,1535,6651,1539,6681,1539,6681,1535xm6651,1509l6638,1509,6638,1535,6651,1535,6651,1509xm6681,1497l6608,1497,6608,1509,6638,1509,6638,1503,6681,1503,6681,1497xm6681,1503l6651,1503,6651,1509,6681,1509,6681,1503xe" filled="true" fillcolor="#000000" stroked="false">
              <v:path arrowok="t"/>
              <v:fill type="solid"/>
            </v:shape>
            <v:shape style="position:absolute;left:6638;top:1503;width:13;height:36" coordorigin="6638,1503" coordsize="13,36" path="m6638,1539l6638,1523,6638,1503,6651,1503,6651,1523,6651,1539,6638,1539xe" filled="false" stroked="true" strokeweight=".106627pt" strokecolor="#000000">
              <v:path arrowok="t"/>
            </v:shape>
            <v:line style="position:absolute" from="6607,1540" to="6683,1540" stroked="true" strokeweight=".595482pt" strokecolor="#000000"/>
            <v:line style="position:absolute" from="6607,1503" to="6683,1503" stroked="true" strokeweight=".694729pt" strokecolor="#000000"/>
            <v:shape style="position:absolute;left:6737;top:691;width:76;height:167" coordorigin="6737,691" coordsize="76,167" path="m6770,847l6737,847,6737,858,6812,858,6812,853,6770,853,6770,847xm6812,847l6781,847,6781,853,6812,853,6812,847xm6781,703l6770,703,6770,847,6781,847,6781,703xm6812,691l6737,691,6737,703,6770,703,6770,697,6812,697,6812,691xm6812,697l6781,697,6781,703,6812,703,6812,697xe" filled="true" fillcolor="#000000" stroked="false">
              <v:path arrowok="t"/>
              <v:fill type="solid"/>
            </v:shape>
            <v:shape style="position:absolute;left:6770;top:697;width:11;height:157" coordorigin="6770,697" coordsize="11,157" path="m6770,853l6770,774,6770,697,6781,697,6781,774,6781,853,6770,853xe" filled="false" stroked="true" strokeweight=".107463pt" strokecolor="#000000">
              <v:path arrowok="t"/>
            </v:shape>
            <v:line style="position:absolute" from="6736,852" to="6813,852" stroked="true" strokeweight=".60966pt" strokecolor="#000000"/>
            <v:line style="position:absolute" from="6736,697" to="6813,697" stroked="true" strokeweight=".708907pt" strokecolor="#000000"/>
            <v:rect style="position:absolute;left:6916;top:1350;width:117;height:809" filled="true" fillcolor="#7e7e7e" stroked="false">
              <v:fill type="solid"/>
            </v:rect>
            <v:rect style="position:absolute;left:7034;top:517;width:119;height:1641" filled="true" fillcolor="#404040" stroked="false">
              <v:fill type="solid"/>
            </v:rect>
            <v:shape style="position:absolute;left:6938;top:1307;width:76;height:87" coordorigin="6938,1307" coordsize="76,87" path="m6971,1383l6938,1383,6938,1394,7013,1394,7013,1390,6971,1390,6971,1383xm7013,1383l6982,1383,6982,1390,7013,1390,7013,1383xm6982,1319l6971,1319,6971,1383,6982,1383,6982,1319xm7013,1307l6938,1307,6938,1319,6971,1319,6971,1313,7013,1313,7013,1307xm7013,1313l6982,1313,6982,1319,7013,1319,7013,1313xe" filled="true" fillcolor="#000000" stroked="false">
              <v:path arrowok="t"/>
              <v:fill type="solid"/>
            </v:shape>
            <v:shape style="position:absolute;left:6971;top:1313;width:11;height:77" coordorigin="6971,1313" coordsize="11,77" path="m6971,1390l6971,1351,6971,1313,6982,1313,6982,1351,6982,1390,6971,1390xe" filled="false" stroked="true" strokeweight=".107349pt" strokecolor="#000000">
              <v:path arrowok="t"/>
            </v:shape>
            <v:line style="position:absolute" from="6937,1388" to="7014,1388" stroked="true" strokeweight=".602571pt" strokecolor="#000000"/>
            <v:line style="position:absolute" from="6937,1313" to="7014,1313" stroked="true" strokeweight=".701818pt" strokecolor="#000000"/>
            <v:shape style="position:absolute;left:7057;top:453;width:72;height:135" coordorigin="7057,453" coordsize="72,135" path="m7086,575l7057,575,7057,587,7129,587,7129,581,7086,581,7086,575xm7129,575l7098,575,7098,581,7129,581,7129,575xm7098,463l7086,463,7086,575,7098,575,7098,463xm7129,453l7057,453,7057,463,7086,463,7086,459,7129,459,7129,453xm7129,459l7098,459,7098,463,7129,463,7129,459xe" filled="true" fillcolor="#000000" stroked="false">
              <v:path arrowok="t"/>
              <v:fill type="solid"/>
            </v:shape>
            <v:shape style="position:absolute;left:7086;top:459;width:13;height:123" coordorigin="7086,459" coordsize="13,123" path="m7086,581l7086,519,7086,459,7098,459,7098,519,7098,581,7086,581xe" filled="false" stroked="true" strokeweight=".107417pt" strokecolor="#000000">
              <v:path arrowok="t"/>
            </v:shape>
            <v:line style="position:absolute" from="7056,581" to="7130,581" stroked="true" strokeweight=".701818pt" strokecolor="#000000"/>
            <v:line style="position:absolute" from="7056,458" to="7130,458" stroked="true" strokeweight=".602571pt" strokecolor="#000000"/>
            <v:rect style="position:absolute;left:7235;top:1459;width:119;height:699" filled="true" fillcolor="#7e7e7e" stroked="false">
              <v:fill type="solid"/>
            </v:rect>
            <v:rect style="position:absolute;left:7355;top:1101;width:117;height:1058" filled="true" fillcolor="#404040" stroked="false">
              <v:fill type="solid"/>
            </v:rect>
            <v:shape style="position:absolute;left:7260;top:1405;width:72;height:109" coordorigin="7260,1405" coordsize="72,109" path="m7289,1502l7260,1502,7260,1514,7332,1514,7332,1508,7289,1508,7289,1502xm7332,1502l7301,1502,7301,1508,7332,1508,7332,1502xm7301,1417l7289,1417,7289,1502,7301,1502,7301,1417xm7332,1405l7260,1405,7260,1417,7289,1417,7289,1412,7332,1412,7332,1405xm7332,1412l7301,1412,7301,1417,7332,1417,7332,1412xe" filled="true" fillcolor="#000000" stroked="false">
              <v:path arrowok="t"/>
              <v:fill type="solid"/>
            </v:shape>
            <v:shape style="position:absolute;left:7289;top:1412;width:13;height:97" coordorigin="7289,1412" coordsize="13,97" path="m7289,1508l7289,1460,7289,1412,7301,1412,7301,1460,7301,1508,7289,1508xe" filled="false" stroked="true" strokeweight=".107368pt" strokecolor="#000000">
              <v:path arrowok="t"/>
            </v:shape>
            <v:line style="position:absolute" from="7259,1508" to="7333,1508" stroked="true" strokeweight=".701818pt" strokecolor="#000000"/>
            <v:line style="position:absolute" from="7259,1411" to="7333,1411" stroked="true" strokeweight=".701818pt" strokecolor="#000000"/>
            <v:shape style="position:absolute;left:7374;top:1069;width:78;height:70" coordorigin="7374,1069" coordsize="78,70" path="m7408,1126l7374,1126,7374,1138,7452,1138,7452,1132,7408,1132,7408,1126xm7452,1126l7420,1126,7420,1132,7452,1132,7452,1126xm7420,1081l7408,1081,7408,1126,7420,1126,7420,1081xm7452,1069l7374,1069,7374,1081,7408,1081,7408,1075,7452,1075,7452,1069xm7452,1075l7420,1075,7420,1081,7452,1081,7452,1075xe" filled="true" fillcolor="#000000" stroked="false">
              <v:path arrowok="t"/>
              <v:fill type="solid"/>
            </v:shape>
            <v:shape style="position:absolute;left:7408;top:1075;width:13;height:58" coordorigin="7408,1075" coordsize="13,58" path="m7408,1132l7408,1101,7408,1075,7420,1075,7420,1101,7420,1132,7408,1132xe" filled="false" stroked="true" strokeweight=".107122pt" strokecolor="#000000">
              <v:path arrowok="t"/>
            </v:shape>
            <v:shape style="position:absolute;left:7373;top:1075;width:80;height:58" coordorigin="7373,1075" coordsize="80,58" path="m7373,1132l7453,1132m7373,1075l7453,1075e" filled="false" stroked="true" strokeweight=".715996pt" strokecolor="#000000">
              <v:path arrowok="t"/>
            </v:shape>
            <v:rect style="position:absolute;left:7556;top:1481;width:115;height:677" filled="true" fillcolor="#7e7e7e" stroked="false">
              <v:fill type="solid"/>
            </v:rect>
            <v:rect style="position:absolute;left:7671;top:795;width:119;height:1364" filled="true" fillcolor="#404040" stroked="false">
              <v:fill type="solid"/>
            </v:rect>
            <v:shape style="position:absolute;left:7575;top:1446;width:78;height:70" coordorigin="7575,1446" coordsize="78,70" path="m7609,1504l7575,1504,7575,1516,7653,1516,7653,1510,7609,1510,7609,1504xm7653,1504l7621,1504,7621,1510,7653,1510,7653,1504xm7621,1458l7609,1458,7609,1504,7621,1504,7621,1458xm7653,1446l7575,1446,7575,1458,7609,1458,7609,1452,7653,1452,7653,1446xm7653,1452l7621,1452,7621,1458,7653,1458,7653,1452xe" filled="true" fillcolor="#000000" stroked="false">
              <v:path arrowok="t"/>
              <v:fill type="solid"/>
            </v:shape>
            <v:shape style="position:absolute;left:7609;top:1452;width:13;height:58" coordorigin="7609,1452" coordsize="13,58" path="m7609,1510l7609,1482,7609,1452,7621,1452,7621,1482,7621,1510,7609,1510xe" filled="false" stroked="true" strokeweight=".107126pt" strokecolor="#000000">
              <v:path arrowok="t"/>
            </v:shape>
            <v:line style="position:absolute" from="7574,1510" to="7654,1510" stroked="true" strokeweight=".694729pt" strokecolor="#000000"/>
            <v:line style="position:absolute" from="7574,1452" to="7654,1452" stroked="true" strokeweight=".694729pt" strokecolor="#000000"/>
            <v:shape style="position:absolute;left:7695;top:749;width:74;height:94" coordorigin="7695,749" coordsize="74,94" path="m7726,830l7695,830,7695,842,7769,842,7769,836,7726,836,7726,830xm7769,830l7738,830,7738,836,7769,836,7769,830xm7738,759l7726,759,7726,830,7738,830,7738,759xm7769,749l7695,749,7695,759,7726,759,7726,755,7769,755,7769,749xm7769,755l7738,755,7738,759,7769,759,7769,755xe" filled="true" fillcolor="#000000" stroked="false">
              <v:path arrowok="t"/>
              <v:fill type="solid"/>
            </v:shape>
            <v:shape style="position:absolute;left:7726;top:755;width:13;height:82" coordorigin="7726,755" coordsize="13,82" path="m7726,836l7726,795,7726,755,7738,755,7738,795,7738,836,7726,836xe" filled="false" stroked="true" strokeweight=".107315pt" strokecolor="#000000">
              <v:path arrowok="t"/>
            </v:shape>
            <v:line style="position:absolute" from="7694,836" to="7770,836" stroked="true" strokeweight=".708907pt" strokecolor="#000000"/>
            <v:line style="position:absolute" from="7694,754" to="7770,754" stroked="true" strokeweight=".60966pt" strokecolor="#000000"/>
            <v:line style="position:absolute" from="4946,2159" to="7819,2159" stroked="true" strokeweight=".680558pt" strokecolor="#000000"/>
            <v:line style="position:absolute" from="4944,2159" to="7820,2159" stroked="true" strokeweight=".779805pt" strokecolor="#000000"/>
            <v:line style="position:absolute" from="4933,2182" to="4958,2182" stroked="true" strokeweight="2.29686pt" strokecolor="#000000"/>
            <v:line style="position:absolute" from="5253,2182" to="5276,2182" stroked="true" strokeweight="2.29686pt" strokecolor="#000000"/>
            <v:line style="position:absolute" from="5572,2182" to="5597,2182" stroked="true" strokeweight="2.29686pt" strokecolor="#000000"/>
            <v:line style="position:absolute" from="5893,2182" to="5918,2182" stroked="true" strokeweight="2.29686pt" strokecolor="#000000"/>
            <v:line style="position:absolute" from="6213,2182" to="6236,2182" stroked="true" strokeweight="2.29686pt" strokecolor="#000000"/>
            <v:line style="position:absolute" from="6530,2182" to="6555,2182" stroked="true" strokeweight="2.29686pt" strokecolor="#000000"/>
            <v:line style="position:absolute" from="6851,2182" to="6873,2182" stroked="true" strokeweight="2.29686pt" strokecolor="#000000"/>
            <v:line style="position:absolute" from="7169,2182" to="7194,2182" stroked="true" strokeweight="2.29686pt" strokecolor="#000000"/>
            <v:line style="position:absolute" from="7490,2182" to="7513,2182" stroked="true" strokeweight="2.29686pt" strokecolor="#000000"/>
            <v:line style="position:absolute" from="7806,2182" to="7831,2182" stroked="true" strokeweight="2.29686pt" strokecolor="#000000"/>
            <v:shape style="position:absolute;left:971;top:2455;width:3776;height:65" coordorigin="971,2455" coordsize="3776,65" path="m4958,2159l4958,2205,4933,2205,4933,2159,4958,2159xm5276,2159l5276,2205,5253,2205,5253,2159,5276,2159xm5597,2159l5597,2205,5572,2205,5572,2159,5597,2159xm5918,2159l5918,2205,5893,2205,5893,2159,5918,2159xm6236,2159l6236,2205,6213,2205,6213,2159,6236,2159xm6555,2159l6555,2205,6530,2205,6530,2159,6555,2159xm6873,2159l6873,2205,6851,2205,6851,2159,6873,2159xm7194,2159l7194,2205,7169,2205,7169,2159,7194,2159xm7513,2159l7513,2205,7490,2205,7490,2159,7513,2159xm7831,2159l7831,2205,7806,2205,7806,2159,7831,2159xe" filled="false" stroked="true" strokeweight=".103373pt" strokecolor="#000000">
              <v:path arrowok="t"/>
            </v:shape>
            <v:shape style="position:absolute;left:7628;top:121;width:166;height:171" type="#_x0000_t202" filled="false" stroked="false">
              <v:textbox inset="0,0,0,0">
                <w:txbxContent>
                  <w:p>
                    <w:pPr>
                      <w:spacing w:line="170" w:lineRule="exact" w:before="0"/>
                      <w:ind w:left="0" w:right="-13" w:firstLine="0"/>
                      <w:jc w:val="left"/>
                      <w:rPr>
                        <w:b/>
                        <w:sz w:val="17"/>
                      </w:rPr>
                    </w:pPr>
                    <w:r>
                      <w:rPr>
                        <w:b/>
                        <w:w w:val="105"/>
                        <w:sz w:val="17"/>
                      </w:rPr>
                      <w:t>a)</w:t>
                    </w:r>
                  </w:p>
                </w:txbxContent>
              </v:textbox>
              <w10:wrap type="none"/>
            </v:shape>
            <w10:wrap type="none"/>
          </v:group>
        </w:pict>
      </w:r>
      <w:r>
        <w:rPr>
          <w:w w:val="110"/>
          <w:sz w:val="17"/>
        </w:rPr>
        <w:t>40</w:t>
      </w:r>
    </w:p>
    <w:p>
      <w:pPr>
        <w:spacing w:before="64"/>
        <w:ind w:left="2924" w:right="6283" w:firstLine="0"/>
        <w:jc w:val="center"/>
        <w:rPr>
          <w:sz w:val="17"/>
        </w:rPr>
      </w:pPr>
      <w:r>
        <w:rPr/>
        <w:pict>
          <v:shape style="position:absolute;margin-left:217.94339pt;margin-top:10.947306pt;width:11.25pt;height:75.05pt;mso-position-horizontal-relative:page;mso-position-vertical-relative:paragraph;z-index:3664" type="#_x0000_t202" filled="false" stroked="false">
            <v:textbox inset="0,0,0,0" style="layout-flow:vertical;mso-layout-flow-alt:bottom-to-top">
              <w:txbxContent>
                <w:p>
                  <w:pPr>
                    <w:spacing w:before="0"/>
                    <w:ind w:left="20" w:right="-936" w:firstLine="0"/>
                    <w:jc w:val="left"/>
                    <w:rPr>
                      <w:sz w:val="18"/>
                    </w:rPr>
                  </w:pPr>
                  <w:r>
                    <w:rPr>
                      <w:w w:val="94"/>
                      <w:sz w:val="18"/>
                    </w:rPr>
                    <w:t>Sedim</w:t>
                  </w:r>
                  <w:r>
                    <w:rPr>
                      <w:spacing w:val="-2"/>
                      <w:w w:val="94"/>
                      <w:sz w:val="18"/>
                    </w:rPr>
                    <w:t>e</w:t>
                  </w:r>
                  <w:r>
                    <w:rPr>
                      <w:w w:val="94"/>
                      <w:sz w:val="18"/>
                    </w:rPr>
                    <w:t>nt</w:t>
                  </w:r>
                  <w:r>
                    <w:rPr>
                      <w:spacing w:val="-2"/>
                      <w:w w:val="94"/>
                      <w:sz w:val="18"/>
                    </w:rPr>
                    <w:t>a</w:t>
                  </w:r>
                  <w:r>
                    <w:rPr>
                      <w:w w:val="94"/>
                      <w:sz w:val="18"/>
                    </w:rPr>
                    <w:t>c</w:t>
                  </w:r>
                  <w:r>
                    <w:rPr>
                      <w:spacing w:val="-1"/>
                      <w:w w:val="94"/>
                      <w:sz w:val="18"/>
                    </w:rPr>
                    <w:t>i</w:t>
                  </w:r>
                  <w:r>
                    <w:rPr>
                      <w:spacing w:val="-2"/>
                      <w:w w:val="94"/>
                      <w:sz w:val="18"/>
                    </w:rPr>
                    <w:t>ó</w:t>
                  </w:r>
                  <w:r>
                    <w:rPr>
                      <w:w w:val="94"/>
                      <w:sz w:val="18"/>
                    </w:rPr>
                    <w:t>n</w:t>
                  </w:r>
                  <w:r>
                    <w:rPr>
                      <w:spacing w:val="-9"/>
                      <w:sz w:val="18"/>
                    </w:rPr>
                    <w:t> </w:t>
                  </w:r>
                  <w:r>
                    <w:rPr>
                      <w:spacing w:val="-1"/>
                      <w:w w:val="94"/>
                      <w:sz w:val="18"/>
                    </w:rPr>
                    <w:t>(</w:t>
                  </w:r>
                  <w:r>
                    <w:rPr>
                      <w:w w:val="94"/>
                      <w:sz w:val="18"/>
                    </w:rPr>
                    <w:t>m</w:t>
                  </w:r>
                  <w:r>
                    <w:rPr>
                      <w:w w:val="94"/>
                      <w:sz w:val="18"/>
                    </w:rPr>
                    <w:t>l)</w:t>
                  </w:r>
                </w:p>
              </w:txbxContent>
            </v:textbox>
            <w10:wrap type="none"/>
          </v:shape>
        </w:pict>
      </w:r>
      <w:r>
        <w:rPr>
          <w:w w:val="110"/>
          <w:sz w:val="17"/>
        </w:rPr>
        <w:t>35</w:t>
      </w:r>
    </w:p>
    <w:p>
      <w:pPr>
        <w:spacing w:before="57"/>
        <w:ind w:left="2924" w:right="6283" w:firstLine="0"/>
        <w:jc w:val="center"/>
        <w:rPr>
          <w:sz w:val="17"/>
        </w:rPr>
      </w:pPr>
      <w:r>
        <w:rPr>
          <w:w w:val="110"/>
          <w:sz w:val="17"/>
        </w:rPr>
        <w:t>30</w:t>
      </w:r>
    </w:p>
    <w:p>
      <w:pPr>
        <w:spacing w:before="61"/>
        <w:ind w:left="2924" w:right="6283" w:firstLine="0"/>
        <w:jc w:val="center"/>
        <w:rPr>
          <w:sz w:val="17"/>
        </w:rPr>
      </w:pPr>
      <w:r>
        <w:rPr>
          <w:w w:val="110"/>
          <w:sz w:val="17"/>
        </w:rPr>
        <w:t>25</w:t>
      </w:r>
    </w:p>
    <w:p>
      <w:pPr>
        <w:spacing w:before="59"/>
        <w:ind w:left="2924" w:right="6283" w:firstLine="0"/>
        <w:jc w:val="center"/>
        <w:rPr>
          <w:sz w:val="17"/>
        </w:rPr>
      </w:pPr>
      <w:r>
        <w:rPr>
          <w:w w:val="110"/>
          <w:sz w:val="17"/>
        </w:rPr>
        <w:t>20</w:t>
      </w:r>
    </w:p>
    <w:p>
      <w:pPr>
        <w:spacing w:before="61"/>
        <w:ind w:left="2924" w:right="6283" w:firstLine="0"/>
        <w:jc w:val="center"/>
        <w:rPr>
          <w:sz w:val="17"/>
        </w:rPr>
      </w:pPr>
      <w:r>
        <w:rPr>
          <w:w w:val="110"/>
          <w:sz w:val="17"/>
        </w:rPr>
        <w:t>15</w:t>
      </w:r>
    </w:p>
    <w:p>
      <w:pPr>
        <w:spacing w:before="59"/>
        <w:ind w:left="2924" w:right="6283" w:firstLine="0"/>
        <w:jc w:val="center"/>
        <w:rPr>
          <w:sz w:val="17"/>
        </w:rPr>
      </w:pPr>
      <w:r>
        <w:rPr>
          <w:w w:val="110"/>
          <w:sz w:val="17"/>
        </w:rPr>
        <w:t>10</w:t>
      </w:r>
    </w:p>
    <w:p>
      <w:pPr>
        <w:spacing w:before="62"/>
        <w:ind w:left="0" w:right="3259" w:firstLine="0"/>
        <w:jc w:val="center"/>
        <w:rPr>
          <w:sz w:val="17"/>
        </w:rPr>
      </w:pPr>
      <w:r>
        <w:rPr>
          <w:w w:val="108"/>
          <w:sz w:val="17"/>
        </w:rPr>
        <w:t>5</w:t>
      </w:r>
    </w:p>
    <w:p>
      <w:pPr>
        <w:spacing w:before="59"/>
        <w:ind w:left="0" w:right="3259" w:firstLine="0"/>
        <w:jc w:val="center"/>
        <w:rPr>
          <w:sz w:val="17"/>
        </w:rPr>
      </w:pPr>
      <w:r>
        <w:rPr>
          <w:w w:val="108"/>
          <w:sz w:val="17"/>
        </w:rPr>
        <w:t>0</w:t>
      </w:r>
    </w:p>
    <w:p>
      <w:pPr>
        <w:pStyle w:val="BodyText"/>
        <w:spacing w:before="8"/>
        <w:rPr>
          <w:sz w:val="16"/>
        </w:rPr>
      </w:pPr>
    </w:p>
    <w:p>
      <w:pPr>
        <w:spacing w:before="0"/>
        <w:ind w:left="2956" w:right="0" w:firstLine="0"/>
        <w:jc w:val="left"/>
        <w:rPr>
          <w:sz w:val="17"/>
        </w:rPr>
      </w:pPr>
      <w:r>
        <w:rPr/>
        <w:pict>
          <v:group style="position:absolute;margin-left:243.426544pt;margin-top:4.817879pt;width:149.8pt;height:105.2pt;mso-position-horizontal-relative:page;mso-position-vertical-relative:paragraph;z-index:3448" coordorigin="4869,96" coordsize="2996,2104">
            <v:rect style="position:absolute;left:5007;top:1850;width:118;height:301" filled="true" fillcolor="#7e7e7e" stroked="false">
              <v:fill type="solid"/>
            </v:rect>
            <v:rect style="position:absolute;left:5112;top:1262;width:118;height:890" filled="true" fillcolor="#404040" stroked="false">
              <v:fill type="solid"/>
            </v:rect>
            <v:shape style="position:absolute;left:5012;top:1829;width:82;height:45" coordorigin="5012,1829" coordsize="82,45" path="m5047,1862l5012,1862,5012,1874,5093,1874,5093,1867,5047,1867,5047,1862xm5093,1862l5060,1862,5060,1867,5093,1867,5093,1862xm5060,1841l5047,1841,5047,1862,5060,1862,5060,1841xm5093,1829l5012,1829,5012,1841,5047,1841,5047,1835,5093,1835,5093,1829xm5093,1835l5060,1835,5060,1841,5093,1841,5093,1835xe" filled="true" fillcolor="#000000" stroked="false">
              <v:path arrowok="t"/>
              <v:fill type="solid"/>
            </v:shape>
            <v:shape style="position:absolute;left:5047;top:1835;width:14;height:33" coordorigin="5047,1835" coordsize="14,33" path="m5047,1867l5047,1851,5047,1835,5060,1835,5060,1851,5060,1867,5047,1867xe" filled="false" stroked="true" strokeweight=".10631pt" strokecolor="#000000">
              <v:path arrowok="t"/>
            </v:shape>
            <v:line style="position:absolute" from="5011,1868" to="5094,1868" stroked="true" strokeweight=".701818pt" strokecolor="#000000"/>
            <v:line style="position:absolute" from="5011,1835" to="5094,1835" stroked="true" strokeweight=".701818pt" strokecolor="#000000"/>
            <v:shape style="position:absolute;left:5119;top:1108;width:80;height:308" coordorigin="5119,1108" coordsize="80,308" path="m5152,1404l5119,1404,5119,1416,5198,1416,5198,1410,5152,1410,5152,1404xm5198,1404l5165,1404,5165,1410,5198,1410,5198,1404xm5165,1120l5152,1120,5152,1404,5165,1404,5165,1120xm5198,1108l5119,1108,5119,1120,5152,1120,5152,1114,5198,1114,5198,1108xm5198,1114l5165,1114,5165,1120,5198,1120,5198,1114xe" filled="true" fillcolor="#000000" stroked="false">
              <v:path arrowok="t"/>
              <v:fill type="solid"/>
            </v:shape>
            <v:shape style="position:absolute;left:5152;top:1114;width:14;height:296" coordorigin="5152,1114" coordsize="14,296" path="m5152,1410l5152,1262,5152,1114,5165,1114,5165,1262,5165,1410,5152,1410xe" filled="false" stroked="true" strokeweight=".107483pt" strokecolor="#000000">
              <v:path arrowok="t"/>
            </v:shape>
            <v:shape style="position:absolute;left:5118;top:1114;width:82;height:296" coordorigin="5118,1114" coordsize="82,296" path="m5118,1410l5199,1410m5118,1114l5199,1114e" filled="false" stroked="true" strokeweight=".708907pt" strokecolor="#000000">
              <v:path arrowok="t"/>
            </v:shape>
            <v:line style="position:absolute" from="4939,109" to="4939,2153" stroked="true" strokeweight=".644995pt" strokecolor="#000000"/>
            <v:line style="position:absolute" from="4939,108" to="4939,2154" stroked="true" strokeweight=".752495pt" strokecolor="#000000"/>
            <v:line style="position:absolute" from="4881,2152" to="4940,2152" stroked="true" strokeweight="1.219321pt" strokecolor="#000000"/>
            <v:line style="position:absolute" from="4881,1862" to="4940,1862" stroked="true" strokeweight="1.219321pt" strokecolor="#000000"/>
            <v:line style="position:absolute" from="4881,1569" to="4940,1569" stroked="true" strokeweight="1.22641pt" strokecolor="#000000"/>
            <v:line style="position:absolute" from="4881,1276" to="4940,1276" stroked="true" strokeweight="1.219321pt" strokecolor="#000000"/>
            <v:line style="position:absolute" from="4881,986" to="4940,986" stroked="true" strokeweight="1.219321pt" strokecolor="#000000"/>
            <v:line style="position:absolute" from="4881,693" to="4940,693" stroked="true" strokeweight="1.219321pt" strokecolor="#000000"/>
            <v:line style="position:absolute" from="4881,401" to="4940,401" stroked="true" strokeweight="1.120074pt" strokecolor="#000000"/>
            <v:line style="position:absolute" from="4881,109" to="4940,109" stroked="true" strokeweight="1.120074pt" strokecolor="#000000"/>
            <v:shape style="position:absolute;left:904;top:548;width:77;height:2916" coordorigin="904,548" coordsize="77,2916" path="m4881,2140l4940,2140,4940,2165,4881,2165,4881,2140xm4881,1849l4940,1849,4940,1874,4881,1874,4881,1849xm4881,1557l4940,1557,4940,1581,4881,1581,4881,1557xm4881,1264l4940,1264,4940,1288,4881,1288,4881,1264xm4881,973l4940,973,4940,998,4881,998,4881,973xm4881,681l4940,681,4940,705,4881,705,4881,681xm4881,390l4940,390,4940,412,4881,412,4881,390xm4881,97l4940,97,4940,120,4881,120,4881,97xe" filled="false" stroked="true" strokeweight=".103373pt" strokecolor="#000000">
              <v:path arrowok="t"/>
            </v:shape>
            <v:rect style="position:absolute;left:5328;top:1747;width:118;height:405" filled="true" fillcolor="#7e7e7e" stroked="false">
              <v:fill type="solid"/>
            </v:rect>
            <v:rect style="position:absolute;left:5433;top:818;width:118;height:1333" filled="true" fillcolor="#404040" stroked="false">
              <v:fill type="solid"/>
            </v:rect>
            <v:shape style="position:absolute;left:5334;top:1709;width:80;height:80" coordorigin="5334,1709" coordsize="80,80" path="m5370,1778l5334,1778,5334,1789,5414,1789,5414,1782,5370,1782,5370,1778xm5414,1778l5381,1778,5381,1782,5414,1782,5414,1778xm5381,1721l5370,1721,5370,1778,5381,1778,5381,1721xm5414,1709l5334,1709,5334,1721,5370,1721,5370,1715,5414,1715,5414,1709xm5414,1715l5381,1715,5381,1721,5414,1721,5414,1715xe" filled="true" fillcolor="#000000" stroked="false">
              <v:path arrowok="t"/>
              <v:fill type="solid"/>
            </v:shape>
            <v:shape style="position:absolute;left:5370;top:1715;width:11;height:68" coordorigin="5370,1715" coordsize="11,68" path="m5370,1782l5370,1748,5370,1715,5381,1715,5381,1748,5381,1782,5370,1782xe" filled="false" stroked="true" strokeweight=".107287pt" strokecolor="#000000">
              <v:path arrowok="t"/>
            </v:shape>
            <v:line style="position:absolute" from="5333,1783" to="5415,1783" stroked="true" strokeweight=".60966pt" strokecolor="#000000"/>
            <v:line style="position:absolute" from="5333,1715" to="5415,1715" stroked="true" strokeweight=".715996pt" strokecolor="#000000"/>
            <v:shape style="position:absolute;left:5439;top:756;width:80;height:126" coordorigin="5439,756" coordsize="80,126" path="m5472,869l5439,869,5439,882,5519,882,5519,876,5472,876,5472,869xm5519,869l5486,869,5486,876,5519,876,5519,869xm5486,768l5472,768,5472,869,5486,869,5486,768xm5519,756l5439,756,5439,768,5472,768,5472,762,5519,762,5519,756xm5519,762l5486,762,5486,768,5519,768,5519,762xe" filled="true" fillcolor="#000000" stroked="false">
              <v:path arrowok="t"/>
              <v:fill type="solid"/>
            </v:shape>
            <v:shape style="position:absolute;left:5472;top:762;width:14;height:114" coordorigin="5472,762" coordsize="14,114" path="m5472,876l5472,819,5472,762,5486,762,5486,819,5486,876,5472,876xe" filled="false" stroked="true" strokeweight=".107389pt" strokecolor="#000000">
              <v:path arrowok="t"/>
            </v:shape>
            <v:line style="position:absolute" from="5438,876" to="5520,876" stroked="true" strokeweight=".708907pt" strokecolor="#000000"/>
            <v:line style="position:absolute" from="5438,762" to="5520,762" stroked="true" strokeweight=".708907pt" strokecolor="#000000"/>
            <v:rect style="position:absolute;left:5648;top:1260;width:118;height:892" filled="true" fillcolor="#7e7e7e" stroked="false">
              <v:fill type="solid"/>
            </v:rect>
            <v:rect style="position:absolute;left:5753;top:839;width:120;height:1313" filled="true" fillcolor="#404040" stroked="false">
              <v:fill type="solid"/>
            </v:rect>
            <v:shape style="position:absolute;left:5655;top:1195;width:82;height:137" coordorigin="5655,1195" coordsize="82,137" path="m5688,1319l5655,1319,5655,1331,5736,1331,5736,1325,5688,1325,5688,1319xm5736,1319l5701,1319,5701,1325,5736,1325,5736,1319xm5701,1205l5688,1205,5688,1319,5701,1319,5701,1205xm5736,1195l5655,1195,5655,1205,5688,1205,5688,1199,5736,1199,5736,1195xm5736,1199l5701,1199,5701,1205,5736,1205,5736,1199xe" filled="true" fillcolor="#000000" stroked="false">
              <v:path arrowok="t"/>
              <v:fill type="solid"/>
            </v:shape>
            <v:shape style="position:absolute;left:5688;top:1199;width:14;height:126" coordorigin="5688,1199" coordsize="14,126" path="m5688,1325l5688,1262,5688,1199,5701,1199,5701,1262,5701,1325,5688,1325xe" filled="false" stroked="true" strokeweight=".10741pt" strokecolor="#000000">
              <v:path arrowok="t"/>
            </v:shape>
            <v:line style="position:absolute" from="5654,1325" to="5737,1325" stroked="true" strokeweight=".708907pt" strokecolor="#000000"/>
            <v:line style="position:absolute" from="5654,1200" to="5737,1200" stroked="true" strokeweight=".60966pt" strokecolor="#000000"/>
            <v:shape style="position:absolute;left:5775;top:763;width:76;height:152" coordorigin="5775,763" coordsize="76,152" path="m5805,902l5775,902,5775,914,5850,914,5850,908,5805,908,5805,902xm5850,902l5818,902,5818,908,5850,908,5850,902xm5818,775l5805,775,5805,902,5818,902,5818,775xm5850,763l5775,763,5775,775,5805,775,5805,769,5850,769,5850,763xm5850,769l5818,769,5818,775,5850,775,5850,769xe" filled="true" fillcolor="#000000" stroked="false">
              <v:path arrowok="t"/>
              <v:fill type="solid"/>
            </v:shape>
            <v:shape style="position:absolute;left:5805;top:769;width:13;height:140" coordorigin="5805,769" coordsize="13,140" path="m5805,908l5805,839,5805,769,5818,769,5818,839,5818,908,5805,908xe" filled="false" stroked="true" strokeweight=".107429pt" strokecolor="#000000">
              <v:path arrowok="t"/>
            </v:shape>
            <v:shape style="position:absolute;left:5774;top:769;width:78;height:140" coordorigin="5774,769" coordsize="78,140" path="m5774,908l5851,908m5774,769l5851,769e" filled="false" stroked="true" strokeweight=".701818pt" strokecolor="#000000">
              <v:path arrowok="t"/>
            </v:shape>
            <v:rect style="position:absolute;left:5969;top:1596;width:120;height:556" filled="true" fillcolor="#7e7e7e" stroked="false">
              <v:fill type="solid"/>
            </v:rect>
            <v:rect style="position:absolute;left:6076;top:1024;width:118;height:1128" filled="true" fillcolor="#404040" stroked="false">
              <v:fill type="solid"/>
            </v:rect>
            <v:shape style="position:absolute;left:5978;top:1559;width:80;height:77" coordorigin="5978,1559" coordsize="80,77" path="m6011,1625l5978,1625,5978,1635,6057,1635,6057,1631,6011,1631,6011,1625xm6057,1625l6024,1625,6024,1631,6057,1631,6057,1625xm6024,1571l6011,1571,6011,1625,6024,1625,6024,1571xm6057,1559l5978,1559,5978,1571,6011,1571,6011,1565,6057,1565,6057,1559xm6057,1565l6024,1565,6024,1571,6057,1571,6057,1565xe" filled="true" fillcolor="#000000" stroked="false">
              <v:path arrowok="t"/>
              <v:fill type="solid"/>
            </v:shape>
            <v:shape style="position:absolute;left:6011;top:1565;width:14;height:67" coordorigin="6011,1565" coordsize="14,67" path="m6011,1631l6011,1597,6011,1565,6024,1565,6024,1597,6024,1631,6011,1631xe" filled="false" stroked="true" strokeweight=".107186pt" strokecolor="#000000">
              <v:path arrowok="t"/>
            </v:shape>
            <v:line style="position:absolute" from="5976,1630" to="6058,1630" stroked="true" strokeweight=".602571pt" strokecolor="#000000"/>
            <v:line style="position:absolute" from="5976,1565" to="6058,1565" stroked="true" strokeweight=".701818pt" strokecolor="#000000"/>
            <v:shape style="position:absolute;left:6083;top:958;width:78;height:130" coordorigin="6083,958" coordsize="78,130" path="m6115,1075l6083,1075,6083,1088,6160,1088,6160,1081,6115,1081,6115,1075xm6160,1075l6128,1075,6128,1081,6160,1081,6160,1075xm6128,971l6115,971,6115,1075,6128,1075,6128,971xm6160,958l6083,958,6083,971,6115,971,6115,964,6160,964,6160,958xm6160,964l6128,964,6128,971,6160,971,6160,964xe" filled="true" fillcolor="#000000" stroked="false">
              <v:path arrowok="t"/>
              <v:fill type="solid"/>
            </v:shape>
            <v:shape style="position:absolute;left:6115;top:964;width:13;height:118" coordorigin="6115,964" coordsize="13,118" path="m6115,1081l6115,1024,6115,964,6128,964,6128,1024,6128,1081,6115,1081xe" filled="false" stroked="true" strokeweight=".1074pt" strokecolor="#000000">
              <v:path arrowok="t"/>
            </v:shape>
            <v:shape style="position:absolute;left:6081;top:964;width:80;height:117" coordorigin="6081,964" coordsize="80,117" path="m6081,1081l6161,1081m6081,964l6161,964e" filled="false" stroked="true" strokeweight=".715996pt" strokecolor="#000000">
              <v:path arrowok="t"/>
            </v:shape>
            <v:rect style="position:absolute;left:6292;top:1303;width:118;height:849" filled="true" fillcolor="#7e7e7e" stroked="false">
              <v:fill type="solid"/>
            </v:rect>
            <v:rect style="position:absolute;left:6396;top:814;width:120;height:1337" filled="true" fillcolor="#404040" stroked="false">
              <v:fill type="solid"/>
            </v:rect>
            <v:shape style="position:absolute;left:6298;top:1247;width:80;height:114" coordorigin="6298,1247" coordsize="80,114" path="m6331,1349l6298,1349,6298,1361,6377,1361,6377,1355,6331,1355,6331,1349xm6377,1349l6344,1349,6344,1355,6377,1355,6377,1349xm6344,1260l6331,1260,6331,1349,6344,1349,6344,1260xm6377,1247l6298,1247,6298,1260,6331,1260,6331,1254,6377,1254,6377,1247xm6377,1254l6344,1254,6344,1260,6377,1260,6377,1254xe" filled="true" fillcolor="#000000" stroked="false">
              <v:path arrowok="t"/>
              <v:fill type="solid"/>
            </v:shape>
            <v:shape style="position:absolute;left:6331;top:1254;width:14;height:102" coordorigin="6331,1254" coordsize="14,102" path="m6331,1355l6331,1304,6331,1254,6344,1254,6344,1304,6344,1355,6331,1355xe" filled="false" stroked="true" strokeweight=".107363pt" strokecolor="#000000">
              <v:path arrowok="t"/>
            </v:shape>
            <v:shape style="position:absolute;left:6297;top:1254;width:82;height:102" coordorigin="6297,1254" coordsize="82,102" path="m6297,1355l6378,1355m6297,1254l6378,1254e" filled="false" stroked="true" strokeweight=".708907pt" strokecolor="#000000">
              <v:path arrowok="t"/>
            </v:shape>
            <v:shape style="position:absolute;left:6418;top:713;width:76;height:201" coordorigin="6418,713" coordsize="76,201" path="m6448,902l6418,902,6418,914,6494,914,6494,908,6448,908,6448,902xm6494,902l6461,902,6461,908,6494,908,6494,902xm6461,725l6448,725,6448,902,6461,902,6461,725xm6494,713l6418,713,6418,725,6448,725,6448,719,6494,719,6494,713xm6494,719l6461,719,6461,725,6494,725,6494,719xe" filled="true" fillcolor="#000000" stroked="false">
              <v:path arrowok="t"/>
              <v:fill type="solid"/>
            </v:shape>
            <v:shape style="position:absolute;left:6448;top:719;width:13;height:189" coordorigin="6448,719" coordsize="13,189" path="m6448,908l6448,815,6448,719,6461,719,6461,815,6461,908,6448,908xe" filled="false" stroked="true" strokeweight=".107461pt" strokecolor="#000000">
              <v:path arrowok="t"/>
            </v:shape>
            <v:shape style="position:absolute;left:6417;top:719;width:78;height:189" coordorigin="6417,719" coordsize="78,189" path="m6417,908l6495,908m6417,719l6495,719e" filled="false" stroked="true" strokeweight=".708907pt" strokecolor="#000000">
              <v:path arrowok="t"/>
            </v:shape>
            <v:rect style="position:absolute;left:6612;top:1904;width:120;height:248" filled="true" fillcolor="#7e7e7e" stroked="false">
              <v:fill type="solid"/>
            </v:rect>
            <v:rect style="position:absolute;left:6718;top:1536;width:118;height:616" filled="true" fillcolor="#404040" stroked="false">
              <v:fill type="solid"/>
            </v:rect>
            <v:shape style="position:absolute;left:6621;top:1891;width:76;height:28" coordorigin="6621,1891" coordsize="76,28" path="m6651,1906l6621,1906,6621,1918,6696,1918,6696,1912,6651,1912,6651,1906xm6696,1906l6664,1906,6664,1912,6696,1912,6696,1906xm6664,1902l6651,1902,6651,1906,6664,1906,6664,1902xm6696,1891l6621,1891,6621,1902,6651,1902,6651,1896,6696,1896,6696,1891xm6696,1896l6664,1896,6664,1902,6696,1902,6696,1896xe" filled="true" fillcolor="#000000" stroked="false">
              <v:path arrowok="t"/>
              <v:fill type="solid"/>
            </v:shape>
            <v:shape style="position:absolute;left:6651;top:1896;width:13;height:16" coordorigin="6651,1896" coordsize="13,16" path="m6651,1912l6651,1904,6651,1896,6664,1896,6664,1904,6664,1912,6651,1912xe" filled="false" stroked="true" strokeweight=".104147pt" strokecolor="#000000">
              <v:path arrowok="t"/>
            </v:shape>
            <v:line style="position:absolute" from="6620,1912" to="6697,1912" stroked="true" strokeweight=".680551pt" strokecolor="#000000"/>
            <v:line style="position:absolute" from="6620,1896" to="6697,1896" stroked="true" strokeweight=".680551pt" strokecolor="#000000"/>
            <v:shape style="position:absolute;left:6724;top:1443;width:80;height:183" coordorigin="6724,1443" coordsize="80,183" path="m6758,1613l6724,1613,6724,1625,6803,1625,6803,1619,6758,1619,6758,1613xm6803,1613l6771,1613,6771,1619,6803,1619,6803,1613xm6771,1455l6758,1455,6758,1613,6771,1613,6771,1455xm6803,1443l6724,1443,6724,1455,6758,1455,6758,1449,6803,1449,6803,1443xm6803,1449l6771,1449,6771,1455,6803,1455,6803,1449xe" filled="true" fillcolor="#000000" stroked="false">
              <v:path arrowok="t"/>
              <v:fill type="solid"/>
            </v:shape>
            <v:shape style="position:absolute;left:6758;top:1449;width:13;height:170" coordorigin="6758,1449" coordsize="13,170" path="m6758,1619l6758,1536,6758,1449,6771,1449,6771,1536,6771,1619,6758,1619xe" filled="false" stroked="true" strokeweight=".107452pt" strokecolor="#000000">
              <v:path arrowok="t"/>
            </v:shape>
            <v:line style="position:absolute" from="6723,1619" to="6804,1619" stroked="true" strokeweight=".708907pt" strokecolor="#000000"/>
            <v:line style="position:absolute" from="6723,1449" to="6804,1449" stroked="true" strokeweight=".708907pt" strokecolor="#000000"/>
            <v:rect style="position:absolute;left:6935;top:1655;width:118;height:497" filled="true" fillcolor="#7e7e7e" stroked="false">
              <v:fill type="solid"/>
            </v:rect>
            <v:rect style="position:absolute;left:7039;top:428;width:115;height:1723" filled="true" fillcolor="#404040" stroked="false">
              <v:fill type="solid"/>
            </v:rect>
            <v:shape style="position:absolute;left:6941;top:1625;width:78;height:62" coordorigin="6941,1625" coordsize="78,62" path="m6974,1676l6941,1676,6941,1686,7019,1686,7019,1682,6974,1682,6974,1676xm7019,1676l6986,1676,6986,1682,7019,1682,7019,1676xm6986,1635l6974,1635,6974,1676,6986,1676,6986,1635xm7019,1625l6941,1625,6941,1635,6974,1635,6974,1631,7019,1631,7019,1625xm7019,1631l6986,1631,6986,1635,7019,1635,7019,1631xe" filled="true" fillcolor="#000000" stroked="false">
              <v:path arrowok="t"/>
              <v:fill type="solid"/>
            </v:shape>
            <v:shape style="position:absolute;left:6974;top:1631;width:13;height:52" coordorigin="6974,1631" coordsize="13,52" path="m6974,1682l6974,1656,6974,1631,6986,1631,6986,1656,6986,1682,6974,1682xe" filled="false" stroked="true" strokeweight=".107004pt" strokecolor="#000000">
              <v:path arrowok="t"/>
            </v:shape>
            <v:line style="position:absolute" from="6940,1681" to="7020,1681" stroked="true" strokeweight=".60966pt" strokecolor="#000000"/>
            <v:line style="position:absolute" from="6940,1630" to="7020,1630" stroked="true" strokeweight=".60966pt" strokecolor="#000000"/>
            <v:shape style="position:absolute;left:7057;top:313;width:80;height:234" coordorigin="7057,313" coordsize="80,234" path="m7092,534l7057,534,7057,547,7137,547,7137,540,7092,540,7092,534xm7137,534l7102,534,7102,540,7137,540,7137,534xm7102,326l7092,326,7092,534,7102,534,7102,326xm7137,313l7057,313,7057,326,7092,326,7092,320,7137,320,7137,313xm7137,320l7102,320,7102,326,7137,326,7137,320xe" filled="true" fillcolor="#000000" stroked="false">
              <v:path arrowok="t"/>
              <v:fill type="solid"/>
            </v:shape>
            <v:shape style="position:absolute;left:7092;top:320;width:11;height:221" coordorigin="7092,320" coordsize="11,221" path="m7092,540l7092,429,7092,320,7102,320,7102,429,7102,540,7092,540xe" filled="false" stroked="true" strokeweight=".10748pt" strokecolor="#000000">
              <v:path arrowok="t"/>
            </v:shape>
            <v:shape style="position:absolute;left:7056;top:320;width:82;height:221" coordorigin="7056,320" coordsize="82,221" path="m7056,540l7138,540m7056,320l7138,320e" filled="false" stroked="true" strokeweight=".708907pt" strokecolor="#000000">
              <v:path arrowok="t"/>
            </v:shape>
            <v:rect style="position:absolute;left:7256;top:1871;width:118;height:281" filled="true" fillcolor="#7e7e7e" stroked="false">
              <v:fill type="solid"/>
            </v:rect>
            <v:rect style="position:absolute;left:7359;top:1276;width:118;height:876" filled="true" fillcolor="#404040" stroked="false">
              <v:fill type="solid"/>
            </v:rect>
            <v:shape style="position:absolute;left:7262;top:1846;width:78;height:48" coordorigin="7262,1846" coordsize="78,48" path="m7294,1882l7262,1882,7262,1894,7339,1894,7339,1888,7294,1888,7294,1882xm7339,1882l7307,1882,7307,1888,7339,1888,7339,1882xm7307,1859l7294,1859,7294,1882,7307,1882,7307,1859xm7339,1846l7262,1846,7262,1859,7294,1859,7294,1853,7339,1853,7339,1846xm7339,1853l7307,1853,7307,1859,7339,1859,7339,1853xe" filled="true" fillcolor="#000000" stroked="false">
              <v:path arrowok="t"/>
              <v:fill type="solid"/>
            </v:shape>
            <v:shape style="position:absolute;left:7294;top:1853;width:13;height:36" coordorigin="7294,1853" coordsize="13,36" path="m7294,1888l7294,1871,7294,1853,7307,1853,7307,1871,7307,1888,7294,1888xe" filled="false" stroked="true" strokeweight=".10652pt" strokecolor="#000000">
              <v:path arrowok="t"/>
            </v:shape>
            <v:shape style="position:absolute;left:7261;top:1853;width:80;height:36" coordorigin="7261,1853" coordsize="80,36" path="m7261,1888l7340,1888m7261,1853l7340,1853e" filled="false" stroked="true" strokeweight=".723086pt" strokecolor="#000000">
              <v:path arrowok="t"/>
            </v:shape>
            <v:shape style="position:absolute;left:7380;top:1123;width:78;height:308" coordorigin="7380,1123" coordsize="78,308" path="m7414,1419l7380,1419,7380,1431,7457,1431,7457,1425,7414,1425,7414,1419xm7457,1419l7425,1419,7425,1425,7457,1425,7457,1419xm7425,1135l7414,1135,7414,1419,7425,1419,7425,1135xm7457,1123l7380,1123,7380,1135,7414,1135,7414,1129,7457,1129,7457,1123xm7457,1129l7425,1129,7425,1135,7457,1135,7457,1129xe" filled="true" fillcolor="#000000" stroked="false">
              <v:path arrowok="t"/>
              <v:fill type="solid"/>
            </v:shape>
            <v:shape style="position:absolute;left:7414;top:1129;width:11;height:296" coordorigin="7414,1129" coordsize="11,296" path="m7414,1425l7414,1276,7414,1129,7425,1129,7425,1276,7425,1425,7414,1425xe" filled="false" stroked="true" strokeweight=".107488pt" strokecolor="#000000">
              <v:path arrowok="t"/>
            </v:shape>
            <v:line style="position:absolute" from="7379,1425" to="7458,1425" stroked="true" strokeweight=".708907pt" strokecolor="#000000"/>
            <v:line style="position:absolute" from="7379,1129" to="7458,1129" stroked="true" strokeweight=".708907pt" strokecolor="#000000"/>
            <v:rect style="position:absolute;left:7576;top:1747;width:118;height:405" filled="true" fillcolor="#7e7e7e" stroked="false">
              <v:fill type="solid"/>
            </v:rect>
            <v:rect style="position:absolute;left:7680;top:965;width:118;height:1187" filled="true" fillcolor="#404040" stroked="false">
              <v:fill type="solid"/>
            </v:rect>
            <v:shape style="position:absolute;left:7583;top:1715;width:78;height:65" coordorigin="7583,1715" coordsize="78,65" path="m7617,1770l7583,1770,7583,1780,7660,1780,7660,1776,7617,1776,7617,1770xm7660,1770l7628,1770,7628,1776,7660,1776,7660,1770xm7628,1728l7617,1728,7617,1770,7628,1770,7628,1728xm7660,1715l7583,1715,7583,1728,7617,1728,7617,1721,7660,1721,7660,1715xm7660,1721l7628,1721,7628,1728,7660,1728,7660,1721xe" filled="true" fillcolor="#000000" stroked="false">
              <v:path arrowok="t"/>
              <v:fill type="solid"/>
            </v:shape>
            <v:shape style="position:absolute;left:7617;top:1721;width:11;height:55" coordorigin="7617,1721" coordsize="11,55" path="m7617,1776l7617,1748,7617,1721,7628,1721,7628,1748,7628,1776,7617,1776xe" filled="false" stroked="true" strokeweight=".107191pt" strokecolor="#000000">
              <v:path arrowok="t"/>
            </v:shape>
            <v:line style="position:absolute" from="7582,1775" to="7661,1775" stroked="true" strokeweight=".602571pt" strokecolor="#000000"/>
            <v:line style="position:absolute" from="7582,1721" to="7661,1721" stroked="true" strokeweight=".708907pt" strokecolor="#000000"/>
            <v:shape style="position:absolute;left:7701;top:829;width:80;height:271" coordorigin="7701,829" coordsize="80,271" path="m7733,1089l7701,1089,7701,1099,7780,1099,7780,1095,7733,1095,7733,1089xm7780,1089l7746,1089,7746,1095,7780,1095,7780,1089xm7746,841l7733,841,7733,1089,7746,1089,7746,841xm7780,829l7701,829,7701,841,7733,841,7733,835,7780,835,7780,829xm7780,835l7746,835,7746,841,7780,841,7780,835xe" filled="true" fillcolor="#000000" stroked="false">
              <v:path arrowok="t"/>
              <v:fill type="solid"/>
            </v:shape>
            <v:shape style="position:absolute;left:7733;top:835;width:13;height:261" coordorigin="7733,835" coordsize="13,261" path="m7733,1095l7733,965,7733,835,7746,835,7746,965,7746,1095,7733,1095xe" filled="false" stroked="true" strokeweight=".107479pt" strokecolor="#000000">
              <v:path arrowok="t"/>
            </v:shape>
            <v:line style="position:absolute" from="7700,1094" to="7781,1094" stroked="true" strokeweight=".60966pt" strokecolor="#000000"/>
            <v:line style="position:absolute" from="7700,835" to="7781,835" stroked="true" strokeweight=".708907pt" strokecolor="#000000"/>
            <v:line style="position:absolute" from="4940,2152" to="7828,2152" stroked="true" strokeweight=".595482pt" strokecolor="#000000"/>
            <v:line style="position:absolute" from="4939,2152" to="7829,2152" stroked="true" strokeweight=".694729pt" strokecolor="#000000"/>
            <v:line style="position:absolute" from="4927,2176" to="4951,2176" stroked="true" strokeweight="2.29686pt" strokecolor="#000000"/>
            <v:line style="position:absolute" from="5247,2176" to="5271,2176" stroked="true" strokeweight="2.29686pt" strokecolor="#000000"/>
            <v:line style="position:absolute" from="5570,2176" to="5594,2176" stroked="true" strokeweight="2.29686pt" strokecolor="#000000"/>
            <v:line style="position:absolute" from="5888,2176" to="5914,2176" stroked="true" strokeweight="2.29686pt" strokecolor="#000000"/>
            <v:line style="position:absolute" from="6208,2176" to="6235,2176" stroked="true" strokeweight="2.29686pt" strokecolor="#000000"/>
            <v:line style="position:absolute" from="6531,2176" to="6557,2176" stroked="true" strokeweight="2.29686pt" strokecolor="#000000"/>
            <v:line style="position:absolute" from="6851,2176" to="6877,2176" stroked="true" strokeweight="2.29686pt" strokecolor="#000000"/>
            <v:line style="position:absolute" from="7174,2176" to="7198,2176" stroked="true" strokeweight="2.29686pt" strokecolor="#000000"/>
            <v:line style="position:absolute" from="7494,2176" to="7518,2176" stroked="true" strokeweight="2.29686pt" strokecolor="#000000"/>
            <v:line style="position:absolute" from="7817,2176" to="7841,2176" stroked="true" strokeweight="2.29686pt" strokecolor="#000000"/>
            <v:shape style="position:absolute;left:964;top:3447;width:3795;height:65" coordorigin="964,3447" coordsize="3795,65" path="m4951,2153l4951,2199,4927,2199,4927,2153,4951,2153xm5271,2153l5271,2199,5247,2199,5247,2153,5271,2153xm5594,2153l5594,2199,5570,2199,5570,2153,5594,2153xm5914,2153l5914,2199,5888,2199,5888,2153,5914,2153xm6235,2153l6235,2199,6208,2199,6208,2153,6235,2153xm6557,2153l6557,2199,6531,2199,6531,2153,6557,2153xm6877,2153l6877,2199,6851,2199,6851,2153,6877,2153xm7198,2153l7198,2199,7174,2199,7174,2153,7198,2153xm7518,2153l7518,2199,7494,2199,7494,2153,7518,2153xm7841,2153l7841,2199,7817,2199,7817,2153,7841,2153xe" filled="false" stroked="true" strokeweight=".103373pt" strokecolor="#000000">
              <v:path arrowok="t"/>
            </v:shape>
            <v:shape style="position:absolute;left:7607;top:111;width:174;height:171" type="#_x0000_t202" filled="false" stroked="false">
              <v:textbox inset="0,0,0,0">
                <w:txbxContent>
                  <w:p>
                    <w:pPr>
                      <w:spacing w:line="170" w:lineRule="exact" w:before="0"/>
                      <w:ind w:left="0" w:right="-15" w:firstLine="0"/>
                      <w:jc w:val="left"/>
                      <w:rPr>
                        <w:b/>
                        <w:sz w:val="17"/>
                      </w:rPr>
                    </w:pPr>
                    <w:r>
                      <w:rPr>
                        <w:b/>
                        <w:w w:val="105"/>
                        <w:sz w:val="17"/>
                      </w:rPr>
                      <w:t>b)</w:t>
                    </w:r>
                  </w:p>
                </w:txbxContent>
              </v:textbox>
              <w10:wrap type="none"/>
            </v:shape>
            <w10:wrap type="none"/>
          </v:group>
        </w:pict>
      </w:r>
      <w:r>
        <w:rPr>
          <w:w w:val="110"/>
          <w:sz w:val="17"/>
        </w:rPr>
        <w:t>3.5</w:t>
      </w:r>
    </w:p>
    <w:p>
      <w:pPr>
        <w:spacing w:before="97"/>
        <w:ind w:left="2956" w:right="0" w:firstLine="0"/>
        <w:jc w:val="left"/>
        <w:rPr>
          <w:sz w:val="17"/>
        </w:rPr>
      </w:pPr>
      <w:r>
        <w:rPr>
          <w:w w:val="110"/>
          <w:sz w:val="17"/>
        </w:rPr>
        <w:t>3.0</w:t>
      </w:r>
    </w:p>
    <w:p>
      <w:pPr>
        <w:spacing w:before="97"/>
        <w:ind w:left="2956" w:right="0" w:firstLine="0"/>
        <w:jc w:val="left"/>
        <w:rPr>
          <w:sz w:val="17"/>
        </w:rPr>
      </w:pPr>
      <w:r>
        <w:rPr>
          <w:w w:val="110"/>
          <w:sz w:val="17"/>
        </w:rPr>
        <w:t>2.5</w:t>
      </w:r>
    </w:p>
    <w:p>
      <w:pPr>
        <w:spacing w:before="95"/>
        <w:ind w:left="2956" w:right="0" w:firstLine="0"/>
        <w:jc w:val="left"/>
        <w:rPr>
          <w:sz w:val="17"/>
        </w:rPr>
      </w:pPr>
      <w:r>
        <w:rPr/>
        <w:pict>
          <v:shape style="position:absolute;margin-left:213.84877pt;margin-top:10.251198pt;width:11.25pt;height:14.8pt;mso-position-horizontal-relative:page;mso-position-vertical-relative:paragraph;z-index:3640" type="#_x0000_t202" filled="false" stroked="false">
            <v:textbox inset="0,0,0,0" style="layout-flow:vertical;mso-layout-flow-alt:bottom-to-top">
              <w:txbxContent>
                <w:p>
                  <w:pPr>
                    <w:spacing w:before="0"/>
                    <w:ind w:left="20" w:right="-71" w:firstLine="0"/>
                    <w:jc w:val="left"/>
                    <w:rPr>
                      <w:sz w:val="18"/>
                    </w:rPr>
                  </w:pPr>
                  <w:r>
                    <w:rPr>
                      <w:w w:val="94"/>
                      <w:sz w:val="18"/>
                    </w:rPr>
                    <w:t>P/L</w:t>
                  </w:r>
                </w:p>
              </w:txbxContent>
            </v:textbox>
            <w10:wrap type="none"/>
          </v:shape>
        </w:pict>
      </w:r>
      <w:r>
        <w:rPr>
          <w:w w:val="110"/>
          <w:sz w:val="17"/>
        </w:rPr>
        <w:t>2.0</w:t>
      </w:r>
    </w:p>
    <w:p>
      <w:pPr>
        <w:spacing w:before="97"/>
        <w:ind w:left="2956" w:right="0" w:firstLine="0"/>
        <w:jc w:val="left"/>
        <w:rPr>
          <w:sz w:val="17"/>
        </w:rPr>
      </w:pPr>
      <w:r>
        <w:rPr>
          <w:w w:val="110"/>
          <w:sz w:val="17"/>
        </w:rPr>
        <w:t>1.5</w:t>
      </w:r>
    </w:p>
    <w:p>
      <w:pPr>
        <w:spacing w:before="97"/>
        <w:ind w:left="2956" w:right="0" w:firstLine="0"/>
        <w:jc w:val="left"/>
        <w:rPr>
          <w:sz w:val="17"/>
        </w:rPr>
      </w:pPr>
      <w:r>
        <w:rPr>
          <w:w w:val="110"/>
          <w:sz w:val="17"/>
        </w:rPr>
        <w:t>1.0</w:t>
      </w:r>
    </w:p>
    <w:p>
      <w:pPr>
        <w:spacing w:before="95"/>
        <w:ind w:left="2956" w:right="0" w:firstLine="0"/>
        <w:jc w:val="left"/>
        <w:rPr>
          <w:sz w:val="17"/>
        </w:rPr>
      </w:pPr>
      <w:r>
        <w:rPr>
          <w:w w:val="110"/>
          <w:sz w:val="17"/>
        </w:rPr>
        <w:t>0.5</w:t>
      </w:r>
    </w:p>
    <w:p>
      <w:pPr>
        <w:spacing w:before="97"/>
        <w:ind w:left="2956" w:right="0" w:firstLine="0"/>
        <w:jc w:val="left"/>
        <w:rPr>
          <w:sz w:val="17"/>
        </w:rPr>
      </w:pPr>
      <w:r>
        <w:rPr>
          <w:w w:val="110"/>
          <w:sz w:val="17"/>
        </w:rPr>
        <w:t>0.0</w:t>
      </w:r>
    </w:p>
    <w:p>
      <w:pPr>
        <w:pStyle w:val="BodyText"/>
        <w:spacing w:before="6"/>
        <w:rPr>
          <w:sz w:val="11"/>
        </w:rPr>
      </w:pPr>
    </w:p>
    <w:p>
      <w:pPr>
        <w:spacing w:before="79"/>
        <w:ind w:left="2919" w:right="6378" w:firstLine="0"/>
        <w:jc w:val="center"/>
        <w:rPr>
          <w:sz w:val="17"/>
        </w:rPr>
      </w:pPr>
      <w:r>
        <w:rPr/>
        <w:pict>
          <v:group style="position:absolute;margin-left:243.242249pt;margin-top:7.298143pt;width:155pt;height:107.2pt;mso-position-horizontal-relative:page;mso-position-vertical-relative:paragraph;z-index:3592" coordorigin="4865,146" coordsize="3100,2144">
            <v:rect style="position:absolute;left:5005;top:1388;width:120;height:851" filled="true" fillcolor="#7e7e7e" stroked="false">
              <v:fill type="solid"/>
            </v:rect>
            <v:rect style="position:absolute;left:5112;top:1614;width:124;height:625" filled="true" fillcolor="#404040" stroked="false">
              <v:fill type="solid"/>
            </v:rect>
            <v:shape style="position:absolute;left:5012;top:1342;width:82;height:99" coordorigin="5012,1342" coordsize="82,99" path="m5048,1428l5012,1428,5012,1440,5093,1440,5093,1434,5048,1434,5048,1428xm5093,1428l5059,1428,5059,1434,5093,1434,5093,1428xm5059,1354l5048,1354,5048,1428,5059,1428,5059,1354xm5093,1342l5012,1342,5012,1354,5048,1354,5048,1348,5093,1348,5093,1342xm5093,1348l5059,1348,5059,1354,5093,1354,5093,1348xe" filled="true" fillcolor="#000000" stroked="false">
              <v:path arrowok="t"/>
              <v:fill type="solid"/>
            </v:shape>
            <v:shape style="position:absolute;left:5048;top:1348;width:12;height:87" coordorigin="5048,1348" coordsize="12,87" path="m5048,1434l5048,1390,5048,1348,5059,1348,5059,1390,5059,1434,5048,1434xe" filled="false" stroked="true" strokeweight=".107362pt" strokecolor="#000000">
              <v:path arrowok="t"/>
            </v:shape>
            <v:shape style="position:absolute;left:5011;top:1348;width:84;height:87" coordorigin="5011,1348" coordsize="84,87" path="m5011,1434l5094,1434m5011,1348l5094,1348e" filled="false" stroked="true" strokeweight=".701818pt" strokecolor="#000000">
              <v:path arrowok="t"/>
            </v:shape>
            <v:shape style="position:absolute;left:5135;top:1559;width:80;height:109" coordorigin="5135,1559" coordsize="80,109" path="m5168,1656l5135,1656,5135,1668,5215,1668,5215,1662,5168,1662,5168,1656xm5215,1656l5182,1656,5182,1662,5215,1662,5215,1656xm5182,1570l5168,1570,5168,1656,5182,1656,5182,1570xm5215,1559l5135,1559,5135,1570,5168,1570,5168,1566,5215,1566,5215,1559xm5215,1566l5182,1566,5182,1570,5215,1570,5215,1566xe" filled="true" fillcolor="#000000" stroked="false">
              <v:path arrowok="t"/>
              <v:fill type="solid"/>
            </v:shape>
            <v:shape style="position:absolute;left:5168;top:1566;width:14;height:97" coordorigin="5168,1566" coordsize="14,97" path="m5168,1662l5168,1615,5168,1566,5182,1566,5182,1615,5182,1662,5168,1662xe" filled="false" stroked="true" strokeweight=".107348pt" strokecolor="#000000">
              <v:path arrowok="t"/>
            </v:shape>
            <v:line style="position:absolute" from="5134,1662" to="5216,1662" stroked="true" strokeweight=".715996pt" strokecolor="#000000"/>
            <v:line style="position:absolute" from="5134,1564" to="5216,1564" stroked="true" strokeweight=".60966pt" strokecolor="#000000"/>
            <v:line style="position:absolute" from="4934,186" to="4934,2240" stroked="true" strokeweight=".82928pt" strokecolor="#000000"/>
            <v:line style="position:absolute" from="4934,185" to="4934,2241" stroked="true" strokeweight=".936779pt" strokecolor="#000000"/>
            <v:line style="position:absolute" from="4877,2240" to="4934,2240" stroked="true" strokeweight="1.219321pt" strokecolor="#000000"/>
            <v:line style="position:absolute" from="4877,1982" to="4934,1982" stroked="true" strokeweight="1.219321pt" strokecolor="#000000"/>
            <v:line style="position:absolute" from="4877,1725" to="4934,1725" stroked="true" strokeweight="1.120074pt" strokecolor="#000000"/>
            <v:line style="position:absolute" from="4877,1468" to="4934,1468" stroked="true" strokeweight="1.112985pt" strokecolor="#000000"/>
            <v:line style="position:absolute" from="4877,1213" to="4934,1213" stroked="true" strokeweight="1.219321pt" strokecolor="#000000"/>
            <v:line style="position:absolute" from="4877,955" to="4934,955" stroked="true" strokeweight="1.219321pt" strokecolor="#000000"/>
            <v:line style="position:absolute" from="4877,698" to="4934,698" stroked="true" strokeweight="1.219321pt" strokecolor="#000000"/>
            <v:line style="position:absolute" from="4877,443" to="4934,443" stroked="true" strokeweight="1.120074pt" strokecolor="#000000"/>
            <v:line style="position:absolute" from="4877,186" to="4934,186" stroked="true" strokeweight="1.112985pt" strokecolor="#000000"/>
            <v:shape style="position:absolute;left:899;top:1631;width:75;height:2931" coordorigin="899,1631" coordsize="75,2931" path="m4877,2227l4934,2227,4934,2252,4877,2252,4877,2227xm4877,1970l4934,1970,4934,1994,4877,1994,4877,1970xm4877,1714l4934,1714,4934,1737,4877,1737,4877,1714xm4877,1457l4934,1457,4934,1479,4877,1479,4877,1457xm4877,1201l4934,1201,4934,1225,4877,1225,4877,1201xm4877,943l4934,943,4934,968,4877,968,4877,943xm4877,686l4934,686,4934,710,4877,710,4877,686xm4877,432l4934,432,4934,454,4877,454,4877,432xm4877,174l4934,174,4934,197,4877,197,4877,174xe" filled="false" stroked="true" strokeweight=".103373pt" strokecolor="#000000">
              <v:path arrowok="t"/>
            </v:shape>
            <v:rect style="position:absolute;left:5336;top:1427;width:122;height:812" filled="true" fillcolor="#7e7e7e" stroked="false">
              <v:fill type="solid"/>
            </v:rect>
            <v:rect style="position:absolute;left:5445;top:1813;width:124;height:426" filled="true" fillcolor="#404040" stroked="false">
              <v:fill type="solid"/>
            </v:rect>
            <v:shape style="position:absolute;left:5345;top:1399;width:80;height:60" coordorigin="5345,1399" coordsize="80,60" path="m5378,1447l5345,1447,5345,1459,5425,1459,5425,1453,5378,1453,5378,1447xm5425,1447l5392,1447,5392,1453,5425,1453,5425,1447xm5392,1412l5378,1412,5378,1447,5392,1447,5392,1412xm5425,1399l5345,1399,5345,1412,5378,1412,5378,1405,5425,1405,5425,1399xm5425,1405l5392,1405,5392,1412,5425,1412,5425,1405xe" filled="true" fillcolor="#000000" stroked="false">
              <v:path arrowok="t"/>
              <v:fill type="solid"/>
            </v:shape>
            <v:shape style="position:absolute;left:5378;top:1405;width:14;height:48" coordorigin="5378,1405" coordsize="14,48" path="m5378,1453l5378,1428,5378,1405,5392,1405,5392,1428,5392,1453,5378,1453xe" filled="false" stroked="true" strokeweight=".106904pt" strokecolor="#000000">
              <v:path arrowok="t"/>
            </v:shape>
            <v:line style="position:absolute" from="5344,1453" to="5426,1453" stroked="true" strokeweight=".715996pt" strokecolor="#000000"/>
            <v:line style="position:absolute" from="5344,1406" to="5426,1406" stroked="true" strokeweight=".715996pt" strokecolor="#000000"/>
            <v:shape style="position:absolute;left:5467;top:1791;width:80;height:46" coordorigin="5467,1791" coordsize="80,46" path="m5500,1824l5467,1824,5467,1837,5546,1837,5546,1830,5500,1830,5500,1824xm5546,1824l5513,1824,5513,1830,5546,1830,5546,1824xm5513,1803l5500,1803,5500,1824,5513,1824,5513,1803xm5546,1791l5467,1791,5467,1803,5500,1803,5500,1797,5546,1797,5546,1791xm5546,1797l5513,1797,5513,1803,5546,1803,5546,1797xe" filled="true" fillcolor="#000000" stroked="false">
              <v:path arrowok="t"/>
              <v:fill type="solid"/>
            </v:shape>
            <v:shape style="position:absolute;left:5500;top:1797;width:14;height:34" coordorigin="5500,1797" coordsize="14,34" path="m5500,1830l5500,1814,5500,1797,5513,1797,5513,1814,5513,1830,5500,1830xe" filled="false" stroked="true" strokeweight=".106387pt" strokecolor="#000000">
              <v:path arrowok="t"/>
            </v:shape>
            <v:line style="position:absolute" from="5466,1830" to="5547,1830" stroked="true" strokeweight=".723086pt" strokecolor="#000000"/>
            <v:line style="position:absolute" from="5466,1797" to="5547,1797" stroked="true" strokeweight=".723086pt" strokecolor="#000000"/>
            <v:rect style="position:absolute;left:5668;top:453;width:124;height:1786" filled="true" fillcolor="#7e7e7e" stroked="false">
              <v:fill type="solid"/>
            </v:rect>
            <v:rect style="position:absolute;left:5779;top:977;width:122;height:1262" filled="true" fillcolor="#404040" stroked="false">
              <v:fill type="solid"/>
            </v:rect>
            <v:shape style="position:absolute;left:5677;top:365;width:82;height:179" coordorigin="5677,365" coordsize="82,179" path="m5711,533l5677,533,5677,544,5758,544,5758,539,5711,539,5711,533xm5758,533l5724,533,5724,539,5758,539,5758,533xm5724,377l5711,377,5711,533,5724,533,5724,377xm5758,365l5677,365,5677,377,5711,377,5711,371,5758,371,5758,365xm5758,371l5724,371,5724,377,5758,377,5758,371xe" filled="true" fillcolor="#000000" stroked="false">
              <v:path arrowok="t"/>
              <v:fill type="solid"/>
            </v:shape>
            <v:shape style="position:absolute;left:5711;top:371;width:14;height:169" coordorigin="5711,371" coordsize="14,169" path="m5711,539l5711,454,5711,371,5724,371,5724,454,5724,539,5711,539xe" filled="false" stroked="true" strokeweight=".107446pt" strokecolor="#000000">
              <v:path arrowok="t"/>
            </v:shape>
            <v:line style="position:absolute" from="5676,538" to="5759,538" stroked="true" strokeweight=".60966pt" strokecolor="#000000"/>
            <v:line style="position:absolute" from="5676,371" to="5759,371" stroked="true" strokeweight=".708907pt" strokecolor="#000000"/>
            <v:shape style="position:absolute;left:5801;top:906;width:80;height:142" coordorigin="5801,906" coordsize="80,142" path="m5834,1035l5801,1035,5801,1047,5880,1047,5880,1041,5834,1041,5834,1035xm5880,1035l5847,1035,5847,1041,5880,1041,5880,1035xm5847,918l5834,918,5834,1035,5847,1035,5847,918xm5880,906l5801,906,5801,918,5834,918,5834,912,5880,912,5880,906xm5880,912l5847,912,5847,918,5880,918,5880,912xe" filled="true" fillcolor="#000000" stroked="false">
              <v:path arrowok="t"/>
              <v:fill type="solid"/>
            </v:shape>
            <v:shape style="position:absolute;left:5834;top:912;width:14;height:130" coordorigin="5834,912" coordsize="14,130" path="m5834,1041l5834,978,5834,912,5847,912,5847,978,5847,1041,5834,1041xe" filled="false" stroked="true" strokeweight=".107414pt" strokecolor="#000000">
              <v:path arrowok="t"/>
            </v:shape>
            <v:shape style="position:absolute;left:5800;top:912;width:82;height:129" coordorigin="5800,912" coordsize="82,129" path="m5800,1041l5881,1041m5800,912l5881,912e" filled="false" stroked="true" strokeweight=".715996pt" strokecolor="#000000">
              <v:path arrowok="t"/>
            </v:shape>
            <v:rect style="position:absolute;left:6001;top:1350;width:124;height:889" filled="true" fillcolor="#7e7e7e" stroked="false">
              <v:fill type="solid"/>
            </v:rect>
            <v:rect style="position:absolute;left:6112;top:1734;width:120;height:505" filled="true" fillcolor="#404040" stroked="false">
              <v:fill type="solid"/>
            </v:rect>
            <v:shape style="position:absolute;left:6011;top:1306;width:80;height:89" coordorigin="6011,1306" coordsize="80,89" path="m6044,1382l6011,1382,6011,1394,6090,1394,6090,1388,6044,1388,6044,1382xm6090,1382l6057,1382,6057,1388,6090,1388,6090,1382xm6057,1318l6044,1318,6044,1382,6057,1382,6057,1318xm6090,1306l6011,1306,6011,1318,6044,1318,6044,1312,6090,1312,6090,1306xm6090,1312l6057,1312,6057,1318,6090,1318,6090,1312xe" filled="true" fillcolor="#000000" stroked="false">
              <v:path arrowok="t"/>
              <v:fill type="solid"/>
            </v:shape>
            <v:shape style="position:absolute;left:6044;top:1312;width:14;height:77" coordorigin="6044,1312" coordsize="14,77" path="m6044,1388l6044,1351,6044,1312,6057,1312,6057,1351,6057,1388,6044,1388xe" filled="false" stroked="true" strokeweight=".107258pt" strokecolor="#000000">
              <v:path arrowok="t"/>
            </v:shape>
            <v:line style="position:absolute" from="6010,1388" to="6091,1388" stroked="true" strokeweight=".715996pt" strokecolor="#000000"/>
            <v:line style="position:absolute" from="6010,1312" to="6091,1312" stroked="true" strokeweight=".715996pt" strokecolor="#000000"/>
            <v:shape style="position:absolute;left:6132;top:1702;width:80;height:63" coordorigin="6132,1702" coordsize="80,63" path="m6165,1755l6132,1755,6132,1765,6212,1765,6212,1761,6165,1761,6165,1755xm6212,1755l6176,1755,6176,1761,6212,1761,6212,1755xm6176,1714l6165,1714,6165,1755,6176,1755,6176,1714xm6212,1702l6132,1702,6132,1714,6165,1714,6165,1708,6212,1708,6212,1702xm6212,1708l6176,1708,6176,1714,6212,1714,6212,1708xe" filled="true" fillcolor="#000000" stroked="false">
              <v:path arrowok="t"/>
              <v:fill type="solid"/>
            </v:shape>
            <v:shape style="position:absolute;left:6165;top:1708;width:12;height:53" coordorigin="6165,1708" coordsize="12,53" path="m6165,1761l6165,1735,6165,1708,6176,1708,6176,1735,6176,1761,6165,1761xe" filled="false" stroked="true" strokeweight=".107152pt" strokecolor="#000000">
              <v:path arrowok="t"/>
            </v:shape>
            <v:line style="position:absolute" from="6131,1760" to="6213,1760" stroked="true" strokeweight=".60966pt" strokecolor="#000000"/>
            <v:line style="position:absolute" from="6131,1708" to="6213,1708" stroked="true" strokeweight=".708907pt" strokecolor="#000000"/>
            <v:rect style="position:absolute;left:6336;top:495;width:120;height:1744" filled="true" fillcolor="#7e7e7e" stroked="false">
              <v:fill type="solid"/>
            </v:rect>
            <v:rect style="position:absolute;left:6442;top:973;width:122;height:1266" filled="true" fillcolor="#404040" stroked="false">
              <v:fill type="solid"/>
            </v:rect>
            <v:shape style="position:absolute;left:6341;top:385;width:83;height:223" coordorigin="6341,385" coordsize="83,223" path="m6376,596l6341,596,6341,608,6423,608,6423,602,6376,602,6376,596xm6423,596l6388,596,6388,602,6423,602,6423,596xm6388,395l6376,395,6376,596,6388,596,6388,395xm6423,385l6341,385,6341,395,6376,395,6376,391,6423,391,6423,385xm6423,391l6388,391,6388,395,6423,395,6423,391xe" filled="true" fillcolor="#000000" stroked="false">
              <v:path arrowok="t"/>
              <v:fill type="solid"/>
            </v:shape>
            <v:shape style="position:absolute;left:6376;top:391;width:12;height:211" coordorigin="6376,391" coordsize="12,211" path="m6376,602l6376,497,6376,391,6388,391,6388,497,6388,602,6376,602xe" filled="false" stroked="true" strokeweight=".107477pt" strokecolor="#000000">
              <v:path arrowok="t"/>
            </v:shape>
            <v:line style="position:absolute" from="6339,602" to="6425,602" stroked="true" strokeweight=".708907pt" strokecolor="#000000"/>
            <v:line style="position:absolute" from="6339,390" to="6425,390" stroked="true" strokeweight=".602571pt" strokecolor="#000000"/>
            <v:shape style="position:absolute;left:6451;top:923;width:82;height:104" coordorigin="6451,923" coordsize="82,104" path="m6485,1015l6451,1015,6451,1027,6532,1027,6532,1021,6485,1021,6485,1015xm6532,1015l6498,1015,6498,1021,6532,1021,6532,1015xm6498,933l6485,933,6485,1015,6498,1015,6498,933xm6532,923l6451,923,6451,933,6485,933,6485,929,6532,929,6532,923xm6532,929l6498,929,6498,933,6532,933,6532,929xe" filled="true" fillcolor="#000000" stroked="false">
              <v:path arrowok="t"/>
              <v:fill type="solid"/>
            </v:shape>
            <v:shape style="position:absolute;left:6485;top:929;width:14;height:92" coordorigin="6485,929" coordsize="14,92" path="m6485,1021l6485,974,6485,929,6498,929,6498,974,6498,1021,6485,1021xe" filled="false" stroked="true" strokeweight=".107323pt" strokecolor="#000000">
              <v:path arrowok="t"/>
            </v:shape>
            <v:line style="position:absolute" from="6450,1021" to="6533,1021" stroked="true" strokeweight=".708907pt" strokecolor="#000000"/>
            <v:line style="position:absolute" from="6450,928" to="6533,928" stroked="true" strokeweight=".60966pt" strokecolor="#000000"/>
            <v:rect style="position:absolute;left:6666;top:1415;width:122;height:824" filled="true" fillcolor="#7e7e7e" stroked="false">
              <v:fill type="solid"/>
            </v:rect>
            <v:rect style="position:absolute;left:6774;top:1637;width:122;height:602" filled="true" fillcolor="#404040" stroked="false">
              <v:fill type="solid"/>
            </v:rect>
            <v:shape style="position:absolute;left:6663;top:1376;width:80;height:79" coordorigin="6663,1376" coordsize="80,79" path="m6694,1442l6663,1442,6663,1454,6742,1454,6742,1448,6694,1448,6694,1442xm6742,1442l6707,1442,6707,1448,6742,1448,6742,1442xm6707,1388l6694,1388,6694,1442,6707,1442,6707,1388xm6742,1376l6663,1376,6663,1388,6694,1388,6694,1382,6742,1382,6742,1376xm6742,1382l6707,1382,6707,1388,6742,1388,6742,1382xe" filled="true" fillcolor="#000000" stroked="false">
              <v:path arrowok="t"/>
              <v:fill type="solid"/>
            </v:shape>
            <v:shape style="position:absolute;left:6694;top:1382;width:14;height:67" coordorigin="6694,1382" coordsize="14,67" path="m6694,1448l6694,1416,6694,1382,6707,1382,6707,1416,6707,1448,6694,1448xe" filled="false" stroked="true" strokeweight=".107183pt" strokecolor="#000000">
              <v:path arrowok="t"/>
            </v:shape>
            <v:line style="position:absolute" from="6662,1448" to="6743,1448" stroked="true" strokeweight=".701818pt" strokecolor="#000000"/>
            <v:line style="position:absolute" from="6662,1382" to="6743,1382" stroked="true" strokeweight=".701818pt" strokecolor="#000000"/>
            <v:shape style="position:absolute;left:6785;top:1541;width:80;height:194" coordorigin="6785,1541" coordsize="80,194" path="m6818,1722l6785,1722,6785,1735,6864,1735,6864,1728,6818,1728,6818,1722xm6864,1722l6831,1722,6831,1728,6864,1728,6864,1722xm6831,1553l6818,1553,6818,1722,6831,1722,6831,1553xm6864,1541l6785,1541,6785,1553,6818,1553,6818,1547,6864,1547,6864,1541xm6864,1547l6831,1547,6831,1553,6864,1553,6864,1547xe" filled="true" fillcolor="#000000" stroked="false">
              <v:path arrowok="t"/>
              <v:fill type="solid"/>
            </v:shape>
            <v:shape style="position:absolute;left:6818;top:1547;width:14;height:182" coordorigin="6818,1547" coordsize="14,182" path="m6818,1728l6818,1638,6818,1547,6831,1547,6831,1638,6831,1728,6818,1728xe" filled="false" stroked="true" strokeweight=".107456pt" strokecolor="#000000">
              <v:path arrowok="t"/>
            </v:shape>
            <v:line style="position:absolute" from="6784,1729" to="6865,1729" stroked="true" strokeweight=".701818pt" strokecolor="#000000"/>
            <v:line style="position:absolute" from="6784,1547" to="6865,1547" stroked="true" strokeweight=".708907pt" strokecolor="#000000"/>
            <v:rect style="position:absolute;left:6999;top:796;width:122;height:1443" filled="true" fillcolor="#7e7e7e" stroked="false">
              <v:fill type="solid"/>
            </v:rect>
            <v:rect style="position:absolute;left:7107;top:981;width:124;height:1258" filled="true" fillcolor="#404040" stroked="false">
              <v:fill type="solid"/>
            </v:rect>
            <v:shape style="position:absolute;left:6995;top:717;width:78;height:162" coordorigin="6995,717" coordsize="78,162" path="m7028,866l6995,866,6995,879,7072,879,7072,873,7028,873,7028,866xm7072,866l7041,866,7041,873,7072,873,7072,866xm7041,729l7028,729,7028,866,7041,866,7041,729xm7072,717l6995,717,6995,729,7028,729,7028,723,7072,723,7072,717xm7072,723l7041,723,7041,729,7072,729,7072,723xe" filled="true" fillcolor="#000000" stroked="false">
              <v:path arrowok="t"/>
              <v:fill type="solid"/>
            </v:shape>
            <v:shape style="position:absolute;left:7028;top:723;width:14;height:150" coordorigin="7028,723" coordsize="14,150" path="m7028,873l7028,797,7028,723,7041,723,7041,797,7041,873,7028,873xe" filled="false" stroked="true" strokeweight=".107435pt" strokecolor="#000000">
              <v:path arrowok="t"/>
            </v:shape>
            <v:line style="position:absolute" from="6994,873" to="7073,873" stroked="true" strokeweight=".715996pt" strokecolor="#000000"/>
            <v:line style="position:absolute" from="6994,723" to="7073,723" stroked="true" strokeweight=".715996pt" strokecolor="#000000"/>
            <v:shape style="position:absolute;left:7115;top:923;width:82;height:116" coordorigin="7115,923" coordsize="82,116" path="m7150,1028l7115,1028,7115,1039,7196,1039,7196,1033,7150,1033,7150,1028xm7196,1028l7163,1028,7163,1033,7196,1033,7196,1028xm7163,933l7150,933,7150,1028,7163,1028,7163,933xm7196,923l7115,923,7115,933,7150,933,7150,929,7196,929,7196,923xm7196,929l7163,929,7163,933,7196,933,7196,929xe" filled="true" fillcolor="#000000" stroked="false">
              <v:path arrowok="t"/>
              <v:fill type="solid"/>
            </v:shape>
            <v:shape style="position:absolute;left:7150;top:929;width:14;height:104" coordorigin="7150,929" coordsize="14,104" path="m7150,1033l7150,982,7150,929,7163,929,7163,982,7163,1033,7150,1033xe" filled="false" stroked="true" strokeweight=".107367pt" strokecolor="#000000">
              <v:path arrowok="t"/>
            </v:shape>
            <v:shape style="position:absolute;left:7113;top:928;width:84;height:106" coordorigin="7113,928" coordsize="84,106" path="m7113,1034l7197,1034m7113,928l7197,928e" filled="false" stroked="true" strokeweight=".60966pt" strokecolor="#000000">
              <v:path arrowok="t"/>
            </v:shape>
            <v:rect style="position:absolute;left:7332;top:1555;width:122;height:684" filled="true" fillcolor="#7e7e7e" stroked="false">
              <v:fill type="solid"/>
            </v:rect>
            <v:rect style="position:absolute;left:7439;top:1890;width:122;height:349" filled="true" fillcolor="#404040" stroked="false">
              <v:fill type="solid"/>
            </v:rect>
            <v:shape style="position:absolute;left:7326;top:1512;width:80;height:92" coordorigin="7326,1512" coordsize="80,92" path="m7360,1591l7326,1591,7326,1604,7406,1604,7406,1597,7360,1597,7360,1591xm7406,1591l7374,1591,7374,1597,7406,1597,7406,1591xm7374,1522l7360,1522,7360,1591,7374,1591,7374,1522xm7406,1512l7326,1512,7326,1522,7360,1522,7360,1518,7406,1518,7406,1512xm7406,1518l7374,1518,7374,1522,7406,1522,7406,1518xe" filled="true" fillcolor="#000000" stroked="false">
              <v:path arrowok="t"/>
              <v:fill type="solid"/>
            </v:shape>
            <v:shape style="position:absolute;left:7360;top:1518;width:14;height:80" coordorigin="7360,1518" coordsize="14,80" path="m7360,1597l7360,1557,7360,1518,7374,1518,7374,1557,7374,1597,7360,1597xe" filled="false" stroked="true" strokeweight=".107263pt" strokecolor="#000000">
              <v:path arrowok="t"/>
            </v:shape>
            <v:line style="position:absolute" from="7325,1597" to="7407,1597" stroked="true" strokeweight=".708907pt" strokecolor="#000000"/>
            <v:line style="position:absolute" from="7325,1517" to="7407,1517" stroked="true" strokeweight=".60966pt" strokecolor="#000000"/>
            <v:shape style="position:absolute;left:7446;top:1816;width:83;height:152" coordorigin="7446,1816" coordsize="83,152" path="m7482,1958l7446,1958,7446,1968,7529,1968,7529,1962,7482,1962,7482,1958xm7529,1958l7493,1958,7493,1962,7529,1962,7529,1958xm7493,1826l7482,1826,7482,1958,7493,1958,7493,1826xm7529,1816l7446,1816,7446,1826,7482,1826,7482,1820,7529,1820,7529,1816xm7529,1820l7493,1820,7493,1826,7529,1826,7529,1820xe" filled="true" fillcolor="#000000" stroked="false">
              <v:path arrowok="t"/>
              <v:fill type="solid"/>
            </v:shape>
            <v:shape style="position:absolute;left:7482;top:1820;width:12;height:142" coordorigin="7482,1820" coordsize="12,142" path="m7482,1962l7482,1891,7482,1820,7493,1820,7493,1891,7493,1962,7482,1962xe" filled="false" stroked="true" strokeweight=".107449pt" strokecolor="#000000">
              <v:path arrowok="t"/>
            </v:shape>
            <v:shape style="position:absolute;left:7445;top:1821;width:86;height:142" coordorigin="7445,1821" coordsize="86,142" path="m7445,1963l7530,1963m7445,1821l7530,1821e" filled="false" stroked="true" strokeweight=".602571pt" strokecolor="#000000">
              <v:path arrowok="t"/>
            </v:shape>
            <v:rect style="position:absolute;left:7664;top:1230;width:122;height:1009" filled="true" fillcolor="#7e7e7e" stroked="false">
              <v:fill type="solid"/>
            </v:rect>
            <v:rect style="position:absolute;left:7771;top:1371;width:122;height:868" filled="true" fillcolor="#404040" stroked="false">
              <v:fill type="solid"/>
            </v:rect>
            <v:shape style="position:absolute;left:7658;top:1158;width:82;height:148" coordorigin="7658,1158" coordsize="82,148" path="m7693,1294l7658,1294,7658,1306,7739,1306,7739,1300,7693,1300,7693,1294xm7739,1294l7704,1294,7704,1300,7739,1300,7739,1294xm7704,1170l7693,1170,7693,1294,7704,1294,7704,1170xm7739,1158l7658,1158,7658,1170,7693,1170,7693,1164,7739,1164,7739,1158xm7739,1164l7704,1164,7704,1170,7739,1170,7739,1164xe" filled="true" fillcolor="#000000" stroked="false">
              <v:path arrowok="t"/>
              <v:fill type="solid"/>
            </v:shape>
            <v:shape style="position:absolute;left:7693;top:1164;width:12;height:136" coordorigin="7693,1164" coordsize="12,136" path="m7693,1300l7693,1231,7693,1164,7704,1164,7704,1231,7704,1300,7693,1300xe" filled="false" stroked="true" strokeweight=".107445pt" strokecolor="#000000">
              <v:path arrowok="t"/>
            </v:shape>
            <v:line style="position:absolute" from="7657,1300" to="7740,1300" stroked="true" strokeweight=".708907pt" strokecolor="#000000"/>
            <v:line style="position:absolute" from="7657,1164" to="7740,1164" stroked="true" strokeweight=".708907pt" strokecolor="#000000"/>
            <v:shape style="position:absolute;left:7782;top:1294;width:78;height:154" coordorigin="7782,1294" coordsize="78,154" path="m7813,1435l7782,1435,7782,1447,7859,1447,7859,1441,7813,1441,7813,1435xm7859,1435l7826,1435,7826,1441,7859,1441,7859,1435xm7826,1306l7813,1306,7813,1435,7826,1435,7826,1306xm7859,1294l7782,1294,7782,1306,7813,1306,7813,1300,7859,1300,7859,1294xm7859,1300l7826,1300,7826,1306,7859,1306,7859,1300xe" filled="true" fillcolor="#000000" stroked="false">
              <v:path arrowok="t"/>
              <v:fill type="solid"/>
            </v:shape>
            <v:shape style="position:absolute;left:7813;top:1300;width:14;height:141" coordorigin="7813,1300" coordsize="14,141" path="m7813,1441l7813,1371,7813,1300,7826,1300,7826,1371,7826,1441,7813,1441xe" filled="false" stroked="true" strokeweight=".107427pt" strokecolor="#000000">
              <v:path arrowok="t"/>
            </v:shape>
            <v:line style="position:absolute" from="7781,1441" to="7860,1441" stroked="true" strokeweight=".708907pt" strokecolor="#000000"/>
            <v:line style="position:absolute" from="7781,1300" to="7860,1300" stroked="true" strokeweight=".708907pt" strokecolor="#000000"/>
            <v:line style="position:absolute" from="4934,2240" to="7925,2240" stroked="true" strokeweight=".680565pt" strokecolor="#000000"/>
            <v:line style="position:absolute" from="4933,2240" to="7926,2240" stroked="true" strokeweight=".779812pt" strokecolor="#000000"/>
            <v:line style="position:absolute" from="4922,2264" to="4946,2264" stroked="true" strokeweight="2.381929pt" strokecolor="#000000"/>
            <v:line style="position:absolute" from="5254,2264" to="5279,2264" stroked="true" strokeweight="2.381929pt" strokecolor="#000000"/>
            <v:line style="position:absolute" from="5587,2264" to="5614,2264" stroked="true" strokeweight="2.381929pt" strokecolor="#000000"/>
            <v:line style="position:absolute" from="5920,2264" to="5946,2264" stroked="true" strokeweight="2.381929pt" strokecolor="#000000"/>
            <v:line style="position:absolute" from="6252,2264" to="6277,2264" stroked="true" strokeweight="2.381929pt" strokecolor="#000000"/>
            <v:line style="position:absolute" from="6585,2264" to="6609,2264" stroked="true" strokeweight="2.381929pt" strokecolor="#000000"/>
            <v:line style="position:absolute" from="6916,2264" to="6942,2264" stroked="true" strokeweight="2.381929pt" strokecolor="#000000"/>
            <v:line style="position:absolute" from="7248,2264" to="7275,2264" stroked="true" strokeweight="2.381929pt" strokecolor="#000000"/>
            <v:line style="position:absolute" from="7581,2264" to="7605,2264" stroked="true" strokeweight="2.381929pt" strokecolor="#000000"/>
            <v:line style="position:absolute" from="7914,2264" to="7940,2264" stroked="true" strokeweight="2.381929pt" strokecolor="#000000"/>
            <v:shape style="position:absolute;left:956;top:4545;width:3932;height:68" coordorigin="956,4545" coordsize="3932,68" path="m4946,2240l4946,2287,4922,2287,4922,2240,4946,2240xm5279,2240l5279,2287,5254,2287,5254,2240,5279,2240xm5614,2240l5614,2287,5587,2287,5587,2240,5614,2240xm5946,2240l5946,2287,5920,2287,5920,2240,5946,2240xm6277,2240l6277,2287,6252,2287,6252,2240,6277,2240xm6609,2240l6609,2287,6585,2287,6585,2240,6609,2240xm6942,2240l6942,2287,6916,2287,6916,2240,6942,2240xm7275,2240l7275,2287,7248,2287,7248,2240,7275,2240xm7605,2240l7605,2287,7581,2287,7581,2240,7605,2240xm7940,2240l7940,2287,7914,2287,7914,2240,7940,2240xe" filled="false" stroked="true" strokeweight=".103373pt" strokecolor="#000000">
              <v:path arrowok="t"/>
            </v:shape>
            <v:shape style="position:absolute;left:7728;top:146;width:166;height:171" type="#_x0000_t202" filled="false" stroked="false">
              <v:textbox inset="0,0,0,0">
                <w:txbxContent>
                  <w:p>
                    <w:pPr>
                      <w:spacing w:line="170" w:lineRule="exact" w:before="0"/>
                      <w:ind w:left="0" w:right="-13" w:firstLine="0"/>
                      <w:jc w:val="left"/>
                      <w:rPr>
                        <w:b/>
                        <w:sz w:val="17"/>
                      </w:rPr>
                    </w:pPr>
                    <w:r>
                      <w:rPr>
                        <w:b/>
                        <w:w w:val="105"/>
                        <w:sz w:val="17"/>
                      </w:rPr>
                      <w:t>c)</w:t>
                    </w:r>
                  </w:p>
                </w:txbxContent>
              </v:textbox>
              <w10:wrap type="none"/>
            </v:shape>
            <w10:wrap type="none"/>
          </v:group>
        </w:pict>
      </w:r>
      <w:r>
        <w:rPr>
          <w:w w:val="110"/>
          <w:sz w:val="17"/>
        </w:rPr>
        <w:t>400</w:t>
      </w:r>
    </w:p>
    <w:p>
      <w:pPr>
        <w:spacing w:before="60"/>
        <w:ind w:left="2919" w:right="6378" w:firstLine="0"/>
        <w:jc w:val="center"/>
        <w:rPr>
          <w:sz w:val="17"/>
        </w:rPr>
      </w:pPr>
      <w:r>
        <w:rPr>
          <w:w w:val="110"/>
          <w:sz w:val="17"/>
        </w:rPr>
        <w:t>350</w:t>
      </w:r>
    </w:p>
    <w:p>
      <w:pPr>
        <w:spacing w:before="62"/>
        <w:ind w:left="2919" w:right="6378" w:firstLine="0"/>
        <w:jc w:val="center"/>
        <w:rPr>
          <w:sz w:val="17"/>
        </w:rPr>
      </w:pPr>
      <w:r>
        <w:rPr/>
        <w:pict>
          <v:shape style="position:absolute;margin-left:212.442719pt;margin-top:6.970708pt;width:11.55pt;height:45.1pt;mso-position-horizontal-relative:page;mso-position-vertical-relative:paragraph;z-index:3616" type="#_x0000_t202" filled="false" stroked="false">
            <v:textbox inset="0,0,0,0" style="layout-flow:vertical;mso-layout-flow-alt:bottom-to-top">
              <w:txbxContent>
                <w:p>
                  <w:pPr>
                    <w:spacing w:before="2"/>
                    <w:ind w:left="20" w:right="0" w:firstLine="0"/>
                    <w:jc w:val="left"/>
                    <w:rPr>
                      <w:sz w:val="18"/>
                    </w:rPr>
                  </w:pPr>
                  <w:r>
                    <w:rPr>
                      <w:w w:val="94"/>
                      <w:sz w:val="18"/>
                    </w:rPr>
                    <w:t>W</w:t>
                  </w:r>
                  <w:r>
                    <w:rPr>
                      <w:spacing w:val="-2"/>
                      <w:sz w:val="18"/>
                    </w:rPr>
                    <w:t> </w:t>
                  </w:r>
                  <w:r>
                    <w:rPr>
                      <w:w w:val="94"/>
                      <w:sz w:val="18"/>
                    </w:rPr>
                    <w:t>(x</w:t>
                  </w:r>
                  <w:r>
                    <w:rPr>
                      <w:spacing w:val="-4"/>
                      <w:sz w:val="18"/>
                    </w:rPr>
                    <w:t> </w:t>
                  </w:r>
                  <w:r>
                    <w:rPr>
                      <w:w w:val="94"/>
                      <w:sz w:val="18"/>
                    </w:rPr>
                    <w:t>1</w:t>
                  </w:r>
                  <w:r>
                    <w:rPr>
                      <w:spacing w:val="1"/>
                      <w:w w:val="94"/>
                      <w:sz w:val="18"/>
                    </w:rPr>
                    <w:t>0</w:t>
                  </w:r>
                  <w:r>
                    <w:rPr>
                      <w:spacing w:val="-1"/>
                      <w:w w:val="94"/>
                      <w:position w:val="6"/>
                      <w:sz w:val="12"/>
                    </w:rPr>
                    <w:t>-</w:t>
                  </w:r>
                  <w:r>
                    <w:rPr>
                      <w:w w:val="94"/>
                      <w:position w:val="6"/>
                      <w:sz w:val="12"/>
                    </w:rPr>
                    <w:t>4</w:t>
                  </w:r>
                  <w:r>
                    <w:rPr>
                      <w:spacing w:val="-4"/>
                      <w:position w:val="6"/>
                      <w:sz w:val="12"/>
                    </w:rPr>
                    <w:t> </w:t>
                  </w:r>
                  <w:r>
                    <w:rPr>
                      <w:w w:val="94"/>
                      <w:sz w:val="18"/>
                    </w:rPr>
                    <w:t>J)</w:t>
                  </w:r>
                </w:p>
              </w:txbxContent>
            </v:textbox>
            <w10:wrap type="none"/>
          </v:shape>
        </w:pict>
      </w:r>
      <w:r>
        <w:rPr>
          <w:w w:val="110"/>
          <w:sz w:val="17"/>
        </w:rPr>
        <w:t>300</w:t>
      </w:r>
    </w:p>
    <w:p>
      <w:pPr>
        <w:spacing w:before="60"/>
        <w:ind w:left="2919" w:right="6378" w:firstLine="0"/>
        <w:jc w:val="center"/>
        <w:rPr>
          <w:sz w:val="17"/>
        </w:rPr>
      </w:pPr>
      <w:r>
        <w:rPr>
          <w:w w:val="110"/>
          <w:sz w:val="17"/>
        </w:rPr>
        <w:t>250</w:t>
      </w:r>
    </w:p>
    <w:p>
      <w:pPr>
        <w:spacing w:before="62"/>
        <w:ind w:left="2919" w:right="6378" w:firstLine="0"/>
        <w:jc w:val="center"/>
        <w:rPr>
          <w:sz w:val="17"/>
        </w:rPr>
      </w:pPr>
      <w:r>
        <w:rPr>
          <w:w w:val="110"/>
          <w:sz w:val="17"/>
        </w:rPr>
        <w:t>200</w:t>
      </w:r>
    </w:p>
    <w:p>
      <w:pPr>
        <w:spacing w:before="60"/>
        <w:ind w:left="2919" w:right="6378" w:firstLine="0"/>
        <w:jc w:val="center"/>
        <w:rPr>
          <w:sz w:val="17"/>
        </w:rPr>
      </w:pPr>
      <w:r>
        <w:rPr>
          <w:w w:val="110"/>
          <w:sz w:val="17"/>
        </w:rPr>
        <w:t>150</w:t>
      </w:r>
    </w:p>
    <w:p>
      <w:pPr>
        <w:spacing w:before="62"/>
        <w:ind w:left="2919" w:right="6378" w:firstLine="0"/>
        <w:jc w:val="center"/>
        <w:rPr>
          <w:sz w:val="17"/>
        </w:rPr>
      </w:pPr>
      <w:r>
        <w:rPr>
          <w:w w:val="110"/>
          <w:sz w:val="17"/>
        </w:rPr>
        <w:t>100</w:t>
      </w:r>
    </w:p>
    <w:p>
      <w:pPr>
        <w:spacing w:before="60"/>
        <w:ind w:left="2924" w:right="6269" w:firstLine="0"/>
        <w:jc w:val="center"/>
        <w:rPr>
          <w:sz w:val="17"/>
        </w:rPr>
      </w:pPr>
      <w:r>
        <w:rPr>
          <w:w w:val="110"/>
          <w:sz w:val="17"/>
        </w:rPr>
        <w:t>50</w:t>
      </w:r>
    </w:p>
    <w:p>
      <w:pPr>
        <w:spacing w:before="60"/>
        <w:ind w:left="3148" w:right="0" w:firstLine="0"/>
        <w:jc w:val="left"/>
        <w:rPr>
          <w:sz w:val="17"/>
        </w:rPr>
      </w:pPr>
      <w:r>
        <w:rPr/>
        <w:pict>
          <v:shape style="position:absolute;margin-left:251.387512pt;margin-top:7.898633pt;width:144.6pt;height:65.650pt;mso-position-horizontal-relative:page;mso-position-vertical-relative:paragraph;z-index:3688" type="#_x0000_t202" filled="false" stroked="false">
            <v:textbox inset="0,0,0,0" style="layout-flow:vertical;mso-layout-flow-alt:bottom-to-top">
              <w:txbxContent>
                <w:p>
                  <w:pPr>
                    <w:spacing w:line="388" w:lineRule="auto" w:before="0"/>
                    <w:ind w:left="73" w:right="18" w:hanging="54"/>
                    <w:jc w:val="right"/>
                    <w:rPr>
                      <w:sz w:val="18"/>
                    </w:rPr>
                  </w:pPr>
                  <w:r>
                    <w:rPr>
                      <w:w w:val="94"/>
                      <w:sz w:val="18"/>
                    </w:rPr>
                    <w:t>B</w:t>
                  </w:r>
                  <w:r>
                    <w:rPr>
                      <w:w w:val="94"/>
                      <w:sz w:val="18"/>
                    </w:rPr>
                    <w:t>á</w:t>
                  </w:r>
                  <w:r>
                    <w:rPr>
                      <w:w w:val="94"/>
                      <w:sz w:val="18"/>
                    </w:rPr>
                    <w:t>rcena</w:t>
                  </w:r>
                  <w:r>
                    <w:rPr>
                      <w:w w:val="94"/>
                      <w:sz w:val="18"/>
                    </w:rPr>
                    <w:t>s</w:t>
                  </w:r>
                  <w:r>
                    <w:rPr>
                      <w:spacing w:val="-8"/>
                      <w:sz w:val="18"/>
                    </w:rPr>
                    <w:t> </w:t>
                  </w:r>
                  <w:r>
                    <w:rPr>
                      <w:w w:val="94"/>
                      <w:sz w:val="18"/>
                    </w:rPr>
                    <w:t>S</w:t>
                  </w:r>
                  <w:r>
                    <w:rPr>
                      <w:w w:val="94"/>
                      <w:sz w:val="18"/>
                    </w:rPr>
                    <w:t>2002 </w:t>
                  </w:r>
                  <w:r>
                    <w:rPr>
                      <w:w w:val="94"/>
                      <w:sz w:val="18"/>
                    </w:rPr>
                    <w:t>Corta</w:t>
                  </w:r>
                  <w:r>
                    <w:rPr>
                      <w:spacing w:val="-2"/>
                      <w:w w:val="94"/>
                      <w:sz w:val="18"/>
                    </w:rPr>
                    <w:t>z</w:t>
                  </w:r>
                  <w:r>
                    <w:rPr>
                      <w:w w:val="94"/>
                      <w:sz w:val="18"/>
                    </w:rPr>
                    <w:t>a</w:t>
                  </w:r>
                  <w:r>
                    <w:rPr>
                      <w:w w:val="94"/>
                      <w:sz w:val="18"/>
                    </w:rPr>
                    <w:t>r</w:t>
                  </w:r>
                  <w:r>
                    <w:rPr>
                      <w:spacing w:val="-4"/>
                      <w:sz w:val="18"/>
                    </w:rPr>
                    <w:t> </w:t>
                  </w:r>
                  <w:r>
                    <w:rPr>
                      <w:w w:val="94"/>
                      <w:sz w:val="18"/>
                    </w:rPr>
                    <w:t>S</w:t>
                  </w:r>
                  <w:r>
                    <w:rPr>
                      <w:w w:val="94"/>
                      <w:sz w:val="18"/>
                    </w:rPr>
                    <w:t>94 </w:t>
                  </w:r>
                  <w:r>
                    <w:rPr>
                      <w:w w:val="94"/>
                      <w:sz w:val="18"/>
                    </w:rPr>
                    <w:t>E</w:t>
                  </w:r>
                  <w:r>
                    <w:rPr>
                      <w:w w:val="94"/>
                      <w:sz w:val="18"/>
                    </w:rPr>
                    <w:t>neida</w:t>
                  </w:r>
                  <w:r>
                    <w:rPr>
                      <w:spacing w:val="-9"/>
                      <w:sz w:val="18"/>
                    </w:rPr>
                    <w:t> </w:t>
                  </w:r>
                  <w:r>
                    <w:rPr>
                      <w:w w:val="94"/>
                      <w:sz w:val="18"/>
                    </w:rPr>
                    <w:t>F94 </w:t>
                  </w:r>
                  <w:r>
                    <w:rPr>
                      <w:spacing w:val="-1"/>
                      <w:w w:val="94"/>
                      <w:sz w:val="18"/>
                    </w:rPr>
                    <w:t>M</w:t>
                  </w:r>
                  <w:r>
                    <w:rPr>
                      <w:w w:val="94"/>
                      <w:sz w:val="18"/>
                    </w:rPr>
                    <w:t>a</w:t>
                  </w:r>
                  <w:r>
                    <w:rPr>
                      <w:spacing w:val="-2"/>
                      <w:w w:val="94"/>
                      <w:sz w:val="18"/>
                    </w:rPr>
                    <w:t>y</w:t>
                  </w:r>
                  <w:r>
                    <w:rPr>
                      <w:w w:val="94"/>
                      <w:sz w:val="18"/>
                    </w:rPr>
                    <w:t>a</w:t>
                  </w:r>
                  <w:r>
                    <w:rPr>
                      <w:spacing w:val="-3"/>
                      <w:sz w:val="18"/>
                    </w:rPr>
                    <w:t> </w:t>
                  </w:r>
                  <w:r>
                    <w:rPr>
                      <w:w w:val="94"/>
                      <w:sz w:val="18"/>
                    </w:rPr>
                    <w:t>S</w:t>
                  </w:r>
                  <w:r>
                    <w:rPr>
                      <w:w w:val="94"/>
                      <w:sz w:val="18"/>
                    </w:rPr>
                    <w:t>2007 Rebe</w:t>
                  </w:r>
                  <w:r>
                    <w:rPr>
                      <w:w w:val="94"/>
                      <w:sz w:val="18"/>
                    </w:rPr>
                    <w:t>ca</w:t>
                  </w:r>
                  <w:r>
                    <w:rPr>
                      <w:spacing w:val="-7"/>
                      <w:sz w:val="18"/>
                    </w:rPr>
                    <w:t> </w:t>
                  </w:r>
                  <w:r>
                    <w:rPr>
                      <w:w w:val="94"/>
                      <w:sz w:val="18"/>
                    </w:rPr>
                    <w:t>F2</w:t>
                  </w:r>
                  <w:r>
                    <w:rPr>
                      <w:spacing w:val="1"/>
                      <w:w w:val="94"/>
                      <w:sz w:val="18"/>
                    </w:rPr>
                    <w:t>0</w:t>
                  </w:r>
                  <w:r>
                    <w:rPr>
                      <w:w w:val="94"/>
                      <w:sz w:val="18"/>
                    </w:rPr>
                    <w:t>00 </w:t>
                  </w:r>
                  <w:r>
                    <w:rPr>
                      <w:w w:val="94"/>
                      <w:sz w:val="18"/>
                    </w:rPr>
                    <w:t>S</w:t>
                  </w:r>
                  <w:r>
                    <w:rPr>
                      <w:w w:val="94"/>
                      <w:sz w:val="18"/>
                    </w:rPr>
                    <w:t>a</w:t>
                  </w:r>
                  <w:r>
                    <w:rPr>
                      <w:w w:val="94"/>
                      <w:sz w:val="18"/>
                    </w:rPr>
                    <w:t>tu</w:t>
                  </w:r>
                  <w:r>
                    <w:rPr>
                      <w:w w:val="94"/>
                      <w:sz w:val="18"/>
                    </w:rPr>
                    <w:t>rno</w:t>
                  </w:r>
                  <w:r>
                    <w:rPr>
                      <w:spacing w:val="-7"/>
                      <w:sz w:val="18"/>
                    </w:rPr>
                    <w:t> </w:t>
                  </w:r>
                  <w:r>
                    <w:rPr>
                      <w:w w:val="94"/>
                      <w:sz w:val="18"/>
                    </w:rPr>
                    <w:t>S</w:t>
                  </w:r>
                  <w:r>
                    <w:rPr>
                      <w:w w:val="94"/>
                      <w:sz w:val="18"/>
                    </w:rPr>
                    <w:t>86 </w:t>
                  </w:r>
                  <w:r>
                    <w:rPr>
                      <w:spacing w:val="-18"/>
                      <w:w w:val="94"/>
                      <w:sz w:val="18"/>
                    </w:rPr>
                    <w:t>T</w:t>
                  </w:r>
                  <w:r>
                    <w:rPr>
                      <w:w w:val="94"/>
                      <w:sz w:val="18"/>
                    </w:rPr>
                    <w:t>o</w:t>
                  </w:r>
                  <w:r>
                    <w:rPr>
                      <w:w w:val="94"/>
                      <w:sz w:val="18"/>
                    </w:rPr>
                    <w:t>l</w:t>
                  </w:r>
                  <w:r>
                    <w:rPr>
                      <w:spacing w:val="-1"/>
                      <w:w w:val="94"/>
                      <w:sz w:val="18"/>
                    </w:rPr>
                    <w:t>l</w:t>
                  </w:r>
                  <w:r>
                    <w:rPr>
                      <w:w w:val="94"/>
                      <w:sz w:val="18"/>
                    </w:rPr>
                    <w:t>o</w:t>
                  </w:r>
                  <w:r>
                    <w:rPr>
                      <w:w w:val="94"/>
                      <w:sz w:val="18"/>
                    </w:rPr>
                    <w:t>ca</w:t>
                  </w:r>
                  <w:r>
                    <w:rPr>
                      <w:w w:val="94"/>
                      <w:sz w:val="18"/>
                    </w:rPr>
                    <w:t>n</w:t>
                  </w:r>
                  <w:r>
                    <w:rPr>
                      <w:spacing w:val="-8"/>
                      <w:sz w:val="18"/>
                    </w:rPr>
                    <w:t> </w:t>
                  </w:r>
                  <w:r>
                    <w:rPr>
                      <w:w w:val="94"/>
                      <w:sz w:val="18"/>
                    </w:rPr>
                    <w:t>F2</w:t>
                  </w:r>
                  <w:r>
                    <w:rPr>
                      <w:spacing w:val="1"/>
                      <w:w w:val="94"/>
                      <w:sz w:val="18"/>
                    </w:rPr>
                    <w:t>0</w:t>
                  </w:r>
                  <w:r>
                    <w:rPr>
                      <w:w w:val="94"/>
                      <w:sz w:val="18"/>
                    </w:rPr>
                    <w:t>05 </w:t>
                  </w:r>
                  <w:r>
                    <w:rPr>
                      <w:w w:val="94"/>
                      <w:sz w:val="18"/>
                    </w:rPr>
                    <w:t>U</w:t>
                  </w:r>
                  <w:r>
                    <w:rPr>
                      <w:spacing w:val="-1"/>
                      <w:w w:val="94"/>
                      <w:sz w:val="18"/>
                    </w:rPr>
                    <w:t>r</w:t>
                  </w:r>
                  <w:r>
                    <w:rPr>
                      <w:w w:val="94"/>
                      <w:sz w:val="18"/>
                    </w:rPr>
                    <w:t>b</w:t>
                  </w:r>
                  <w:r>
                    <w:rPr>
                      <w:w w:val="94"/>
                      <w:sz w:val="18"/>
                    </w:rPr>
                    <w:t>ina</w:t>
                  </w:r>
                  <w:r>
                    <w:rPr>
                      <w:spacing w:val="-5"/>
                      <w:sz w:val="18"/>
                    </w:rPr>
                    <w:t> </w:t>
                  </w:r>
                  <w:r>
                    <w:rPr>
                      <w:w w:val="94"/>
                      <w:sz w:val="18"/>
                    </w:rPr>
                    <w:t>2007</w:t>
                  </w:r>
                </w:p>
                <w:p>
                  <w:pPr>
                    <w:spacing w:line="197" w:lineRule="exact" w:before="0"/>
                    <w:ind w:left="0" w:right="39" w:firstLine="0"/>
                    <w:jc w:val="right"/>
                    <w:rPr>
                      <w:sz w:val="18"/>
                    </w:rPr>
                  </w:pPr>
                  <w:r>
                    <w:rPr>
                      <w:w w:val="94"/>
                      <w:sz w:val="18"/>
                    </w:rPr>
                    <w:t>S</w:t>
                  </w:r>
                  <w:r>
                    <w:rPr>
                      <w:w w:val="94"/>
                      <w:sz w:val="18"/>
                    </w:rPr>
                    <w:t>ala</w:t>
                  </w:r>
                  <w:r>
                    <w:rPr>
                      <w:spacing w:val="1"/>
                      <w:w w:val="94"/>
                      <w:sz w:val="18"/>
                    </w:rPr>
                    <w:t>m</w:t>
                  </w:r>
                  <w:r>
                    <w:rPr>
                      <w:spacing w:val="-2"/>
                      <w:w w:val="94"/>
                      <w:sz w:val="18"/>
                    </w:rPr>
                    <w:t>a</w:t>
                  </w:r>
                  <w:r>
                    <w:rPr>
                      <w:w w:val="94"/>
                      <w:sz w:val="18"/>
                    </w:rPr>
                    <w:t>n</w:t>
                  </w:r>
                  <w:r>
                    <w:rPr>
                      <w:w w:val="94"/>
                      <w:sz w:val="18"/>
                    </w:rPr>
                    <w:t>ca</w:t>
                  </w:r>
                  <w:r>
                    <w:rPr>
                      <w:spacing w:val="-9"/>
                      <w:sz w:val="18"/>
                    </w:rPr>
                    <w:t> </w:t>
                  </w:r>
                  <w:r>
                    <w:rPr>
                      <w:w w:val="94"/>
                      <w:sz w:val="18"/>
                    </w:rPr>
                    <w:t>S</w:t>
                  </w:r>
                  <w:r>
                    <w:rPr>
                      <w:w w:val="94"/>
                      <w:sz w:val="18"/>
                    </w:rPr>
                    <w:t>75</w:t>
                  </w:r>
                </w:p>
              </w:txbxContent>
            </v:textbox>
            <w10:wrap type="none"/>
          </v:shape>
        </w:pict>
      </w:r>
      <w:r>
        <w:rPr>
          <w:w w:val="108"/>
          <w:sz w:val="17"/>
        </w:rPr>
        <w:t>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BodyText"/>
        <w:spacing w:line="448" w:lineRule="auto" w:before="69"/>
        <w:ind w:left="102"/>
      </w:pPr>
      <w:r>
        <w:rPr>
          <w:b/>
        </w:rPr>
        <w:t>Fig. 7.6. </w:t>
      </w:r>
      <w:r>
        <w:rPr/>
        <w:t>Valores medios para las variables sedimentación (a), alveograma P/L (b) y alveograma W (x 10</w:t>
      </w:r>
      <w:r>
        <w:rPr>
          <w:position w:val="11"/>
          <w:sz w:val="16"/>
        </w:rPr>
        <w:t>-4  </w:t>
      </w:r>
      <w:r>
        <w:rPr/>
        <w:t>J) (c) para 9 variedades de trigo cultivadas durante los    ciclos</w:t>
      </w:r>
    </w:p>
    <w:p>
      <w:pPr>
        <w:spacing w:after="0" w:line="448" w:lineRule="auto"/>
        <w:sectPr>
          <w:pgSz w:w="12240" w:h="15840"/>
          <w:pgMar w:header="0" w:footer="1123" w:top="1360" w:bottom="1320" w:left="1600" w:right="980"/>
        </w:sectPr>
      </w:pPr>
    </w:p>
    <w:p>
      <w:pPr>
        <w:pStyle w:val="BodyText"/>
        <w:spacing w:line="482" w:lineRule="auto" w:before="54"/>
        <w:ind w:left="102" w:right="120"/>
        <w:jc w:val="both"/>
      </w:pPr>
      <w:r>
        <w:rPr/>
        <w:t>2010-2011. Las barras de la parte superior de las columnas representan el error estándar de la media.</w:t>
      </w:r>
    </w:p>
    <w:p>
      <w:pPr>
        <w:pStyle w:val="BodyText"/>
        <w:spacing w:line="472" w:lineRule="auto" w:before="202"/>
        <w:ind w:left="102" w:right="123"/>
        <w:jc w:val="both"/>
      </w:pPr>
      <w:r>
        <w:rPr/>
        <w:t>En la interacción nitrógeno x variedad en los valores de VOLP no se observó tendencia notable con las distintas dosis de fertilización sobre las variedades empleadas en el presente trabajo (Figura 7.7). En tanto, los valores de PG de las variedades Urbina S2007, Tollocan F2005 y Eneida F94 se incrementaron con las dosis de 100 y 200 kg N ha</w:t>
      </w:r>
      <w:r>
        <w:rPr>
          <w:position w:val="11"/>
          <w:sz w:val="16"/>
        </w:rPr>
        <w:t>-1</w:t>
      </w:r>
      <w:r>
        <w:rPr/>
        <w:t>.</w:t>
      </w:r>
    </w:p>
    <w:p>
      <w:pPr>
        <w:pStyle w:val="BodyText"/>
        <w:spacing w:before="4"/>
        <w:rPr>
          <w:sz w:val="14"/>
        </w:rPr>
      </w:pPr>
    </w:p>
    <w:p>
      <w:pPr>
        <w:spacing w:after="0"/>
        <w:rPr>
          <w:sz w:val="14"/>
        </w:rPr>
        <w:sectPr>
          <w:pgSz w:w="12240" w:h="15840"/>
          <w:pgMar w:header="0" w:footer="1123" w:top="1360" w:bottom="1320" w:left="1600" w:right="1300"/>
        </w:sectPr>
      </w:pPr>
    </w:p>
    <w:p>
      <w:pPr>
        <w:spacing w:before="80"/>
        <w:ind w:left="572" w:right="-12" w:firstLine="0"/>
        <w:jc w:val="left"/>
        <w:rPr>
          <w:sz w:val="18"/>
        </w:rPr>
      </w:pPr>
      <w:r>
        <w:rPr/>
        <w:pict>
          <v:group style="position:absolute;margin-left:123.979866pt;margin-top:8.318798pt;width:133.25pt;height:113.35pt;mso-position-horizontal-relative:page;mso-position-vertical-relative:paragraph;z-index:-170752" coordorigin="2480,166" coordsize="2665,2267">
            <v:rect style="position:absolute;left:2491;top:2371;width:44;height:21" filled="true" fillcolor="#000000" stroked="false">
              <v:fill type="solid"/>
            </v:rect>
            <v:rect style="position:absolute;left:2490;top:2370;width:46;height:23" filled="true" fillcolor="#000000" stroked="false">
              <v:fill type="solid"/>
            </v:rect>
            <v:line style="position:absolute" from="2528,2407" to="2546,2407" stroked="true" strokeweight="2.474683pt" strokecolor="#000000"/>
            <v:line style="position:absolute" from="2527,2407" to="2547,2407" stroked="true" strokeweight="2.581613pt" strokecolor="#000000"/>
            <v:rect style="position:absolute;left:2491;top:2004;width:44;height:21" filled="true" fillcolor="#000000" stroked="false">
              <v:fill type="solid"/>
            </v:rect>
            <v:rect style="position:absolute;left:2490;top:2003;width:46;height:23" filled="true" fillcolor="#000000" stroked="false">
              <v:fill type="solid"/>
            </v:rect>
            <v:rect style="position:absolute;left:2491;top:1636;width:44;height:21" filled="true" fillcolor="#000000" stroked="false">
              <v:fill type="solid"/>
            </v:rect>
            <v:rect style="position:absolute;left:2490;top:1635;width:46;height:23" filled="true" fillcolor="#000000" stroked="false">
              <v:fill type="solid"/>
            </v:rect>
            <v:line style="position:absolute" from="2491,1281" to="2535,1281" stroked="true" strokeweight="1.122773pt" strokecolor="#000000"/>
            <v:rect style="position:absolute;left:2491;top:1269;width:44;height:22" filled="false" stroked="true" strokeweight=".106973pt" strokecolor="#000000"/>
            <v:line style="position:absolute" from="2491,913" to="2535,913" stroked="true" strokeweight="1.130411pt" strokecolor="#000000"/>
            <v:rect style="position:absolute;left:2491;top:902;width:44;height:23" filled="false" stroked="true" strokeweight=".106973pt" strokecolor="#000000"/>
            <v:line style="position:absolute" from="2491,546" to="2535,546" stroked="true" strokeweight="1.130411pt" strokecolor="#000000"/>
            <v:rect style="position:absolute;left:2491;top:535;width:44;height:23" filled="false" stroked="true" strokeweight=".106973pt" strokecolor="#000000"/>
            <v:line style="position:absolute" from="2491,179" to="2535,179" stroked="true" strokeweight="1.130411pt" strokecolor="#000000"/>
            <v:rect style="position:absolute;left:2491;top:168;width:44;height:23" filled="false" stroked="true" strokeweight=".106973pt" strokecolor="#000000"/>
            <v:line style="position:absolute" from="2530,177" to="2530,2371" stroked="true" strokeweight=".734646pt" strokecolor="#000000"/>
            <v:line style="position:absolute" from="2530,176" to="2530,2372" stroked="true" strokeweight=".841782pt" strokecolor="#000000"/>
            <v:rect style="position:absolute;left:3177;top:2382;width:20;height:49" filled="true" fillcolor="#000000" stroked="false">
              <v:fill type="solid"/>
            </v:rect>
            <v:rect style="position:absolute;left:3176;top:2381;width:22;height:52" filled="true" fillcolor="#000000" stroked="false">
              <v:fill type="solid"/>
            </v:rect>
            <v:rect style="position:absolute;left:3825;top:2382;width:20;height:49" filled="true" fillcolor="#000000" stroked="false">
              <v:fill type="solid"/>
            </v:rect>
            <v:rect style="position:absolute;left:3824;top:2381;width:22;height:52" filled="true" fillcolor="#000000" stroked="false">
              <v:fill type="solid"/>
            </v:rect>
            <v:rect style="position:absolute;left:4474;top:2382;width:20;height:49" filled="true" fillcolor="#000000" stroked="false">
              <v:fill type="solid"/>
            </v:rect>
            <v:rect style="position:absolute;left:4473;top:2381;width:22;height:52" filled="true" fillcolor="#000000" stroked="false">
              <v:fill type="solid"/>
            </v:rect>
            <v:rect style="position:absolute;left:5123;top:2382;width:20;height:49" filled="true" fillcolor="#000000" stroked="false">
              <v:fill type="solid"/>
            </v:rect>
            <v:rect style="position:absolute;left:5122;top:2381;width:22;height:52" filled="true" fillcolor="#000000" stroked="false">
              <v:fill type="solid"/>
            </v:rect>
            <v:rect style="position:absolute;left:2520;top:2379;width:2614;height:18" filled="true" fillcolor="#000000" stroked="false">
              <v:fill type="solid"/>
            </v:rect>
            <v:rect style="position:absolute;left:2519;top:2378;width:2616;height:20" filled="true" fillcolor="#000000" stroked="false">
              <v:fill type="solid"/>
            </v:rect>
            <w10:wrap type="none"/>
          </v:group>
        </w:pict>
      </w:r>
      <w:r>
        <w:rPr>
          <w:sz w:val="18"/>
        </w:rPr>
        <w:t>700</w:t>
      </w:r>
    </w:p>
    <w:p>
      <w:pPr>
        <w:spacing w:before="160"/>
        <w:ind w:left="572" w:right="-12" w:firstLine="0"/>
        <w:jc w:val="left"/>
        <w:rPr>
          <w:sz w:val="18"/>
        </w:rPr>
      </w:pPr>
      <w:r>
        <w:rPr/>
        <w:pict>
          <v:shape style="position:absolute;margin-left:95.828255pt;margin-top:5.619524pt;width:11.2pt;height:87.1pt;mso-position-horizontal-relative:page;mso-position-vertical-relative:paragraph;z-index:4096" type="#_x0000_t202" filled="false" stroked="false">
            <v:textbox inset="0,0,0,0" style="layout-flow:vertical;mso-layout-flow-alt:bottom-to-top">
              <w:txbxContent>
                <w:p>
                  <w:pPr>
                    <w:spacing w:before="0"/>
                    <w:ind w:left="20" w:right="-511" w:firstLine="0"/>
                    <w:jc w:val="left"/>
                    <w:rPr>
                      <w:sz w:val="18"/>
                    </w:rPr>
                  </w:pPr>
                  <w:r>
                    <w:rPr>
                      <w:spacing w:val="-9"/>
                      <w:w w:val="101"/>
                      <w:sz w:val="18"/>
                    </w:rPr>
                    <w:t>V</w:t>
                  </w:r>
                  <w:r>
                    <w:rPr>
                      <w:w w:val="101"/>
                      <w:sz w:val="18"/>
                    </w:rPr>
                    <w:t>o</w:t>
                  </w:r>
                  <w:r>
                    <w:rPr>
                      <w:w w:val="101"/>
                      <w:sz w:val="18"/>
                    </w:rPr>
                    <w:t>lu</w:t>
                  </w:r>
                  <w:r>
                    <w:rPr>
                      <w:spacing w:val="1"/>
                      <w:w w:val="101"/>
                      <w:sz w:val="18"/>
                    </w:rPr>
                    <w:t>m</w:t>
                  </w:r>
                  <w:r>
                    <w:rPr>
                      <w:spacing w:val="-1"/>
                      <w:w w:val="101"/>
                      <w:sz w:val="18"/>
                    </w:rPr>
                    <w:t>e</w:t>
                  </w:r>
                  <w:r>
                    <w:rPr>
                      <w:w w:val="101"/>
                      <w:sz w:val="18"/>
                    </w:rPr>
                    <w:t>n</w:t>
                  </w:r>
                  <w:r>
                    <w:rPr>
                      <w:spacing w:val="-5"/>
                      <w:sz w:val="18"/>
                    </w:rPr>
                    <w:t> </w:t>
                  </w:r>
                  <w:r>
                    <w:rPr>
                      <w:w w:val="101"/>
                      <w:sz w:val="18"/>
                    </w:rPr>
                    <w:t>de</w:t>
                  </w:r>
                  <w:r>
                    <w:rPr>
                      <w:sz w:val="18"/>
                    </w:rPr>
                    <w:t> </w:t>
                  </w:r>
                  <w:r>
                    <w:rPr>
                      <w:w w:val="101"/>
                      <w:sz w:val="18"/>
                    </w:rPr>
                    <w:t>P</w:t>
                  </w:r>
                  <w:r>
                    <w:rPr>
                      <w:w w:val="101"/>
                      <w:sz w:val="18"/>
                    </w:rPr>
                    <w:t>an</w:t>
                  </w:r>
                  <w:r>
                    <w:rPr>
                      <w:spacing w:val="-2"/>
                      <w:sz w:val="18"/>
                    </w:rPr>
                    <w:t> </w:t>
                  </w:r>
                  <w:r>
                    <w:rPr>
                      <w:w w:val="101"/>
                      <w:sz w:val="18"/>
                    </w:rPr>
                    <w:t>(cc)</w:t>
                  </w:r>
                </w:p>
              </w:txbxContent>
            </v:textbox>
            <w10:wrap type="none"/>
          </v:shape>
        </w:pict>
      </w:r>
      <w:r>
        <w:rPr>
          <w:sz w:val="18"/>
        </w:rPr>
        <w:t>650</w:t>
      </w:r>
    </w:p>
    <w:p>
      <w:pPr>
        <w:spacing w:before="160"/>
        <w:ind w:left="572" w:right="-12" w:firstLine="0"/>
        <w:jc w:val="left"/>
        <w:rPr>
          <w:sz w:val="18"/>
        </w:rPr>
      </w:pPr>
      <w:r>
        <w:rPr>
          <w:sz w:val="18"/>
        </w:rPr>
        <w:t>600</w:t>
      </w:r>
    </w:p>
    <w:p>
      <w:pPr>
        <w:spacing w:before="160"/>
        <w:ind w:left="572" w:right="-12" w:firstLine="0"/>
        <w:jc w:val="left"/>
        <w:rPr>
          <w:sz w:val="18"/>
        </w:rPr>
      </w:pPr>
      <w:r>
        <w:rPr>
          <w:sz w:val="18"/>
        </w:rPr>
        <w:t>550</w:t>
      </w:r>
    </w:p>
    <w:p>
      <w:pPr>
        <w:spacing w:before="160"/>
        <w:ind w:left="572" w:right="-12" w:firstLine="0"/>
        <w:jc w:val="left"/>
        <w:rPr>
          <w:sz w:val="18"/>
        </w:rPr>
      </w:pPr>
      <w:r>
        <w:rPr>
          <w:sz w:val="18"/>
        </w:rPr>
        <w:t>500</w:t>
      </w:r>
    </w:p>
    <w:p>
      <w:pPr>
        <w:spacing w:before="160"/>
        <w:ind w:left="572" w:right="-12" w:firstLine="0"/>
        <w:jc w:val="left"/>
        <w:rPr>
          <w:sz w:val="18"/>
        </w:rPr>
      </w:pPr>
      <w:r>
        <w:rPr>
          <w:sz w:val="18"/>
        </w:rPr>
        <w:t>450</w:t>
      </w:r>
    </w:p>
    <w:p>
      <w:pPr>
        <w:spacing w:before="160"/>
        <w:ind w:left="572" w:right="-12" w:firstLine="0"/>
        <w:jc w:val="left"/>
        <w:rPr>
          <w:sz w:val="18"/>
        </w:rPr>
      </w:pPr>
      <w:r>
        <w:rPr>
          <w:sz w:val="18"/>
        </w:rPr>
        <w:t>400</w:t>
      </w:r>
    </w:p>
    <w:p>
      <w:pPr>
        <w:spacing w:before="141"/>
        <w:ind w:left="0" w:right="0" w:firstLine="0"/>
        <w:jc w:val="right"/>
        <w:rPr>
          <w:b/>
          <w:sz w:val="18"/>
        </w:rPr>
      </w:pPr>
      <w:r>
        <w:rPr/>
        <w:br w:type="column"/>
      </w:r>
      <w:r>
        <w:rPr>
          <w:b/>
          <w:sz w:val="18"/>
        </w:rPr>
        <w:t>a)</w:t>
      </w:r>
    </w:p>
    <w:p>
      <w:pPr>
        <w:pStyle w:val="BodyText"/>
        <w:rPr>
          <w:b/>
          <w:sz w:val="20"/>
        </w:rPr>
      </w:pPr>
    </w:p>
    <w:p>
      <w:pPr>
        <w:pStyle w:val="BodyText"/>
        <w:rPr>
          <w:b/>
          <w:sz w:val="20"/>
        </w:rPr>
      </w:pPr>
    </w:p>
    <w:p>
      <w:pPr>
        <w:pStyle w:val="BodyText"/>
        <w:rPr>
          <w:b/>
          <w:sz w:val="20"/>
        </w:rPr>
      </w:pPr>
    </w:p>
    <w:p>
      <w:pPr>
        <w:pStyle w:val="BodyText"/>
        <w:spacing w:before="1"/>
        <w:rPr>
          <w:b/>
          <w:sz w:val="28"/>
        </w:rPr>
      </w:pPr>
      <w:r>
        <w:rPr/>
        <w:pict>
          <v:group style="position:absolute;margin-left:205.566467pt;margin-top:18.116474pt;width:4.650pt;height:5.2pt;mso-position-horizontal-relative:page;mso-position-vertical-relative:paragraph;z-index:3712;mso-wrap-distance-left:0;mso-wrap-distance-right:0" coordorigin="4111,362" coordsize="93,104">
            <v:shape style="position:absolute;left:4113;top:364;width:90;height:101" coordorigin="4113,364" coordsize="90,101" path="m4201,364l4115,364,4113,366,4113,462,4115,465,4201,465,4203,462,4203,459,4122,459,4118,454,4122,454,4122,375,4118,375,4122,369,4203,369,4203,366,4201,364xm4193,454l4122,454,4122,459,4193,459,4193,454xm4203,369l4193,369,4198,375,4193,375,4193,454,4198,454,4193,459,4203,459,4203,369xm4193,369l4122,369,4122,375,4193,375,4193,369xe" filled="true" fillcolor="#000000" stroked="false">
              <v:path arrowok="t"/>
              <v:fill type="solid"/>
            </v:shape>
            <v:shape style="position:absolute;left:4113;top:364;width:90;height:101" coordorigin="4113,364" coordsize="90,101" path="m4113,369l4113,366,4115,364,4118,364,4198,364,4201,364,4203,366,4203,369,4203,459,4203,462,4201,465,4198,465,4118,465,4115,465,4113,462,4113,459,4113,369xe" filled="false" stroked="true" strokeweight=".107045pt" strokecolor="#000000">
              <v:path arrowok="t"/>
            </v:shape>
            <v:shape style="position:absolute;left:4118;top:369;width:81;height:90" coordorigin="4118,369" coordsize="81,90" path="m4122,459l4118,454,4198,454,4193,459,4193,369,4198,375,4118,375,4122,369,4122,459xe" filled="false" stroked="true" strokeweight=".107045pt" strokecolor="#000000">
              <v:path arrowok="t"/>
            </v:shape>
            <w10:wrap type="topAndBottom"/>
          </v:group>
        </w:pict>
      </w:r>
    </w:p>
    <w:p>
      <w:pPr>
        <w:pStyle w:val="BodyText"/>
        <w:rPr>
          <w:b/>
          <w:sz w:val="18"/>
        </w:rPr>
      </w:pPr>
    </w:p>
    <w:p>
      <w:pPr>
        <w:pStyle w:val="BodyText"/>
        <w:rPr>
          <w:b/>
          <w:sz w:val="18"/>
        </w:rPr>
      </w:pPr>
    </w:p>
    <w:p>
      <w:pPr>
        <w:pStyle w:val="BodyText"/>
        <w:rPr>
          <w:b/>
          <w:sz w:val="18"/>
        </w:rPr>
      </w:pPr>
    </w:p>
    <w:p>
      <w:pPr>
        <w:pStyle w:val="BodyText"/>
        <w:spacing w:before="6"/>
        <w:rPr>
          <w:b/>
        </w:rPr>
      </w:pPr>
    </w:p>
    <w:p>
      <w:pPr>
        <w:tabs>
          <w:tab w:pos="847" w:val="left" w:leader="none"/>
          <w:tab w:pos="1503" w:val="left" w:leader="none"/>
          <w:tab w:pos="2159" w:val="left" w:leader="none"/>
        </w:tabs>
        <w:spacing w:before="0"/>
        <w:ind w:left="276" w:right="0" w:firstLine="0"/>
        <w:jc w:val="left"/>
        <w:rPr>
          <w:sz w:val="18"/>
        </w:rPr>
      </w:pPr>
      <w:r>
        <w:rPr/>
        <w:pict>
          <v:group style="position:absolute;margin-left:140.579346pt;margin-top:-105.315758pt;width:4.850pt;height:14.4pt;mso-position-horizontal-relative:page;mso-position-vertical-relative:paragraph;z-index:3856" coordorigin="2812,-2106" coordsize="97,288">
            <v:shape style="position:absolute;left:2812;top:-1952;width:96;height:107" coordorigin="2812,-1952" coordsize="96,107" path="m2859,-1952l2812,-1899,2859,-1845,2907,-1899,2859,-1952xe" filled="true" fillcolor="#000000" stroked="false">
              <v:path arrowok="t"/>
              <v:fill type="solid"/>
            </v:shape>
            <v:line style="position:absolute" from="2859,-1965" to="2859,-1873" stroked="true" strokeweight="4.040555pt" strokecolor="#000000"/>
            <v:shape style="position:absolute;left:2814;top:-1920;width:92;height:99" coordorigin="2814,-1920" coordsize="92,99" path="m2862,-1920l2858,-1920,2857,-1918,2856,-1917,2815,-1828,2814,-1827,2814,-1825,2815,-1823,2816,-1821,2818,-1821,2903,-1821,2904,-1821,2905,-1823,2905,-1823,2824,-1823,2819,-1831,2827,-1831,2860,-1902,2856,-1912,2867,-1912,2865,-1917,2864,-1918,2862,-1920xm2893,-1831l2827,-1831,2824,-1823,2897,-1823,2893,-1831xm2867,-1912l2865,-1912,2860,-1902,2893,-1831,2901,-1831,2897,-1823,2905,-1823,2906,-1825,2906,-1827,2905,-1828,2867,-1912xe" filled="true" fillcolor="#000000" stroked="false">
              <v:path arrowok="t"/>
              <v:fill type="solid"/>
            </v:shape>
            <v:shape style="position:absolute;left:1261;top:4384;width:120;height:130" coordorigin="1261,4384" coordsize="120,130" path="m2856,-1917l2857,-1918,2858,-1920,2860,-1920,2862,-1920,2864,-1918,2865,-1917,2905,-1828,2906,-1827,2906,-1825,2905,-1823,2904,-1821,2903,-1821,2901,-1821,2819,-1821,2818,-1821,2816,-1821,2815,-1823,2814,-1825,2814,-1827,2815,-1828,2856,-1917xm2824,-1823l2819,-1831,2901,-1831,2897,-1823,2856,-1912,2865,-1912,2824,-1823xe" filled="false" stroked="true" strokeweight=".107033pt" strokecolor="#000000">
              <v:path arrowok="t"/>
            </v:shape>
            <v:shape style="position:absolute;left:2814;top:-2105;width:92;height:105" coordorigin="2814,-2105" coordsize="92,105" path="m2862,-2105l2859,-2105,2857,-2103,2816,-2056,2814,-2054,2814,-2051,2816,-2049,2857,-2002,2859,-2000,2862,-2000,2864,-2002,2871,-2010,2857,-2010,2860,-2014,2830,-2049,2823,-2049,2823,-2056,2830,-2056,2860,-2091,2857,-2095,2870,-2095,2864,-2103,2862,-2105xm2894,-2053l2860,-2014,2864,-2010,2871,-2010,2904,-2049,2897,-2049,2894,-2053xm2826,-2053l2823,-2049,2830,-2049,2826,-2053xm2904,-2056l2897,-2056,2897,-2049,2904,-2049,2906,-2051,2906,-2054,2904,-2056xm2830,-2056l2823,-2056,2826,-2053,2830,-2056xm2870,-2095l2864,-2095,2860,-2091,2894,-2053,2897,-2056,2904,-2056,2870,-2095xe" filled="true" fillcolor="#000000" stroked="false">
              <v:path arrowok="t"/>
              <v:fill type="solid"/>
            </v:shape>
            <v:shape style="position:absolute;left:1261;top:4141;width:120;height:137" coordorigin="1261,4141" coordsize="120,137" path="m2857,-2103l2859,-2105,2862,-2105,2864,-2103,2904,-2056,2906,-2054,2906,-2051,2904,-2049,2864,-2002,2862,-2000,2859,-2000,2857,-2002,2816,-2049,2814,-2051,2814,-2054,2816,-2056,2857,-2103xm2823,-2049l2823,-2056,2864,-2010,2857,-2010,2897,-2056,2897,-2049,2857,-2095,2864,-2095,2823,-2049xe" filled="false" stroked="true" strokeweight=".107033pt" strokecolor="#000000">
              <v:path arrowok="t"/>
            </v:shape>
            <w10:wrap type="none"/>
          </v:group>
        </w:pict>
      </w:r>
      <w:r>
        <w:rPr/>
        <w:pict>
          <v:group style="position:absolute;margin-left:172.995621pt;margin-top:-108.248711pt;width:4.850pt;height:5.65pt;mso-position-horizontal-relative:page;mso-position-vertical-relative:paragraph;z-index:3880" coordorigin="3460,-2165" coordsize="97,113">
            <v:shape style="position:absolute;left:3460;top:-2159;width:96;height:107" coordorigin="3460,-2159" coordsize="96,107" path="m3508,-2159l3460,-2106,3508,-2053,3555,-2106,3508,-2159xe" filled="true" fillcolor="#000000" stroked="false">
              <v:path arrowok="t"/>
              <v:fill type="solid"/>
            </v:shape>
            <v:shape style="position:absolute;left:3463;top:-2163;width:92;height:103" coordorigin="3463,-2163" coordsize="92,103" path="m3510,-2163l3507,-2163,3505,-2161,3465,-2116,3463,-2114,3463,-2110,3465,-2108,3505,-2063,3507,-2061,3510,-2061,3512,-2063,3519,-2070,3505,-2070,3509,-2074,3478,-2108,3471,-2108,3471,-2116,3478,-2116,3509,-2150,3505,-2154,3519,-2154,3512,-2161,3510,-2163xm3542,-2112l3509,-2074,3512,-2070,3519,-2070,3553,-2108,3546,-2108,3542,-2112xm3475,-2112l3471,-2108,3478,-2108,3475,-2112xm3553,-2116l3546,-2116,3546,-2108,3553,-2108,3554,-2110,3554,-2114,3553,-2116xm3478,-2116l3471,-2116,3475,-2112,3478,-2116xm3519,-2154l3512,-2154,3509,-2150,3542,-2112,3546,-2116,3553,-2116,3519,-2154xe" filled="true" fillcolor="#000000" stroked="false">
              <v:path arrowok="t"/>
              <v:fill type="solid"/>
            </v:shape>
            <v:shape style="position:absolute;left:2108;top:4065;width:120;height:135" coordorigin="2108,4065" coordsize="120,135" path="m3505,-2161l3507,-2163,3510,-2163,3512,-2161,3553,-2116,3554,-2114,3554,-2110,3553,-2108,3512,-2063,3510,-2061,3507,-2061,3505,-2063,3465,-2108,3463,-2110,3463,-2114,3465,-2116,3505,-2161xm3471,-2108l3471,-2116,3512,-2070,3505,-2070,3546,-2116,3546,-2108,3505,-2154,3512,-2154,3471,-2108xe" filled="false" stroked="true" strokeweight=".107033pt" strokecolor="#000000">
              <v:path arrowok="t"/>
            </v:shape>
            <w10:wrap type="none"/>
          </v:group>
        </w:pict>
      </w:r>
      <w:r>
        <w:rPr/>
        <w:pict>
          <v:group style="position:absolute;margin-left:203.533661pt;margin-top:-106.852409pt;width:8.65pt;height:43.7pt;mso-position-horizontal-relative:page;mso-position-vertical-relative:paragraph;z-index:3904" coordorigin="4071,-2137" coordsize="173,874">
            <v:shape style="position:absolute;left:4071;top:-2137;width:172;height:671" type="#_x0000_t75" stroked="false">
              <v:imagedata r:id="rId73" o:title=""/>
            </v:shape>
            <v:line style="position:absolute" from="4157,-1396" to="4157,-1305" stroked="true" strokeweight="4.132386pt" strokecolor="#404040"/>
            <w10:wrap type="none"/>
          </v:group>
        </w:pict>
      </w:r>
      <w:r>
        <w:rPr/>
        <w:pict>
          <v:shape style="position:absolute;margin-left:238.011826pt;margin-top:-113.168907pt;width:4.7pt;height:5.25pt;mso-position-horizontal-relative:page;mso-position-vertical-relative:paragraph;z-index:3928" coordorigin="4760,-2263" coordsize="94,105" path="m4807,-2263l4760,-2211,4807,-2159,4854,-2211,4807,-2263xe" filled="true" fillcolor="#000000" stroked="false">
            <v:path arrowok="t"/>
            <v:fill type="solid"/>
            <w10:wrap type="none"/>
          </v:shape>
        </w:pict>
      </w:r>
      <w:r>
        <w:rPr/>
        <w:drawing>
          <wp:anchor distT="0" distB="0" distL="0" distR="0" allowOverlap="1" layoutInCell="1" locked="0" behindDoc="0" simplePos="0" relativeHeight="3952">
            <wp:simplePos x="0" y="0"/>
            <wp:positionH relativeFrom="page">
              <wp:posOffset>1761504</wp:posOffset>
            </wp:positionH>
            <wp:positionV relativeFrom="paragraph">
              <wp:posOffset>-1067087</wp:posOffset>
            </wp:positionV>
            <wp:extent cx="107554" cy="247364"/>
            <wp:effectExtent l="0" t="0" r="0" b="0"/>
            <wp:wrapNone/>
            <wp:docPr id="33" name="image52.png" descr=""/>
            <wp:cNvGraphicFramePr>
              <a:graphicFrameLocks noChangeAspect="1"/>
            </wp:cNvGraphicFramePr>
            <a:graphic>
              <a:graphicData uri="http://schemas.openxmlformats.org/drawingml/2006/picture">
                <pic:pic>
                  <pic:nvPicPr>
                    <pic:cNvPr id="34" name="image52.png"/>
                    <pic:cNvPicPr/>
                  </pic:nvPicPr>
                  <pic:blipFill>
                    <a:blip r:embed="rId74" cstate="print"/>
                    <a:stretch>
                      <a:fillRect/>
                    </a:stretch>
                  </pic:blipFill>
                  <pic:spPr>
                    <a:xfrm>
                      <a:off x="0" y="0"/>
                      <a:ext cx="107554" cy="247364"/>
                    </a:xfrm>
                    <a:prstGeom prst="rect">
                      <a:avLst/>
                    </a:prstGeom>
                  </pic:spPr>
                </pic:pic>
              </a:graphicData>
            </a:graphic>
          </wp:anchor>
        </w:drawing>
      </w:r>
      <w:r>
        <w:rPr/>
        <w:pict>
          <v:group style="position:absolute;margin-left:171.112946pt;margin-top:-73.419846pt;width:8.550pt;height:12.1pt;mso-position-horizontal-relative:page;mso-position-vertical-relative:paragraph;z-index:3976" coordorigin="3422,-1468" coordsize="171,242">
            <v:line style="position:absolute" from="3467,-1276" to="3548,-1276" stroked="true" strokeweight="4.491091pt" strokecolor="#404040"/>
            <v:shape style="position:absolute;left:3468;top:-1318;width:81;height:90" coordorigin="3468,-1318" coordsize="81,90" path="m3509,-1318l3493,-1315,3480,-1305,3471,-1291,3468,-1274,3471,-1256,3480,-1242,3493,-1232,3509,-1229,3524,-1232,3537,-1242,3546,-1256,3549,-1274,3546,-1291,3537,-1305,3524,-1315,3509,-1318xe" filled="true" fillcolor="#7e7e7e" stroked="false">
              <v:path arrowok="t"/>
              <v:fill type="solid"/>
            </v:shape>
            <v:shape style="position:absolute;left:3468;top:-1318;width:81;height:90" coordorigin="3468,-1318" coordsize="81,90" path="m3468,-1274l3471,-1291,3480,-1305,3493,-1315,3509,-1318,3524,-1315,3537,-1305,3546,-1291,3549,-1274,3546,-1256,3537,-1242,3524,-1232,3509,-1229,3493,-1232,3480,-1242,3471,-1256,3468,-1274xe" filled="false" stroked="true" strokeweight=".107044pt" strokecolor="#000000">
              <v:path arrowok="t"/>
            </v:shape>
            <v:shape style="position:absolute;left:3460;top:-1467;width:96;height:143" coordorigin="3460,-1467" coordsize="96,143" path="m3555,-1325l3537,-1366,3552,-1366,3554,-1368,3554,-1371,3554,-1461,3554,-1464,3552,-1467,3550,-1467,3550,-1456,3545,-1456,3545,-1377,3550,-1377,3545,-1371,3545,-1377,3532,-1377,3508,-1431,3483,-1377,3472,-1377,3472,-1371,3468,-1377,3472,-1377,3472,-1456,3468,-1456,3472,-1461,3472,-1456,3545,-1456,3545,-1461,3550,-1456,3550,-1467,3465,-1467,3463,-1464,3463,-1368,3465,-1366,3478,-1366,3460,-1325,3555,-1325e" filled="true" fillcolor="#000000" stroked="false">
              <v:path arrowok="t"/>
              <v:fill type="solid"/>
            </v:shape>
            <v:shape style="position:absolute;left:2108;top:4977;width:120;height:132" coordorigin="2108,4977" coordsize="120,132" path="m3463,-1461l3463,-1464,3465,-1467,3468,-1467,3550,-1467,3552,-1467,3554,-1464,3554,-1461,3554,-1371,3554,-1368,3552,-1366,3550,-1366,3468,-1366,3465,-1366,3463,-1368,3463,-1371,3463,-1461xm3472,-1371l3468,-1377,3550,-1377,3545,-1371,3545,-1461,3550,-1456,3468,-1456,3472,-1461,3472,-1371xe" filled="false" stroked="true" strokeweight=".107033pt" strokecolor="#000000">
              <v:path arrowok="t"/>
            </v:shape>
            <w10:wrap type="none"/>
          </v:group>
        </w:pict>
      </w:r>
      <w:r>
        <w:rPr/>
        <w:pict>
          <v:line style="position:absolute;mso-position-horizontal-relative:page;mso-position-vertical-relative:paragraph;z-index:4000" from="240.399429pt,-60.467331pt" to="240.399429pt,-55.884585pt" stroked="true" strokeweight="4.040555pt" strokecolor="#404040">
            <w10:wrap type="none"/>
          </v:line>
        </w:pict>
      </w:r>
      <w:r>
        <w:rPr/>
        <w:drawing>
          <wp:anchor distT="0" distB="0" distL="0" distR="0" allowOverlap="1" layoutInCell="1" locked="0" behindDoc="0" simplePos="0" relativeHeight="4024">
            <wp:simplePos x="0" y="0"/>
            <wp:positionH relativeFrom="page">
              <wp:posOffset>2198113</wp:posOffset>
            </wp:positionH>
            <wp:positionV relativeFrom="paragraph">
              <wp:posOffset>-1206867</wp:posOffset>
            </wp:positionV>
            <wp:extent cx="59271" cy="166687"/>
            <wp:effectExtent l="0" t="0" r="0" b="0"/>
            <wp:wrapNone/>
            <wp:docPr id="35" name="image53.png" descr=""/>
            <wp:cNvGraphicFramePr>
              <a:graphicFrameLocks noChangeAspect="1"/>
            </wp:cNvGraphicFramePr>
            <a:graphic>
              <a:graphicData uri="http://schemas.openxmlformats.org/drawingml/2006/picture">
                <pic:pic>
                  <pic:nvPicPr>
                    <pic:cNvPr id="36" name="image53.png"/>
                    <pic:cNvPicPr/>
                  </pic:nvPicPr>
                  <pic:blipFill>
                    <a:blip r:embed="rId75" cstate="print"/>
                    <a:stretch>
                      <a:fillRect/>
                    </a:stretch>
                  </pic:blipFill>
                  <pic:spPr>
                    <a:xfrm>
                      <a:off x="0" y="0"/>
                      <a:ext cx="59271" cy="166687"/>
                    </a:xfrm>
                    <a:prstGeom prst="rect">
                      <a:avLst/>
                    </a:prstGeom>
                  </pic:spPr>
                </pic:pic>
              </a:graphicData>
            </a:graphic>
          </wp:anchor>
        </w:drawing>
      </w:r>
      <w:r>
        <w:rPr/>
        <w:drawing>
          <wp:anchor distT="0" distB="0" distL="0" distR="0" allowOverlap="1" layoutInCell="1" locked="0" behindDoc="0" simplePos="0" relativeHeight="4048">
            <wp:simplePos x="0" y="0"/>
            <wp:positionH relativeFrom="page">
              <wp:posOffset>2998896</wp:posOffset>
            </wp:positionH>
            <wp:positionV relativeFrom="paragraph">
              <wp:posOffset>-1263806</wp:posOffset>
            </wp:positionV>
            <wp:extent cx="108238" cy="352425"/>
            <wp:effectExtent l="0" t="0" r="0" b="0"/>
            <wp:wrapNone/>
            <wp:docPr id="37" name="image54.png" descr=""/>
            <wp:cNvGraphicFramePr>
              <a:graphicFrameLocks noChangeAspect="1"/>
            </wp:cNvGraphicFramePr>
            <a:graphic>
              <a:graphicData uri="http://schemas.openxmlformats.org/drawingml/2006/picture">
                <pic:pic>
                  <pic:nvPicPr>
                    <pic:cNvPr id="38" name="image54.png"/>
                    <pic:cNvPicPr/>
                  </pic:nvPicPr>
                  <pic:blipFill>
                    <a:blip r:embed="rId76" cstate="print"/>
                    <a:stretch>
                      <a:fillRect/>
                    </a:stretch>
                  </pic:blipFill>
                  <pic:spPr>
                    <a:xfrm>
                      <a:off x="0" y="0"/>
                      <a:ext cx="108238" cy="352425"/>
                    </a:xfrm>
                    <a:prstGeom prst="rect">
                      <a:avLst/>
                    </a:prstGeom>
                  </pic:spPr>
                </pic:pic>
              </a:graphicData>
            </a:graphic>
          </wp:anchor>
        </w:drawing>
      </w:r>
      <w:r>
        <w:rPr>
          <w:sz w:val="18"/>
        </w:rPr>
        <w:t>0</w:t>
        <w:tab/>
        <w:t>100</w:t>
        <w:tab/>
        <w:t>200</w:t>
        <w:tab/>
        <w:t>300</w:t>
      </w:r>
    </w:p>
    <w:p>
      <w:pPr>
        <w:spacing w:before="107"/>
        <w:ind w:left="253" w:right="0" w:firstLine="0"/>
        <w:jc w:val="left"/>
        <w:rPr>
          <w:sz w:val="18"/>
        </w:rPr>
      </w:pPr>
      <w:r>
        <w:rPr>
          <w:sz w:val="18"/>
        </w:rPr>
        <w:t>Dosis de nitrógeno (kg ha</w:t>
      </w:r>
      <w:r>
        <w:rPr>
          <w:position w:val="5"/>
          <w:sz w:val="12"/>
        </w:rPr>
        <w:t>-1</w:t>
      </w:r>
      <w:r>
        <w:rPr>
          <w:sz w:val="18"/>
        </w:rPr>
        <w:t>)</w:t>
      </w:r>
    </w:p>
    <w:p>
      <w:pPr>
        <w:tabs>
          <w:tab w:pos="3363" w:val="left" w:leader="none"/>
        </w:tabs>
        <w:spacing w:before="83"/>
        <w:ind w:left="572" w:right="0" w:firstLine="0"/>
        <w:jc w:val="left"/>
        <w:rPr>
          <w:b/>
          <w:sz w:val="18"/>
        </w:rPr>
      </w:pPr>
      <w:r>
        <w:rPr/>
        <w:br w:type="column"/>
      </w:r>
      <w:r>
        <w:rPr>
          <w:sz w:val="18"/>
        </w:rPr>
        <w:t>14</w:t>
        <w:tab/>
      </w:r>
      <w:r>
        <w:rPr>
          <w:b/>
          <w:spacing w:val="-1"/>
          <w:position w:val="-6"/>
          <w:sz w:val="18"/>
        </w:rPr>
        <w:t>b)</w:t>
      </w:r>
    </w:p>
    <w:p>
      <w:pPr>
        <w:spacing w:before="37"/>
        <w:ind w:left="572" w:right="0" w:firstLine="0"/>
        <w:jc w:val="left"/>
        <w:rPr>
          <w:sz w:val="18"/>
        </w:rPr>
      </w:pPr>
      <w:r>
        <w:rPr/>
        <w:pict>
          <v:group style="position:absolute;margin-left:311.632141pt;margin-top:-9.779149pt;width:134.15pt;height:113.7pt;mso-position-horizontal-relative:page;mso-position-vertical-relative:paragraph;z-index:-170512" coordorigin="6233,-196" coordsize="2683,2274">
            <v:shape style="position:absolute;left:6233;top:-160;width:2682;height:2239" type="#_x0000_t75" stroked="false">
              <v:imagedata r:id="rId77" o:title=""/>
            </v:shape>
            <v:line style="position:absolute" from="6245,-183" to="6291,-183" stroked="true" strokeweight="1.130411pt" strokecolor="#000000"/>
            <v:rect style="position:absolute;left:6245;top:-194;width:46;height:23" filled="false" stroked="true" strokeweight=".106971pt" strokecolor="#000000"/>
            <w10:wrap type="none"/>
          </v:group>
        </w:pict>
      </w:r>
      <w:r>
        <w:rPr/>
        <w:pict>
          <v:shape style="position:absolute;margin-left:290.416199pt;margin-top:-5.201806pt;width:11.2pt;height:91.9pt;mso-position-horizontal-relative:page;mso-position-vertical-relative:paragraph;z-index:4120" type="#_x0000_t202" filled="false" stroked="false">
            <v:textbox inset="0,0,0,0" style="layout-flow:vertical;mso-layout-flow-alt:bottom-to-top">
              <w:txbxContent>
                <w:p>
                  <w:pPr>
                    <w:spacing w:before="0"/>
                    <w:ind w:left="20" w:right="-488" w:firstLine="0"/>
                    <w:jc w:val="left"/>
                    <w:rPr>
                      <w:sz w:val="18"/>
                    </w:rPr>
                  </w:pPr>
                  <w:r>
                    <w:rPr>
                      <w:w w:val="101"/>
                      <w:sz w:val="18"/>
                    </w:rPr>
                    <w:t>Prot</w:t>
                  </w:r>
                  <w:r>
                    <w:rPr>
                      <w:spacing w:val="1"/>
                      <w:w w:val="101"/>
                      <w:sz w:val="18"/>
                    </w:rPr>
                    <w:t>e</w:t>
                  </w:r>
                  <w:r>
                    <w:rPr>
                      <w:spacing w:val="-2"/>
                      <w:w w:val="101"/>
                      <w:sz w:val="18"/>
                    </w:rPr>
                    <w:t>í</w:t>
                  </w:r>
                  <w:r>
                    <w:rPr>
                      <w:w w:val="101"/>
                      <w:sz w:val="18"/>
                    </w:rPr>
                    <w:t>na</w:t>
                  </w:r>
                  <w:r>
                    <w:rPr>
                      <w:spacing w:val="-2"/>
                      <w:sz w:val="18"/>
                    </w:rPr>
                    <w:t> </w:t>
                  </w:r>
                  <w:r>
                    <w:rPr>
                      <w:w w:val="101"/>
                      <w:sz w:val="18"/>
                    </w:rPr>
                    <w:t>en</w:t>
                  </w:r>
                  <w:r>
                    <w:rPr>
                      <w:sz w:val="18"/>
                    </w:rPr>
                    <w:t> </w:t>
                  </w:r>
                  <w:r>
                    <w:rPr>
                      <w:spacing w:val="-2"/>
                      <w:w w:val="101"/>
                      <w:sz w:val="18"/>
                    </w:rPr>
                    <w:t>g</w:t>
                  </w:r>
                  <w:r>
                    <w:rPr>
                      <w:w w:val="101"/>
                      <w:sz w:val="18"/>
                    </w:rPr>
                    <w:t>rano</w:t>
                  </w:r>
                  <w:r>
                    <w:rPr>
                      <w:spacing w:val="-2"/>
                      <w:sz w:val="18"/>
                    </w:rPr>
                    <w:t> </w:t>
                  </w:r>
                  <w:r>
                    <w:rPr>
                      <w:w w:val="101"/>
                      <w:sz w:val="18"/>
                    </w:rPr>
                    <w:t>(%)</w:t>
                  </w:r>
                </w:p>
              </w:txbxContent>
            </v:textbox>
            <w10:wrap type="none"/>
          </v:shape>
        </w:pict>
      </w:r>
      <w:r>
        <w:rPr>
          <w:sz w:val="18"/>
        </w:rPr>
        <w:t>12</w:t>
      </w:r>
    </w:p>
    <w:p>
      <w:pPr>
        <w:spacing w:before="107"/>
        <w:ind w:left="572" w:right="0" w:firstLine="0"/>
        <w:jc w:val="left"/>
        <w:rPr>
          <w:sz w:val="18"/>
        </w:rPr>
      </w:pPr>
      <w:r>
        <w:rPr>
          <w:sz w:val="18"/>
        </w:rPr>
        <w:t>10</w:t>
      </w:r>
    </w:p>
    <w:p>
      <w:pPr>
        <w:spacing w:before="109"/>
        <w:ind w:left="653" w:right="0" w:firstLine="0"/>
        <w:jc w:val="left"/>
        <w:rPr>
          <w:sz w:val="18"/>
        </w:rPr>
      </w:pPr>
      <w:r>
        <w:rPr>
          <w:w w:val="102"/>
          <w:sz w:val="18"/>
        </w:rPr>
        <w:t>8</w:t>
      </w:r>
    </w:p>
    <w:p>
      <w:pPr>
        <w:spacing w:before="109"/>
        <w:ind w:left="653" w:right="0" w:firstLine="0"/>
        <w:jc w:val="left"/>
        <w:rPr>
          <w:sz w:val="18"/>
        </w:rPr>
      </w:pPr>
      <w:r>
        <w:rPr>
          <w:w w:val="102"/>
          <w:sz w:val="18"/>
        </w:rPr>
        <w:t>6</w:t>
      </w:r>
    </w:p>
    <w:p>
      <w:pPr>
        <w:spacing w:before="111"/>
        <w:ind w:left="653" w:right="0" w:firstLine="0"/>
        <w:jc w:val="left"/>
        <w:rPr>
          <w:sz w:val="18"/>
        </w:rPr>
      </w:pPr>
      <w:r>
        <w:rPr>
          <w:w w:val="102"/>
          <w:sz w:val="18"/>
        </w:rPr>
        <w:t>4</w:t>
      </w:r>
    </w:p>
    <w:p>
      <w:pPr>
        <w:spacing w:before="107"/>
        <w:ind w:left="653" w:right="0" w:firstLine="0"/>
        <w:jc w:val="left"/>
        <w:rPr>
          <w:sz w:val="18"/>
        </w:rPr>
      </w:pPr>
      <w:r>
        <w:rPr>
          <w:w w:val="102"/>
          <w:sz w:val="18"/>
        </w:rPr>
        <w:t>2</w:t>
      </w:r>
    </w:p>
    <w:p>
      <w:pPr>
        <w:spacing w:line="179" w:lineRule="exact" w:before="107"/>
        <w:ind w:left="653" w:right="0" w:firstLine="0"/>
        <w:jc w:val="left"/>
        <w:rPr>
          <w:sz w:val="18"/>
        </w:rPr>
      </w:pPr>
      <w:r>
        <w:rPr>
          <w:w w:val="102"/>
          <w:sz w:val="18"/>
        </w:rPr>
        <w:t>0</w:t>
      </w:r>
    </w:p>
    <w:p>
      <w:pPr>
        <w:tabs>
          <w:tab w:pos="1662" w:val="left" w:leader="none"/>
          <w:tab w:pos="2318" w:val="left" w:leader="none"/>
          <w:tab w:pos="2975" w:val="left" w:leader="none"/>
        </w:tabs>
        <w:spacing w:line="179" w:lineRule="exact" w:before="0"/>
        <w:ind w:left="1092" w:right="0" w:firstLine="0"/>
        <w:jc w:val="left"/>
        <w:rPr>
          <w:sz w:val="18"/>
        </w:rPr>
      </w:pPr>
      <w:r>
        <w:rPr>
          <w:sz w:val="18"/>
        </w:rPr>
        <w:t>0</w:t>
        <w:tab/>
        <w:t>100</w:t>
        <w:tab/>
        <w:t>200</w:t>
        <w:tab/>
        <w:t>300</w:t>
      </w:r>
    </w:p>
    <w:p>
      <w:pPr>
        <w:spacing w:before="111"/>
        <w:ind w:left="1069" w:right="0" w:firstLine="0"/>
        <w:jc w:val="left"/>
        <w:rPr>
          <w:sz w:val="18"/>
        </w:rPr>
      </w:pPr>
      <w:r>
        <w:rPr>
          <w:sz w:val="18"/>
        </w:rPr>
        <w:t>Dosis de nitrógeno (kg ha</w:t>
      </w:r>
      <w:r>
        <w:rPr>
          <w:position w:val="5"/>
          <w:sz w:val="12"/>
        </w:rPr>
        <w:t>-1</w:t>
      </w:r>
      <w:r>
        <w:rPr>
          <w:sz w:val="18"/>
        </w:rPr>
        <w:t>)</w:t>
      </w:r>
    </w:p>
    <w:p>
      <w:pPr>
        <w:pStyle w:val="BodyText"/>
        <w:spacing w:before="8"/>
        <w:rPr>
          <w:sz w:val="15"/>
        </w:rPr>
      </w:pPr>
      <w:r>
        <w:rPr/>
        <w:br w:type="column"/>
      </w:r>
      <w:r>
        <w:rPr>
          <w:sz w:val="15"/>
        </w:rPr>
      </w:r>
    </w:p>
    <w:p>
      <w:pPr>
        <w:spacing w:line="302" w:lineRule="auto" w:before="0"/>
        <w:ind w:left="578" w:right="525" w:firstLine="13"/>
        <w:jc w:val="left"/>
        <w:rPr>
          <w:sz w:val="18"/>
        </w:rPr>
      </w:pPr>
      <w:r>
        <w:rPr>
          <w:sz w:val="18"/>
        </w:rPr>
        <w:t>Bárcenas Cortazar Eneida</w:t>
      </w:r>
    </w:p>
    <w:p>
      <w:pPr>
        <w:spacing w:line="205" w:lineRule="exact" w:before="0"/>
        <w:ind w:left="416" w:right="525" w:firstLine="0"/>
        <w:jc w:val="left"/>
        <w:rPr>
          <w:sz w:val="18"/>
        </w:rPr>
      </w:pPr>
      <w:r>
        <w:rPr/>
        <w:pict>
          <v:shape style="position:absolute;margin-left:473.006866pt;margin-top:-37.043659pt;width:6.55pt;height:6.55pt;mso-position-horizontal-relative:page;mso-position-vertical-relative:paragraph;z-index:3736" coordorigin="9460,-741" coordsize="131,131" path="m9525,-741l9460,-676,9525,-611,9591,-676,9525,-741xe" filled="true" fillcolor="#000000" stroked="false">
            <v:path arrowok="t"/>
            <v:fill type="solid"/>
            <w10:wrap type="none"/>
          </v:shape>
        </w:pict>
      </w:r>
      <w:r>
        <w:rPr/>
        <w:pict>
          <v:rect style="position:absolute;margin-left:473.098694pt;margin-top:-24.486938pt;width:6.428156pt;height:6.415844pt;mso-position-horizontal-relative:page;mso-position-vertical-relative:paragraph;z-index:3760" filled="true" fillcolor="#404040" stroked="false">
            <v:fill type="solid"/>
            <w10:wrap type="none"/>
          </v:rect>
        </w:pict>
      </w:r>
      <w:r>
        <w:rPr/>
        <w:pict>
          <v:rect style="position:absolute;margin-left:473.006866pt;margin-top:-11.013666pt;width:6.519987pt;height:6.507499pt;mso-position-horizontal-relative:page;mso-position-vertical-relative:paragraph;z-index:3784" filled="true" fillcolor="#000000" stroked="false">
            <v:fill type="solid"/>
            <w10:wrap type="none"/>
          </v:rect>
        </w:pict>
      </w:r>
      <w:r>
        <w:rPr>
          <w:position w:val="1"/>
        </w:rPr>
        <w:drawing>
          <wp:inline distT="0" distB="0" distL="0" distR="0">
            <wp:extent cx="84163" cy="84004"/>
            <wp:effectExtent l="0" t="0" r="0" b="0"/>
            <wp:docPr id="39" name="image56.png" descr=""/>
            <wp:cNvGraphicFramePr>
              <a:graphicFrameLocks noChangeAspect="1"/>
            </wp:cNvGraphicFramePr>
            <a:graphic>
              <a:graphicData uri="http://schemas.openxmlformats.org/drawingml/2006/picture">
                <pic:pic>
                  <pic:nvPicPr>
                    <pic:cNvPr id="40" name="image56.png"/>
                    <pic:cNvPicPr/>
                  </pic:nvPicPr>
                  <pic:blipFill>
                    <a:blip r:embed="rId78" cstate="print"/>
                    <a:stretch>
                      <a:fillRect/>
                    </a:stretch>
                  </pic:blipFill>
                  <pic:spPr>
                    <a:xfrm>
                      <a:off x="0" y="0"/>
                      <a:ext cx="84163" cy="84004"/>
                    </a:xfrm>
                    <a:prstGeom prst="rect">
                      <a:avLst/>
                    </a:prstGeom>
                  </pic:spPr>
                </pic:pic>
              </a:graphicData>
            </a:graphic>
          </wp:inline>
        </w:drawing>
      </w:r>
      <w:r>
        <w:rPr>
          <w:position w:val="1"/>
        </w:rPr>
      </w:r>
      <w:r>
        <w:rPr>
          <w:sz w:val="18"/>
        </w:rPr>
        <w:t>Maya</w:t>
      </w:r>
    </w:p>
    <w:p>
      <w:pPr>
        <w:spacing w:before="49"/>
        <w:ind w:left="417" w:right="525" w:firstLine="0"/>
        <w:jc w:val="left"/>
        <w:rPr>
          <w:sz w:val="18"/>
        </w:rPr>
      </w:pPr>
      <w:r>
        <w:rPr/>
        <w:drawing>
          <wp:inline distT="0" distB="0" distL="0" distR="0">
            <wp:extent cx="84163" cy="84004"/>
            <wp:effectExtent l="0" t="0" r="0" b="0"/>
            <wp:docPr id="41" name="image57.png" descr=""/>
            <wp:cNvGraphicFramePr>
              <a:graphicFrameLocks noChangeAspect="1"/>
            </wp:cNvGraphicFramePr>
            <a:graphic>
              <a:graphicData uri="http://schemas.openxmlformats.org/drawingml/2006/picture">
                <pic:pic>
                  <pic:nvPicPr>
                    <pic:cNvPr id="42" name="image57.png"/>
                    <pic:cNvPicPr/>
                  </pic:nvPicPr>
                  <pic:blipFill>
                    <a:blip r:embed="rId79" cstate="print"/>
                    <a:stretch>
                      <a:fillRect/>
                    </a:stretch>
                  </pic:blipFill>
                  <pic:spPr>
                    <a:xfrm>
                      <a:off x="0" y="0"/>
                      <a:ext cx="84163" cy="84004"/>
                    </a:xfrm>
                    <a:prstGeom prst="rect">
                      <a:avLst/>
                    </a:prstGeom>
                  </pic:spPr>
                </pic:pic>
              </a:graphicData>
            </a:graphic>
          </wp:inline>
        </w:drawing>
      </w:r>
      <w:r>
        <w:rPr/>
      </w:r>
      <w:r>
        <w:rPr>
          <w:sz w:val="18"/>
        </w:rPr>
        <w:t>Rebecca</w:t>
      </w:r>
    </w:p>
    <w:p>
      <w:pPr>
        <w:spacing w:line="288" w:lineRule="auto" w:before="41"/>
        <w:ind w:left="427" w:right="596" w:firstLine="180"/>
        <w:jc w:val="both"/>
        <w:rPr>
          <w:sz w:val="18"/>
        </w:rPr>
      </w:pPr>
      <w:r>
        <w:rPr/>
        <w:pict>
          <v:shape style="position:absolute;margin-left:473.833344pt;margin-top:3.908012pt;width:6.55pt;height:6.55pt;mso-position-horizontal-relative:page;mso-position-vertical-relative:paragraph;z-index:-170776" coordorigin="9477,78" coordsize="131,131" path="m9542,78l9477,208,9607,208,9542,78xe" filled="true" fillcolor="#000000" stroked="false">
            <v:path arrowok="t"/>
            <v:fill type="solid"/>
            <w10:wrap type="none"/>
          </v:shape>
        </w:pict>
      </w:r>
      <w:r>
        <w:rPr>
          <w:sz w:val="18"/>
        </w:rPr>
        <w:t>Saturno </w:t>
      </w:r>
      <w:r>
        <w:rPr>
          <w:sz w:val="18"/>
        </w:rPr>
        <w:drawing>
          <wp:inline distT="0" distB="0" distL="0" distR="0">
            <wp:extent cx="84163" cy="84004"/>
            <wp:effectExtent l="0" t="0" r="0" b="0"/>
            <wp:docPr id="43" name="image58.png" descr=""/>
            <wp:cNvGraphicFramePr>
              <a:graphicFrameLocks noChangeAspect="1"/>
            </wp:cNvGraphicFramePr>
            <a:graphic>
              <a:graphicData uri="http://schemas.openxmlformats.org/drawingml/2006/picture">
                <pic:pic>
                  <pic:nvPicPr>
                    <pic:cNvPr id="44" name="image58.png"/>
                    <pic:cNvPicPr/>
                  </pic:nvPicPr>
                  <pic:blipFill>
                    <a:blip r:embed="rId80" cstate="print"/>
                    <a:stretch>
                      <a:fillRect/>
                    </a:stretch>
                  </pic:blipFill>
                  <pic:spPr>
                    <a:xfrm>
                      <a:off x="0" y="0"/>
                      <a:ext cx="84163" cy="84004"/>
                    </a:xfrm>
                    <a:prstGeom prst="rect">
                      <a:avLst/>
                    </a:prstGeom>
                  </pic:spPr>
                </pic:pic>
              </a:graphicData>
            </a:graphic>
          </wp:inline>
        </w:drawing>
      </w:r>
      <w:r>
        <w:rPr>
          <w:sz w:val="18"/>
        </w:rPr>
      </w:r>
      <w:r>
        <w:rPr>
          <w:spacing w:val="-3"/>
          <w:sz w:val="18"/>
        </w:rPr>
        <w:t>Tollocan </w:t>
      </w:r>
      <w:r>
        <w:rPr>
          <w:spacing w:val="-3"/>
          <w:sz w:val="18"/>
        </w:rPr>
        <w:drawing>
          <wp:inline distT="0" distB="0" distL="0" distR="0">
            <wp:extent cx="84163" cy="82840"/>
            <wp:effectExtent l="0" t="0" r="0" b="0"/>
            <wp:docPr id="45" name="image59.png" descr=""/>
            <wp:cNvGraphicFramePr>
              <a:graphicFrameLocks noChangeAspect="1"/>
            </wp:cNvGraphicFramePr>
            <a:graphic>
              <a:graphicData uri="http://schemas.openxmlformats.org/drawingml/2006/picture">
                <pic:pic>
                  <pic:nvPicPr>
                    <pic:cNvPr id="46" name="image59.png"/>
                    <pic:cNvPicPr/>
                  </pic:nvPicPr>
                  <pic:blipFill>
                    <a:blip r:embed="rId81" cstate="print"/>
                    <a:stretch>
                      <a:fillRect/>
                    </a:stretch>
                  </pic:blipFill>
                  <pic:spPr>
                    <a:xfrm>
                      <a:off x="0" y="0"/>
                      <a:ext cx="84163" cy="82840"/>
                    </a:xfrm>
                    <a:prstGeom prst="rect">
                      <a:avLst/>
                    </a:prstGeom>
                  </pic:spPr>
                </pic:pic>
              </a:graphicData>
            </a:graphic>
          </wp:inline>
        </w:drawing>
      </w:r>
      <w:r>
        <w:rPr>
          <w:spacing w:val="-3"/>
          <w:sz w:val="18"/>
        </w:rPr>
      </w:r>
      <w:r>
        <w:rPr>
          <w:sz w:val="18"/>
        </w:rPr>
        <w:t>Urbina</w:t>
      </w:r>
    </w:p>
    <w:p>
      <w:pPr>
        <w:spacing w:line="201" w:lineRule="exact" w:before="0"/>
        <w:ind w:left="423" w:right="0" w:firstLine="0"/>
        <w:jc w:val="left"/>
        <w:rPr>
          <w:sz w:val="18"/>
        </w:rPr>
      </w:pPr>
      <w:r>
        <w:rPr/>
        <w:drawing>
          <wp:inline distT="0" distB="0" distL="0" distR="0">
            <wp:extent cx="84163" cy="84004"/>
            <wp:effectExtent l="0" t="0" r="0" b="0"/>
            <wp:docPr id="47" name="image60.png" descr=""/>
            <wp:cNvGraphicFramePr>
              <a:graphicFrameLocks noChangeAspect="1"/>
            </wp:cNvGraphicFramePr>
            <a:graphic>
              <a:graphicData uri="http://schemas.openxmlformats.org/drawingml/2006/picture">
                <pic:pic>
                  <pic:nvPicPr>
                    <pic:cNvPr id="48" name="image60.png"/>
                    <pic:cNvPicPr/>
                  </pic:nvPicPr>
                  <pic:blipFill>
                    <a:blip r:embed="rId82" cstate="print"/>
                    <a:stretch>
                      <a:fillRect/>
                    </a:stretch>
                  </pic:blipFill>
                  <pic:spPr>
                    <a:xfrm>
                      <a:off x="0" y="0"/>
                      <a:ext cx="84163" cy="84004"/>
                    </a:xfrm>
                    <a:prstGeom prst="rect">
                      <a:avLst/>
                    </a:prstGeom>
                  </pic:spPr>
                </pic:pic>
              </a:graphicData>
            </a:graphic>
          </wp:inline>
        </w:drawing>
      </w:r>
      <w:r>
        <w:rPr/>
      </w:r>
      <w:r>
        <w:rPr>
          <w:sz w:val="18"/>
        </w:rPr>
        <w:t>Salamanca</w:t>
      </w:r>
    </w:p>
    <w:p>
      <w:pPr>
        <w:spacing w:after="0" w:line="201" w:lineRule="exact"/>
        <w:jc w:val="left"/>
        <w:rPr>
          <w:sz w:val="18"/>
        </w:rPr>
        <w:sectPr>
          <w:type w:val="continuous"/>
          <w:pgSz w:w="12240" w:h="15840"/>
          <w:pgMar w:top="1300" w:bottom="280" w:left="1600" w:right="1300"/>
          <w:cols w:num="4" w:equalWidth="0">
            <w:col w:w="881" w:space="40"/>
            <w:col w:w="2704" w:space="241"/>
            <w:col w:w="3537" w:space="40"/>
            <w:col w:w="1897"/>
          </w:cols>
        </w:sectPr>
      </w:pPr>
    </w:p>
    <w:p>
      <w:pPr>
        <w:pStyle w:val="BodyText"/>
        <w:rPr>
          <w:sz w:val="20"/>
        </w:rPr>
      </w:pPr>
    </w:p>
    <w:p>
      <w:pPr>
        <w:pStyle w:val="BodyText"/>
        <w:spacing w:before="9"/>
        <w:rPr>
          <w:sz w:val="20"/>
        </w:rPr>
      </w:pPr>
    </w:p>
    <w:p>
      <w:pPr>
        <w:pStyle w:val="BodyText"/>
        <w:spacing w:line="482" w:lineRule="auto" w:before="81"/>
        <w:ind w:left="102" w:right="113"/>
        <w:jc w:val="both"/>
      </w:pPr>
      <w:r>
        <w:rPr>
          <w:b/>
        </w:rPr>
        <w:t>Fig. 7.7. </w:t>
      </w:r>
      <w:r>
        <w:rPr/>
        <w:t>Efecto del nitrógeno sobre las variables volumen de pan (cm</w:t>
      </w:r>
      <w:r>
        <w:rPr>
          <w:position w:val="11"/>
          <w:sz w:val="16"/>
        </w:rPr>
        <w:t>3</w:t>
      </w:r>
      <w:r>
        <w:rPr/>
        <w:t>) (a) y proteína en grano (%) (b) en 9 variedades de trigo, para la interacción nitrógeno x variedad.</w:t>
      </w:r>
    </w:p>
    <w:p>
      <w:pPr>
        <w:pStyle w:val="BodyText"/>
        <w:spacing w:before="207"/>
        <w:ind w:left="102"/>
        <w:jc w:val="both"/>
      </w:pPr>
      <w:r>
        <w:rPr/>
        <w:t>Volumen de pan</w:t>
      </w:r>
    </w:p>
    <w:p>
      <w:pPr>
        <w:pStyle w:val="BodyText"/>
      </w:pPr>
    </w:p>
    <w:p>
      <w:pPr>
        <w:pStyle w:val="BodyText"/>
        <w:spacing w:line="472" w:lineRule="auto" w:before="197"/>
        <w:ind w:left="102" w:right="111"/>
        <w:jc w:val="both"/>
      </w:pPr>
      <w:r>
        <w:rPr/>
        <w:t>La relación de las variables reológicas (W-P/L) demostró que las harinas de las variedades Eneida F94, Rebeca F2000 y Tollocan F2005 presentaron los mayores volúmenes de pan. La harina del grano cultivado en invierno-primavera obtuvo volúmenes de 733, 791 y 835 cm</w:t>
      </w:r>
      <w:r>
        <w:rPr>
          <w:position w:val="11"/>
          <w:sz w:val="16"/>
        </w:rPr>
        <w:t>3</w:t>
      </w:r>
      <w:r>
        <w:rPr/>
        <w:t>; en tanto, volúmenes de 519, 467 y 485 cm</w:t>
      </w:r>
      <w:r>
        <w:rPr>
          <w:position w:val="11"/>
          <w:sz w:val="16"/>
        </w:rPr>
        <w:t>3 </w:t>
      </w:r>
      <w:r>
        <w:rPr/>
        <w:t>correspondieron  a  la  harina  del  grano  cultivado  en  verano-otoño.  Las    pruebas</w:t>
      </w:r>
    </w:p>
    <w:p>
      <w:pPr>
        <w:spacing w:after="0" w:line="472" w:lineRule="auto"/>
        <w:jc w:val="both"/>
        <w:sectPr>
          <w:type w:val="continuous"/>
          <w:pgSz w:w="12240" w:h="15840"/>
          <w:pgMar w:top="1300" w:bottom="280" w:left="1600" w:right="1300"/>
        </w:sectPr>
      </w:pPr>
    </w:p>
    <w:p>
      <w:pPr>
        <w:pStyle w:val="BodyText"/>
        <w:spacing w:line="482" w:lineRule="auto" w:before="54"/>
        <w:ind w:left="102"/>
      </w:pPr>
      <w:r>
        <w:rPr/>
        <w:t>reológicas y el volumen de pan, son variables que se relacionan para determinar la calidad panadera del trigo (Figura 7.8).</w:t>
      </w:r>
    </w:p>
    <w:p>
      <w:pPr>
        <w:pStyle w:val="BodyText"/>
        <w:spacing w:before="3"/>
        <w:rPr>
          <w:sz w:val="16"/>
        </w:rPr>
      </w:pPr>
    </w:p>
    <w:p>
      <w:pPr>
        <w:spacing w:before="78"/>
        <w:ind w:left="773" w:right="0" w:firstLine="0"/>
        <w:jc w:val="left"/>
        <w:rPr>
          <w:b/>
          <w:sz w:val="17"/>
        </w:rPr>
      </w:pPr>
      <w:r>
        <w:rPr/>
        <w:pict>
          <v:group style="position:absolute;margin-left:137.965439pt;margin-top:8.292385pt;width:335.15pt;height:241.2pt;mso-position-horizontal-relative:page;mso-position-vertical-relative:paragraph;z-index:-169912" coordorigin="2759,166" coordsize="6703,4824">
            <v:shape style="position:absolute;left:7421;top:1793;width:427;height:432" type="#_x0000_t75" stroked="false">
              <v:imagedata r:id="rId84" o:title=""/>
            </v:shape>
            <v:shape style="position:absolute;left:7421;top:1793;width:427;height:432" coordorigin="7421,1793" coordsize="427,432" path="m7421,2009l7450,1900,7527,1823,7634,1793,7691,1801,7785,1857,7840,1952,7848,2009,7840,2066,7785,2162,7691,2217,7634,2225,7578,2217,7483,2162,7429,2066,7421,2009xe" filled="false" stroked="true" strokeweight=".10815pt" strokecolor="#000000">
              <v:path arrowok="t"/>
            </v:shape>
            <v:shape style="position:absolute;left:1206;top:5813;width:8496;height:6219" coordorigin="1206,5813" coordsize="8496,6219" path="m2839,4908l9342,4908m2839,4977l2839,4908m3652,4977l3652,4908m4463,4977l4463,4908m5275,4977l5275,4908m6088,4977l6088,4908m6903,4977l6903,4908m7714,4977l7714,4908m8527,4977l8527,4908m9342,4977l9342,4908m2839,4908l2839,178m2772,4908l2839,4908m2772,3727l2839,3727m2772,2545l2839,2545m2772,1360l2839,1360m2772,178l2839,178e" filled="false" stroked="true" strokeweight="1.205088pt" strokecolor="#000000">
              <v:path arrowok="t"/>
            </v:shape>
            <v:shape style="position:absolute;left:3347;top:2621;width:659;height:665" type="#_x0000_t75" stroked="false">
              <v:imagedata r:id="rId85" o:title=""/>
            </v:shape>
            <v:shape style="position:absolute;left:3347;top:2621;width:659;height:665" coordorigin="3347,2621" coordsize="659,665" path="m3347,2954l3368,2838,3425,2739,3510,2667,3617,2627,3677,2621,3736,2627,3843,2667,3929,2739,3985,2838,4006,2954,4001,3013,3961,3121,3889,3208,3792,3265,3677,3286,3617,3281,3510,3241,3425,3168,3368,3070,3347,2954xe" filled="false" stroked="true" strokeweight=".10815pt" strokecolor="#000000">
              <v:path arrowok="t"/>
            </v:shape>
            <v:shape style="position:absolute;left:3664;top:2941;width:28;height:28" coordorigin="3664,2941" coordsize="28,28" path="m3685,2941l3670,2941,3664,2947,3664,2962,3670,2968,3685,2968,3691,2962,3691,2947,3685,2941xe" filled="true" fillcolor="#000000" stroked="false">
              <v:path arrowok="t"/>
              <v:fill type="solid"/>
            </v:shape>
            <v:shape style="position:absolute;left:3676;top:2753;width:572;height:576" type="#_x0000_t75" stroked="false">
              <v:imagedata r:id="rId86" o:title=""/>
            </v:shape>
            <v:shape style="position:absolute;left:3676;top:2753;width:572;height:576" coordorigin="3676,2753" coordsize="572,576" path="m3676,3041l3698,2929,3759,2837,3850,2775,3961,2753,4019,2759,4121,2802,4198,2880,4241,2983,4247,3041,4241,3099,4198,3202,4121,3279,4019,3323,3961,3329,3904,3323,3802,3279,3724,3202,3681,3099,3676,3041xe" filled="false" stroked="true" strokeweight=".10815pt" strokecolor="#000000">
              <v:path arrowok="t"/>
            </v:shape>
            <v:shape style="position:absolute;left:4964;top:439;width:709;height:717" type="#_x0000_t75" stroked="false">
              <v:imagedata r:id="rId87" o:title=""/>
            </v:shape>
            <v:shape style="position:absolute;left:4964;top:439;width:709;height:717" coordorigin="4964,439" coordsize="709,717" path="m4964,798l4982,685,5032,586,5109,509,5206,458,5318,439,5376,444,5481,479,5569,544,5633,633,5668,740,5673,798,5668,856,5633,963,5569,1051,5481,1116,5376,1152,5318,1156,5261,1152,5155,1116,5067,1051,5003,963,4968,856,4964,798xe" filled="false" stroked="true" strokeweight=".10815pt" strokecolor="#000000">
              <v:path arrowok="t"/>
            </v:shape>
            <v:shape style="position:absolute;left:3948;top:781;width:1383;height:2273" coordorigin="3948,781" coordsize="1383,2273" path="m3975,3032l3969,3026,3954,3026,3948,3032,3948,3047,3954,3054,3969,3054,3975,3047,3975,3032m5330,788l5324,781,5309,781,5302,788,5302,806,5309,813,5324,813,5330,806,5330,788e" filled="true" fillcolor="#000000" stroked="false">
              <v:path arrowok="t"/>
              <v:fill type="solid"/>
            </v:shape>
            <v:shape style="position:absolute;left:4811;top:506;width:767;height:778" type="#_x0000_t75" stroked="false">
              <v:imagedata r:id="rId88" o:title=""/>
            </v:shape>
            <v:shape style="position:absolute;left:4811;top:506;width:767;height:778" coordorigin="4811,506" coordsize="767,778" path="m4811,895l4828,783,4873,683,4943,602,5033,542,5138,510,5195,506,5251,510,5356,542,5446,602,5516,683,5562,783,5578,895,5574,953,5542,1059,5484,1150,5403,1221,5305,1268,5195,1284,5138,1280,5033,1248,4943,1189,4873,1107,4828,1007,4811,895xe" filled="false" stroked="true" strokeweight=".108151pt" strokecolor="#000000">
              <v:path arrowok="t"/>
            </v:shape>
            <v:shape style="position:absolute;left:4075;top:2551;width:612;height:620" type="#_x0000_t75" stroked="false">
              <v:imagedata r:id="rId89" o:title=""/>
            </v:shape>
            <v:shape style="position:absolute;left:4075;top:2551;width:613;height:621" coordorigin="4075,2551" coordsize="613,621" path="m4075,2861l4094,2753,4147,2661,4226,2593,4326,2556,4381,2551,4436,2556,4535,2593,4615,2661,4668,2753,4687,2861,4682,2917,4645,3018,4578,3098,4488,3152,4381,3171,4326,3166,4226,3129,4147,3061,4094,2969,4075,2861xe" filled="false" stroked="true" strokeweight=".10815pt" strokecolor="#000000">
              <v:path arrowok="t"/>
            </v:shape>
            <v:shape style="position:absolute;left:4369;top:879;width:839;height:1993" coordorigin="4369,879" coordsize="839,1993" path="m4395,2851l4389,2844,4375,2844,4369,2851,4369,2866,4375,2872,4389,2872,4395,2866,4395,2851m5208,886l5202,879,5186,879,5180,886,5180,902,5186,909,5202,909,5208,902,5208,886e" filled="true" fillcolor="#000000" stroked="false">
              <v:path arrowok="t"/>
              <v:fill type="solid"/>
            </v:shape>
            <v:shape style="position:absolute;left:3221;top:2705;width:612;height:617" type="#_x0000_t75" stroked="false">
              <v:imagedata r:id="rId90" o:title=""/>
            </v:shape>
            <v:shape style="position:absolute;left:3221;top:2705;width:613;height:617" coordorigin="3221,2705" coordsize="613,617" path="m3221,3013l3240,2905,3293,2814,3373,2747,3472,2709,3527,2705,3582,2709,3682,2747,3761,2814,3814,2905,3833,3013,3828,3068,3792,3169,3725,3249,3634,3302,3527,3321,3472,3316,3373,3279,3293,3212,3240,3121,3221,3013xe" filled="false" stroked="true" strokeweight=".10815pt" strokecolor="#000000">
              <v:path arrowok="t"/>
            </v:shape>
            <v:shape style="position:absolute;left:3515;top:2998;width:26;height:28" coordorigin="3515,2998" coordsize="26,28" path="m3535,2998l3521,2998,3515,3004,3515,3020,3521,3026,3535,3026,3541,3020,3541,3004,3535,2998xe" filled="true" fillcolor="#000000" stroked="false">
              <v:path arrowok="t"/>
              <v:fill type="solid"/>
            </v:shape>
            <v:shape style="position:absolute;left:3850;top:1219;width:737;height:741" type="#_x0000_t75" stroked="false">
              <v:imagedata r:id="rId91" o:title=""/>
            </v:shape>
            <v:shape style="position:absolute;left:3850;top:1219;width:737;height:741" coordorigin="3850,1219" coordsize="737,741" path="m3850,1590l3855,1530,3891,1419,3958,1328,4049,1261,4159,1224,4219,1219,4278,1224,4388,1261,4479,1328,4546,1419,4582,1530,4587,1590,4582,1650,4546,1760,4479,1852,4388,1919,4278,1955,4219,1960,4159,1955,4049,1919,3958,1852,3891,1760,3855,1650,3850,1590xe" filled="false" stroked="true" strokeweight=".10815pt" strokecolor="#000000">
              <v:path arrowok="t"/>
            </v:shape>
            <v:shape style="position:absolute;left:4206;top:1574;width:28;height:28" coordorigin="4206,1574" coordsize="28,28" path="m4227,1574l4212,1574,4206,1580,4206,1595,4212,1602,4227,1602,4233,1595,4233,1580,4227,1574xe" filled="true" fillcolor="#000000" stroked="false">
              <v:path arrowok="t"/>
              <v:fill type="solid"/>
            </v:shape>
            <v:shape style="position:absolute;left:3334;top:3040;width:581;height:587" type="#_x0000_t75" stroked="false">
              <v:imagedata r:id="rId92" o:title=""/>
            </v:shape>
            <v:shape style="position:absolute;left:3334;top:3040;width:581;height:588" coordorigin="3334,3040" coordsize="581,588" path="m3334,3333l3357,3219,3419,3126,3512,3063,3625,3040,3683,3046,3787,3090,3865,3169,3909,3274,3915,3333,3909,3392,3865,3497,3787,3577,3683,3621,3625,3627,3566,3621,3462,3577,3384,3497,3340,3392,3334,3333xe" filled="false" stroked="true" strokeweight=".10815pt" strokecolor="#000000">
              <v:path arrowok="t"/>
            </v:shape>
            <v:shape style="position:absolute;left:3608;top:3320;width:28;height:28" coordorigin="3608,3320" coordsize="28,28" path="m3630,3320l3614,3320,3608,3327,3608,3342,3614,3348,3630,3348,3636,3342,3636,3327,3630,3320xe" filled="true" fillcolor="#000000" stroked="false">
              <v:path arrowok="t"/>
              <v:fill type="solid"/>
            </v:shape>
            <v:shape style="position:absolute;left:3620;top:2227;width:715;height:722" type="#_x0000_t75" stroked="false">
              <v:imagedata r:id="rId93" o:title=""/>
            </v:shape>
            <v:shape style="position:absolute;left:3620;top:2227;width:715;height:723" coordorigin="3620,2227" coordsize="715,723" path="m3620,2588l3638,2474,3689,2375,3766,2296,3864,2245,3977,2227,4035,2231,4141,2267,4230,2332,4295,2422,4330,2529,4335,2588,4330,2646,4295,2754,4230,2843,4141,2909,4035,2944,3977,2949,3919,2944,3813,2909,3725,2843,3660,2754,3625,2646,3620,2588xe" filled="false" stroked="true" strokeweight=".10815pt" strokecolor="#000000">
              <v:path arrowok="t"/>
            </v:shape>
            <v:shape style="position:absolute;left:3948;top:2574;width:28;height:28" coordorigin="3948,2574" coordsize="28,28" path="m3969,2574l3954,2574,3948,2580,3948,2596,3954,2602,3969,2602,3975,2596,3975,2580,3969,2574xe" filled="true" fillcolor="#000000" stroked="false">
              <v:path arrowok="t"/>
              <v:fill type="solid"/>
            </v:shape>
            <v:shape style="position:absolute;left:5064;top:3212;width:509;height:513" type="#_x0000_t75" stroked="false">
              <v:imagedata r:id="rId94" o:title=""/>
            </v:shape>
            <v:shape style="position:absolute;left:5064;top:3212;width:509;height:513" coordorigin="5064,3212" coordsize="509,513" path="m5064,3468l5090,3356,5159,3268,5260,3219,5318,3212,5376,3219,5477,3268,5547,3356,5572,3468,5566,3527,5517,3629,5430,3699,5318,3725,5260,3718,5159,3669,5090,3581,5064,3468xe" filled="false" stroked="true" strokeweight=".10815pt" strokecolor="#000000">
              <v:path arrowok="t"/>
            </v:shape>
            <v:shape style="position:absolute;left:5302;top:3452;width:28;height:28" coordorigin="5302,3452" coordsize="28,28" path="m5324,3452l5309,3452,5302,3458,5302,3473,5309,3480,5324,3480,5330,3473,5330,3458,5324,3452xe" filled="true" fillcolor="#000000" stroked="false">
              <v:path arrowok="t"/>
              <v:fill type="solid"/>
            </v:shape>
            <v:shape style="position:absolute;left:6331;top:3706;width:440;height:444" type="#_x0000_t75" stroked="false">
              <v:imagedata r:id="rId95" o:title=""/>
            </v:shape>
            <v:shape style="position:absolute;left:6331;top:3706;width:440;height:445" coordorigin="6331,3706" coordsize="440,445" path="m6331,3929l6362,3817,6440,3737,6551,3706,6610,3714,6707,3772,6763,3870,6771,3929,6763,3988,6707,4086,6610,4143,6551,4151,6493,4143,6396,4086,6339,3988,6331,3929xe" filled="false" stroked="true" strokeweight=".10815pt" strokecolor="#000000">
              <v:path arrowok="t"/>
            </v:shape>
            <v:shape style="position:absolute;left:6537;top:3913;width:28;height:28" coordorigin="6537,3913" coordsize="28,28" path="m6558,3913l6543,3913,6537,3919,6537,3935,6543,3941,6558,3941,6564,3935,6564,3919,6558,3913xe" filled="true" fillcolor="#000000" stroked="false">
              <v:path arrowok="t"/>
              <v:fill type="solid"/>
            </v:shape>
            <v:shape style="position:absolute;left:6267;top:1767;width:460;height:465" type="#_x0000_t75" stroked="false">
              <v:imagedata r:id="rId96" o:title=""/>
            </v:shape>
            <v:shape style="position:absolute;left:6267;top:1767;width:461;height:465" coordorigin="6267,1767" coordsize="461,465" path="m6267,2000l6290,1898,6353,1818,6444,1774,6497,1767,6549,1774,6641,1818,6703,1898,6727,2000,6721,2053,6676,2145,6598,2209,6497,2232,6444,2226,6353,2181,6290,2102,6267,2000xe" filled="false" stroked="true" strokeweight=".10815pt" strokecolor="#000000">
              <v:path arrowok="t"/>
            </v:shape>
            <v:shape style="position:absolute;left:6481;top:1985;width:28;height:28" coordorigin="6481,1985" coordsize="28,28" path="m6503,1985l6487,1985,6481,1991,6481,2007,6487,2013,6503,2013,6509,2007,6509,1991,6503,1985xe" filled="true" fillcolor="#000000" stroked="false">
              <v:path arrowok="t"/>
              <v:fill type="solid"/>
            </v:shape>
            <v:shape style="position:absolute;left:5743;top:3505;width:475;height:482" type="#_x0000_t75" stroked="false">
              <v:imagedata r:id="rId97" o:title=""/>
            </v:shape>
            <v:shape style="position:absolute;left:5743;top:3505;width:476;height:482" coordorigin="5743,3505" coordsize="476,482" path="m5743,3745l5767,3640,5832,3558,5926,3511,5981,3505,6035,3511,6129,3558,6194,3640,6218,3745,6212,3801,6166,3896,6085,3962,5981,3986,5926,3980,5832,3933,5767,3851,5743,3745xe" filled="false" stroked="true" strokeweight=".10815pt" strokecolor="#000000">
              <v:path arrowok="t"/>
            </v:shape>
            <v:shape style="position:absolute;left:5965;top:3730;width:28;height:28" coordorigin="5965,3730" coordsize="28,28" path="m5987,3730l5971,3730,5965,3736,5965,3751,5971,3757,5987,3757,5993,3751,5993,3736,5987,3730xe" filled="true" fillcolor="#000000" stroked="false">
              <v:path arrowok="t"/>
              <v:fill type="solid"/>
            </v:shape>
            <v:shape style="position:absolute;left:6359;top:1784;width:410;height:417" type="#_x0000_t75" stroked="false">
              <v:imagedata r:id="rId98" o:title=""/>
            </v:shape>
            <v:shape style="position:absolute;left:6359;top:1784;width:411;height:417" coordorigin="6359,1784" coordsize="411,417" path="m6359,1992l6387,1887,6461,1813,6564,1784,6619,1792,6709,1845,6762,1937,6769,1992,6762,2048,6709,2140,6619,2193,6564,2201,6510,2193,6419,2140,6367,2048,6359,1992xe" filled="false" stroked="true" strokeweight=".108151pt" strokecolor="#000000">
              <v:path arrowok="t"/>
            </v:shape>
            <v:shape style="position:absolute;left:6548;top:1978;width:28;height:28" coordorigin="6548,1978" coordsize="28,28" path="m6569,1978l6554,1978,6548,1984,6548,1999,6554,2005,6569,2005,6576,1999,6576,1984,6569,1978xe" filled="true" fillcolor="#000000" stroked="false">
              <v:path arrowok="t"/>
              <v:fill type="solid"/>
            </v:shape>
            <v:shape style="position:absolute;left:4312;top:3275;width:494;height:496" type="#_x0000_t75" stroked="false">
              <v:imagedata r:id="rId99" o:title=""/>
            </v:shape>
            <v:shape style="position:absolute;left:4312;top:3275;width:494;height:497" coordorigin="4312,3275" coordsize="494,497" path="m4312,3523l4337,3414,4405,3329,4503,3281,4559,3275,4616,3281,4713,3329,4781,3414,4806,3523,4799,3580,4752,3678,4668,3746,4559,3771,4503,3765,4405,3717,4337,3632,4312,3523xe" filled="false" stroked="true" strokeweight=".10815pt" strokecolor="#000000">
              <v:path arrowok="t"/>
            </v:shape>
            <v:shape style="position:absolute;left:4545;top:3507;width:28;height:28" coordorigin="4545,3507" coordsize="28,28" path="m4567,3507l4551,3507,4545,3514,4545,3529,4551,3535,4567,3535,4573,3529,4573,3514,4567,3507xe" filled="true" fillcolor="#000000" stroked="false">
              <v:path arrowok="t"/>
              <v:fill type="solid"/>
            </v:shape>
            <v:shape style="position:absolute;left:7421;top:1793;width:427;height:432" type="#_x0000_t75" stroked="false">
              <v:imagedata r:id="rId84" o:title=""/>
            </v:shape>
            <v:shape style="position:absolute;left:7421;top:1793;width:427;height:432" coordorigin="7421,1793" coordsize="427,432" path="m7421,2009l7450,1900,7527,1823,7634,1793,7691,1801,7785,1857,7840,1952,7848,2009,7840,2066,7785,2162,7691,2217,7634,2225,7578,2217,7483,2162,7429,2066,7421,2009xe" filled="false" stroked="true" strokeweight=".10815pt" strokecolor="#000000">
              <v:path arrowok="t"/>
            </v:shape>
            <v:shape style="position:absolute;left:7620;top:1994;width:28;height:28" coordorigin="7620,1994" coordsize="28,28" path="m7642,1994l7627,1994,7620,2001,7620,2016,7627,2022,7642,2022,7648,2016,7648,2001,7642,1994xe" filled="true" fillcolor="#000000" stroked="false">
              <v:path arrowok="t"/>
              <v:fill type="solid"/>
            </v:shape>
            <v:shape style="position:absolute;left:5060;top:3890;width:432;height:435" type="#_x0000_t75" stroked="false">
              <v:imagedata r:id="rId100" o:title=""/>
            </v:shape>
            <v:shape style="position:absolute;left:5060;top:3890;width:433;height:436" coordorigin="5060,3890" coordsize="433,436" path="m5060,4107l5090,3998,5167,3920,5276,3890,5334,3898,5429,3954,5485,4050,5493,4107,5485,4165,5429,4261,5334,4317,5276,4325,5219,4317,5124,4261,5068,4165,5060,4107xe" filled="false" stroked="true" strokeweight=".10815pt" strokecolor="#000000">
              <v:path arrowok="t"/>
            </v:shape>
            <v:shape style="position:absolute;left:5262;top:4093;width:30;height:28" coordorigin="5262,4093" coordsize="30,28" path="m5285,4093l5268,4093,5262,4099,5262,4114,5268,4120,5285,4120,5291,4114,5291,4099,5285,4093xe" filled="true" fillcolor="#000000" stroked="false">
              <v:path arrowok="t"/>
              <v:fill type="solid"/>
            </v:shape>
            <v:shape style="position:absolute;left:5906;top:2667;width:475;height:478" type="#_x0000_t75" stroked="false">
              <v:imagedata r:id="rId101" o:title=""/>
            </v:shape>
            <v:shape style="position:absolute;left:5906;top:2667;width:476;height:478" coordorigin="5906,2667" coordsize="476,478" path="m5906,2906l5931,2801,5995,2720,6090,2674,6144,2667,6199,2674,6293,2720,6357,2801,6382,2906,6375,2961,6329,3056,6249,3121,6144,3145,6090,3139,5995,3093,5931,3011,5906,2906xe" filled="false" stroked="true" strokeweight=".10815pt" strokecolor="#000000">
              <v:path arrowok="t"/>
            </v:shape>
            <v:shape style="position:absolute;left:6128;top:2891;width:28;height:28" coordorigin="6128,2891" coordsize="28,28" path="m6150,2891l6134,2891,6128,2897,6128,2912,6134,2918,6150,2918,6156,2912,6156,2897,6150,2891xe" filled="true" fillcolor="#000000" stroked="false">
              <v:path arrowok="t"/>
              <v:fill type="solid"/>
            </v:shape>
            <v:shape style="position:absolute;left:8659;top:2512;width:619;height:625" coordorigin="8659,2512" coordsize="619,625" path="m8659,2824l8678,2715,8732,2623,8812,2555,8912,2517,8968,2512,9023,2517,9124,2555,9204,2623,9258,2715,9277,2824,9272,2880,9235,2981,9167,3063,9076,3117,8968,3136,8912,3131,8812,3093,8732,3025,8678,2933,8659,2824xe" filled="false" stroked="true" strokeweight=".10815pt" strokecolor="#000000">
              <v:path arrowok="t"/>
            </v:shape>
            <v:shape style="position:absolute;left:9383;top:1717;width:67;height:2671" coordorigin="9383,1717" coordsize="67,2671" path="m9383,1717l9401,1717,9416,1720,9416,1723,9416,3047,9416,3050,9431,3053,9449,3053,9431,3053,9416,3055,9416,3058,9416,4382,9416,4386,9401,4388,9383,4388e" filled="false" stroked="true" strokeweight="1.206358pt" strokecolor="#000000">
              <v:path arrowok="t"/>
            </v:shape>
            <v:shape style="position:absolute;left:8599;top:1582;width:706;height:712" coordorigin="8599,1582" coordsize="706,712" path="m8599,1938l8617,1825,8668,1728,8744,1651,8841,1600,8952,1582,9009,1587,9114,1622,9201,1686,9265,1774,9300,1880,9305,1938,9300,1995,9265,2101,9201,2189,9114,2254,9009,2289,8952,2293,8895,2289,8790,2254,8703,2189,8639,2101,8604,1995,8599,1938xe" filled="false" stroked="true" strokeweight=".10815pt" strokecolor="#000000">
              <v:path arrowok="t"/>
            </v:shape>
            <v:shape style="position:absolute;left:4891;top:714;width:652;height:389" type="#_x0000_t202" filled="false" stroked="false">
              <v:textbox inset="0,0,0,0">
                <w:txbxContent>
                  <w:p>
                    <w:pPr>
                      <w:spacing w:line="142" w:lineRule="exact" w:before="0"/>
                      <w:ind w:left="193" w:right="0" w:firstLine="0"/>
                      <w:jc w:val="left"/>
                      <w:rPr>
                        <w:b/>
                        <w:sz w:val="14"/>
                      </w:rPr>
                    </w:pPr>
                    <w:r>
                      <w:rPr>
                        <w:b/>
                        <w:w w:val="95"/>
                        <w:sz w:val="14"/>
                      </w:rPr>
                      <w:t>Eneida</w:t>
                    </w:r>
                  </w:p>
                  <w:p>
                    <w:pPr>
                      <w:spacing w:line="158" w:lineRule="exact" w:before="88"/>
                      <w:ind w:left="0" w:right="0" w:firstLine="0"/>
                      <w:jc w:val="left"/>
                      <w:rPr>
                        <w:b/>
                        <w:sz w:val="14"/>
                      </w:rPr>
                    </w:pPr>
                    <w:r>
                      <w:rPr>
                        <w:b/>
                        <w:sz w:val="14"/>
                      </w:rPr>
                      <w:t>Rebeca</w:t>
                    </w:r>
                  </w:p>
                </w:txbxContent>
              </v:textbox>
              <w10:wrap type="none"/>
            </v:shape>
            <v:shape style="position:absolute;left:3912;top:1424;width:575;height:139" type="#_x0000_t202" filled="false" stroked="false">
              <v:textbox inset="0,0,0,0">
                <w:txbxContent>
                  <w:p>
                    <w:pPr>
                      <w:spacing w:line="139" w:lineRule="exact" w:before="0"/>
                      <w:ind w:left="0" w:right="0" w:firstLine="0"/>
                      <w:jc w:val="left"/>
                      <w:rPr>
                        <w:b/>
                        <w:sz w:val="14"/>
                      </w:rPr>
                    </w:pPr>
                    <w:r>
                      <w:rPr>
                        <w:b/>
                        <w:w w:val="95"/>
                        <w:sz w:val="14"/>
                      </w:rPr>
                      <w:t>Tollocan</w:t>
                    </w:r>
                  </w:p>
                </w:txbxContent>
              </v:textbox>
              <w10:wrap type="none"/>
            </v:shape>
            <v:shape style="position:absolute;left:7343;top:1656;width:511;height:125" type="#_x0000_t202" filled="false" stroked="false">
              <v:textbox inset="0,0,0,0">
                <w:txbxContent>
                  <w:p>
                    <w:pPr>
                      <w:spacing w:line="124" w:lineRule="exact" w:before="0"/>
                      <w:ind w:left="0" w:right="-20" w:firstLine="0"/>
                      <w:jc w:val="left"/>
                      <w:rPr>
                        <w:b/>
                        <w:sz w:val="12"/>
                      </w:rPr>
                    </w:pPr>
                    <w:r>
                      <w:rPr>
                        <w:b/>
                        <w:spacing w:val="-1"/>
                        <w:w w:val="105"/>
                        <w:sz w:val="12"/>
                      </w:rPr>
                      <w:t>Tollocan</w:t>
                    </w:r>
                  </w:p>
                </w:txbxContent>
              </v:textbox>
              <w10:wrap type="none"/>
            </v:shape>
            <v:shape style="position:absolute;left:5750;top:1971;width:458;height:139" type="#_x0000_t202" filled="false" stroked="false">
              <v:textbox inset="0,0,0,0">
                <w:txbxContent>
                  <w:p>
                    <w:pPr>
                      <w:spacing w:line="139" w:lineRule="exact" w:before="0"/>
                      <w:ind w:left="0" w:right="0" w:firstLine="0"/>
                      <w:jc w:val="left"/>
                      <w:rPr>
                        <w:b/>
                        <w:sz w:val="14"/>
                      </w:rPr>
                    </w:pPr>
                    <w:r>
                      <w:rPr>
                        <w:b/>
                        <w:w w:val="95"/>
                        <w:sz w:val="14"/>
                      </w:rPr>
                      <w:t>Eneida</w:t>
                    </w:r>
                  </w:p>
                </w:txbxContent>
              </v:textbox>
              <w10:wrap type="none"/>
            </v:shape>
            <v:shape style="position:absolute;left:6768;top:1952;width:441;height:125" type="#_x0000_t202" filled="false" stroked="false">
              <v:textbox inset="0,0,0,0">
                <w:txbxContent>
                  <w:p>
                    <w:pPr>
                      <w:spacing w:line="124" w:lineRule="exact" w:before="0"/>
                      <w:ind w:left="0" w:right="-6" w:firstLine="0"/>
                      <w:jc w:val="left"/>
                      <w:rPr>
                        <w:b/>
                        <w:sz w:val="12"/>
                      </w:rPr>
                    </w:pPr>
                    <w:r>
                      <w:rPr>
                        <w:b/>
                        <w:sz w:val="12"/>
                      </w:rPr>
                      <w:t>Rebeca</w:t>
                    </w:r>
                  </w:p>
                </w:txbxContent>
              </v:textbox>
              <w10:wrap type="none"/>
            </v:shape>
            <v:shape style="position:absolute;left:8681;top:1855;width:474;height:171" type="#_x0000_t202" filled="false" stroked="false">
              <v:textbox inset="0,0,0,0">
                <w:txbxContent>
                  <w:p>
                    <w:pPr>
                      <w:spacing w:line="170" w:lineRule="exact" w:before="0"/>
                      <w:ind w:left="0" w:right="-19" w:firstLine="0"/>
                      <w:jc w:val="left"/>
                      <w:rPr>
                        <w:b/>
                        <w:sz w:val="17"/>
                      </w:rPr>
                    </w:pPr>
                    <w:r>
                      <w:rPr>
                        <w:b/>
                        <w:sz w:val="17"/>
                      </w:rPr>
                      <w:t>800cc</w:t>
                    </w:r>
                  </w:p>
                </w:txbxContent>
              </v:textbox>
              <w10:wrap type="none"/>
            </v:shape>
            <v:shape style="position:absolute;left:3605;top:2501;width:651;height:125" type="#_x0000_t202" filled="false" stroked="false">
              <v:textbox inset="0,0,0,0">
                <w:txbxContent>
                  <w:p>
                    <w:pPr>
                      <w:spacing w:line="124" w:lineRule="exact" w:before="0"/>
                      <w:ind w:left="0" w:right="-19" w:firstLine="0"/>
                      <w:jc w:val="left"/>
                      <w:rPr>
                        <w:b/>
                        <w:sz w:val="12"/>
                      </w:rPr>
                    </w:pPr>
                    <w:r>
                      <w:rPr>
                        <w:b/>
                        <w:spacing w:val="-1"/>
                        <w:w w:val="105"/>
                        <w:sz w:val="12"/>
                      </w:rPr>
                      <w:t>Salamanca</w:t>
                    </w:r>
                  </w:p>
                </w:txbxContent>
              </v:textbox>
              <w10:wrap type="none"/>
            </v:shape>
            <v:shape style="position:absolute;left:4264;top:2726;width:307;height:125" type="#_x0000_t202" filled="false" stroked="false">
              <v:textbox inset="0,0,0,0">
                <w:txbxContent>
                  <w:p>
                    <w:pPr>
                      <w:spacing w:line="124" w:lineRule="exact" w:before="0"/>
                      <w:ind w:left="0" w:right="-14" w:firstLine="0"/>
                      <w:jc w:val="left"/>
                      <w:rPr>
                        <w:b/>
                        <w:sz w:val="12"/>
                      </w:rPr>
                    </w:pPr>
                    <w:r>
                      <w:rPr>
                        <w:b/>
                        <w:sz w:val="12"/>
                      </w:rPr>
                      <w:t>Maya</w:t>
                    </w:r>
                  </w:p>
                </w:txbxContent>
              </v:textbox>
              <w10:wrap type="none"/>
            </v:shape>
            <v:shape style="position:absolute;left:3313;top:2812;width:806;height:252" type="#_x0000_t202" filled="false" stroked="false">
              <v:textbox inset="0,0,0,0">
                <w:txbxContent>
                  <w:p>
                    <w:pPr>
                      <w:spacing w:line="220" w:lineRule="auto" w:before="0"/>
                      <w:ind w:left="0" w:right="-2" w:firstLine="247"/>
                      <w:jc w:val="left"/>
                      <w:rPr>
                        <w:b/>
                        <w:sz w:val="12"/>
                      </w:rPr>
                    </w:pPr>
                    <w:r>
                      <w:rPr>
                        <w:b/>
                        <w:sz w:val="12"/>
                      </w:rPr>
                      <w:t>Barcenas </w:t>
                    </w:r>
                    <w:r>
                      <w:rPr>
                        <w:b/>
                        <w:w w:val="105"/>
                        <w:sz w:val="12"/>
                      </w:rPr>
                      <w:t>Saturno</w:t>
                    </w:r>
                  </w:p>
                </w:txbxContent>
              </v:textbox>
              <w10:wrap type="none"/>
            </v:shape>
            <v:shape style="position:absolute;left:6394;top:2865;width:651;height:125" type="#_x0000_t202" filled="false" stroked="false">
              <v:textbox inset="0,0,0,0">
                <w:txbxContent>
                  <w:p>
                    <w:pPr>
                      <w:spacing w:line="124" w:lineRule="exact" w:before="0"/>
                      <w:ind w:left="0" w:right="-19" w:firstLine="0"/>
                      <w:jc w:val="left"/>
                      <w:rPr>
                        <w:b/>
                        <w:sz w:val="12"/>
                      </w:rPr>
                    </w:pPr>
                    <w:r>
                      <w:rPr>
                        <w:b/>
                        <w:spacing w:val="-1"/>
                        <w:w w:val="105"/>
                        <w:sz w:val="12"/>
                      </w:rPr>
                      <w:t>Salamanca</w:t>
                    </w:r>
                  </w:p>
                </w:txbxContent>
              </v:textbox>
              <w10:wrap type="none"/>
            </v:shape>
            <v:shape style="position:absolute;left:8706;top:2747;width:474;height:171" type="#_x0000_t202" filled="false" stroked="false">
              <v:textbox inset="0,0,0,0">
                <w:txbxContent>
                  <w:p>
                    <w:pPr>
                      <w:spacing w:line="170" w:lineRule="exact" w:before="0"/>
                      <w:ind w:left="0" w:right="-19" w:firstLine="0"/>
                      <w:jc w:val="left"/>
                      <w:rPr>
                        <w:b/>
                        <w:sz w:val="17"/>
                      </w:rPr>
                    </w:pPr>
                    <w:r>
                      <w:rPr>
                        <w:b/>
                        <w:sz w:val="17"/>
                      </w:rPr>
                      <w:t>700cc</w:t>
                    </w:r>
                  </w:p>
                </w:txbxContent>
              </v:textbox>
              <w10:wrap type="none"/>
            </v:shape>
            <v:shape style="position:absolute;left:3873;top:3093;width:1756;height:133" type="#_x0000_t202" filled="false" stroked="false">
              <v:textbox inset="0,0,0,0">
                <w:txbxContent>
                  <w:p>
                    <w:pPr>
                      <w:tabs>
                        <w:tab w:pos="1197" w:val="left" w:leader="none"/>
                      </w:tabs>
                      <w:spacing w:line="132" w:lineRule="exact" w:before="0"/>
                      <w:ind w:left="0" w:right="0" w:firstLine="0"/>
                      <w:jc w:val="left"/>
                      <w:rPr>
                        <w:b/>
                        <w:sz w:val="12"/>
                      </w:rPr>
                    </w:pPr>
                    <w:r>
                      <w:rPr>
                        <w:b/>
                        <w:w w:val="105"/>
                        <w:position w:val="1"/>
                        <w:sz w:val="12"/>
                      </w:rPr>
                      <w:t>Cortazar</w:t>
                      <w:tab/>
                    </w:r>
                    <w:r>
                      <w:rPr>
                        <w:b/>
                        <w:spacing w:val="-1"/>
                        <w:sz w:val="12"/>
                      </w:rPr>
                      <w:t>Barcenas</w:t>
                    </w:r>
                  </w:p>
                </w:txbxContent>
              </v:textbox>
              <w10:wrap type="none"/>
            </v:shape>
            <v:shape style="position:absolute;left:3385;top:3359;width:394;height:125" type="#_x0000_t202" filled="false" stroked="false">
              <v:textbox inset="0,0,0,0">
                <w:txbxContent>
                  <w:p>
                    <w:pPr>
                      <w:spacing w:line="124" w:lineRule="exact" w:before="0"/>
                      <w:ind w:left="0" w:right="-20" w:firstLine="0"/>
                      <w:jc w:val="left"/>
                      <w:rPr>
                        <w:b/>
                        <w:sz w:val="12"/>
                      </w:rPr>
                    </w:pPr>
                    <w:r>
                      <w:rPr>
                        <w:b/>
                        <w:spacing w:val="-1"/>
                        <w:w w:val="105"/>
                        <w:sz w:val="12"/>
                      </w:rPr>
                      <w:t>Urbina</w:t>
                    </w:r>
                  </w:p>
                </w:txbxContent>
              </v:textbox>
              <w10:wrap type="none"/>
            </v:shape>
            <v:shape style="position:absolute;left:5811;top:3670;width:307;height:125" type="#_x0000_t202" filled="false" stroked="false">
              <v:textbox inset="0,0,0,0">
                <w:txbxContent>
                  <w:p>
                    <w:pPr>
                      <w:spacing w:line="124" w:lineRule="exact" w:before="0"/>
                      <w:ind w:left="0" w:right="-14" w:firstLine="0"/>
                      <w:jc w:val="left"/>
                      <w:rPr>
                        <w:b/>
                        <w:sz w:val="12"/>
                      </w:rPr>
                    </w:pPr>
                    <w:r>
                      <w:rPr>
                        <w:b/>
                        <w:sz w:val="12"/>
                      </w:rPr>
                      <w:t>Maya</w:t>
                    </w:r>
                  </w:p>
                </w:txbxContent>
              </v:textbox>
              <w10:wrap type="none"/>
            </v:shape>
            <v:shape style="position:absolute;left:6398;top:3614;width:503;height:125" type="#_x0000_t202" filled="false" stroked="false">
              <v:textbox inset="0,0,0,0">
                <w:txbxContent>
                  <w:p>
                    <w:pPr>
                      <w:spacing w:line="124" w:lineRule="exact" w:before="0"/>
                      <w:ind w:left="0" w:right="-4" w:firstLine="0"/>
                      <w:jc w:val="left"/>
                      <w:rPr>
                        <w:b/>
                        <w:sz w:val="12"/>
                      </w:rPr>
                    </w:pPr>
                    <w:r>
                      <w:rPr>
                        <w:b/>
                        <w:sz w:val="12"/>
                      </w:rPr>
                      <w:t>Cortazar</w:t>
                    </w:r>
                  </w:p>
                </w:txbxContent>
              </v:textbox>
              <w10:wrap type="none"/>
            </v:shape>
            <v:shape style="position:absolute;left:4319;top:3802;width:470;height:125" type="#_x0000_t202" filled="false" stroked="false">
              <v:textbox inset="0,0,0,0">
                <w:txbxContent>
                  <w:p>
                    <w:pPr>
                      <w:spacing w:line="124" w:lineRule="exact" w:before="0"/>
                      <w:ind w:left="0" w:right="-20" w:firstLine="0"/>
                      <w:jc w:val="left"/>
                      <w:rPr>
                        <w:b/>
                        <w:sz w:val="12"/>
                      </w:rPr>
                    </w:pPr>
                    <w:r>
                      <w:rPr>
                        <w:b/>
                        <w:spacing w:val="-1"/>
                        <w:w w:val="105"/>
                        <w:sz w:val="12"/>
                      </w:rPr>
                      <w:t>Saturno</w:t>
                    </w:r>
                  </w:p>
                </w:txbxContent>
              </v:textbox>
              <w10:wrap type="none"/>
            </v:shape>
            <v:shape style="position:absolute;left:7402;top:4175;width:828;height:125" type="#_x0000_t202" filled="false" stroked="false">
              <v:textbox inset="0,0,0,0">
                <w:txbxContent>
                  <w:p>
                    <w:pPr>
                      <w:spacing w:line="124" w:lineRule="exact" w:before="0"/>
                      <w:ind w:left="0" w:right="0" w:firstLine="0"/>
                      <w:jc w:val="left"/>
                      <w:rPr>
                        <w:b/>
                        <w:sz w:val="12"/>
                      </w:rPr>
                    </w:pPr>
                    <w:r>
                      <w:rPr>
                        <w:b/>
                        <w:sz w:val="12"/>
                      </w:rPr>
                      <w:t>Verano-Otoño</w:t>
                    </w:r>
                  </w:p>
                </w:txbxContent>
              </v:textbox>
              <w10:wrap type="none"/>
            </v:shape>
            <v:shape style="position:absolute;left:5053;top:4347;width:394;height:125" type="#_x0000_t202" filled="false" stroked="false">
              <v:textbox inset="0,0,0,0">
                <w:txbxContent>
                  <w:p>
                    <w:pPr>
                      <w:spacing w:line="124" w:lineRule="exact" w:before="0"/>
                      <w:ind w:left="0" w:right="-20" w:firstLine="0"/>
                      <w:jc w:val="left"/>
                      <w:rPr>
                        <w:b/>
                        <w:sz w:val="12"/>
                      </w:rPr>
                    </w:pPr>
                    <w:r>
                      <w:rPr>
                        <w:b/>
                        <w:spacing w:val="-1"/>
                        <w:w w:val="105"/>
                        <w:sz w:val="12"/>
                      </w:rPr>
                      <w:t>Urbina</w:t>
                    </w:r>
                  </w:p>
                </w:txbxContent>
              </v:textbox>
              <w10:wrap type="none"/>
            </v:shape>
            <v:shape style="position:absolute;left:7418;top:4503;width:1127;height:125" type="#_x0000_t202" filled="false" stroked="false">
              <v:textbox inset="0,0,0,0">
                <w:txbxContent>
                  <w:p>
                    <w:pPr>
                      <w:spacing w:line="124" w:lineRule="exact" w:before="0"/>
                      <w:ind w:left="0" w:right="-17" w:firstLine="0"/>
                      <w:jc w:val="left"/>
                      <w:rPr>
                        <w:b/>
                        <w:sz w:val="12"/>
                      </w:rPr>
                    </w:pPr>
                    <w:r>
                      <w:rPr>
                        <w:b/>
                        <w:spacing w:val="-1"/>
                        <w:w w:val="105"/>
                        <w:sz w:val="12"/>
                      </w:rPr>
                      <w:t>Invierno-Primavera</w:t>
                    </w:r>
                  </w:p>
                </w:txbxContent>
              </v:textbox>
              <w10:wrap type="none"/>
            </v:shape>
            <w10:wrap type="none"/>
          </v:group>
        </w:pict>
      </w:r>
      <w:r>
        <w:rPr>
          <w:b/>
          <w:sz w:val="17"/>
        </w:rPr>
        <w:t>400</w:t>
      </w:r>
    </w:p>
    <w:p>
      <w:pPr>
        <w:pStyle w:val="BodyText"/>
        <w:rPr>
          <w:b/>
          <w:sz w:val="20"/>
        </w:rPr>
      </w:pPr>
    </w:p>
    <w:p>
      <w:pPr>
        <w:pStyle w:val="BodyText"/>
        <w:rPr>
          <w:b/>
          <w:sz w:val="20"/>
        </w:rPr>
      </w:pPr>
    </w:p>
    <w:p>
      <w:pPr>
        <w:pStyle w:val="BodyText"/>
        <w:rPr>
          <w:b/>
          <w:sz w:val="20"/>
        </w:rPr>
      </w:pPr>
    </w:p>
    <w:p>
      <w:pPr>
        <w:pStyle w:val="BodyText"/>
        <w:rPr>
          <w:b/>
          <w:sz w:val="19"/>
        </w:rPr>
      </w:pPr>
    </w:p>
    <w:p>
      <w:pPr>
        <w:spacing w:before="78"/>
        <w:ind w:left="773" w:right="0" w:firstLine="0"/>
        <w:jc w:val="left"/>
        <w:rPr>
          <w:b/>
          <w:sz w:val="17"/>
        </w:rPr>
      </w:pPr>
      <w:r>
        <w:rPr>
          <w:b/>
          <w:sz w:val="17"/>
        </w:rPr>
        <w:t>300</w:t>
      </w:r>
    </w:p>
    <w:p>
      <w:pPr>
        <w:pStyle w:val="BodyText"/>
        <w:rPr>
          <w:b/>
          <w:sz w:val="20"/>
        </w:rPr>
      </w:pPr>
    </w:p>
    <w:p>
      <w:pPr>
        <w:pStyle w:val="BodyText"/>
        <w:rPr>
          <w:b/>
          <w:sz w:val="20"/>
        </w:rPr>
      </w:pPr>
    </w:p>
    <w:p>
      <w:pPr>
        <w:pStyle w:val="BodyText"/>
        <w:rPr>
          <w:b/>
          <w:sz w:val="20"/>
        </w:rPr>
      </w:pPr>
    </w:p>
    <w:p>
      <w:pPr>
        <w:pStyle w:val="BodyText"/>
        <w:spacing w:before="11"/>
        <w:rPr>
          <w:b/>
          <w:sz w:val="18"/>
        </w:rPr>
      </w:pPr>
    </w:p>
    <w:p>
      <w:pPr>
        <w:spacing w:before="79"/>
        <w:ind w:left="773" w:right="0" w:firstLine="0"/>
        <w:jc w:val="left"/>
        <w:rPr>
          <w:b/>
          <w:sz w:val="17"/>
        </w:rPr>
      </w:pPr>
      <w:r>
        <w:rPr/>
        <w:pict>
          <v:shape style="position:absolute;margin-left:95.016052pt;margin-top:-9.159234pt;width:11.6pt;height:49.95pt;mso-position-horizontal-relative:page;mso-position-vertical-relative:paragraph;z-index:4744" type="#_x0000_t202" filled="false" stroked="false">
            <v:textbox inset="0,0,0,0" style="layout-flow:vertical;mso-layout-flow-alt:bottom-to-top">
              <w:txbxContent>
                <w:p>
                  <w:pPr>
                    <w:spacing w:before="4"/>
                    <w:ind w:left="20" w:right="0" w:firstLine="0"/>
                    <w:jc w:val="left"/>
                    <w:rPr>
                      <w:b/>
                      <w:sz w:val="18"/>
                    </w:rPr>
                  </w:pPr>
                  <w:r>
                    <w:rPr>
                      <w:b/>
                      <w:w w:val="102"/>
                      <w:sz w:val="18"/>
                    </w:rPr>
                    <w:t>W</w:t>
                  </w:r>
                  <w:r>
                    <w:rPr>
                      <w:b/>
                      <w:spacing w:val="2"/>
                      <w:sz w:val="18"/>
                    </w:rPr>
                    <w:t> </w:t>
                  </w:r>
                  <w:r>
                    <w:rPr>
                      <w:b/>
                      <w:w w:val="102"/>
                      <w:sz w:val="18"/>
                    </w:rPr>
                    <w:t>(x</w:t>
                  </w:r>
                  <w:r>
                    <w:rPr>
                      <w:b/>
                      <w:spacing w:val="2"/>
                      <w:sz w:val="18"/>
                    </w:rPr>
                    <w:t> </w:t>
                  </w:r>
                  <w:r>
                    <w:rPr>
                      <w:b/>
                      <w:w w:val="102"/>
                      <w:sz w:val="18"/>
                    </w:rPr>
                    <w:t>1</w:t>
                  </w:r>
                  <w:r>
                    <w:rPr>
                      <w:b/>
                      <w:spacing w:val="1"/>
                      <w:w w:val="102"/>
                      <w:sz w:val="18"/>
                    </w:rPr>
                    <w:t>0</w:t>
                  </w:r>
                  <w:r>
                    <w:rPr>
                      <w:b/>
                      <w:spacing w:val="-1"/>
                      <w:w w:val="103"/>
                      <w:position w:val="6"/>
                      <w:sz w:val="12"/>
                    </w:rPr>
                    <w:t>-</w:t>
                  </w:r>
                  <w:r>
                    <w:rPr>
                      <w:b/>
                      <w:w w:val="103"/>
                      <w:position w:val="6"/>
                      <w:sz w:val="12"/>
                    </w:rPr>
                    <w:t>4</w:t>
                  </w:r>
                  <w:r>
                    <w:rPr>
                      <w:b/>
                      <w:spacing w:val="-3"/>
                      <w:position w:val="6"/>
                      <w:sz w:val="12"/>
                    </w:rPr>
                    <w:t> </w:t>
                  </w:r>
                  <w:r>
                    <w:rPr>
                      <w:b/>
                      <w:w w:val="102"/>
                      <w:sz w:val="18"/>
                    </w:rPr>
                    <w:t>J)</w:t>
                  </w:r>
                </w:p>
              </w:txbxContent>
            </v:textbox>
            <w10:wrap type="none"/>
          </v:shape>
        </w:pict>
      </w:r>
      <w:r>
        <w:rPr>
          <w:b/>
          <w:sz w:val="17"/>
        </w:rPr>
        <w:t>200</w:t>
      </w:r>
    </w:p>
    <w:p>
      <w:pPr>
        <w:pStyle w:val="BodyText"/>
        <w:rPr>
          <w:b/>
          <w:sz w:val="19"/>
        </w:rPr>
      </w:pPr>
    </w:p>
    <w:p>
      <w:pPr>
        <w:spacing w:before="1"/>
        <w:ind w:left="0" w:right="595" w:firstLine="0"/>
        <w:jc w:val="right"/>
        <w:rPr>
          <w:b/>
          <w:sz w:val="17"/>
        </w:rPr>
      </w:pPr>
      <w:r>
        <w:rPr>
          <w:b/>
          <w:sz w:val="17"/>
        </w:rPr>
        <w:t>Volumen</w:t>
      </w:r>
    </w:p>
    <w:p>
      <w:pPr>
        <w:spacing w:before="8"/>
        <w:ind w:left="0" w:right="683" w:firstLine="0"/>
        <w:jc w:val="right"/>
        <w:rPr>
          <w:b/>
          <w:sz w:val="17"/>
        </w:rPr>
      </w:pPr>
      <w:r>
        <w:rPr>
          <w:b/>
          <w:sz w:val="17"/>
        </w:rPr>
        <w:t>de pan</w:t>
      </w:r>
    </w:p>
    <w:p>
      <w:pPr>
        <w:pStyle w:val="BodyText"/>
        <w:spacing w:before="2"/>
        <w:rPr>
          <w:b/>
          <w:sz w:val="25"/>
        </w:rPr>
      </w:pPr>
    </w:p>
    <w:p>
      <w:pPr>
        <w:spacing w:before="79"/>
        <w:ind w:left="773" w:right="0" w:firstLine="0"/>
        <w:jc w:val="left"/>
        <w:rPr>
          <w:b/>
          <w:sz w:val="17"/>
        </w:rPr>
      </w:pPr>
      <w:r>
        <w:rPr/>
        <w:pict>
          <v:group style="position:absolute;margin-left:435.09436pt;margin-top:-11.16351pt;width:26.6pt;height:26.95pt;mso-position-horizontal-relative:page;mso-position-vertical-relative:paragraph;z-index:4720" coordorigin="8702,-223" coordsize="532,539">
            <v:shape style="position:absolute;left:8703;top:-222;width:529;height:536" coordorigin="8703,-222" coordsize="529,536" path="m8703,46l8710,-15,8762,-121,8852,-195,8968,-222,9028,-215,9133,-163,9205,-72,9232,46,9225,107,9174,213,9084,286,8968,313,8907,306,8802,255,8730,164,8703,46xe" filled="false" stroked="true" strokeweight=".10815pt" strokecolor="#000000">
              <v:path arrowok="t"/>
            </v:shape>
            <v:shape style="position:absolute;left:8702;top:-223;width:532;height:538" type="#_x0000_t202" filled="false" stroked="false">
              <v:textbox inset="0,0,0,0">
                <w:txbxContent>
                  <w:p>
                    <w:pPr>
                      <w:spacing w:line="240" w:lineRule="auto" w:before="2"/>
                      <w:rPr>
                        <w:sz w:val="16"/>
                      </w:rPr>
                    </w:pPr>
                  </w:p>
                  <w:p>
                    <w:pPr>
                      <w:spacing w:before="0"/>
                      <w:ind w:left="55" w:right="0" w:firstLine="0"/>
                      <w:jc w:val="left"/>
                      <w:rPr>
                        <w:b/>
                        <w:sz w:val="14"/>
                      </w:rPr>
                    </w:pPr>
                    <w:r>
                      <w:rPr>
                        <w:b/>
                        <w:w w:val="105"/>
                        <w:sz w:val="14"/>
                      </w:rPr>
                      <w:t>600cc</w:t>
                    </w:r>
                  </w:p>
                </w:txbxContent>
              </v:textbox>
              <w10:wrap type="none"/>
            </v:shape>
            <w10:wrap type="none"/>
          </v:group>
        </w:pict>
      </w:r>
      <w:r>
        <w:rPr>
          <w:b/>
          <w:sz w:val="17"/>
        </w:rPr>
        <w:t>100</w:t>
      </w:r>
    </w:p>
    <w:p>
      <w:pPr>
        <w:pStyle w:val="BodyText"/>
        <w:spacing w:before="3"/>
        <w:rPr>
          <w:b/>
          <w:sz w:val="10"/>
        </w:rPr>
      </w:pPr>
      <w:r>
        <w:rPr/>
        <w:pict>
          <v:group style="position:absolute;margin-left:355.86673pt;margin-top:14.118352pt;width:13.95pt;height:29.4pt;mso-position-horizontal-relative:page;mso-position-vertical-relative:paragraph;z-index:4144;mso-wrap-distance-left:0;mso-wrap-distance-right:0" coordorigin="7117,282" coordsize="279,588">
            <v:shape style="position:absolute;left:7117;top:282;width:262;height:265" type="#_x0000_t75" stroked="false">
              <v:imagedata r:id="rId102" o:title=""/>
            </v:shape>
            <v:shape style="position:absolute;left:7132;top:605;width:264;height:265" type="#_x0000_t75" stroked="false">
              <v:imagedata r:id="rId103" o:title=""/>
            </v:shape>
            <w10:wrap type="topAndBottom"/>
          </v:group>
        </w:pict>
      </w:r>
      <w:r>
        <w:rPr/>
        <w:pict>
          <v:group style="position:absolute;margin-left:437.228699pt;margin-top:7.893147pt;width:24.3pt;height:24.6pt;mso-position-horizontal-relative:page;mso-position-vertical-relative:paragraph;z-index:4192;mso-wrap-distance-left:0;mso-wrap-distance-right:0" coordorigin="8745,158" coordsize="486,492">
            <v:shape style="position:absolute;left:8746;top:159;width:483;height:489" coordorigin="8746,159" coordsize="483,489" path="m8746,404l8771,296,8836,213,8932,166,8987,159,9043,166,9138,213,9204,296,9229,404,9222,460,9176,557,9093,623,8987,648,8932,642,8836,595,8771,511,8746,404xe" filled="false" stroked="true" strokeweight=".10815pt" strokecolor="#000000">
              <v:path arrowok="t"/>
            </v:shape>
            <v:shape style="position:absolute;left:8745;top:158;width:485;height:492" type="#_x0000_t202" filled="false" stroked="false">
              <v:textbox inset="0,0,0,0">
                <w:txbxContent>
                  <w:p>
                    <w:pPr>
                      <w:spacing w:line="240" w:lineRule="auto" w:before="9"/>
                      <w:rPr>
                        <w:b/>
                        <w:sz w:val="17"/>
                      </w:rPr>
                    </w:pPr>
                  </w:p>
                  <w:p>
                    <w:pPr>
                      <w:spacing w:before="0"/>
                      <w:ind w:left="43" w:right="0" w:firstLine="0"/>
                      <w:jc w:val="left"/>
                      <w:rPr>
                        <w:b/>
                        <w:sz w:val="12"/>
                      </w:rPr>
                    </w:pPr>
                    <w:r>
                      <w:rPr>
                        <w:b/>
                        <w:w w:val="105"/>
                        <w:sz w:val="12"/>
                      </w:rPr>
                      <w:t>500cc</w:t>
                    </w:r>
                  </w:p>
                </w:txbxContent>
              </v:textbox>
              <w10:wrap type="none"/>
            </v:shape>
            <w10:wrap type="topAndBottom"/>
          </v:group>
        </w:pict>
      </w:r>
    </w:p>
    <w:p>
      <w:pPr>
        <w:spacing w:before="90"/>
        <w:ind w:left="978" w:right="0" w:firstLine="0"/>
        <w:jc w:val="left"/>
        <w:rPr>
          <w:b/>
          <w:sz w:val="17"/>
        </w:rPr>
      </w:pPr>
      <w:r>
        <w:rPr>
          <w:b/>
          <w:w w:val="100"/>
          <w:sz w:val="17"/>
        </w:rPr>
        <w:t>0</w:t>
      </w:r>
    </w:p>
    <w:p>
      <w:pPr>
        <w:tabs>
          <w:tab w:pos="1924" w:val="left" w:leader="none"/>
          <w:tab w:pos="2736" w:val="left" w:leader="none"/>
          <w:tab w:pos="3549" w:val="left" w:leader="none"/>
          <w:tab w:pos="4361" w:val="left" w:leader="none"/>
          <w:tab w:pos="5174" w:val="left" w:leader="none"/>
          <w:tab w:pos="5986" w:val="left" w:leader="none"/>
          <w:tab w:pos="6801" w:val="left" w:leader="none"/>
          <w:tab w:pos="7614" w:val="left" w:leader="none"/>
        </w:tabs>
        <w:spacing w:before="66"/>
        <w:ind w:left="1111" w:right="0" w:firstLine="0"/>
        <w:jc w:val="left"/>
        <w:rPr>
          <w:b/>
          <w:sz w:val="17"/>
        </w:rPr>
      </w:pPr>
      <w:r>
        <w:rPr>
          <w:b/>
          <w:sz w:val="17"/>
        </w:rPr>
        <w:t>0.0</w:t>
        <w:tab/>
        <w:t>0.5</w:t>
        <w:tab/>
        <w:t>1.0</w:t>
        <w:tab/>
        <w:t>1.5</w:t>
        <w:tab/>
        <w:t>2.0</w:t>
        <w:tab/>
        <w:t>2.5</w:t>
        <w:tab/>
        <w:t>3.0</w:t>
        <w:tab/>
        <w:t>3.5</w:t>
        <w:tab/>
        <w:t>4.0</w:t>
      </w:r>
    </w:p>
    <w:p>
      <w:pPr>
        <w:pStyle w:val="BodyText"/>
        <w:rPr>
          <w:b/>
          <w:sz w:val="14"/>
        </w:rPr>
      </w:pPr>
    </w:p>
    <w:p>
      <w:pPr>
        <w:spacing w:before="81"/>
        <w:ind w:left="4315" w:right="4810" w:firstLine="0"/>
        <w:jc w:val="center"/>
        <w:rPr>
          <w:b/>
          <w:sz w:val="18"/>
        </w:rPr>
      </w:pPr>
      <w:r>
        <w:rPr>
          <w:b/>
          <w:w w:val="105"/>
          <w:sz w:val="18"/>
        </w:rPr>
        <w:t>P/L</w:t>
      </w:r>
    </w:p>
    <w:p>
      <w:pPr>
        <w:pStyle w:val="BodyText"/>
        <w:rPr>
          <w:b/>
          <w:sz w:val="18"/>
        </w:rPr>
      </w:pPr>
    </w:p>
    <w:p>
      <w:pPr>
        <w:pStyle w:val="BodyText"/>
        <w:rPr>
          <w:b/>
          <w:sz w:val="18"/>
        </w:rPr>
      </w:pPr>
    </w:p>
    <w:p>
      <w:pPr>
        <w:pStyle w:val="BodyText"/>
        <w:spacing w:before="8"/>
        <w:rPr>
          <w:b/>
          <w:sz w:val="14"/>
        </w:rPr>
      </w:pPr>
    </w:p>
    <w:p>
      <w:pPr>
        <w:pStyle w:val="BodyText"/>
        <w:spacing w:line="482" w:lineRule="auto"/>
        <w:ind w:left="102" w:right="244"/>
        <w:jc w:val="both"/>
      </w:pPr>
      <w:r>
        <w:rPr>
          <w:b/>
        </w:rPr>
        <w:t>Fig. 7.8. </w:t>
      </w:r>
      <w:r>
        <w:rPr/>
        <w:t>Valores de </w:t>
      </w:r>
      <w:r>
        <w:rPr>
          <w:spacing w:val="3"/>
        </w:rPr>
        <w:t>W, </w:t>
      </w:r>
      <w:r>
        <w:rPr/>
        <w:t>P/L y volumen de pan obtenido con harina de 9 variedades  de trigo evaluadas en 2 ciclos de cultivo en Toluca,</w:t>
      </w:r>
      <w:r>
        <w:rPr>
          <w:spacing w:val="-20"/>
        </w:rPr>
        <w:t> </w:t>
      </w:r>
      <w:r>
        <w:rPr/>
        <w:t>México.</w:t>
      </w:r>
    </w:p>
    <w:p>
      <w:pPr>
        <w:pStyle w:val="BodyText"/>
        <w:spacing w:before="207"/>
        <w:ind w:left="102"/>
        <w:jc w:val="both"/>
      </w:pPr>
      <w:r>
        <w:rPr/>
        <w:t>Rendimiento de grano</w:t>
      </w:r>
    </w:p>
    <w:p>
      <w:pPr>
        <w:pStyle w:val="BodyText"/>
      </w:pPr>
    </w:p>
    <w:p>
      <w:pPr>
        <w:pStyle w:val="BodyText"/>
        <w:spacing w:line="468" w:lineRule="auto" w:before="197"/>
        <w:ind w:left="102" w:right="231"/>
        <w:jc w:val="both"/>
      </w:pPr>
      <w:r>
        <w:rPr/>
        <w:t>Con base en la combinación de variedades, fecha de siembra y dosis de fertilización, se detectaron diferencias tanto en rendimiento como en proteína. Los rendimientos de grano determinados, estuvieron alrededor de 132 y 195 t </w:t>
      </w:r>
      <w:r>
        <w:rPr>
          <w:spacing w:val="2"/>
        </w:rPr>
        <w:t>ha</w:t>
      </w:r>
      <w:r>
        <w:rPr>
          <w:spacing w:val="2"/>
          <w:position w:val="11"/>
          <w:sz w:val="16"/>
        </w:rPr>
        <w:t>-1 </w:t>
      </w:r>
      <w:r>
        <w:rPr/>
        <w:t>con interacciones significativas (P&lt;0.01) entre ciclo, dosis de nitrógeno y variedad (Figura 7.9). El rendimiento máximo se obtuvo en verano-otoño y la dosis de nitrógeno para alcanzarlo fue de 100 kg ha</w:t>
      </w:r>
      <w:r>
        <w:rPr>
          <w:position w:val="11"/>
          <w:sz w:val="16"/>
        </w:rPr>
        <w:t>-1  </w:t>
      </w:r>
      <w:r>
        <w:rPr/>
        <w:t>en las variedades Eneida F94, Saturno   </w:t>
      </w:r>
      <w:r>
        <w:rPr>
          <w:spacing w:val="19"/>
        </w:rPr>
        <w:t> </w:t>
      </w:r>
      <w:r>
        <w:rPr/>
        <w:t>S86, Cortazar</w:t>
      </w:r>
    </w:p>
    <w:p>
      <w:pPr>
        <w:spacing w:after="0" w:line="468" w:lineRule="auto"/>
        <w:jc w:val="both"/>
        <w:sectPr>
          <w:footerReference w:type="default" r:id="rId83"/>
          <w:pgSz w:w="12240" w:h="15840"/>
          <w:pgMar w:footer="1123" w:header="0" w:top="1360" w:bottom="1320" w:left="1600" w:right="1180"/>
        </w:sectPr>
      </w:pPr>
    </w:p>
    <w:p>
      <w:pPr>
        <w:pStyle w:val="BodyText"/>
        <w:spacing w:before="54"/>
        <w:ind w:left="102"/>
        <w:jc w:val="both"/>
      </w:pPr>
      <w:r>
        <w:rPr/>
        <w:t>S94, Rebeca F2000, Maya S2007 y Bárcenas S2002 quienes obtuvieron entre 5.5-</w:t>
      </w:r>
    </w:p>
    <w:p>
      <w:pPr>
        <w:pStyle w:val="BodyText"/>
        <w:spacing w:before="11"/>
        <w:rPr>
          <w:sz w:val="20"/>
        </w:rPr>
      </w:pPr>
    </w:p>
    <w:p>
      <w:pPr>
        <w:pStyle w:val="BodyText"/>
        <w:spacing w:line="460" w:lineRule="auto"/>
        <w:ind w:left="102" w:right="112"/>
        <w:jc w:val="both"/>
      </w:pPr>
      <w:r>
        <w:rPr/>
        <w:t>6.9 t ha</w:t>
      </w:r>
      <w:r>
        <w:rPr>
          <w:position w:val="11"/>
          <w:sz w:val="16"/>
        </w:rPr>
        <w:t>-1</w:t>
      </w:r>
      <w:r>
        <w:rPr/>
        <w:t>. En tanto, las variedades Salamanca S75 y Tollocan F2005 alcanzaron su mayor rendimiento con las dosis de 200 kg de nitrógeno (5.7 y 7.1 t ha</w:t>
      </w:r>
      <w:r>
        <w:rPr>
          <w:position w:val="11"/>
          <w:sz w:val="16"/>
        </w:rPr>
        <w:t>-1</w:t>
      </w:r>
      <w:r>
        <w:rPr/>
        <w:t>)  y, finalmente la variedad Urbina S2007 que con 300 kg de nitrógeno adquirió un rendimiento de 5.7 t ha</w:t>
      </w:r>
      <w:r>
        <w:rPr>
          <w:position w:val="11"/>
          <w:sz w:val="16"/>
        </w:rPr>
        <w:t>-1</w:t>
      </w:r>
      <w:r>
        <w:rPr/>
        <w:t>. Por otra parte, la dosis de nitrógeno de 300 kg ha</w:t>
      </w:r>
      <w:r>
        <w:rPr>
          <w:position w:val="11"/>
          <w:sz w:val="16"/>
        </w:rPr>
        <w:t>-1 </w:t>
      </w:r>
      <w:r>
        <w:rPr/>
        <w:t>resultó ser la adecuada para incrementar el rendimiento de grano en invierno-primavera en la mayoría de las variedades (4.2-6.2 t ha</w:t>
      </w:r>
      <w:r>
        <w:rPr>
          <w:position w:val="11"/>
          <w:sz w:val="16"/>
        </w:rPr>
        <w:t>-1</w:t>
      </w:r>
      <w:r>
        <w:rPr/>
        <w:t>), a excepción de la variedad Maya S2007 cuyo rendimiento de 5.7 t ha</w:t>
      </w:r>
      <w:r>
        <w:rPr>
          <w:position w:val="11"/>
          <w:sz w:val="16"/>
        </w:rPr>
        <w:t>-1 </w:t>
      </w:r>
      <w:r>
        <w:rPr/>
        <w:t>lo obtuvo con 200 kg de</w:t>
      </w:r>
      <w:r>
        <w:rPr>
          <w:spacing w:val="-23"/>
        </w:rPr>
        <w:t> </w:t>
      </w:r>
      <w:r>
        <w:rPr/>
        <w:t>nitrógeno.</w:t>
      </w:r>
    </w:p>
    <w:p>
      <w:pPr>
        <w:pStyle w:val="BodyText"/>
        <w:spacing w:line="472" w:lineRule="auto" w:before="191"/>
        <w:ind w:left="102" w:right="113"/>
        <w:jc w:val="both"/>
      </w:pPr>
      <w:r>
        <w:rPr/>
        <w:t>En general todas las variedades mostraron niveles aceptables de proteína a pesar de tener un mayor rendimiento de grano en verano-otoño (Figura 7.9). La dosis de 300 kg N ha</w:t>
      </w:r>
      <w:r>
        <w:rPr>
          <w:position w:val="11"/>
          <w:sz w:val="16"/>
        </w:rPr>
        <w:t>-1 </w:t>
      </w:r>
      <w:r>
        <w:rPr/>
        <w:t>resultó favorable para que se obtuvieran los valores máximos de proteína (12.8-13.8%), destacándose las variedades Salamanca S75, Eneida F94, Saturno S86,  Maya  S2007, Tollocan  F2005  y Bárcenas F2002.  En  invierno-primavera,  las</w:t>
      </w:r>
    </w:p>
    <w:p>
      <w:pPr>
        <w:pStyle w:val="BodyText"/>
        <w:spacing w:line="465" w:lineRule="auto" w:before="16"/>
        <w:ind w:left="102" w:right="122"/>
        <w:jc w:val="both"/>
      </w:pPr>
      <w:r>
        <w:rPr/>
        <w:t>variedades Salamanca S75, Eneida F94, Cortazar S94, Rebeca F2000, Urbina S2007, Tollocan F2005 y Bárcenas S2002 destacaron por su mayor contenido de proteína (10.7-13.4%), la cual se incrementó con la dosis de 100 kg N ha</w:t>
      </w:r>
      <w:r>
        <w:rPr>
          <w:position w:val="11"/>
          <w:sz w:val="16"/>
        </w:rPr>
        <w:t>-1</w:t>
      </w:r>
      <w:r>
        <w:rPr/>
        <w:t>.</w:t>
      </w:r>
    </w:p>
    <w:p>
      <w:pPr>
        <w:spacing w:after="0" w:line="465" w:lineRule="auto"/>
        <w:jc w:val="both"/>
        <w:sectPr>
          <w:footerReference w:type="default" r:id="rId104"/>
          <w:pgSz w:w="12240" w:h="15840"/>
          <w:pgMar w:footer="1123" w:header="0" w:top="1360" w:bottom="1320" w:left="1600" w:right="1300"/>
          <w:pgNumType w:start="71"/>
        </w:sectPr>
      </w:pPr>
    </w:p>
    <w:p>
      <w:pPr>
        <w:spacing w:line="107" w:lineRule="exact" w:before="71"/>
        <w:ind w:left="1524" w:right="-5" w:firstLine="0"/>
        <w:jc w:val="left"/>
        <w:rPr>
          <w:sz w:val="11"/>
        </w:rPr>
      </w:pPr>
      <w:r>
        <w:rPr/>
        <w:pict>
          <v:shape style="position:absolute;margin-left:111.239395pt;margin-top:2.231609pt;width:138pt;height:124.6pt;mso-position-horizontal-relative:page;mso-position-vertical-relative:paragraph;z-index:-169816" type="#_x0000_t202" filled="false" stroked="false">
            <v:textbox inset="0,0,0,0">
              <w:txbxContent>
                <w:p>
                  <w:pPr>
                    <w:pStyle w:val="BodyText"/>
                    <w:rPr>
                      <w:sz w:val="6"/>
                    </w:rPr>
                  </w:pPr>
                </w:p>
                <w:p>
                  <w:pPr>
                    <w:pStyle w:val="BodyText"/>
                    <w:rPr>
                      <w:sz w:val="6"/>
                    </w:rPr>
                  </w:pPr>
                </w:p>
                <w:p>
                  <w:pPr>
                    <w:pStyle w:val="BodyText"/>
                    <w:rPr>
                      <w:sz w:val="6"/>
                    </w:rPr>
                  </w:pPr>
                </w:p>
                <w:p>
                  <w:pPr>
                    <w:pStyle w:val="BodyText"/>
                    <w:rPr>
                      <w:sz w:val="6"/>
                    </w:rPr>
                  </w:pPr>
                </w:p>
                <w:p>
                  <w:pPr>
                    <w:pStyle w:val="BodyText"/>
                    <w:rPr>
                      <w:sz w:val="6"/>
                    </w:rPr>
                  </w:pPr>
                </w:p>
                <w:p>
                  <w:pPr>
                    <w:pStyle w:val="BodyText"/>
                    <w:rPr>
                      <w:sz w:val="6"/>
                    </w:rPr>
                  </w:pPr>
                </w:p>
                <w:p>
                  <w:pPr>
                    <w:pStyle w:val="BodyText"/>
                    <w:rPr>
                      <w:sz w:val="6"/>
                    </w:rPr>
                  </w:pPr>
                </w:p>
                <w:p>
                  <w:pPr>
                    <w:pStyle w:val="BodyText"/>
                    <w:rPr>
                      <w:sz w:val="6"/>
                    </w:rPr>
                  </w:pPr>
                </w:p>
                <w:p>
                  <w:pPr>
                    <w:spacing w:before="38"/>
                    <w:ind w:left="0" w:right="0" w:firstLine="0"/>
                    <w:jc w:val="right"/>
                    <w:rPr>
                      <w:sz w:val="6"/>
                    </w:rPr>
                  </w:pPr>
                  <w:r>
                    <w:rPr>
                      <w:w w:val="110"/>
                      <w:sz w:val="6"/>
                    </w:rPr>
                    <w:t>-1</w:t>
                  </w:r>
                </w:p>
              </w:txbxContent>
            </v:textbox>
            <w10:wrap type="none"/>
          </v:shape>
        </w:pict>
      </w:r>
      <w:r>
        <w:rPr/>
        <w:drawing>
          <wp:anchor distT="0" distB="0" distL="0" distR="0" allowOverlap="1" layoutInCell="1" locked="0" behindDoc="1" simplePos="0" relativeHeight="268265759">
            <wp:simplePos x="0" y="0"/>
            <wp:positionH relativeFrom="page">
              <wp:posOffset>1412740</wp:posOffset>
            </wp:positionH>
            <wp:positionV relativeFrom="paragraph">
              <wp:posOffset>28340</wp:posOffset>
            </wp:positionV>
            <wp:extent cx="1727450" cy="1582303"/>
            <wp:effectExtent l="0" t="0" r="0" b="0"/>
            <wp:wrapNone/>
            <wp:docPr id="49" name="image81.png" descr=""/>
            <wp:cNvGraphicFramePr>
              <a:graphicFrameLocks noChangeAspect="1"/>
            </wp:cNvGraphicFramePr>
            <a:graphic>
              <a:graphicData uri="http://schemas.openxmlformats.org/drawingml/2006/picture">
                <pic:pic>
                  <pic:nvPicPr>
                    <pic:cNvPr id="50" name="image81.png"/>
                    <pic:cNvPicPr/>
                  </pic:nvPicPr>
                  <pic:blipFill>
                    <a:blip r:embed="rId105" cstate="print"/>
                    <a:stretch>
                      <a:fillRect/>
                    </a:stretch>
                  </pic:blipFill>
                  <pic:spPr>
                    <a:xfrm>
                      <a:off x="0" y="0"/>
                      <a:ext cx="1727450" cy="1582303"/>
                    </a:xfrm>
                    <a:prstGeom prst="rect">
                      <a:avLst/>
                    </a:prstGeom>
                  </pic:spPr>
                </pic:pic>
              </a:graphicData>
            </a:graphic>
          </wp:anchor>
        </w:drawing>
      </w:r>
      <w:r>
        <w:rPr>
          <w:w w:val="105"/>
          <w:sz w:val="11"/>
        </w:rPr>
        <w:t>Salamanca S-75</w:t>
      </w:r>
    </w:p>
    <w:p>
      <w:pPr>
        <w:spacing w:line="73" w:lineRule="exact" w:before="0"/>
        <w:ind w:left="0" w:right="740" w:firstLine="0"/>
        <w:jc w:val="center"/>
        <w:rPr>
          <w:sz w:val="8"/>
        </w:rPr>
      </w:pPr>
      <w:r>
        <w:rPr>
          <w:w w:val="105"/>
          <w:sz w:val="8"/>
        </w:rPr>
        <w:t>8</w:t>
      </w:r>
    </w:p>
    <w:p>
      <w:pPr>
        <w:pStyle w:val="BodyText"/>
        <w:spacing w:before="8"/>
        <w:rPr>
          <w:sz w:val="12"/>
        </w:rPr>
      </w:pPr>
      <w:r>
        <w:rPr/>
        <w:br w:type="column"/>
      </w:r>
      <w:r>
        <w:rPr>
          <w:sz w:val="12"/>
        </w:rPr>
      </w:r>
    </w:p>
    <w:p>
      <w:pPr>
        <w:tabs>
          <w:tab w:pos="1048" w:val="left" w:leader="none"/>
        </w:tabs>
        <w:spacing w:before="1"/>
        <w:ind w:left="574" w:right="0" w:firstLine="0"/>
        <w:jc w:val="left"/>
        <w:rPr>
          <w:sz w:val="10"/>
        </w:rPr>
      </w:pPr>
      <w:r>
        <w:rPr>
          <w:w w:val="105"/>
          <w:position w:val="1"/>
          <w:sz w:val="8"/>
        </w:rPr>
        <w:t>14</w:t>
        <w:tab/>
      </w:r>
      <w:r>
        <w:rPr>
          <w:sz w:val="10"/>
        </w:rPr>
        <w:t>8</w:t>
      </w:r>
    </w:p>
    <w:p>
      <w:pPr>
        <w:spacing w:before="71"/>
        <w:ind w:left="734" w:right="-9" w:firstLine="0"/>
        <w:jc w:val="left"/>
        <w:rPr>
          <w:sz w:val="11"/>
        </w:rPr>
      </w:pPr>
      <w:r>
        <w:rPr/>
        <w:br w:type="column"/>
      </w:r>
      <w:r>
        <w:rPr>
          <w:w w:val="105"/>
          <w:sz w:val="11"/>
        </w:rPr>
        <w:t>Saturno S-86</w:t>
      </w:r>
    </w:p>
    <w:p>
      <w:pPr>
        <w:pStyle w:val="BodyText"/>
        <w:spacing w:before="9"/>
        <w:rPr>
          <w:sz w:val="12"/>
        </w:rPr>
      </w:pPr>
      <w:r>
        <w:rPr/>
        <w:br w:type="column"/>
      </w:r>
      <w:r>
        <w:rPr>
          <w:sz w:val="12"/>
        </w:rPr>
      </w:r>
    </w:p>
    <w:p>
      <w:pPr>
        <w:tabs>
          <w:tab w:pos="1080" w:val="left" w:leader="none"/>
        </w:tabs>
        <w:spacing w:before="0"/>
        <w:ind w:left="663" w:right="0" w:firstLine="0"/>
        <w:jc w:val="left"/>
        <w:rPr>
          <w:sz w:val="10"/>
        </w:rPr>
      </w:pPr>
      <w:r>
        <w:rPr/>
        <w:drawing>
          <wp:anchor distT="0" distB="0" distL="0" distR="0" allowOverlap="1" layoutInCell="1" locked="0" behindDoc="1" simplePos="0" relativeHeight="268265663">
            <wp:simplePos x="0" y="0"/>
            <wp:positionH relativeFrom="page">
              <wp:posOffset>3290554</wp:posOffset>
            </wp:positionH>
            <wp:positionV relativeFrom="paragraph">
              <wp:posOffset>33777</wp:posOffset>
            </wp:positionV>
            <wp:extent cx="1326907" cy="1374053"/>
            <wp:effectExtent l="0" t="0" r="0" b="0"/>
            <wp:wrapNone/>
            <wp:docPr id="51" name="image82.png" descr=""/>
            <wp:cNvGraphicFramePr>
              <a:graphicFrameLocks noChangeAspect="1"/>
            </wp:cNvGraphicFramePr>
            <a:graphic>
              <a:graphicData uri="http://schemas.openxmlformats.org/drawingml/2006/picture">
                <pic:pic>
                  <pic:nvPicPr>
                    <pic:cNvPr id="52" name="image82.png"/>
                    <pic:cNvPicPr/>
                  </pic:nvPicPr>
                  <pic:blipFill>
                    <a:blip r:embed="rId106" cstate="print"/>
                    <a:stretch>
                      <a:fillRect/>
                    </a:stretch>
                  </pic:blipFill>
                  <pic:spPr>
                    <a:xfrm>
                      <a:off x="0" y="0"/>
                      <a:ext cx="1326907" cy="1374053"/>
                    </a:xfrm>
                    <a:prstGeom prst="rect">
                      <a:avLst/>
                    </a:prstGeom>
                  </pic:spPr>
                </pic:pic>
              </a:graphicData>
            </a:graphic>
          </wp:anchor>
        </w:drawing>
      </w:r>
      <w:r>
        <w:rPr>
          <w:w w:val="105"/>
          <w:position w:val="1"/>
          <w:sz w:val="8"/>
        </w:rPr>
        <w:t>14</w:t>
        <w:tab/>
      </w:r>
      <w:r>
        <w:rPr>
          <w:sz w:val="10"/>
        </w:rPr>
        <w:t>8</w:t>
      </w:r>
    </w:p>
    <w:p>
      <w:pPr>
        <w:spacing w:line="107" w:lineRule="exact" w:before="72"/>
        <w:ind w:left="719" w:right="0" w:firstLine="0"/>
        <w:jc w:val="left"/>
        <w:rPr>
          <w:sz w:val="11"/>
        </w:rPr>
      </w:pPr>
      <w:r>
        <w:rPr/>
        <w:br w:type="column"/>
      </w:r>
      <w:r>
        <w:rPr>
          <w:w w:val="110"/>
          <w:sz w:val="11"/>
        </w:rPr>
        <w:t>Cortazar S-94</w:t>
      </w:r>
    </w:p>
    <w:p>
      <w:pPr>
        <w:spacing w:line="73" w:lineRule="exact" w:before="0"/>
        <w:ind w:left="2122" w:right="2160" w:firstLine="0"/>
        <w:jc w:val="center"/>
        <w:rPr>
          <w:sz w:val="8"/>
        </w:rPr>
      </w:pPr>
      <w:r>
        <w:rPr/>
        <w:drawing>
          <wp:anchor distT="0" distB="0" distL="0" distR="0" allowOverlap="1" layoutInCell="1" locked="0" behindDoc="1" simplePos="0" relativeHeight="268265783">
            <wp:simplePos x="0" y="0"/>
            <wp:positionH relativeFrom="page">
              <wp:posOffset>4791678</wp:posOffset>
            </wp:positionH>
            <wp:positionV relativeFrom="paragraph">
              <wp:posOffset>-85116</wp:posOffset>
            </wp:positionV>
            <wp:extent cx="1751520" cy="1617516"/>
            <wp:effectExtent l="0" t="0" r="0" b="0"/>
            <wp:wrapNone/>
            <wp:docPr id="53" name="image83.png" descr=""/>
            <wp:cNvGraphicFramePr>
              <a:graphicFrameLocks noChangeAspect="1"/>
            </wp:cNvGraphicFramePr>
            <a:graphic>
              <a:graphicData uri="http://schemas.openxmlformats.org/drawingml/2006/picture">
                <pic:pic>
                  <pic:nvPicPr>
                    <pic:cNvPr id="54" name="image83.png"/>
                    <pic:cNvPicPr/>
                  </pic:nvPicPr>
                  <pic:blipFill>
                    <a:blip r:embed="rId107" cstate="print"/>
                    <a:stretch>
                      <a:fillRect/>
                    </a:stretch>
                  </pic:blipFill>
                  <pic:spPr>
                    <a:xfrm>
                      <a:off x="0" y="0"/>
                      <a:ext cx="1751520" cy="1617516"/>
                    </a:xfrm>
                    <a:prstGeom prst="rect">
                      <a:avLst/>
                    </a:prstGeom>
                  </pic:spPr>
                </pic:pic>
              </a:graphicData>
            </a:graphic>
          </wp:anchor>
        </w:drawing>
      </w:r>
      <w:r>
        <w:rPr>
          <w:w w:val="105"/>
          <w:sz w:val="8"/>
        </w:rPr>
        <w:t>14</w:t>
      </w:r>
    </w:p>
    <w:p>
      <w:pPr>
        <w:spacing w:after="0" w:line="73" w:lineRule="exact"/>
        <w:jc w:val="center"/>
        <w:rPr>
          <w:sz w:val="8"/>
        </w:rPr>
        <w:sectPr>
          <w:pgSz w:w="12240" w:h="15840"/>
          <w:pgMar w:header="0" w:footer="1123" w:top="1380" w:bottom="1320" w:left="1600" w:right="0"/>
          <w:cols w:num="5" w:equalWidth="0">
            <w:col w:w="2393" w:space="40"/>
            <w:col w:w="1106" w:space="40"/>
            <w:col w:w="1426" w:space="40"/>
            <w:col w:w="1138" w:space="40"/>
            <w:col w:w="4417"/>
          </w:cols>
        </w:sectPr>
      </w:pPr>
    </w:p>
    <w:p>
      <w:pPr>
        <w:pStyle w:val="BodyText"/>
        <w:spacing w:before="4"/>
        <w:rPr>
          <w:sz w:val="13"/>
        </w:rPr>
      </w:pPr>
    </w:p>
    <w:p>
      <w:pPr>
        <w:tabs>
          <w:tab w:pos="3006" w:val="left" w:leader="none"/>
          <w:tab w:pos="3481" w:val="left" w:leader="none"/>
          <w:tab w:pos="5706" w:val="left" w:leader="none"/>
          <w:tab w:pos="6124" w:val="left" w:leader="none"/>
          <w:tab w:pos="8363" w:val="left" w:leader="none"/>
        </w:tabs>
        <w:spacing w:before="0"/>
        <w:ind w:left="801" w:right="929" w:firstLine="0"/>
        <w:jc w:val="left"/>
        <w:rPr>
          <w:sz w:val="8"/>
        </w:rPr>
      </w:pPr>
      <w:r>
        <w:rPr/>
        <w:pict>
          <v:shape style="position:absolute;margin-left:234.886856pt;margin-top:-.772099pt;width:7.1pt;height:87.05pt;mso-position-horizontal-relative:page;mso-position-vertical-relative:paragraph;z-index:-169552" type="#_x0000_t202" filled="false" stroked="false">
            <v:textbox inset="0,0,0,0" style="layout-flow:vertical;mso-layout-flow-alt:bottom-to-top">
              <w:txbxContent>
                <w:p>
                  <w:pPr>
                    <w:spacing w:before="8"/>
                    <w:ind w:left="20" w:right="-333" w:firstLine="0"/>
                    <w:jc w:val="left"/>
                    <w:rPr>
                      <w:sz w:val="10"/>
                    </w:rPr>
                  </w:pPr>
                  <w:r>
                    <w:rPr>
                      <w:spacing w:val="-1"/>
                      <w:w w:val="99"/>
                      <w:sz w:val="10"/>
                    </w:rPr>
                    <w:t>C</w:t>
                  </w:r>
                  <w:r>
                    <w:rPr>
                      <w:w w:val="99"/>
                      <w:sz w:val="10"/>
                    </w:rPr>
                    <w:t>ont</w:t>
                  </w:r>
                  <w:r>
                    <w:rPr>
                      <w:w w:val="99"/>
                      <w:sz w:val="10"/>
                    </w:rPr>
                    <w:t>enido</w:t>
                  </w:r>
                  <w:r>
                    <w:rPr>
                      <w:sz w:val="10"/>
                    </w:rPr>
                    <w:t> </w:t>
                  </w:r>
                  <w:r>
                    <w:rPr>
                      <w:w w:val="99"/>
                      <w:sz w:val="10"/>
                    </w:rPr>
                    <w:t>de</w:t>
                  </w:r>
                  <w:r>
                    <w:rPr>
                      <w:sz w:val="10"/>
                    </w:rPr>
                    <w:t> </w:t>
                  </w:r>
                  <w:r>
                    <w:rPr>
                      <w:w w:val="99"/>
                      <w:sz w:val="10"/>
                    </w:rPr>
                    <w:t>prote</w:t>
                  </w:r>
                  <w:r>
                    <w:rPr>
                      <w:spacing w:val="-1"/>
                      <w:w w:val="99"/>
                      <w:sz w:val="10"/>
                    </w:rPr>
                    <w:t>í</w:t>
                  </w:r>
                  <w:r>
                    <w:rPr>
                      <w:w w:val="99"/>
                      <w:sz w:val="10"/>
                    </w:rPr>
                    <w:t>na</w:t>
                  </w:r>
                  <w:r>
                    <w:rPr>
                      <w:sz w:val="10"/>
                    </w:rPr>
                    <w:t> </w:t>
                  </w:r>
                  <w:r>
                    <w:rPr>
                      <w:w w:val="99"/>
                      <w:sz w:val="10"/>
                    </w:rPr>
                    <w:t>en</w:t>
                  </w:r>
                  <w:r>
                    <w:rPr>
                      <w:sz w:val="10"/>
                    </w:rPr>
                    <w:t> </w:t>
                  </w:r>
                  <w:r>
                    <w:rPr>
                      <w:w w:val="99"/>
                      <w:sz w:val="10"/>
                    </w:rPr>
                    <w:t>el</w:t>
                  </w:r>
                  <w:r>
                    <w:rPr>
                      <w:sz w:val="10"/>
                    </w:rPr>
                    <w:t> </w:t>
                  </w:r>
                  <w:r>
                    <w:rPr>
                      <w:spacing w:val="-1"/>
                      <w:w w:val="99"/>
                      <w:sz w:val="10"/>
                    </w:rPr>
                    <w:t>g</w:t>
                  </w:r>
                  <w:r>
                    <w:rPr>
                      <w:spacing w:val="-1"/>
                      <w:w w:val="99"/>
                      <w:sz w:val="10"/>
                    </w:rPr>
                    <w:t>r</w:t>
                  </w:r>
                  <w:r>
                    <w:rPr>
                      <w:w w:val="99"/>
                      <w:sz w:val="10"/>
                    </w:rPr>
                    <w:t>ano</w:t>
                  </w:r>
                  <w:r>
                    <w:rPr>
                      <w:sz w:val="10"/>
                    </w:rPr>
                    <w:t> </w:t>
                  </w:r>
                  <w:r>
                    <w:rPr>
                      <w:spacing w:val="-1"/>
                      <w:w w:val="99"/>
                      <w:sz w:val="10"/>
                    </w:rPr>
                    <w:t>(</w:t>
                  </w:r>
                  <w:r>
                    <w:rPr>
                      <w:w w:val="99"/>
                      <w:sz w:val="10"/>
                    </w:rPr>
                    <w:t>%)</w:t>
                  </w:r>
                </w:p>
              </w:txbxContent>
            </v:textbox>
            <w10:wrap type="none"/>
          </v:shape>
        </w:pict>
      </w:r>
      <w:r>
        <w:rPr/>
        <w:pict>
          <v:shape style="position:absolute;margin-left:369.896454pt;margin-top:-.786347pt;width:15.35pt;height:87pt;mso-position-horizontal-relative:page;mso-position-vertical-relative:paragraph;z-index:-169432" type="#_x0000_t202" filled="false" stroked="false">
            <v:textbox inset="0,0,0,0" style="layout-flow:vertical;mso-layout-flow-alt:bottom-to-top">
              <w:txbxContent>
                <w:p>
                  <w:pPr>
                    <w:spacing w:before="8"/>
                    <w:ind w:left="0" w:right="0" w:firstLine="0"/>
                    <w:jc w:val="center"/>
                    <w:rPr>
                      <w:sz w:val="10"/>
                    </w:rPr>
                  </w:pPr>
                  <w:r>
                    <w:rPr>
                      <w:spacing w:val="-1"/>
                      <w:w w:val="99"/>
                      <w:sz w:val="10"/>
                    </w:rPr>
                    <w:t>C</w:t>
                  </w:r>
                  <w:r>
                    <w:rPr>
                      <w:w w:val="99"/>
                      <w:sz w:val="10"/>
                    </w:rPr>
                    <w:t>ont</w:t>
                  </w:r>
                  <w:r>
                    <w:rPr>
                      <w:w w:val="99"/>
                      <w:sz w:val="10"/>
                    </w:rPr>
                    <w:t>enido</w:t>
                  </w:r>
                  <w:r>
                    <w:rPr>
                      <w:sz w:val="10"/>
                    </w:rPr>
                    <w:t> </w:t>
                  </w:r>
                  <w:r>
                    <w:rPr>
                      <w:w w:val="99"/>
                      <w:sz w:val="10"/>
                    </w:rPr>
                    <w:t>de</w:t>
                  </w:r>
                  <w:r>
                    <w:rPr>
                      <w:sz w:val="10"/>
                    </w:rPr>
                    <w:t> </w:t>
                  </w:r>
                  <w:r>
                    <w:rPr>
                      <w:w w:val="99"/>
                      <w:sz w:val="10"/>
                    </w:rPr>
                    <w:t>prote</w:t>
                  </w:r>
                  <w:r>
                    <w:rPr>
                      <w:spacing w:val="-1"/>
                      <w:w w:val="99"/>
                      <w:sz w:val="10"/>
                    </w:rPr>
                    <w:t>í</w:t>
                  </w:r>
                  <w:r>
                    <w:rPr>
                      <w:w w:val="99"/>
                      <w:sz w:val="10"/>
                    </w:rPr>
                    <w:t>na</w:t>
                  </w:r>
                  <w:r>
                    <w:rPr>
                      <w:sz w:val="10"/>
                    </w:rPr>
                    <w:t> </w:t>
                  </w:r>
                  <w:r>
                    <w:rPr>
                      <w:w w:val="99"/>
                      <w:sz w:val="10"/>
                    </w:rPr>
                    <w:t>en</w:t>
                  </w:r>
                  <w:r>
                    <w:rPr>
                      <w:sz w:val="10"/>
                    </w:rPr>
                    <w:t> </w:t>
                  </w:r>
                  <w:r>
                    <w:rPr>
                      <w:w w:val="99"/>
                      <w:sz w:val="10"/>
                    </w:rPr>
                    <w:t>el</w:t>
                  </w:r>
                  <w:r>
                    <w:rPr>
                      <w:sz w:val="10"/>
                    </w:rPr>
                    <w:t> </w:t>
                  </w:r>
                  <w:r>
                    <w:rPr>
                      <w:spacing w:val="-1"/>
                      <w:w w:val="99"/>
                      <w:sz w:val="10"/>
                    </w:rPr>
                    <w:t>g</w:t>
                  </w:r>
                  <w:r>
                    <w:rPr>
                      <w:spacing w:val="-1"/>
                      <w:w w:val="99"/>
                      <w:sz w:val="10"/>
                    </w:rPr>
                    <w:t>r</w:t>
                  </w:r>
                  <w:r>
                    <w:rPr>
                      <w:w w:val="99"/>
                      <w:sz w:val="10"/>
                    </w:rPr>
                    <w:t>ano</w:t>
                  </w:r>
                  <w:r>
                    <w:rPr>
                      <w:sz w:val="10"/>
                    </w:rPr>
                    <w:t> </w:t>
                  </w:r>
                  <w:r>
                    <w:rPr>
                      <w:spacing w:val="-1"/>
                      <w:w w:val="99"/>
                      <w:sz w:val="10"/>
                    </w:rPr>
                    <w:t>(</w:t>
                  </w:r>
                  <w:r>
                    <w:rPr>
                      <w:w w:val="99"/>
                      <w:sz w:val="10"/>
                    </w:rPr>
                    <w:t>%)</w:t>
                  </w:r>
                </w:p>
                <w:p>
                  <w:pPr>
                    <w:spacing w:before="37"/>
                    <w:ind w:left="0" w:right="0" w:firstLine="0"/>
                    <w:jc w:val="center"/>
                    <w:rPr>
                      <w:sz w:val="10"/>
                    </w:rPr>
                  </w:pPr>
                  <w:r>
                    <w:rPr>
                      <w:w w:val="100"/>
                      <w:sz w:val="10"/>
                    </w:rPr>
                    <w:t>Rendimiento</w:t>
                  </w:r>
                  <w:r>
                    <w:rPr>
                      <w:sz w:val="10"/>
                    </w:rPr>
                    <w:t> </w:t>
                  </w:r>
                  <w:r>
                    <w:rPr>
                      <w:w w:val="100"/>
                      <w:sz w:val="10"/>
                    </w:rPr>
                    <w:t>de</w:t>
                  </w:r>
                  <w:r>
                    <w:rPr>
                      <w:sz w:val="10"/>
                    </w:rPr>
                    <w:t> </w:t>
                  </w:r>
                  <w:r>
                    <w:rPr>
                      <w:w w:val="100"/>
                      <w:sz w:val="10"/>
                    </w:rPr>
                    <w:t>g</w:t>
                  </w:r>
                  <w:r>
                    <w:rPr>
                      <w:spacing w:val="-1"/>
                      <w:w w:val="100"/>
                      <w:sz w:val="10"/>
                    </w:rPr>
                    <w:t>r</w:t>
                  </w:r>
                  <w:r>
                    <w:rPr>
                      <w:w w:val="100"/>
                      <w:sz w:val="10"/>
                    </w:rPr>
                    <w:t>ano</w:t>
                  </w:r>
                  <w:r>
                    <w:rPr>
                      <w:sz w:val="10"/>
                    </w:rPr>
                    <w:t> </w:t>
                  </w:r>
                  <w:r>
                    <w:rPr>
                      <w:w w:val="100"/>
                      <w:sz w:val="10"/>
                    </w:rPr>
                    <w:t>(</w:t>
                  </w:r>
                  <w:r>
                    <w:rPr>
                      <w:sz w:val="10"/>
                    </w:rPr>
                    <w:t> </w:t>
                  </w:r>
                  <w:r>
                    <w:rPr>
                      <w:w w:val="100"/>
                      <w:sz w:val="10"/>
                    </w:rPr>
                    <w:t>t</w:t>
                  </w:r>
                  <w:r>
                    <w:rPr>
                      <w:sz w:val="10"/>
                    </w:rPr>
                    <w:t> </w:t>
                  </w:r>
                  <w:r>
                    <w:rPr>
                      <w:w w:val="100"/>
                      <w:sz w:val="10"/>
                    </w:rPr>
                    <w:t>h</w:t>
                  </w:r>
                  <w:r>
                    <w:rPr>
                      <w:spacing w:val="-1"/>
                      <w:w w:val="100"/>
                      <w:sz w:val="10"/>
                    </w:rPr>
                    <w:t>a</w:t>
                  </w:r>
                  <w:r>
                    <w:rPr>
                      <w:spacing w:val="-1"/>
                      <w:w w:val="111"/>
                      <w:position w:val="5"/>
                      <w:sz w:val="6"/>
                    </w:rPr>
                    <w:t>-</w:t>
                  </w:r>
                  <w:r>
                    <w:rPr>
                      <w:w w:val="111"/>
                      <w:position w:val="5"/>
                      <w:sz w:val="6"/>
                    </w:rPr>
                    <w:t>1</w:t>
                  </w:r>
                  <w:r>
                    <w:rPr>
                      <w:w w:val="100"/>
                      <w:sz w:val="10"/>
                    </w:rPr>
                    <w:t>)</w:t>
                  </w:r>
                </w:p>
              </w:txbxContent>
            </v:textbox>
            <w10:wrap type="none"/>
          </v:shape>
        </w:pict>
      </w:r>
      <w:r>
        <w:rPr/>
        <w:pict>
          <v:shape style="position:absolute;margin-left:502.763214pt;margin-top:-1.072686pt;width:7.1pt;height:87.6pt;mso-position-horizontal-relative:page;mso-position-vertical-relative:paragraph;z-index:-169360" type="#_x0000_t202" filled="false" stroked="false">
            <v:textbox inset="0,0,0,0" style="layout-flow:vertical;mso-layout-flow-alt:bottom-to-top">
              <w:txbxContent>
                <w:p>
                  <w:pPr>
                    <w:spacing w:before="8"/>
                    <w:ind w:left="20" w:right="-336" w:firstLine="0"/>
                    <w:jc w:val="left"/>
                    <w:rPr>
                      <w:sz w:val="10"/>
                    </w:rPr>
                  </w:pPr>
                  <w:r>
                    <w:rPr>
                      <w:w w:val="100"/>
                      <w:sz w:val="10"/>
                    </w:rPr>
                    <w:t>Cont</w:t>
                  </w:r>
                  <w:r>
                    <w:rPr>
                      <w:w w:val="100"/>
                      <w:sz w:val="10"/>
                    </w:rPr>
                    <w:t>enido</w:t>
                  </w:r>
                  <w:r>
                    <w:rPr>
                      <w:sz w:val="10"/>
                    </w:rPr>
                    <w:t> </w:t>
                  </w:r>
                  <w:r>
                    <w:rPr>
                      <w:w w:val="100"/>
                      <w:sz w:val="10"/>
                    </w:rPr>
                    <w:t>de</w:t>
                  </w:r>
                  <w:r>
                    <w:rPr>
                      <w:sz w:val="10"/>
                    </w:rPr>
                    <w:t> </w:t>
                  </w:r>
                  <w:r>
                    <w:rPr>
                      <w:w w:val="100"/>
                      <w:sz w:val="10"/>
                    </w:rPr>
                    <w:t>p</w:t>
                  </w:r>
                  <w:r>
                    <w:rPr>
                      <w:w w:val="100"/>
                      <w:sz w:val="10"/>
                    </w:rPr>
                    <w:t>rote</w:t>
                  </w:r>
                  <w:r>
                    <w:rPr>
                      <w:spacing w:val="-1"/>
                      <w:w w:val="100"/>
                      <w:sz w:val="10"/>
                    </w:rPr>
                    <w:t>í</w:t>
                  </w:r>
                  <w:r>
                    <w:rPr>
                      <w:w w:val="100"/>
                      <w:sz w:val="10"/>
                    </w:rPr>
                    <w:t>na</w:t>
                  </w:r>
                  <w:r>
                    <w:rPr>
                      <w:sz w:val="10"/>
                    </w:rPr>
                    <w:t> </w:t>
                  </w:r>
                  <w:r>
                    <w:rPr>
                      <w:w w:val="100"/>
                      <w:sz w:val="10"/>
                    </w:rPr>
                    <w:t>en</w:t>
                  </w:r>
                  <w:r>
                    <w:rPr>
                      <w:sz w:val="10"/>
                    </w:rPr>
                    <w:t> </w:t>
                  </w:r>
                  <w:r>
                    <w:rPr>
                      <w:w w:val="100"/>
                      <w:sz w:val="10"/>
                    </w:rPr>
                    <w:t>el</w:t>
                  </w:r>
                  <w:r>
                    <w:rPr>
                      <w:sz w:val="10"/>
                    </w:rPr>
                    <w:t> </w:t>
                  </w:r>
                  <w:r>
                    <w:rPr>
                      <w:spacing w:val="-1"/>
                      <w:w w:val="100"/>
                      <w:sz w:val="10"/>
                    </w:rPr>
                    <w:t>g</w:t>
                  </w:r>
                  <w:r>
                    <w:rPr>
                      <w:w w:val="100"/>
                      <w:sz w:val="10"/>
                    </w:rPr>
                    <w:t>rano</w:t>
                  </w:r>
                  <w:r>
                    <w:rPr>
                      <w:sz w:val="10"/>
                    </w:rPr>
                    <w:t> </w:t>
                  </w:r>
                  <w:r>
                    <w:rPr>
                      <w:w w:val="100"/>
                      <w:sz w:val="10"/>
                    </w:rPr>
                    <w:t>(%)</w:t>
                  </w:r>
                </w:p>
              </w:txbxContent>
            </v:textbox>
            <w10:wrap type="none"/>
          </v:shape>
        </w:pict>
      </w:r>
      <w:r>
        <w:rPr>
          <w:w w:val="105"/>
          <w:position w:val="4"/>
          <w:sz w:val="8"/>
        </w:rPr>
        <w:t>7</w:t>
        <w:tab/>
      </w:r>
      <w:r>
        <w:rPr>
          <w:w w:val="105"/>
          <w:sz w:val="8"/>
        </w:rPr>
        <w:t>12</w:t>
        <w:tab/>
      </w:r>
      <w:r>
        <w:rPr>
          <w:w w:val="105"/>
          <w:position w:val="3"/>
          <w:sz w:val="10"/>
        </w:rPr>
        <w:t>7</w:t>
        <w:tab/>
      </w:r>
      <w:r>
        <w:rPr>
          <w:w w:val="105"/>
          <w:sz w:val="8"/>
        </w:rPr>
        <w:t>12</w:t>
        <w:tab/>
      </w:r>
      <w:r>
        <w:rPr>
          <w:w w:val="105"/>
          <w:position w:val="3"/>
          <w:sz w:val="10"/>
        </w:rPr>
        <w:t>7</w:t>
        <w:tab/>
      </w:r>
      <w:r>
        <w:rPr>
          <w:w w:val="105"/>
          <w:sz w:val="8"/>
        </w:rPr>
        <w:t>12</w:t>
      </w:r>
    </w:p>
    <w:p>
      <w:pPr>
        <w:pStyle w:val="BodyText"/>
        <w:spacing w:before="8"/>
        <w:rPr>
          <w:sz w:val="10"/>
        </w:rPr>
      </w:pPr>
    </w:p>
    <w:p>
      <w:pPr>
        <w:tabs>
          <w:tab w:pos="3481" w:val="left" w:leader="none"/>
          <w:tab w:pos="6124" w:val="left" w:leader="none"/>
        </w:tabs>
        <w:spacing w:line="102" w:lineRule="exact" w:before="0"/>
        <w:ind w:left="801" w:right="929" w:firstLine="0"/>
        <w:jc w:val="left"/>
        <w:rPr>
          <w:sz w:val="10"/>
        </w:rPr>
      </w:pPr>
      <w:r>
        <w:rPr/>
        <w:pict>
          <v:shape style="position:absolute;margin-left:110.877457pt;margin-top:-5.004741pt;width:8.25pt;height:68.9pt;mso-position-horizontal-relative:page;mso-position-vertical-relative:paragraph;z-index:4984" type="#_x0000_t202" filled="false" stroked="false">
            <v:textbox inset="0,0,0,0" style="layout-flow:vertical;mso-layout-flow-alt:bottom-to-top">
              <w:txbxContent>
                <w:p>
                  <w:pPr>
                    <w:spacing w:before="19"/>
                    <w:ind w:left="20" w:right="0" w:firstLine="0"/>
                    <w:jc w:val="left"/>
                    <w:rPr>
                      <w:sz w:val="10"/>
                    </w:rPr>
                  </w:pPr>
                  <w:r>
                    <w:rPr>
                      <w:spacing w:val="-1"/>
                      <w:w w:val="99"/>
                      <w:sz w:val="10"/>
                    </w:rPr>
                    <w:t>R</w:t>
                  </w:r>
                  <w:r>
                    <w:rPr>
                      <w:w w:val="99"/>
                      <w:sz w:val="10"/>
                    </w:rPr>
                    <w:t>endimiento</w:t>
                  </w:r>
                  <w:r>
                    <w:rPr>
                      <w:sz w:val="10"/>
                    </w:rPr>
                    <w:t> </w:t>
                  </w:r>
                  <w:r>
                    <w:rPr>
                      <w:w w:val="99"/>
                      <w:sz w:val="10"/>
                    </w:rPr>
                    <w:t>de</w:t>
                  </w:r>
                  <w:r>
                    <w:rPr>
                      <w:sz w:val="10"/>
                    </w:rPr>
                    <w:t> </w:t>
                  </w:r>
                  <w:r>
                    <w:rPr>
                      <w:spacing w:val="-1"/>
                      <w:w w:val="99"/>
                      <w:sz w:val="10"/>
                    </w:rPr>
                    <w:t>g</w:t>
                  </w:r>
                  <w:r>
                    <w:rPr>
                      <w:spacing w:val="-1"/>
                      <w:w w:val="99"/>
                      <w:sz w:val="10"/>
                    </w:rPr>
                    <w:t>r</w:t>
                  </w:r>
                  <w:r>
                    <w:rPr>
                      <w:w w:val="99"/>
                      <w:sz w:val="10"/>
                    </w:rPr>
                    <w:t>ano</w:t>
                  </w:r>
                  <w:r>
                    <w:rPr>
                      <w:sz w:val="10"/>
                    </w:rPr>
                    <w:t> </w:t>
                  </w:r>
                  <w:r>
                    <w:rPr>
                      <w:w w:val="99"/>
                      <w:sz w:val="10"/>
                    </w:rPr>
                    <w:t>(</w:t>
                  </w:r>
                  <w:r>
                    <w:rPr>
                      <w:spacing w:val="-1"/>
                      <w:sz w:val="10"/>
                    </w:rPr>
                    <w:t> </w:t>
                  </w:r>
                  <w:r>
                    <w:rPr>
                      <w:sz w:val="10"/>
                    </w:rPr>
                    <w:t>t </w:t>
                  </w:r>
                  <w:r>
                    <w:rPr>
                      <w:w w:val="99"/>
                      <w:sz w:val="10"/>
                    </w:rPr>
                    <w:t>h</w:t>
                  </w:r>
                  <w:r>
                    <w:rPr>
                      <w:spacing w:val="4"/>
                      <w:w w:val="99"/>
                      <w:sz w:val="10"/>
                    </w:rPr>
                    <w:t>a</w:t>
                  </w:r>
                  <w:r>
                    <w:rPr>
                      <w:w w:val="110"/>
                      <w:position w:val="5"/>
                      <w:sz w:val="6"/>
                    </w:rPr>
                    <w:t>-1</w:t>
                  </w:r>
                  <w:r>
                    <w:rPr>
                      <w:w w:val="99"/>
                      <w:sz w:val="10"/>
                    </w:rPr>
                    <w:t>)</w:t>
                  </w:r>
                </w:p>
              </w:txbxContent>
            </v:textbox>
            <w10:wrap type="none"/>
          </v:shape>
        </w:pict>
      </w:r>
      <w:r>
        <w:rPr/>
        <w:pict>
          <v:shape style="position:absolute;margin-left:246.028931pt;margin-top:-5.024696pt;width:7.1pt;height:68.850pt;mso-position-horizontal-relative:page;mso-position-vertical-relative:paragraph;z-index:-169504" type="#_x0000_t202" filled="false" stroked="false">
            <v:textbox inset="0,0,0,0" style="layout-flow:vertical;mso-layout-flow-alt:bottom-to-top">
              <w:txbxContent>
                <w:p>
                  <w:pPr>
                    <w:spacing w:before="8"/>
                    <w:ind w:left="20" w:right="-438" w:firstLine="0"/>
                    <w:jc w:val="left"/>
                    <w:rPr>
                      <w:sz w:val="10"/>
                    </w:rPr>
                  </w:pPr>
                  <w:r>
                    <w:rPr>
                      <w:spacing w:val="-1"/>
                      <w:w w:val="99"/>
                      <w:sz w:val="10"/>
                    </w:rPr>
                    <w:t>R</w:t>
                  </w:r>
                  <w:r>
                    <w:rPr>
                      <w:w w:val="99"/>
                      <w:sz w:val="10"/>
                    </w:rPr>
                    <w:t>endimiento</w:t>
                  </w:r>
                  <w:r>
                    <w:rPr>
                      <w:sz w:val="10"/>
                    </w:rPr>
                    <w:t> </w:t>
                  </w:r>
                  <w:r>
                    <w:rPr>
                      <w:w w:val="99"/>
                      <w:sz w:val="10"/>
                    </w:rPr>
                    <w:t>de</w:t>
                  </w:r>
                  <w:r>
                    <w:rPr>
                      <w:sz w:val="10"/>
                    </w:rPr>
                    <w:t> </w:t>
                  </w:r>
                  <w:r>
                    <w:rPr>
                      <w:spacing w:val="-1"/>
                      <w:w w:val="99"/>
                      <w:sz w:val="10"/>
                    </w:rPr>
                    <w:t>g</w:t>
                  </w:r>
                  <w:r>
                    <w:rPr>
                      <w:spacing w:val="-1"/>
                      <w:w w:val="99"/>
                      <w:sz w:val="10"/>
                    </w:rPr>
                    <w:t>r</w:t>
                  </w:r>
                  <w:r>
                    <w:rPr>
                      <w:w w:val="99"/>
                      <w:sz w:val="10"/>
                    </w:rPr>
                    <w:t>ano</w:t>
                  </w:r>
                  <w:r>
                    <w:rPr>
                      <w:sz w:val="10"/>
                    </w:rPr>
                    <w:t> </w:t>
                  </w:r>
                  <w:r>
                    <w:rPr>
                      <w:w w:val="99"/>
                      <w:sz w:val="10"/>
                    </w:rPr>
                    <w:t>(</w:t>
                  </w:r>
                  <w:r>
                    <w:rPr>
                      <w:spacing w:val="-1"/>
                      <w:sz w:val="10"/>
                    </w:rPr>
                    <w:t> </w:t>
                  </w:r>
                  <w:r>
                    <w:rPr>
                      <w:w w:val="99"/>
                      <w:sz w:val="10"/>
                    </w:rPr>
                    <w:t>t</w:t>
                  </w:r>
                  <w:r>
                    <w:rPr>
                      <w:sz w:val="10"/>
                    </w:rPr>
                    <w:t> </w:t>
                  </w:r>
                  <w:r>
                    <w:rPr>
                      <w:w w:val="99"/>
                      <w:sz w:val="10"/>
                    </w:rPr>
                    <w:t>ha</w:t>
                  </w:r>
                  <w:r>
                    <w:rPr>
                      <w:sz w:val="10"/>
                    </w:rPr>
                    <w:t> </w:t>
                  </w:r>
                  <w:r>
                    <w:rPr>
                      <w:spacing w:val="8"/>
                      <w:sz w:val="10"/>
                    </w:rPr>
                    <w:t> </w:t>
                  </w:r>
                  <w:r>
                    <w:rPr>
                      <w:w w:val="99"/>
                      <w:sz w:val="10"/>
                    </w:rPr>
                    <w:t>)</w:t>
                  </w:r>
                </w:p>
              </w:txbxContent>
            </v:textbox>
            <w10:wrap type="none"/>
          </v:shape>
        </w:pict>
      </w:r>
      <w:r>
        <w:rPr>
          <w:w w:val="105"/>
          <w:position w:val="1"/>
          <w:sz w:val="8"/>
        </w:rPr>
        <w:t>6</w:t>
        <w:tab/>
      </w:r>
      <w:r>
        <w:rPr>
          <w:w w:val="105"/>
          <w:sz w:val="10"/>
        </w:rPr>
        <w:t>6</w:t>
        <w:tab/>
        <w:t>6</w:t>
      </w:r>
    </w:p>
    <w:p>
      <w:pPr>
        <w:tabs>
          <w:tab w:pos="5706" w:val="left" w:leader="none"/>
          <w:tab w:pos="8363" w:val="left" w:leader="none"/>
        </w:tabs>
        <w:spacing w:line="79" w:lineRule="exact" w:before="0"/>
        <w:ind w:left="3006" w:right="929" w:firstLine="0"/>
        <w:jc w:val="left"/>
        <w:rPr>
          <w:sz w:val="8"/>
        </w:rPr>
      </w:pPr>
      <w:r>
        <w:rPr>
          <w:w w:val="105"/>
          <w:sz w:val="8"/>
        </w:rPr>
        <w:t>10</w:t>
        <w:tab/>
        <w:t>10</w:t>
        <w:tab/>
        <w:t>10</w:t>
      </w:r>
    </w:p>
    <w:p>
      <w:pPr>
        <w:pStyle w:val="BodyText"/>
        <w:spacing w:before="4"/>
        <w:rPr>
          <w:sz w:val="7"/>
        </w:rPr>
      </w:pPr>
    </w:p>
    <w:p>
      <w:pPr>
        <w:tabs>
          <w:tab w:pos="3481" w:val="left" w:leader="none"/>
          <w:tab w:pos="6124" w:val="left" w:leader="none"/>
        </w:tabs>
        <w:spacing w:before="0"/>
        <w:ind w:left="801" w:right="929" w:firstLine="0"/>
        <w:jc w:val="left"/>
        <w:rPr>
          <w:sz w:val="10"/>
        </w:rPr>
      </w:pPr>
      <w:r>
        <w:rPr>
          <w:w w:val="105"/>
          <w:position w:val="1"/>
          <w:sz w:val="8"/>
        </w:rPr>
        <w:t>5</w:t>
        <w:tab/>
      </w:r>
      <w:r>
        <w:rPr>
          <w:w w:val="105"/>
          <w:sz w:val="10"/>
        </w:rPr>
        <w:t>5</w:t>
        <w:tab/>
        <w:t>5</w:t>
      </w:r>
    </w:p>
    <w:p>
      <w:pPr>
        <w:tabs>
          <w:tab w:pos="5706" w:val="left" w:leader="none"/>
          <w:tab w:pos="8363" w:val="left" w:leader="none"/>
        </w:tabs>
        <w:spacing w:before="12"/>
        <w:ind w:left="3006" w:right="929" w:firstLine="0"/>
        <w:jc w:val="left"/>
        <w:rPr>
          <w:sz w:val="8"/>
        </w:rPr>
      </w:pPr>
      <w:r>
        <w:rPr>
          <w:w w:val="105"/>
          <w:sz w:val="8"/>
        </w:rPr>
        <w:t>8</w:t>
        <w:tab/>
        <w:t>8</w:t>
        <w:tab/>
        <w:t>8</w:t>
      </w:r>
    </w:p>
    <w:p>
      <w:pPr>
        <w:tabs>
          <w:tab w:pos="3481" w:val="left" w:leader="none"/>
          <w:tab w:pos="6124" w:val="left" w:leader="none"/>
        </w:tabs>
        <w:spacing w:before="47"/>
        <w:ind w:left="801" w:right="929" w:firstLine="0"/>
        <w:jc w:val="left"/>
        <w:rPr>
          <w:sz w:val="10"/>
        </w:rPr>
      </w:pPr>
      <w:r>
        <w:rPr>
          <w:w w:val="105"/>
          <w:position w:val="1"/>
          <w:sz w:val="8"/>
        </w:rPr>
        <w:t>4</w:t>
        <w:tab/>
      </w:r>
      <w:r>
        <w:rPr>
          <w:w w:val="105"/>
          <w:sz w:val="10"/>
        </w:rPr>
        <w:t>4</w:t>
        <w:tab/>
        <w:t>4</w:t>
      </w:r>
    </w:p>
    <w:p>
      <w:pPr>
        <w:tabs>
          <w:tab w:pos="5706" w:val="left" w:leader="none"/>
          <w:tab w:pos="8363" w:val="left" w:leader="none"/>
        </w:tabs>
        <w:spacing w:before="50"/>
        <w:ind w:left="3006" w:right="929" w:firstLine="0"/>
        <w:jc w:val="left"/>
        <w:rPr>
          <w:sz w:val="8"/>
        </w:rPr>
      </w:pPr>
      <w:r>
        <w:rPr>
          <w:w w:val="105"/>
          <w:sz w:val="8"/>
        </w:rPr>
        <w:t>6</w:t>
        <w:tab/>
        <w:t>6</w:t>
        <w:tab/>
        <w:t>6</w:t>
      </w:r>
    </w:p>
    <w:p>
      <w:pPr>
        <w:tabs>
          <w:tab w:pos="3481" w:val="left" w:leader="none"/>
          <w:tab w:pos="6124" w:val="left" w:leader="none"/>
        </w:tabs>
        <w:spacing w:before="8"/>
        <w:ind w:left="801" w:right="929" w:firstLine="0"/>
        <w:jc w:val="left"/>
        <w:rPr>
          <w:sz w:val="10"/>
        </w:rPr>
      </w:pPr>
      <w:r>
        <w:rPr>
          <w:w w:val="105"/>
          <w:position w:val="1"/>
          <w:sz w:val="8"/>
        </w:rPr>
        <w:t>3</w:t>
        <w:tab/>
      </w:r>
      <w:r>
        <w:rPr>
          <w:w w:val="105"/>
          <w:sz w:val="10"/>
        </w:rPr>
        <w:t>3</w:t>
        <w:tab/>
        <w:t>3</w:t>
      </w:r>
    </w:p>
    <w:p>
      <w:pPr>
        <w:spacing w:after="0"/>
        <w:jc w:val="left"/>
        <w:rPr>
          <w:sz w:val="10"/>
        </w:rPr>
        <w:sectPr>
          <w:type w:val="continuous"/>
          <w:pgSz w:w="12240" w:h="15840"/>
          <w:pgMar w:top="1300" w:bottom="280" w:left="1600" w:right="0"/>
        </w:sectPr>
      </w:pPr>
    </w:p>
    <w:p>
      <w:pPr>
        <w:pStyle w:val="BodyText"/>
        <w:rPr>
          <w:sz w:val="8"/>
        </w:rPr>
      </w:pPr>
    </w:p>
    <w:p>
      <w:pPr>
        <w:spacing w:before="68"/>
        <w:ind w:left="0" w:right="134" w:firstLine="0"/>
        <w:jc w:val="center"/>
        <w:rPr>
          <w:sz w:val="8"/>
        </w:rPr>
      </w:pPr>
      <w:r>
        <w:rPr>
          <w:w w:val="105"/>
          <w:sz w:val="8"/>
        </w:rPr>
        <w:t>2</w:t>
      </w:r>
    </w:p>
    <w:p>
      <w:pPr>
        <w:pStyle w:val="BodyText"/>
        <w:rPr>
          <w:sz w:val="8"/>
        </w:rPr>
      </w:pPr>
    </w:p>
    <w:p>
      <w:pPr>
        <w:pStyle w:val="BodyText"/>
        <w:spacing w:before="1"/>
        <w:rPr>
          <w:sz w:val="7"/>
        </w:rPr>
      </w:pPr>
    </w:p>
    <w:p>
      <w:pPr>
        <w:spacing w:before="0"/>
        <w:ind w:left="0" w:right="134" w:firstLine="0"/>
        <w:jc w:val="center"/>
        <w:rPr>
          <w:sz w:val="8"/>
        </w:rPr>
      </w:pPr>
      <w:r>
        <w:rPr>
          <w:w w:val="105"/>
          <w:sz w:val="8"/>
        </w:rPr>
        <w:t>1</w:t>
      </w:r>
    </w:p>
    <w:p>
      <w:pPr>
        <w:spacing w:before="44"/>
        <w:ind w:left="1026" w:right="-3" w:firstLine="0"/>
        <w:jc w:val="left"/>
        <w:rPr>
          <w:b/>
          <w:sz w:val="8"/>
        </w:rPr>
      </w:pPr>
      <w:r>
        <w:rPr>
          <w:b/>
          <w:spacing w:val="-1"/>
          <w:w w:val="105"/>
          <w:sz w:val="8"/>
        </w:rPr>
        <w:t>Invierno-Primavera</w:t>
      </w:r>
    </w:p>
    <w:p>
      <w:pPr>
        <w:spacing w:before="37"/>
        <w:ind w:left="0" w:right="134" w:firstLine="0"/>
        <w:jc w:val="center"/>
        <w:rPr>
          <w:sz w:val="8"/>
        </w:rPr>
      </w:pPr>
      <w:r>
        <w:rPr>
          <w:w w:val="105"/>
          <w:sz w:val="8"/>
        </w:rPr>
        <w:t>0</w:t>
      </w:r>
    </w:p>
    <w:p>
      <w:pPr>
        <w:pStyle w:val="BodyText"/>
        <w:spacing w:before="4"/>
        <w:rPr>
          <w:sz w:val="7"/>
        </w:rPr>
      </w:pPr>
      <w:r>
        <w:rPr/>
        <w:br w:type="column"/>
      </w:r>
      <w:r>
        <w:rPr>
          <w:sz w:val="7"/>
        </w:rPr>
      </w:r>
    </w:p>
    <w:p>
      <w:pPr>
        <w:spacing w:before="0"/>
        <w:ind w:left="0" w:right="0" w:firstLine="0"/>
        <w:jc w:val="right"/>
        <w:rPr>
          <w:sz w:val="8"/>
        </w:rPr>
      </w:pPr>
      <w:r>
        <w:rPr>
          <w:w w:val="105"/>
          <w:sz w:val="8"/>
        </w:rPr>
        <w:t>4</w:t>
      </w:r>
    </w:p>
    <w:p>
      <w:pPr>
        <w:pStyle w:val="BodyText"/>
        <w:rPr>
          <w:sz w:val="8"/>
        </w:rPr>
      </w:pPr>
    </w:p>
    <w:p>
      <w:pPr>
        <w:pStyle w:val="BodyText"/>
        <w:spacing w:before="4"/>
        <w:rPr>
          <w:sz w:val="10"/>
        </w:rPr>
      </w:pPr>
    </w:p>
    <w:p>
      <w:pPr>
        <w:spacing w:before="0"/>
        <w:ind w:left="0" w:right="0" w:firstLine="0"/>
        <w:jc w:val="right"/>
        <w:rPr>
          <w:sz w:val="8"/>
        </w:rPr>
      </w:pPr>
      <w:r>
        <w:rPr>
          <w:w w:val="105"/>
          <w:sz w:val="8"/>
        </w:rPr>
        <w:t>2</w:t>
      </w:r>
    </w:p>
    <w:p>
      <w:pPr>
        <w:pStyle w:val="BodyText"/>
        <w:spacing w:before="2"/>
        <w:rPr>
          <w:sz w:val="7"/>
        </w:rPr>
      </w:pPr>
    </w:p>
    <w:p>
      <w:pPr>
        <w:spacing w:before="0"/>
        <w:ind w:left="320" w:right="0" w:firstLine="0"/>
        <w:jc w:val="left"/>
        <w:rPr>
          <w:b/>
          <w:sz w:val="8"/>
        </w:rPr>
      </w:pPr>
      <w:r>
        <w:rPr>
          <w:b/>
          <w:w w:val="105"/>
          <w:sz w:val="8"/>
        </w:rPr>
        <w:t>Verano-Otoño</w:t>
      </w:r>
    </w:p>
    <w:p>
      <w:pPr>
        <w:spacing w:before="37"/>
        <w:ind w:left="0" w:right="0" w:firstLine="0"/>
        <w:jc w:val="right"/>
        <w:rPr>
          <w:sz w:val="8"/>
        </w:rPr>
      </w:pPr>
      <w:r>
        <w:rPr>
          <w:w w:val="105"/>
          <w:sz w:val="8"/>
        </w:rPr>
        <w:t>0</w:t>
      </w:r>
    </w:p>
    <w:p>
      <w:pPr>
        <w:pStyle w:val="BodyText"/>
        <w:spacing w:before="2"/>
        <w:rPr>
          <w:sz w:val="7"/>
        </w:rPr>
      </w:pPr>
      <w:r>
        <w:rPr/>
        <w:br w:type="column"/>
      </w:r>
      <w:r>
        <w:rPr>
          <w:sz w:val="7"/>
        </w:rPr>
      </w:r>
    </w:p>
    <w:p>
      <w:pPr>
        <w:spacing w:line="78" w:lineRule="exact" w:before="1"/>
        <w:ind w:left="0" w:right="0" w:firstLine="0"/>
        <w:jc w:val="right"/>
        <w:rPr>
          <w:sz w:val="8"/>
        </w:rPr>
      </w:pPr>
      <w:r>
        <w:rPr>
          <w:w w:val="105"/>
          <w:sz w:val="8"/>
        </w:rPr>
        <w:t>4</w:t>
      </w:r>
    </w:p>
    <w:p>
      <w:pPr>
        <w:spacing w:line="101" w:lineRule="exact" w:before="0"/>
        <w:ind w:left="387" w:right="0" w:firstLine="0"/>
        <w:jc w:val="left"/>
        <w:rPr>
          <w:sz w:val="10"/>
        </w:rPr>
      </w:pPr>
      <w:r>
        <w:rPr>
          <w:w w:val="101"/>
          <w:sz w:val="10"/>
        </w:rPr>
        <w:t>2</w:t>
      </w:r>
    </w:p>
    <w:p>
      <w:pPr>
        <w:pStyle w:val="BodyText"/>
        <w:spacing w:before="10"/>
        <w:rPr>
          <w:sz w:val="10"/>
        </w:rPr>
      </w:pPr>
    </w:p>
    <w:p>
      <w:pPr>
        <w:tabs>
          <w:tab w:pos="2613" w:val="left" w:leader="none"/>
        </w:tabs>
        <w:spacing w:before="0"/>
        <w:ind w:left="387" w:right="0" w:firstLine="0"/>
        <w:jc w:val="left"/>
        <w:rPr>
          <w:sz w:val="8"/>
        </w:rPr>
      </w:pPr>
      <w:r>
        <w:rPr>
          <w:w w:val="105"/>
          <w:position w:val="-3"/>
          <w:sz w:val="10"/>
        </w:rPr>
        <w:t>1</w:t>
        <w:tab/>
      </w:r>
      <w:r>
        <w:rPr>
          <w:w w:val="105"/>
          <w:sz w:val="8"/>
        </w:rPr>
        <w:t>2</w:t>
      </w:r>
    </w:p>
    <w:p>
      <w:pPr>
        <w:tabs>
          <w:tab w:pos="1407" w:val="left" w:leader="none"/>
        </w:tabs>
        <w:spacing w:before="26"/>
        <w:ind w:left="314" w:right="0" w:firstLine="0"/>
        <w:jc w:val="center"/>
        <w:rPr>
          <w:b/>
          <w:sz w:val="8"/>
        </w:rPr>
      </w:pPr>
      <w:r>
        <w:rPr>
          <w:b/>
          <w:w w:val="105"/>
          <w:sz w:val="8"/>
        </w:rPr>
        <w:t>Invierno-Primavera</w:t>
        <w:tab/>
        <w:t>Verano-Otoño</w:t>
      </w:r>
    </w:p>
    <w:p>
      <w:pPr>
        <w:tabs>
          <w:tab w:pos="2613" w:val="left" w:leader="none"/>
        </w:tabs>
        <w:spacing w:before="37"/>
        <w:ind w:left="387" w:right="0" w:firstLine="0"/>
        <w:jc w:val="left"/>
        <w:rPr>
          <w:sz w:val="8"/>
        </w:rPr>
      </w:pPr>
      <w:r>
        <w:rPr>
          <w:w w:val="105"/>
          <w:sz w:val="10"/>
        </w:rPr>
        <w:t>0</w:t>
        <w:tab/>
      </w:r>
      <w:r>
        <w:rPr>
          <w:w w:val="105"/>
          <w:position w:val="1"/>
          <w:sz w:val="8"/>
        </w:rPr>
        <w:t>0</w:t>
      </w:r>
    </w:p>
    <w:p>
      <w:pPr>
        <w:pStyle w:val="BodyText"/>
        <w:spacing w:before="7"/>
        <w:rPr>
          <w:sz w:val="7"/>
        </w:rPr>
      </w:pPr>
      <w:r>
        <w:rPr/>
        <w:br w:type="column"/>
      </w:r>
      <w:r>
        <w:rPr>
          <w:sz w:val="7"/>
        </w:rPr>
      </w:r>
    </w:p>
    <w:p>
      <w:pPr>
        <w:spacing w:line="78" w:lineRule="exact" w:before="0"/>
        <w:ind w:left="339" w:right="0" w:firstLine="0"/>
        <w:jc w:val="center"/>
        <w:rPr>
          <w:sz w:val="8"/>
        </w:rPr>
      </w:pPr>
      <w:r>
        <w:rPr>
          <w:w w:val="105"/>
          <w:sz w:val="8"/>
        </w:rPr>
        <w:t>4</w:t>
      </w:r>
    </w:p>
    <w:p>
      <w:pPr>
        <w:spacing w:line="101" w:lineRule="exact" w:before="0"/>
        <w:ind w:left="330" w:right="0" w:firstLine="0"/>
        <w:jc w:val="left"/>
        <w:rPr>
          <w:sz w:val="10"/>
        </w:rPr>
      </w:pPr>
      <w:r>
        <w:rPr>
          <w:w w:val="101"/>
          <w:sz w:val="10"/>
        </w:rPr>
        <w:t>2</w:t>
      </w:r>
    </w:p>
    <w:p>
      <w:pPr>
        <w:pStyle w:val="BodyText"/>
        <w:spacing w:before="10"/>
        <w:rPr>
          <w:sz w:val="10"/>
        </w:rPr>
      </w:pPr>
    </w:p>
    <w:p>
      <w:pPr>
        <w:tabs>
          <w:tab w:pos="2569" w:val="left" w:leader="none"/>
        </w:tabs>
        <w:spacing w:before="0"/>
        <w:ind w:left="330" w:right="0" w:firstLine="0"/>
        <w:jc w:val="left"/>
        <w:rPr>
          <w:sz w:val="8"/>
        </w:rPr>
      </w:pPr>
      <w:r>
        <w:rPr>
          <w:w w:val="105"/>
          <w:position w:val="-3"/>
          <w:sz w:val="10"/>
        </w:rPr>
        <w:t>1</w:t>
        <w:tab/>
      </w:r>
      <w:r>
        <w:rPr>
          <w:w w:val="105"/>
          <w:sz w:val="8"/>
        </w:rPr>
        <w:t>2</w:t>
      </w:r>
    </w:p>
    <w:p>
      <w:pPr>
        <w:tabs>
          <w:tab w:pos="1116" w:val="left" w:leader="none"/>
        </w:tabs>
        <w:spacing w:before="33"/>
        <w:ind w:left="0" w:right="1986" w:firstLine="0"/>
        <w:jc w:val="center"/>
        <w:rPr>
          <w:b/>
          <w:sz w:val="8"/>
        </w:rPr>
      </w:pPr>
      <w:r>
        <w:rPr>
          <w:b/>
          <w:w w:val="105"/>
          <w:sz w:val="8"/>
        </w:rPr>
        <w:t>Invierno-Primavera</w:t>
        <w:tab/>
        <w:t>Verano-Otoño</w:t>
      </w:r>
    </w:p>
    <w:p>
      <w:pPr>
        <w:tabs>
          <w:tab w:pos="2569" w:val="left" w:leader="none"/>
        </w:tabs>
        <w:spacing w:before="30"/>
        <w:ind w:left="330" w:right="0" w:firstLine="0"/>
        <w:jc w:val="left"/>
        <w:rPr>
          <w:sz w:val="8"/>
        </w:rPr>
      </w:pPr>
      <w:r>
        <w:rPr>
          <w:w w:val="105"/>
          <w:sz w:val="10"/>
        </w:rPr>
        <w:t>0</w:t>
        <w:tab/>
      </w:r>
      <w:r>
        <w:rPr>
          <w:w w:val="105"/>
          <w:position w:val="1"/>
          <w:sz w:val="8"/>
        </w:rPr>
        <w:t>0</w:t>
      </w:r>
    </w:p>
    <w:p>
      <w:pPr>
        <w:spacing w:after="0"/>
        <w:jc w:val="left"/>
        <w:rPr>
          <w:sz w:val="8"/>
        </w:rPr>
        <w:sectPr>
          <w:type w:val="continuous"/>
          <w:pgSz w:w="12240" w:h="15840"/>
          <w:pgMar w:top="1300" w:bottom="280" w:left="1600" w:right="0"/>
          <w:cols w:num="4" w:equalWidth="0">
            <w:col w:w="1787" w:space="40"/>
            <w:col w:w="1228" w:space="40"/>
            <w:col w:w="2661" w:space="40"/>
            <w:col w:w="4844"/>
          </w:cols>
        </w:sectPr>
      </w:pPr>
    </w:p>
    <w:p>
      <w:pPr>
        <w:tabs>
          <w:tab w:pos="1817" w:val="left" w:leader="none"/>
        </w:tabs>
        <w:spacing w:before="13"/>
        <w:ind w:left="780" w:right="0" w:firstLine="0"/>
        <w:jc w:val="center"/>
        <w:rPr>
          <w:b/>
          <w:sz w:val="8"/>
        </w:rPr>
      </w:pPr>
      <w:r>
        <w:rPr>
          <w:b/>
          <w:w w:val="105"/>
          <w:sz w:val="8"/>
        </w:rPr>
        <w:t>0     100 </w:t>
      </w:r>
      <w:r>
        <w:rPr>
          <w:b/>
          <w:spacing w:val="13"/>
          <w:w w:val="105"/>
          <w:sz w:val="8"/>
        </w:rPr>
        <w:t> </w:t>
      </w:r>
      <w:r>
        <w:rPr>
          <w:b/>
          <w:w w:val="105"/>
          <w:sz w:val="8"/>
        </w:rPr>
        <w:t>200 </w:t>
      </w:r>
      <w:r>
        <w:rPr>
          <w:b/>
          <w:spacing w:val="18"/>
          <w:w w:val="105"/>
          <w:sz w:val="8"/>
        </w:rPr>
        <w:t> </w:t>
      </w:r>
      <w:r>
        <w:rPr>
          <w:b/>
          <w:w w:val="105"/>
          <w:sz w:val="8"/>
        </w:rPr>
        <w:t>300</w:t>
        <w:tab/>
        <w:t>0     100   200 </w:t>
      </w:r>
      <w:r>
        <w:rPr>
          <w:b/>
          <w:spacing w:val="7"/>
          <w:w w:val="105"/>
          <w:sz w:val="8"/>
        </w:rPr>
        <w:t> </w:t>
      </w:r>
      <w:r>
        <w:rPr>
          <w:b/>
          <w:w w:val="105"/>
          <w:sz w:val="8"/>
        </w:rPr>
        <w:t>300</w:t>
      </w:r>
    </w:p>
    <w:p>
      <w:pPr>
        <w:spacing w:line="101" w:lineRule="exact" w:before="46"/>
        <w:ind w:left="831" w:right="0" w:firstLine="0"/>
        <w:jc w:val="center"/>
        <w:rPr>
          <w:sz w:val="11"/>
        </w:rPr>
      </w:pPr>
      <w:r>
        <w:rPr>
          <w:w w:val="105"/>
          <w:sz w:val="11"/>
        </w:rPr>
        <w:t>Barcenas S-2002</w:t>
      </w:r>
    </w:p>
    <w:p>
      <w:pPr>
        <w:tabs>
          <w:tab w:pos="3027" w:val="left" w:leader="none"/>
        </w:tabs>
        <w:spacing w:line="89" w:lineRule="exact" w:before="0"/>
        <w:ind w:left="797" w:right="0" w:firstLine="0"/>
        <w:jc w:val="center"/>
        <w:rPr>
          <w:sz w:val="8"/>
        </w:rPr>
      </w:pPr>
      <w:r>
        <w:rPr/>
        <w:drawing>
          <wp:anchor distT="0" distB="0" distL="0" distR="0" allowOverlap="1" layoutInCell="1" locked="0" behindDoc="1" simplePos="0" relativeHeight="268265687">
            <wp:simplePos x="0" y="0"/>
            <wp:positionH relativeFrom="page">
              <wp:posOffset>1586046</wp:posOffset>
            </wp:positionH>
            <wp:positionV relativeFrom="paragraph">
              <wp:posOffset>16679</wp:posOffset>
            </wp:positionV>
            <wp:extent cx="1329821" cy="1375813"/>
            <wp:effectExtent l="0" t="0" r="0" b="0"/>
            <wp:wrapNone/>
            <wp:docPr id="55" name="image84.png" descr=""/>
            <wp:cNvGraphicFramePr>
              <a:graphicFrameLocks noChangeAspect="1"/>
            </wp:cNvGraphicFramePr>
            <a:graphic>
              <a:graphicData uri="http://schemas.openxmlformats.org/drawingml/2006/picture">
                <pic:pic>
                  <pic:nvPicPr>
                    <pic:cNvPr id="56" name="image84.png"/>
                    <pic:cNvPicPr/>
                  </pic:nvPicPr>
                  <pic:blipFill>
                    <a:blip r:embed="rId108" cstate="print"/>
                    <a:stretch>
                      <a:fillRect/>
                    </a:stretch>
                  </pic:blipFill>
                  <pic:spPr>
                    <a:xfrm>
                      <a:off x="0" y="0"/>
                      <a:ext cx="1329821" cy="1375813"/>
                    </a:xfrm>
                    <a:prstGeom prst="rect">
                      <a:avLst/>
                    </a:prstGeom>
                  </pic:spPr>
                </pic:pic>
              </a:graphicData>
            </a:graphic>
          </wp:anchor>
        </w:drawing>
      </w:r>
      <w:r>
        <w:rPr>
          <w:w w:val="105"/>
          <w:sz w:val="10"/>
        </w:rPr>
        <w:t>8</w:t>
        <w:tab/>
      </w:r>
      <w:r>
        <w:rPr>
          <w:spacing w:val="-1"/>
          <w:w w:val="105"/>
          <w:position w:val="1"/>
          <w:sz w:val="8"/>
        </w:rPr>
        <w:t>14</w:t>
      </w:r>
    </w:p>
    <w:p>
      <w:pPr>
        <w:tabs>
          <w:tab w:pos="1376" w:val="left" w:leader="none"/>
        </w:tabs>
        <w:spacing w:before="12"/>
        <w:ind w:left="338" w:right="0" w:firstLine="0"/>
        <w:jc w:val="center"/>
        <w:rPr>
          <w:b/>
          <w:sz w:val="8"/>
        </w:rPr>
      </w:pPr>
      <w:r>
        <w:rPr/>
        <w:br w:type="column"/>
      </w:r>
      <w:r>
        <w:rPr>
          <w:b/>
          <w:w w:val="105"/>
          <w:sz w:val="8"/>
        </w:rPr>
        <w:t>0     100 </w:t>
      </w:r>
      <w:r>
        <w:rPr>
          <w:b/>
          <w:spacing w:val="13"/>
          <w:w w:val="105"/>
          <w:sz w:val="8"/>
        </w:rPr>
        <w:t> </w:t>
      </w:r>
      <w:r>
        <w:rPr>
          <w:b/>
          <w:w w:val="105"/>
          <w:sz w:val="8"/>
        </w:rPr>
        <w:t>200 </w:t>
      </w:r>
      <w:r>
        <w:rPr>
          <w:b/>
          <w:spacing w:val="19"/>
          <w:w w:val="105"/>
          <w:sz w:val="8"/>
        </w:rPr>
        <w:t> </w:t>
      </w:r>
      <w:r>
        <w:rPr>
          <w:b/>
          <w:w w:val="105"/>
          <w:sz w:val="8"/>
        </w:rPr>
        <w:t>300</w:t>
        <w:tab/>
        <w:t>0     100   200 </w:t>
      </w:r>
      <w:r>
        <w:rPr>
          <w:b/>
          <w:spacing w:val="7"/>
          <w:w w:val="105"/>
          <w:sz w:val="8"/>
        </w:rPr>
        <w:t> </w:t>
      </w:r>
      <w:r>
        <w:rPr>
          <w:b/>
          <w:w w:val="105"/>
          <w:sz w:val="8"/>
        </w:rPr>
        <w:t>300</w:t>
      </w:r>
    </w:p>
    <w:p>
      <w:pPr>
        <w:spacing w:line="101" w:lineRule="exact" w:before="51"/>
        <w:ind w:left="354" w:right="0" w:firstLine="0"/>
        <w:jc w:val="center"/>
        <w:rPr>
          <w:sz w:val="11"/>
        </w:rPr>
      </w:pPr>
      <w:r>
        <w:rPr>
          <w:w w:val="105"/>
          <w:sz w:val="11"/>
        </w:rPr>
        <w:t>Maya S-2007</w:t>
      </w:r>
    </w:p>
    <w:p>
      <w:pPr>
        <w:tabs>
          <w:tab w:pos="2545" w:val="left" w:leader="none"/>
        </w:tabs>
        <w:spacing w:line="89" w:lineRule="exact" w:before="0"/>
        <w:ind w:left="320" w:right="0" w:firstLine="0"/>
        <w:jc w:val="center"/>
        <w:rPr>
          <w:sz w:val="8"/>
        </w:rPr>
      </w:pPr>
      <w:r>
        <w:rPr/>
        <w:drawing>
          <wp:anchor distT="0" distB="0" distL="0" distR="0" allowOverlap="1" layoutInCell="1" locked="0" behindDoc="1" simplePos="0" relativeHeight="268265711">
            <wp:simplePos x="0" y="0"/>
            <wp:positionH relativeFrom="page">
              <wp:posOffset>3290554</wp:posOffset>
            </wp:positionH>
            <wp:positionV relativeFrom="paragraph">
              <wp:posOffset>17937</wp:posOffset>
            </wp:positionV>
            <wp:extent cx="1326907" cy="1374053"/>
            <wp:effectExtent l="0" t="0" r="0" b="0"/>
            <wp:wrapNone/>
            <wp:docPr id="57" name="image85.png" descr=""/>
            <wp:cNvGraphicFramePr>
              <a:graphicFrameLocks noChangeAspect="1"/>
            </wp:cNvGraphicFramePr>
            <a:graphic>
              <a:graphicData uri="http://schemas.openxmlformats.org/drawingml/2006/picture">
                <pic:pic>
                  <pic:nvPicPr>
                    <pic:cNvPr id="58" name="image85.png"/>
                    <pic:cNvPicPr/>
                  </pic:nvPicPr>
                  <pic:blipFill>
                    <a:blip r:embed="rId109" cstate="print"/>
                    <a:stretch>
                      <a:fillRect/>
                    </a:stretch>
                  </pic:blipFill>
                  <pic:spPr>
                    <a:xfrm>
                      <a:off x="0" y="0"/>
                      <a:ext cx="1326907" cy="1374053"/>
                    </a:xfrm>
                    <a:prstGeom prst="rect">
                      <a:avLst/>
                    </a:prstGeom>
                  </pic:spPr>
                </pic:pic>
              </a:graphicData>
            </a:graphic>
          </wp:anchor>
        </w:drawing>
      </w:r>
      <w:r>
        <w:rPr>
          <w:w w:val="105"/>
          <w:sz w:val="10"/>
        </w:rPr>
        <w:t>8</w:t>
        <w:tab/>
      </w:r>
      <w:r>
        <w:rPr>
          <w:spacing w:val="-1"/>
          <w:w w:val="105"/>
          <w:position w:val="1"/>
          <w:sz w:val="8"/>
        </w:rPr>
        <w:t>14</w:t>
      </w:r>
    </w:p>
    <w:p>
      <w:pPr>
        <w:tabs>
          <w:tab w:pos="1044" w:val="left" w:leader="none"/>
        </w:tabs>
        <w:spacing w:before="18"/>
        <w:ind w:left="0" w:right="1877" w:firstLine="0"/>
        <w:jc w:val="center"/>
        <w:rPr>
          <w:b/>
          <w:sz w:val="8"/>
        </w:rPr>
      </w:pPr>
      <w:r>
        <w:rPr/>
        <w:br w:type="column"/>
      </w:r>
      <w:r>
        <w:rPr>
          <w:b/>
          <w:w w:val="105"/>
          <w:sz w:val="8"/>
        </w:rPr>
        <w:t>0     100 </w:t>
      </w:r>
      <w:r>
        <w:rPr>
          <w:b/>
          <w:spacing w:val="16"/>
          <w:w w:val="105"/>
          <w:sz w:val="8"/>
        </w:rPr>
        <w:t> </w:t>
      </w:r>
      <w:r>
        <w:rPr>
          <w:b/>
          <w:w w:val="105"/>
          <w:sz w:val="8"/>
        </w:rPr>
        <w:t>200 </w:t>
      </w:r>
      <w:r>
        <w:rPr>
          <w:b/>
          <w:spacing w:val="20"/>
          <w:w w:val="105"/>
          <w:sz w:val="8"/>
        </w:rPr>
        <w:t> </w:t>
      </w:r>
      <w:r>
        <w:rPr>
          <w:b/>
          <w:w w:val="105"/>
          <w:sz w:val="8"/>
        </w:rPr>
        <w:t>300</w:t>
        <w:tab/>
        <w:t>0     100   200 </w:t>
      </w:r>
      <w:r>
        <w:rPr>
          <w:b/>
          <w:spacing w:val="12"/>
          <w:w w:val="105"/>
          <w:sz w:val="8"/>
        </w:rPr>
        <w:t> </w:t>
      </w:r>
      <w:r>
        <w:rPr>
          <w:b/>
          <w:w w:val="105"/>
          <w:sz w:val="8"/>
        </w:rPr>
        <w:t>300</w:t>
      </w:r>
    </w:p>
    <w:p>
      <w:pPr>
        <w:spacing w:line="104" w:lineRule="exact" w:before="57"/>
        <w:ind w:left="0" w:right="1863" w:firstLine="0"/>
        <w:jc w:val="center"/>
        <w:rPr>
          <w:sz w:val="11"/>
        </w:rPr>
      </w:pPr>
      <w:r>
        <w:rPr>
          <w:w w:val="105"/>
          <w:sz w:val="11"/>
        </w:rPr>
        <w:t>Urbina S-2007</w:t>
      </w:r>
    </w:p>
    <w:p>
      <w:pPr>
        <w:tabs>
          <w:tab w:pos="2230" w:val="left" w:leader="none"/>
        </w:tabs>
        <w:spacing w:line="82" w:lineRule="exact" w:before="0"/>
        <w:ind w:left="0" w:right="1897" w:firstLine="0"/>
        <w:jc w:val="center"/>
        <w:rPr>
          <w:sz w:val="8"/>
        </w:rPr>
      </w:pPr>
      <w:r>
        <w:rPr/>
        <w:drawing>
          <wp:anchor distT="0" distB="0" distL="0" distR="0" allowOverlap="1" layoutInCell="1" locked="0" behindDoc="1" simplePos="0" relativeHeight="268265735">
            <wp:simplePos x="0" y="0"/>
            <wp:positionH relativeFrom="page">
              <wp:posOffset>4971442</wp:posOffset>
            </wp:positionH>
            <wp:positionV relativeFrom="paragraph">
              <wp:posOffset>15156</wp:posOffset>
            </wp:positionV>
            <wp:extent cx="1329821" cy="1342243"/>
            <wp:effectExtent l="0" t="0" r="0" b="0"/>
            <wp:wrapNone/>
            <wp:docPr id="59" name="image86.png" descr=""/>
            <wp:cNvGraphicFramePr>
              <a:graphicFrameLocks noChangeAspect="1"/>
            </wp:cNvGraphicFramePr>
            <a:graphic>
              <a:graphicData uri="http://schemas.openxmlformats.org/drawingml/2006/picture">
                <pic:pic>
                  <pic:nvPicPr>
                    <pic:cNvPr id="60" name="image86.png"/>
                    <pic:cNvPicPr/>
                  </pic:nvPicPr>
                  <pic:blipFill>
                    <a:blip r:embed="rId110" cstate="print"/>
                    <a:stretch>
                      <a:fillRect/>
                    </a:stretch>
                  </pic:blipFill>
                  <pic:spPr>
                    <a:xfrm>
                      <a:off x="0" y="0"/>
                      <a:ext cx="1329821" cy="1342243"/>
                    </a:xfrm>
                    <a:prstGeom prst="rect">
                      <a:avLst/>
                    </a:prstGeom>
                  </pic:spPr>
                </pic:pic>
              </a:graphicData>
            </a:graphic>
          </wp:anchor>
        </w:drawing>
      </w:r>
      <w:r>
        <w:rPr>
          <w:w w:val="110"/>
          <w:sz w:val="9"/>
        </w:rPr>
        <w:t>8</w:t>
        <w:tab/>
      </w:r>
      <w:r>
        <w:rPr>
          <w:w w:val="110"/>
          <w:position w:val="1"/>
          <w:sz w:val="8"/>
        </w:rPr>
        <w:t>14</w:t>
      </w:r>
    </w:p>
    <w:p>
      <w:pPr>
        <w:spacing w:after="0" w:line="82" w:lineRule="exact"/>
        <w:jc w:val="center"/>
        <w:rPr>
          <w:sz w:val="8"/>
        </w:rPr>
        <w:sectPr>
          <w:type w:val="continuous"/>
          <w:pgSz w:w="12240" w:h="15840"/>
          <w:pgMar w:top="1300" w:bottom="280" w:left="1600" w:right="0"/>
          <w:cols w:num="3" w:equalWidth="0">
            <w:col w:w="3122" w:space="40"/>
            <w:col w:w="2640" w:space="40"/>
            <w:col w:w="4798"/>
          </w:cols>
        </w:sectPr>
      </w:pPr>
    </w:p>
    <w:p>
      <w:pPr>
        <w:pStyle w:val="BodyText"/>
        <w:spacing w:before="11"/>
        <w:rPr>
          <w:sz w:val="11"/>
        </w:rPr>
      </w:pPr>
    </w:p>
    <w:p>
      <w:pPr>
        <w:tabs>
          <w:tab w:pos="3027" w:val="left" w:leader="none"/>
          <w:tab w:pos="3481" w:val="left" w:leader="none"/>
          <w:tab w:pos="5706" w:val="left" w:leader="none"/>
          <w:tab w:pos="6128" w:val="left" w:leader="none"/>
          <w:tab w:pos="8358" w:val="left" w:leader="none"/>
        </w:tabs>
        <w:spacing w:before="0"/>
        <w:ind w:left="797" w:right="929" w:firstLine="0"/>
        <w:jc w:val="left"/>
        <w:rPr>
          <w:sz w:val="8"/>
        </w:rPr>
      </w:pPr>
      <w:r>
        <w:rPr/>
        <w:pict>
          <v:shape style="position:absolute;margin-left:235.928787pt;margin-top:-.553417pt;width:17.2pt;height:87.05pt;mso-position-horizontal-relative:page;mso-position-vertical-relative:paragraph;z-index:-169528" type="#_x0000_t202" filled="false" stroked="false">
            <v:textbox inset="0,0,0,0" style="layout-flow:vertical;mso-layout-flow-alt:bottom-to-top">
              <w:txbxContent>
                <w:p>
                  <w:pPr>
                    <w:spacing w:before="8"/>
                    <w:ind w:left="0" w:right="0" w:firstLine="0"/>
                    <w:jc w:val="center"/>
                    <w:rPr>
                      <w:sz w:val="10"/>
                    </w:rPr>
                  </w:pPr>
                  <w:r>
                    <w:rPr>
                      <w:spacing w:val="-1"/>
                      <w:w w:val="99"/>
                      <w:sz w:val="10"/>
                    </w:rPr>
                    <w:t>C</w:t>
                  </w:r>
                  <w:r>
                    <w:rPr>
                      <w:w w:val="99"/>
                      <w:sz w:val="10"/>
                    </w:rPr>
                    <w:t>ont</w:t>
                  </w:r>
                  <w:r>
                    <w:rPr>
                      <w:w w:val="99"/>
                      <w:sz w:val="10"/>
                    </w:rPr>
                    <w:t>enido</w:t>
                  </w:r>
                  <w:r>
                    <w:rPr>
                      <w:sz w:val="10"/>
                    </w:rPr>
                    <w:t> </w:t>
                  </w:r>
                  <w:r>
                    <w:rPr>
                      <w:w w:val="99"/>
                      <w:sz w:val="10"/>
                    </w:rPr>
                    <w:t>de</w:t>
                  </w:r>
                  <w:r>
                    <w:rPr>
                      <w:sz w:val="10"/>
                    </w:rPr>
                    <w:t> </w:t>
                  </w:r>
                  <w:r>
                    <w:rPr>
                      <w:w w:val="99"/>
                      <w:sz w:val="10"/>
                    </w:rPr>
                    <w:t>prote</w:t>
                  </w:r>
                  <w:r>
                    <w:rPr>
                      <w:spacing w:val="-1"/>
                      <w:w w:val="99"/>
                      <w:sz w:val="10"/>
                    </w:rPr>
                    <w:t>í</w:t>
                  </w:r>
                  <w:r>
                    <w:rPr>
                      <w:w w:val="99"/>
                      <w:sz w:val="10"/>
                    </w:rPr>
                    <w:t>na</w:t>
                  </w:r>
                  <w:r>
                    <w:rPr>
                      <w:sz w:val="10"/>
                    </w:rPr>
                    <w:t> </w:t>
                  </w:r>
                  <w:r>
                    <w:rPr>
                      <w:w w:val="99"/>
                      <w:sz w:val="10"/>
                    </w:rPr>
                    <w:t>en</w:t>
                  </w:r>
                  <w:r>
                    <w:rPr>
                      <w:sz w:val="10"/>
                    </w:rPr>
                    <w:t> </w:t>
                  </w:r>
                  <w:r>
                    <w:rPr>
                      <w:w w:val="99"/>
                      <w:sz w:val="10"/>
                    </w:rPr>
                    <w:t>el</w:t>
                  </w:r>
                  <w:r>
                    <w:rPr>
                      <w:sz w:val="10"/>
                    </w:rPr>
                    <w:t> </w:t>
                  </w:r>
                  <w:r>
                    <w:rPr>
                      <w:spacing w:val="-1"/>
                      <w:w w:val="99"/>
                      <w:sz w:val="10"/>
                    </w:rPr>
                    <w:t>g</w:t>
                  </w:r>
                  <w:r>
                    <w:rPr>
                      <w:spacing w:val="-1"/>
                      <w:w w:val="99"/>
                      <w:sz w:val="10"/>
                    </w:rPr>
                    <w:t>r</w:t>
                  </w:r>
                  <w:r>
                    <w:rPr>
                      <w:w w:val="99"/>
                      <w:sz w:val="10"/>
                    </w:rPr>
                    <w:t>ano</w:t>
                  </w:r>
                  <w:r>
                    <w:rPr>
                      <w:sz w:val="10"/>
                    </w:rPr>
                    <w:t> </w:t>
                  </w:r>
                  <w:r>
                    <w:rPr>
                      <w:spacing w:val="-1"/>
                      <w:w w:val="99"/>
                      <w:sz w:val="10"/>
                    </w:rPr>
                    <w:t>(</w:t>
                  </w:r>
                  <w:r>
                    <w:rPr>
                      <w:w w:val="99"/>
                      <w:sz w:val="10"/>
                    </w:rPr>
                    <w:t>%)</w:t>
                  </w:r>
                </w:p>
                <w:p>
                  <w:pPr>
                    <w:spacing w:before="74"/>
                    <w:ind w:left="0" w:right="0" w:firstLine="0"/>
                    <w:jc w:val="center"/>
                    <w:rPr>
                      <w:sz w:val="10"/>
                    </w:rPr>
                  </w:pPr>
                  <w:r>
                    <w:rPr>
                      <w:spacing w:val="-1"/>
                      <w:w w:val="99"/>
                      <w:sz w:val="10"/>
                    </w:rPr>
                    <w:t>R</w:t>
                  </w:r>
                  <w:r>
                    <w:rPr>
                      <w:w w:val="99"/>
                      <w:sz w:val="10"/>
                    </w:rPr>
                    <w:t>endimiento</w:t>
                  </w:r>
                  <w:r>
                    <w:rPr>
                      <w:sz w:val="10"/>
                    </w:rPr>
                    <w:t> </w:t>
                  </w:r>
                  <w:r>
                    <w:rPr>
                      <w:w w:val="99"/>
                      <w:sz w:val="10"/>
                    </w:rPr>
                    <w:t>de</w:t>
                  </w:r>
                  <w:r>
                    <w:rPr>
                      <w:sz w:val="10"/>
                    </w:rPr>
                    <w:t> </w:t>
                  </w:r>
                  <w:r>
                    <w:rPr>
                      <w:spacing w:val="-1"/>
                      <w:w w:val="99"/>
                      <w:sz w:val="10"/>
                    </w:rPr>
                    <w:t>g</w:t>
                  </w:r>
                  <w:r>
                    <w:rPr>
                      <w:spacing w:val="-1"/>
                      <w:w w:val="99"/>
                      <w:sz w:val="10"/>
                    </w:rPr>
                    <w:t>r</w:t>
                  </w:r>
                  <w:r>
                    <w:rPr>
                      <w:w w:val="99"/>
                      <w:sz w:val="10"/>
                    </w:rPr>
                    <w:t>ano</w:t>
                  </w:r>
                  <w:r>
                    <w:rPr>
                      <w:sz w:val="10"/>
                    </w:rPr>
                    <w:t> </w:t>
                  </w:r>
                  <w:r>
                    <w:rPr>
                      <w:w w:val="99"/>
                      <w:sz w:val="10"/>
                    </w:rPr>
                    <w:t>(</w:t>
                  </w:r>
                  <w:r>
                    <w:rPr>
                      <w:spacing w:val="-1"/>
                      <w:sz w:val="10"/>
                    </w:rPr>
                    <w:t> </w:t>
                  </w:r>
                  <w:r>
                    <w:rPr>
                      <w:w w:val="99"/>
                      <w:sz w:val="10"/>
                    </w:rPr>
                    <w:t>t</w:t>
                  </w:r>
                  <w:r>
                    <w:rPr>
                      <w:sz w:val="10"/>
                    </w:rPr>
                    <w:t> </w:t>
                  </w:r>
                  <w:r>
                    <w:rPr>
                      <w:w w:val="99"/>
                      <w:sz w:val="10"/>
                    </w:rPr>
                    <w:t>h</w:t>
                  </w:r>
                  <w:r>
                    <w:rPr>
                      <w:spacing w:val="4"/>
                      <w:w w:val="99"/>
                      <w:sz w:val="10"/>
                    </w:rPr>
                    <w:t>a</w:t>
                  </w:r>
                  <w:r>
                    <w:rPr>
                      <w:w w:val="110"/>
                      <w:position w:val="5"/>
                      <w:sz w:val="6"/>
                    </w:rPr>
                    <w:t>-1</w:t>
                  </w:r>
                  <w:r>
                    <w:rPr>
                      <w:w w:val="99"/>
                      <w:sz w:val="10"/>
                    </w:rPr>
                    <w:t>)</w:t>
                  </w:r>
                </w:p>
              </w:txbxContent>
            </v:textbox>
            <w10:wrap type="none"/>
          </v:shape>
        </w:pict>
      </w:r>
      <w:r>
        <w:rPr/>
        <w:pict>
          <v:shape style="position:absolute;margin-left:369.896454pt;margin-top:-.405571pt;width:15.55pt;height:87pt;mso-position-horizontal-relative:page;mso-position-vertical-relative:paragraph;z-index:-169456" type="#_x0000_t202" filled="false" stroked="false">
            <v:textbox inset="0,0,0,0" style="layout-flow:vertical;mso-layout-flow-alt:bottom-to-top">
              <w:txbxContent>
                <w:p>
                  <w:pPr>
                    <w:spacing w:before="8"/>
                    <w:ind w:left="0" w:right="0" w:firstLine="0"/>
                    <w:jc w:val="center"/>
                    <w:rPr>
                      <w:sz w:val="10"/>
                    </w:rPr>
                  </w:pPr>
                  <w:r>
                    <w:rPr>
                      <w:spacing w:val="-1"/>
                      <w:w w:val="99"/>
                      <w:sz w:val="10"/>
                    </w:rPr>
                    <w:t>C</w:t>
                  </w:r>
                  <w:r>
                    <w:rPr>
                      <w:w w:val="99"/>
                      <w:sz w:val="10"/>
                    </w:rPr>
                    <w:t>ont</w:t>
                  </w:r>
                  <w:r>
                    <w:rPr>
                      <w:w w:val="99"/>
                      <w:sz w:val="10"/>
                    </w:rPr>
                    <w:t>enido</w:t>
                  </w:r>
                  <w:r>
                    <w:rPr>
                      <w:sz w:val="10"/>
                    </w:rPr>
                    <w:t> </w:t>
                  </w:r>
                  <w:r>
                    <w:rPr>
                      <w:w w:val="99"/>
                      <w:sz w:val="10"/>
                    </w:rPr>
                    <w:t>de</w:t>
                  </w:r>
                  <w:r>
                    <w:rPr>
                      <w:sz w:val="10"/>
                    </w:rPr>
                    <w:t> </w:t>
                  </w:r>
                  <w:r>
                    <w:rPr>
                      <w:w w:val="99"/>
                      <w:sz w:val="10"/>
                    </w:rPr>
                    <w:t>prote</w:t>
                  </w:r>
                  <w:r>
                    <w:rPr>
                      <w:spacing w:val="-1"/>
                      <w:w w:val="99"/>
                      <w:sz w:val="10"/>
                    </w:rPr>
                    <w:t>í</w:t>
                  </w:r>
                  <w:r>
                    <w:rPr>
                      <w:w w:val="99"/>
                      <w:sz w:val="10"/>
                    </w:rPr>
                    <w:t>na</w:t>
                  </w:r>
                  <w:r>
                    <w:rPr>
                      <w:sz w:val="10"/>
                    </w:rPr>
                    <w:t> </w:t>
                  </w:r>
                  <w:r>
                    <w:rPr>
                      <w:w w:val="99"/>
                      <w:sz w:val="10"/>
                    </w:rPr>
                    <w:t>en</w:t>
                  </w:r>
                  <w:r>
                    <w:rPr>
                      <w:sz w:val="10"/>
                    </w:rPr>
                    <w:t> </w:t>
                  </w:r>
                  <w:r>
                    <w:rPr>
                      <w:w w:val="99"/>
                      <w:sz w:val="10"/>
                    </w:rPr>
                    <w:t>el</w:t>
                  </w:r>
                  <w:r>
                    <w:rPr>
                      <w:sz w:val="10"/>
                    </w:rPr>
                    <w:t> </w:t>
                  </w:r>
                  <w:r>
                    <w:rPr>
                      <w:spacing w:val="-1"/>
                      <w:w w:val="99"/>
                      <w:sz w:val="10"/>
                    </w:rPr>
                    <w:t>g</w:t>
                  </w:r>
                  <w:r>
                    <w:rPr>
                      <w:spacing w:val="-1"/>
                      <w:w w:val="99"/>
                      <w:sz w:val="10"/>
                    </w:rPr>
                    <w:t>r</w:t>
                  </w:r>
                  <w:r>
                    <w:rPr>
                      <w:w w:val="99"/>
                      <w:sz w:val="10"/>
                    </w:rPr>
                    <w:t>ano</w:t>
                  </w:r>
                  <w:r>
                    <w:rPr>
                      <w:sz w:val="10"/>
                    </w:rPr>
                    <w:t> </w:t>
                  </w:r>
                  <w:r>
                    <w:rPr>
                      <w:spacing w:val="-1"/>
                      <w:w w:val="99"/>
                      <w:sz w:val="10"/>
                    </w:rPr>
                    <w:t>(</w:t>
                  </w:r>
                  <w:r>
                    <w:rPr>
                      <w:w w:val="99"/>
                      <w:sz w:val="10"/>
                    </w:rPr>
                    <w:t>%)</w:t>
                  </w:r>
                </w:p>
                <w:p>
                  <w:pPr>
                    <w:spacing w:before="42"/>
                    <w:ind w:left="30" w:right="0" w:firstLine="0"/>
                    <w:jc w:val="center"/>
                    <w:rPr>
                      <w:sz w:val="10"/>
                    </w:rPr>
                  </w:pPr>
                  <w:r>
                    <w:rPr>
                      <w:spacing w:val="-1"/>
                      <w:w w:val="97"/>
                      <w:sz w:val="10"/>
                    </w:rPr>
                    <w:t>R</w:t>
                  </w:r>
                  <w:r>
                    <w:rPr>
                      <w:w w:val="97"/>
                      <w:sz w:val="10"/>
                    </w:rPr>
                    <w:t>endimiento</w:t>
                  </w:r>
                  <w:r>
                    <w:rPr>
                      <w:spacing w:val="-1"/>
                      <w:sz w:val="10"/>
                    </w:rPr>
                    <w:t> </w:t>
                  </w:r>
                  <w:r>
                    <w:rPr>
                      <w:w w:val="97"/>
                      <w:sz w:val="10"/>
                    </w:rPr>
                    <w:t>de</w:t>
                  </w:r>
                  <w:r>
                    <w:rPr>
                      <w:spacing w:val="-1"/>
                      <w:sz w:val="10"/>
                    </w:rPr>
                    <w:t> </w:t>
                  </w:r>
                  <w:r>
                    <w:rPr>
                      <w:spacing w:val="-1"/>
                      <w:w w:val="97"/>
                      <w:sz w:val="10"/>
                    </w:rPr>
                    <w:t>g</w:t>
                  </w:r>
                  <w:r>
                    <w:rPr>
                      <w:spacing w:val="-1"/>
                      <w:w w:val="97"/>
                      <w:sz w:val="10"/>
                    </w:rPr>
                    <w:t>r</w:t>
                  </w:r>
                  <w:r>
                    <w:rPr>
                      <w:w w:val="97"/>
                      <w:sz w:val="10"/>
                    </w:rPr>
                    <w:t>ano</w:t>
                  </w:r>
                  <w:r>
                    <w:rPr>
                      <w:spacing w:val="-1"/>
                      <w:sz w:val="10"/>
                    </w:rPr>
                    <w:t> </w:t>
                  </w:r>
                  <w:r>
                    <w:rPr>
                      <w:w w:val="97"/>
                      <w:sz w:val="10"/>
                    </w:rPr>
                    <w:t>(</w:t>
                  </w:r>
                  <w:r>
                    <w:rPr>
                      <w:spacing w:val="-1"/>
                      <w:sz w:val="10"/>
                    </w:rPr>
                    <w:t> </w:t>
                  </w:r>
                  <w:r>
                    <w:rPr>
                      <w:w w:val="97"/>
                      <w:sz w:val="10"/>
                    </w:rPr>
                    <w:t>t</w:t>
                  </w:r>
                  <w:r>
                    <w:rPr>
                      <w:spacing w:val="-1"/>
                      <w:sz w:val="10"/>
                    </w:rPr>
                    <w:t> </w:t>
                  </w:r>
                  <w:r>
                    <w:rPr>
                      <w:w w:val="97"/>
                      <w:sz w:val="10"/>
                    </w:rPr>
                    <w:t>h</w:t>
                  </w:r>
                  <w:r>
                    <w:rPr>
                      <w:spacing w:val="4"/>
                      <w:w w:val="97"/>
                      <w:sz w:val="10"/>
                    </w:rPr>
                    <w:t>a</w:t>
                  </w:r>
                  <w:r>
                    <w:rPr>
                      <w:w w:val="108"/>
                      <w:position w:val="5"/>
                      <w:sz w:val="6"/>
                    </w:rPr>
                    <w:t>-1</w:t>
                  </w:r>
                  <w:r>
                    <w:rPr>
                      <w:w w:val="97"/>
                      <w:sz w:val="10"/>
                    </w:rPr>
                    <w:t>)</w:t>
                  </w:r>
                </w:p>
              </w:txbxContent>
            </v:textbox>
            <w10:wrap type="none"/>
          </v:shape>
        </w:pict>
      </w:r>
      <w:r>
        <w:rPr/>
        <w:pict>
          <v:shape style="position:absolute;margin-left:502.495392pt;margin-top:-.050789pt;width:7.1pt;height:85pt;mso-position-horizontal-relative:page;mso-position-vertical-relative:paragraph;z-index:-169384" type="#_x0000_t202" filled="false" stroked="false">
            <v:textbox inset="0,0,0,0" style="layout-flow:vertical;mso-layout-flow-alt:bottom-to-top">
              <w:txbxContent>
                <w:p>
                  <w:pPr>
                    <w:spacing w:before="8"/>
                    <w:ind w:left="20" w:right="-322" w:firstLine="0"/>
                    <w:jc w:val="left"/>
                    <w:rPr>
                      <w:sz w:val="10"/>
                    </w:rPr>
                  </w:pPr>
                  <w:r>
                    <w:rPr>
                      <w:spacing w:val="-1"/>
                      <w:w w:val="97"/>
                      <w:sz w:val="10"/>
                    </w:rPr>
                    <w:t>C</w:t>
                  </w:r>
                  <w:r>
                    <w:rPr>
                      <w:w w:val="97"/>
                      <w:sz w:val="10"/>
                    </w:rPr>
                    <w:t>ont</w:t>
                  </w:r>
                  <w:r>
                    <w:rPr>
                      <w:w w:val="97"/>
                      <w:sz w:val="10"/>
                    </w:rPr>
                    <w:t>enido</w:t>
                  </w:r>
                  <w:r>
                    <w:rPr>
                      <w:spacing w:val="-1"/>
                      <w:sz w:val="10"/>
                    </w:rPr>
                    <w:t> </w:t>
                  </w:r>
                  <w:r>
                    <w:rPr>
                      <w:w w:val="97"/>
                      <w:sz w:val="10"/>
                    </w:rPr>
                    <w:t>de</w:t>
                  </w:r>
                  <w:r>
                    <w:rPr>
                      <w:spacing w:val="-1"/>
                      <w:sz w:val="10"/>
                    </w:rPr>
                    <w:t> </w:t>
                  </w:r>
                  <w:r>
                    <w:rPr>
                      <w:w w:val="97"/>
                      <w:sz w:val="10"/>
                    </w:rPr>
                    <w:t>prote</w:t>
                  </w:r>
                  <w:r>
                    <w:rPr>
                      <w:spacing w:val="-1"/>
                      <w:w w:val="97"/>
                      <w:sz w:val="10"/>
                    </w:rPr>
                    <w:t>í</w:t>
                  </w:r>
                  <w:r>
                    <w:rPr>
                      <w:w w:val="97"/>
                      <w:sz w:val="10"/>
                    </w:rPr>
                    <w:t>na</w:t>
                  </w:r>
                  <w:r>
                    <w:rPr>
                      <w:spacing w:val="-1"/>
                      <w:sz w:val="10"/>
                    </w:rPr>
                    <w:t> </w:t>
                  </w:r>
                  <w:r>
                    <w:rPr>
                      <w:w w:val="97"/>
                      <w:sz w:val="10"/>
                    </w:rPr>
                    <w:t>en</w:t>
                  </w:r>
                  <w:r>
                    <w:rPr>
                      <w:spacing w:val="-1"/>
                      <w:sz w:val="10"/>
                    </w:rPr>
                    <w:t> </w:t>
                  </w:r>
                  <w:r>
                    <w:rPr>
                      <w:w w:val="97"/>
                      <w:sz w:val="10"/>
                    </w:rPr>
                    <w:t>el</w:t>
                  </w:r>
                  <w:r>
                    <w:rPr>
                      <w:spacing w:val="-1"/>
                      <w:sz w:val="10"/>
                    </w:rPr>
                    <w:t> </w:t>
                  </w:r>
                  <w:r>
                    <w:rPr>
                      <w:spacing w:val="-1"/>
                      <w:w w:val="97"/>
                      <w:sz w:val="10"/>
                    </w:rPr>
                    <w:t>g</w:t>
                  </w:r>
                  <w:r>
                    <w:rPr>
                      <w:spacing w:val="-1"/>
                      <w:w w:val="97"/>
                      <w:sz w:val="10"/>
                    </w:rPr>
                    <w:t>r</w:t>
                  </w:r>
                  <w:r>
                    <w:rPr>
                      <w:w w:val="97"/>
                      <w:sz w:val="10"/>
                    </w:rPr>
                    <w:t>ano</w:t>
                  </w:r>
                  <w:r>
                    <w:rPr>
                      <w:spacing w:val="-1"/>
                      <w:sz w:val="10"/>
                    </w:rPr>
                    <w:t> </w:t>
                  </w:r>
                  <w:r>
                    <w:rPr>
                      <w:spacing w:val="-1"/>
                      <w:w w:val="97"/>
                      <w:sz w:val="10"/>
                    </w:rPr>
                    <w:t>(</w:t>
                  </w:r>
                  <w:r>
                    <w:rPr>
                      <w:w w:val="97"/>
                      <w:sz w:val="10"/>
                    </w:rPr>
                    <w:t>%)</w:t>
                  </w:r>
                </w:p>
              </w:txbxContent>
            </v:textbox>
            <w10:wrap type="none"/>
          </v:shape>
        </w:pict>
      </w:r>
      <w:r>
        <w:rPr>
          <w:w w:val="105"/>
          <w:position w:val="4"/>
          <w:sz w:val="10"/>
        </w:rPr>
        <w:t>7</w:t>
        <w:tab/>
      </w:r>
      <w:r>
        <w:rPr>
          <w:w w:val="105"/>
          <w:position w:val="1"/>
          <w:sz w:val="8"/>
        </w:rPr>
        <w:t>12</w:t>
        <w:tab/>
      </w:r>
      <w:r>
        <w:rPr>
          <w:w w:val="105"/>
          <w:position w:val="4"/>
          <w:sz w:val="10"/>
        </w:rPr>
        <w:t>7</w:t>
        <w:tab/>
      </w:r>
      <w:r>
        <w:rPr>
          <w:w w:val="105"/>
          <w:sz w:val="8"/>
        </w:rPr>
        <w:t>12</w:t>
        <w:tab/>
      </w:r>
      <w:r>
        <w:rPr>
          <w:w w:val="105"/>
          <w:position w:val="3"/>
          <w:sz w:val="9"/>
        </w:rPr>
        <w:t>7</w:t>
        <w:tab/>
      </w:r>
      <w:r>
        <w:rPr>
          <w:w w:val="105"/>
          <w:sz w:val="8"/>
        </w:rPr>
        <w:t>12</w:t>
      </w:r>
    </w:p>
    <w:p>
      <w:pPr>
        <w:spacing w:after="0"/>
        <w:jc w:val="left"/>
        <w:rPr>
          <w:sz w:val="8"/>
        </w:rPr>
        <w:sectPr>
          <w:type w:val="continuous"/>
          <w:pgSz w:w="12240" w:h="15840"/>
          <w:pgMar w:top="1300" w:bottom="280" w:left="1600" w:right="0"/>
        </w:sectPr>
      </w:pPr>
    </w:p>
    <w:p>
      <w:pPr>
        <w:pStyle w:val="BodyText"/>
        <w:rPr>
          <w:sz w:val="10"/>
        </w:rPr>
      </w:pPr>
    </w:p>
    <w:p>
      <w:pPr>
        <w:spacing w:line="102" w:lineRule="exact" w:before="0"/>
        <w:ind w:left="797" w:right="0" w:firstLine="0"/>
        <w:jc w:val="left"/>
        <w:rPr>
          <w:sz w:val="10"/>
        </w:rPr>
      </w:pPr>
      <w:r>
        <w:rPr/>
        <w:pict>
          <v:shape style="position:absolute;margin-left:110.614914pt;margin-top:-4.896523pt;width:8.3pt;height:68.850pt;mso-position-horizontal-relative:page;mso-position-vertical-relative:paragraph;z-index:4960" type="#_x0000_t202" filled="false" stroked="false">
            <v:textbox inset="0,0,0,0" style="layout-flow:vertical;mso-layout-flow-alt:bottom-to-top">
              <w:txbxContent>
                <w:p>
                  <w:pPr>
                    <w:spacing w:before="19"/>
                    <w:ind w:left="20" w:right="0" w:firstLine="0"/>
                    <w:jc w:val="left"/>
                    <w:rPr>
                      <w:sz w:val="10"/>
                    </w:rPr>
                  </w:pPr>
                  <w:r>
                    <w:rPr>
                      <w:spacing w:val="-1"/>
                      <w:w w:val="99"/>
                      <w:sz w:val="10"/>
                    </w:rPr>
                    <w:t>R</w:t>
                  </w:r>
                  <w:r>
                    <w:rPr>
                      <w:w w:val="99"/>
                      <w:sz w:val="10"/>
                    </w:rPr>
                    <w:t>endimiento</w:t>
                  </w:r>
                  <w:r>
                    <w:rPr>
                      <w:sz w:val="10"/>
                    </w:rPr>
                    <w:t> </w:t>
                  </w:r>
                  <w:r>
                    <w:rPr>
                      <w:w w:val="99"/>
                      <w:sz w:val="10"/>
                    </w:rPr>
                    <w:t>de</w:t>
                  </w:r>
                  <w:r>
                    <w:rPr>
                      <w:sz w:val="10"/>
                    </w:rPr>
                    <w:t> </w:t>
                  </w:r>
                  <w:r>
                    <w:rPr>
                      <w:spacing w:val="-1"/>
                      <w:w w:val="99"/>
                      <w:sz w:val="10"/>
                    </w:rPr>
                    <w:t>g</w:t>
                  </w:r>
                  <w:r>
                    <w:rPr>
                      <w:spacing w:val="-1"/>
                      <w:w w:val="99"/>
                      <w:sz w:val="10"/>
                    </w:rPr>
                    <w:t>r</w:t>
                  </w:r>
                  <w:r>
                    <w:rPr>
                      <w:w w:val="99"/>
                      <w:sz w:val="10"/>
                    </w:rPr>
                    <w:t>ano</w:t>
                  </w:r>
                  <w:r>
                    <w:rPr>
                      <w:sz w:val="10"/>
                    </w:rPr>
                    <w:t> </w:t>
                  </w:r>
                  <w:r>
                    <w:rPr>
                      <w:w w:val="99"/>
                      <w:sz w:val="10"/>
                    </w:rPr>
                    <w:t>(</w:t>
                  </w:r>
                  <w:r>
                    <w:rPr>
                      <w:spacing w:val="-1"/>
                      <w:sz w:val="10"/>
                    </w:rPr>
                    <w:t> </w:t>
                  </w:r>
                  <w:r>
                    <w:rPr>
                      <w:w w:val="99"/>
                      <w:sz w:val="10"/>
                    </w:rPr>
                    <w:t>t</w:t>
                  </w:r>
                  <w:r>
                    <w:rPr>
                      <w:sz w:val="10"/>
                    </w:rPr>
                    <w:t> </w:t>
                  </w:r>
                  <w:r>
                    <w:rPr>
                      <w:w w:val="99"/>
                      <w:sz w:val="10"/>
                    </w:rPr>
                    <w:t>h</w:t>
                  </w:r>
                  <w:r>
                    <w:rPr>
                      <w:spacing w:val="4"/>
                      <w:w w:val="99"/>
                      <w:sz w:val="10"/>
                    </w:rPr>
                    <w:t>a</w:t>
                  </w:r>
                  <w:r>
                    <w:rPr>
                      <w:w w:val="110"/>
                      <w:position w:val="5"/>
                      <w:sz w:val="6"/>
                    </w:rPr>
                    <w:t>-1</w:t>
                  </w:r>
                  <w:r>
                    <w:rPr>
                      <w:w w:val="99"/>
                      <w:sz w:val="10"/>
                    </w:rPr>
                    <w:t>)</w:t>
                  </w:r>
                </w:p>
              </w:txbxContent>
            </v:textbox>
            <w10:wrap type="none"/>
          </v:shape>
        </w:pict>
      </w:r>
      <w:r>
        <w:rPr>
          <w:w w:val="101"/>
          <w:sz w:val="10"/>
        </w:rPr>
        <w:t>6</w:t>
      </w:r>
    </w:p>
    <w:p>
      <w:pPr>
        <w:spacing w:line="79" w:lineRule="exact" w:before="0"/>
        <w:ind w:left="0" w:right="0" w:firstLine="0"/>
        <w:jc w:val="right"/>
        <w:rPr>
          <w:sz w:val="8"/>
        </w:rPr>
      </w:pPr>
      <w:r>
        <w:rPr>
          <w:w w:val="105"/>
          <w:sz w:val="8"/>
        </w:rPr>
        <w:t>10</w:t>
      </w:r>
    </w:p>
    <w:p>
      <w:pPr>
        <w:pStyle w:val="BodyText"/>
        <w:spacing w:before="4"/>
        <w:rPr>
          <w:sz w:val="7"/>
        </w:rPr>
      </w:pPr>
    </w:p>
    <w:p>
      <w:pPr>
        <w:spacing w:before="0"/>
        <w:ind w:left="797" w:right="0" w:firstLine="0"/>
        <w:jc w:val="left"/>
        <w:rPr>
          <w:sz w:val="10"/>
        </w:rPr>
      </w:pPr>
      <w:r>
        <w:rPr>
          <w:w w:val="101"/>
          <w:sz w:val="10"/>
        </w:rPr>
        <w:t>5</w:t>
      </w:r>
    </w:p>
    <w:p>
      <w:pPr>
        <w:spacing w:before="11"/>
        <w:ind w:left="0" w:right="44" w:firstLine="0"/>
        <w:jc w:val="right"/>
        <w:rPr>
          <w:sz w:val="8"/>
        </w:rPr>
      </w:pPr>
      <w:r>
        <w:rPr>
          <w:w w:val="105"/>
          <w:sz w:val="8"/>
        </w:rPr>
        <w:t>8</w:t>
      </w:r>
    </w:p>
    <w:p>
      <w:pPr>
        <w:spacing w:before="47"/>
        <w:ind w:left="797" w:right="0" w:firstLine="0"/>
        <w:jc w:val="left"/>
        <w:rPr>
          <w:sz w:val="10"/>
        </w:rPr>
      </w:pPr>
      <w:r>
        <w:rPr>
          <w:w w:val="101"/>
          <w:sz w:val="10"/>
        </w:rPr>
        <w:t>4</w:t>
      </w:r>
    </w:p>
    <w:p>
      <w:pPr>
        <w:spacing w:before="49"/>
        <w:ind w:left="0" w:right="44" w:firstLine="0"/>
        <w:jc w:val="right"/>
        <w:rPr>
          <w:sz w:val="8"/>
        </w:rPr>
      </w:pPr>
      <w:r>
        <w:rPr>
          <w:w w:val="105"/>
          <w:sz w:val="8"/>
        </w:rPr>
        <w:t>6</w:t>
      </w:r>
    </w:p>
    <w:p>
      <w:pPr>
        <w:spacing w:before="9"/>
        <w:ind w:left="797" w:right="0" w:firstLine="0"/>
        <w:jc w:val="left"/>
        <w:rPr>
          <w:sz w:val="10"/>
        </w:rPr>
      </w:pPr>
      <w:r>
        <w:rPr>
          <w:w w:val="101"/>
          <w:sz w:val="10"/>
        </w:rPr>
        <w:t>3</w:t>
      </w:r>
    </w:p>
    <w:p>
      <w:pPr>
        <w:spacing w:line="78" w:lineRule="exact" w:before="87"/>
        <w:ind w:left="0" w:right="44" w:firstLine="0"/>
        <w:jc w:val="right"/>
        <w:rPr>
          <w:sz w:val="8"/>
        </w:rPr>
      </w:pPr>
      <w:r>
        <w:rPr>
          <w:w w:val="105"/>
          <w:sz w:val="8"/>
        </w:rPr>
        <w:t>4</w:t>
      </w:r>
    </w:p>
    <w:p>
      <w:pPr>
        <w:spacing w:line="101" w:lineRule="exact" w:before="0"/>
        <w:ind w:left="797" w:right="0" w:firstLine="0"/>
        <w:jc w:val="left"/>
        <w:rPr>
          <w:sz w:val="10"/>
        </w:rPr>
      </w:pPr>
      <w:r>
        <w:rPr>
          <w:w w:val="101"/>
          <w:sz w:val="10"/>
        </w:rPr>
        <w:t>2</w:t>
      </w:r>
    </w:p>
    <w:p>
      <w:pPr>
        <w:pStyle w:val="BodyText"/>
        <w:spacing w:before="10"/>
        <w:rPr>
          <w:sz w:val="10"/>
        </w:rPr>
      </w:pPr>
    </w:p>
    <w:p>
      <w:pPr>
        <w:tabs>
          <w:tab w:pos="2230" w:val="left" w:leader="none"/>
        </w:tabs>
        <w:spacing w:before="0"/>
        <w:ind w:left="0" w:right="44" w:firstLine="0"/>
        <w:jc w:val="right"/>
        <w:rPr>
          <w:sz w:val="8"/>
        </w:rPr>
      </w:pPr>
      <w:r>
        <w:rPr>
          <w:w w:val="105"/>
          <w:position w:val="-3"/>
          <w:sz w:val="10"/>
        </w:rPr>
        <w:t>1</w:t>
        <w:tab/>
      </w:r>
      <w:r>
        <w:rPr>
          <w:w w:val="105"/>
          <w:sz w:val="8"/>
        </w:rPr>
        <w:t>2</w:t>
      </w:r>
    </w:p>
    <w:p>
      <w:pPr>
        <w:tabs>
          <w:tab w:pos="1835" w:val="left" w:leader="none"/>
        </w:tabs>
        <w:spacing w:before="33"/>
        <w:ind w:left="666" w:right="0" w:firstLine="0"/>
        <w:jc w:val="center"/>
        <w:rPr>
          <w:b/>
          <w:sz w:val="8"/>
        </w:rPr>
      </w:pPr>
      <w:r>
        <w:rPr>
          <w:b/>
          <w:w w:val="105"/>
          <w:sz w:val="8"/>
        </w:rPr>
        <w:t>Invierno-Primavera</w:t>
        <w:tab/>
        <w:t>Verano-Otoño</w:t>
      </w:r>
    </w:p>
    <w:p>
      <w:pPr>
        <w:tabs>
          <w:tab w:pos="2230" w:val="left" w:leader="none"/>
        </w:tabs>
        <w:spacing w:before="30"/>
        <w:ind w:left="0" w:right="44" w:firstLine="0"/>
        <w:jc w:val="right"/>
        <w:rPr>
          <w:sz w:val="8"/>
        </w:rPr>
      </w:pPr>
      <w:r>
        <w:rPr>
          <w:w w:val="105"/>
          <w:sz w:val="10"/>
        </w:rPr>
        <w:t>0</w:t>
        <w:tab/>
      </w:r>
      <w:r>
        <w:rPr>
          <w:spacing w:val="-1"/>
          <w:w w:val="105"/>
          <w:position w:val="1"/>
          <w:sz w:val="8"/>
        </w:rPr>
        <w:t>0</w:t>
      </w:r>
    </w:p>
    <w:p>
      <w:pPr>
        <w:tabs>
          <w:tab w:pos="1855" w:val="left" w:leader="none"/>
        </w:tabs>
        <w:spacing w:before="18"/>
        <w:ind w:left="815" w:right="0" w:firstLine="0"/>
        <w:jc w:val="center"/>
        <w:rPr>
          <w:b/>
          <w:sz w:val="8"/>
        </w:rPr>
      </w:pPr>
      <w:r>
        <w:rPr>
          <w:b/>
          <w:w w:val="105"/>
          <w:sz w:val="8"/>
        </w:rPr>
        <w:t>0     100 </w:t>
      </w:r>
      <w:r>
        <w:rPr>
          <w:b/>
          <w:spacing w:val="15"/>
          <w:w w:val="105"/>
          <w:sz w:val="8"/>
        </w:rPr>
        <w:t> </w:t>
      </w:r>
      <w:r>
        <w:rPr>
          <w:b/>
          <w:w w:val="105"/>
          <w:sz w:val="8"/>
        </w:rPr>
        <w:t>200 </w:t>
      </w:r>
      <w:r>
        <w:rPr>
          <w:b/>
          <w:spacing w:val="19"/>
          <w:w w:val="105"/>
          <w:sz w:val="8"/>
        </w:rPr>
        <w:t> </w:t>
      </w:r>
      <w:r>
        <w:rPr>
          <w:b/>
          <w:w w:val="105"/>
          <w:sz w:val="8"/>
        </w:rPr>
        <w:t>300</w:t>
        <w:tab/>
        <w:t>0     100   200 </w:t>
      </w:r>
      <w:r>
        <w:rPr>
          <w:b/>
          <w:spacing w:val="9"/>
          <w:w w:val="105"/>
          <w:sz w:val="8"/>
        </w:rPr>
        <w:t> </w:t>
      </w:r>
      <w:r>
        <w:rPr>
          <w:b/>
          <w:w w:val="105"/>
          <w:sz w:val="8"/>
        </w:rPr>
        <w:t>300</w:t>
      </w:r>
    </w:p>
    <w:p>
      <w:pPr>
        <w:spacing w:before="20"/>
        <w:ind w:left="821" w:right="0" w:firstLine="0"/>
        <w:jc w:val="center"/>
        <w:rPr>
          <w:sz w:val="11"/>
        </w:rPr>
      </w:pPr>
      <w:r>
        <w:rPr/>
        <w:pict>
          <v:shape style="position:absolute;margin-left:110.646049pt;margin-top:26.40634pt;width:8.25pt;height:68.850pt;mso-position-horizontal-relative:page;mso-position-vertical-relative:paragraph;z-index:4936" type="#_x0000_t202" filled="false" stroked="false">
            <v:textbox inset="0,0,0,0" style="layout-flow:vertical;mso-layout-flow-alt:bottom-to-top">
              <w:txbxContent>
                <w:p>
                  <w:pPr>
                    <w:spacing w:before="19"/>
                    <w:ind w:left="20" w:right="0" w:firstLine="0"/>
                    <w:jc w:val="left"/>
                    <w:rPr>
                      <w:sz w:val="10"/>
                    </w:rPr>
                  </w:pPr>
                  <w:r>
                    <w:rPr>
                      <w:spacing w:val="-1"/>
                      <w:w w:val="99"/>
                      <w:sz w:val="10"/>
                    </w:rPr>
                    <w:t>R</w:t>
                  </w:r>
                  <w:r>
                    <w:rPr>
                      <w:w w:val="99"/>
                      <w:sz w:val="10"/>
                    </w:rPr>
                    <w:t>endimiento</w:t>
                  </w:r>
                  <w:r>
                    <w:rPr>
                      <w:sz w:val="10"/>
                    </w:rPr>
                    <w:t> </w:t>
                  </w:r>
                  <w:r>
                    <w:rPr>
                      <w:w w:val="99"/>
                      <w:sz w:val="10"/>
                    </w:rPr>
                    <w:t>de</w:t>
                  </w:r>
                  <w:r>
                    <w:rPr>
                      <w:sz w:val="10"/>
                    </w:rPr>
                    <w:t> </w:t>
                  </w:r>
                  <w:r>
                    <w:rPr>
                      <w:spacing w:val="-1"/>
                      <w:w w:val="99"/>
                      <w:sz w:val="10"/>
                    </w:rPr>
                    <w:t>g</w:t>
                  </w:r>
                  <w:r>
                    <w:rPr>
                      <w:spacing w:val="-1"/>
                      <w:w w:val="99"/>
                      <w:sz w:val="10"/>
                    </w:rPr>
                    <w:t>r</w:t>
                  </w:r>
                  <w:r>
                    <w:rPr>
                      <w:w w:val="99"/>
                      <w:sz w:val="10"/>
                    </w:rPr>
                    <w:t>ano</w:t>
                  </w:r>
                  <w:r>
                    <w:rPr>
                      <w:sz w:val="10"/>
                    </w:rPr>
                    <w:t> </w:t>
                  </w:r>
                  <w:r>
                    <w:rPr>
                      <w:w w:val="99"/>
                      <w:sz w:val="10"/>
                    </w:rPr>
                    <w:t>(</w:t>
                  </w:r>
                  <w:r>
                    <w:rPr>
                      <w:spacing w:val="-1"/>
                      <w:sz w:val="10"/>
                    </w:rPr>
                    <w:t> </w:t>
                  </w:r>
                  <w:r>
                    <w:rPr>
                      <w:w w:val="99"/>
                      <w:sz w:val="10"/>
                    </w:rPr>
                    <w:t>t</w:t>
                  </w:r>
                  <w:r>
                    <w:rPr>
                      <w:sz w:val="10"/>
                    </w:rPr>
                    <w:t> </w:t>
                  </w:r>
                  <w:r>
                    <w:rPr>
                      <w:w w:val="99"/>
                      <w:sz w:val="10"/>
                    </w:rPr>
                    <w:t>h</w:t>
                  </w:r>
                  <w:r>
                    <w:rPr>
                      <w:spacing w:val="4"/>
                      <w:w w:val="99"/>
                      <w:sz w:val="10"/>
                    </w:rPr>
                    <w:t>a</w:t>
                  </w:r>
                  <w:r>
                    <w:rPr>
                      <w:w w:val="110"/>
                      <w:position w:val="5"/>
                      <w:sz w:val="6"/>
                    </w:rPr>
                    <w:t>-1</w:t>
                  </w:r>
                  <w:r>
                    <w:rPr>
                      <w:w w:val="99"/>
                      <w:sz w:val="10"/>
                    </w:rPr>
                    <w:t>)</w:t>
                  </w:r>
                </w:p>
              </w:txbxContent>
            </v:textbox>
            <w10:wrap type="none"/>
          </v:shape>
        </w:pict>
      </w:r>
      <w:r>
        <w:rPr/>
        <w:pict>
          <v:shape style="position:absolute;margin-left:235.444321pt;margin-top:17.447239pt;width:17.95pt;height:87pt;mso-position-horizontal-relative:page;mso-position-vertical-relative:paragraph;z-index:-169576" type="#_x0000_t202" filled="false" stroked="false">
            <v:textbox inset="0,0,0,0" style="layout-flow:vertical;mso-layout-flow-alt:bottom-to-top">
              <w:txbxContent>
                <w:p>
                  <w:pPr>
                    <w:spacing w:before="8"/>
                    <w:ind w:left="0" w:right="0" w:firstLine="0"/>
                    <w:jc w:val="center"/>
                    <w:rPr>
                      <w:sz w:val="10"/>
                    </w:rPr>
                  </w:pPr>
                  <w:r>
                    <w:rPr>
                      <w:spacing w:val="-1"/>
                      <w:w w:val="99"/>
                      <w:sz w:val="10"/>
                    </w:rPr>
                    <w:t>C</w:t>
                  </w:r>
                  <w:r>
                    <w:rPr>
                      <w:w w:val="99"/>
                      <w:sz w:val="10"/>
                    </w:rPr>
                    <w:t>ont</w:t>
                  </w:r>
                  <w:r>
                    <w:rPr>
                      <w:w w:val="99"/>
                      <w:sz w:val="10"/>
                    </w:rPr>
                    <w:t>enido</w:t>
                  </w:r>
                  <w:r>
                    <w:rPr>
                      <w:sz w:val="10"/>
                    </w:rPr>
                    <w:t> </w:t>
                  </w:r>
                  <w:r>
                    <w:rPr>
                      <w:w w:val="99"/>
                      <w:sz w:val="10"/>
                    </w:rPr>
                    <w:t>de</w:t>
                  </w:r>
                  <w:r>
                    <w:rPr>
                      <w:sz w:val="10"/>
                    </w:rPr>
                    <w:t> </w:t>
                  </w:r>
                  <w:r>
                    <w:rPr>
                      <w:w w:val="99"/>
                      <w:sz w:val="10"/>
                    </w:rPr>
                    <w:t>prote</w:t>
                  </w:r>
                  <w:r>
                    <w:rPr>
                      <w:spacing w:val="-1"/>
                      <w:w w:val="99"/>
                      <w:sz w:val="10"/>
                    </w:rPr>
                    <w:t>í</w:t>
                  </w:r>
                  <w:r>
                    <w:rPr>
                      <w:w w:val="99"/>
                      <w:sz w:val="10"/>
                    </w:rPr>
                    <w:t>na</w:t>
                  </w:r>
                  <w:r>
                    <w:rPr>
                      <w:sz w:val="10"/>
                    </w:rPr>
                    <w:t> </w:t>
                  </w:r>
                  <w:r>
                    <w:rPr>
                      <w:w w:val="99"/>
                      <w:sz w:val="10"/>
                    </w:rPr>
                    <w:t>en</w:t>
                  </w:r>
                  <w:r>
                    <w:rPr>
                      <w:sz w:val="10"/>
                    </w:rPr>
                    <w:t> </w:t>
                  </w:r>
                  <w:r>
                    <w:rPr>
                      <w:w w:val="99"/>
                      <w:sz w:val="10"/>
                    </w:rPr>
                    <w:t>el</w:t>
                  </w:r>
                  <w:r>
                    <w:rPr>
                      <w:sz w:val="10"/>
                    </w:rPr>
                    <w:t> </w:t>
                  </w:r>
                  <w:r>
                    <w:rPr>
                      <w:spacing w:val="-1"/>
                      <w:w w:val="99"/>
                      <w:sz w:val="10"/>
                    </w:rPr>
                    <w:t>g</w:t>
                  </w:r>
                  <w:r>
                    <w:rPr>
                      <w:spacing w:val="-1"/>
                      <w:w w:val="99"/>
                      <w:sz w:val="10"/>
                    </w:rPr>
                    <w:t>r</w:t>
                  </w:r>
                  <w:r>
                    <w:rPr>
                      <w:w w:val="99"/>
                      <w:sz w:val="10"/>
                    </w:rPr>
                    <w:t>ano</w:t>
                  </w:r>
                  <w:r>
                    <w:rPr>
                      <w:sz w:val="10"/>
                    </w:rPr>
                    <w:t> </w:t>
                  </w:r>
                  <w:r>
                    <w:rPr>
                      <w:spacing w:val="-1"/>
                      <w:w w:val="99"/>
                      <w:sz w:val="10"/>
                    </w:rPr>
                    <w:t>(</w:t>
                  </w:r>
                  <w:r>
                    <w:rPr>
                      <w:w w:val="99"/>
                      <w:sz w:val="10"/>
                    </w:rPr>
                    <w:t>%)</w:t>
                  </w:r>
                </w:p>
                <w:p>
                  <w:pPr>
                    <w:spacing w:before="89"/>
                    <w:ind w:left="4" w:right="0" w:firstLine="0"/>
                    <w:jc w:val="center"/>
                    <w:rPr>
                      <w:sz w:val="10"/>
                    </w:rPr>
                  </w:pPr>
                  <w:r>
                    <w:rPr>
                      <w:spacing w:val="-1"/>
                      <w:w w:val="99"/>
                      <w:sz w:val="10"/>
                    </w:rPr>
                    <w:t>R</w:t>
                  </w:r>
                  <w:r>
                    <w:rPr>
                      <w:w w:val="99"/>
                      <w:sz w:val="10"/>
                    </w:rPr>
                    <w:t>endimiento</w:t>
                  </w:r>
                  <w:r>
                    <w:rPr>
                      <w:sz w:val="10"/>
                    </w:rPr>
                    <w:t> </w:t>
                  </w:r>
                  <w:r>
                    <w:rPr>
                      <w:w w:val="99"/>
                      <w:sz w:val="10"/>
                    </w:rPr>
                    <w:t>de</w:t>
                  </w:r>
                  <w:r>
                    <w:rPr>
                      <w:sz w:val="10"/>
                    </w:rPr>
                    <w:t> </w:t>
                  </w:r>
                  <w:r>
                    <w:rPr>
                      <w:spacing w:val="-1"/>
                      <w:w w:val="99"/>
                      <w:sz w:val="10"/>
                    </w:rPr>
                    <w:t>g</w:t>
                  </w:r>
                  <w:r>
                    <w:rPr>
                      <w:spacing w:val="-1"/>
                      <w:w w:val="99"/>
                      <w:sz w:val="10"/>
                    </w:rPr>
                    <w:t>r</w:t>
                  </w:r>
                  <w:r>
                    <w:rPr>
                      <w:w w:val="99"/>
                      <w:sz w:val="10"/>
                    </w:rPr>
                    <w:t>ano</w:t>
                  </w:r>
                  <w:r>
                    <w:rPr>
                      <w:sz w:val="10"/>
                    </w:rPr>
                    <w:t> </w:t>
                  </w:r>
                  <w:r>
                    <w:rPr>
                      <w:w w:val="99"/>
                      <w:sz w:val="10"/>
                    </w:rPr>
                    <w:t>(</w:t>
                  </w:r>
                  <w:r>
                    <w:rPr>
                      <w:spacing w:val="-1"/>
                      <w:sz w:val="10"/>
                    </w:rPr>
                    <w:t> </w:t>
                  </w:r>
                  <w:r>
                    <w:rPr>
                      <w:w w:val="99"/>
                      <w:sz w:val="10"/>
                    </w:rPr>
                    <w:t>t</w:t>
                  </w:r>
                  <w:r>
                    <w:rPr>
                      <w:sz w:val="10"/>
                    </w:rPr>
                    <w:t> </w:t>
                  </w:r>
                  <w:r>
                    <w:rPr>
                      <w:w w:val="99"/>
                      <w:sz w:val="10"/>
                    </w:rPr>
                    <w:t>h</w:t>
                  </w:r>
                  <w:r>
                    <w:rPr>
                      <w:spacing w:val="4"/>
                      <w:w w:val="99"/>
                      <w:sz w:val="10"/>
                    </w:rPr>
                    <w:t>a</w:t>
                  </w:r>
                  <w:r>
                    <w:rPr>
                      <w:w w:val="110"/>
                      <w:position w:val="5"/>
                      <w:sz w:val="6"/>
                    </w:rPr>
                    <w:t>-1</w:t>
                  </w:r>
                  <w:r>
                    <w:rPr>
                      <w:w w:val="99"/>
                      <w:sz w:val="10"/>
                    </w:rPr>
                    <w:t>)</w:t>
                  </w:r>
                </w:p>
              </w:txbxContent>
            </v:textbox>
            <w10:wrap type="none"/>
          </v:shape>
        </w:pict>
      </w:r>
      <w:r>
        <w:rPr/>
        <w:pict>
          <v:shape style="position:absolute;margin-left:369.605469pt;margin-top:17.424149pt;width:15.85pt;height:87.05pt;mso-position-horizontal-relative:page;mso-position-vertical-relative:paragraph;z-index:-169480" type="#_x0000_t202" filled="false" stroked="false">
            <v:textbox inset="0,0,0,0" style="layout-flow:vertical;mso-layout-flow-alt:bottom-to-top">
              <w:txbxContent>
                <w:p>
                  <w:pPr>
                    <w:spacing w:before="8"/>
                    <w:ind w:left="0" w:right="0" w:firstLine="0"/>
                    <w:jc w:val="center"/>
                    <w:rPr>
                      <w:sz w:val="10"/>
                    </w:rPr>
                  </w:pPr>
                  <w:r>
                    <w:rPr>
                      <w:spacing w:val="-1"/>
                      <w:w w:val="99"/>
                      <w:sz w:val="10"/>
                    </w:rPr>
                    <w:t>C</w:t>
                  </w:r>
                  <w:r>
                    <w:rPr>
                      <w:w w:val="99"/>
                      <w:sz w:val="10"/>
                    </w:rPr>
                    <w:t>ont</w:t>
                  </w:r>
                  <w:r>
                    <w:rPr>
                      <w:w w:val="99"/>
                      <w:sz w:val="10"/>
                    </w:rPr>
                    <w:t>enido</w:t>
                  </w:r>
                  <w:r>
                    <w:rPr>
                      <w:sz w:val="10"/>
                    </w:rPr>
                    <w:t> </w:t>
                  </w:r>
                  <w:r>
                    <w:rPr>
                      <w:w w:val="99"/>
                      <w:sz w:val="10"/>
                    </w:rPr>
                    <w:t>de</w:t>
                  </w:r>
                  <w:r>
                    <w:rPr>
                      <w:sz w:val="10"/>
                    </w:rPr>
                    <w:t> </w:t>
                  </w:r>
                  <w:r>
                    <w:rPr>
                      <w:w w:val="99"/>
                      <w:sz w:val="10"/>
                    </w:rPr>
                    <w:t>prote</w:t>
                  </w:r>
                  <w:r>
                    <w:rPr>
                      <w:spacing w:val="-1"/>
                      <w:w w:val="99"/>
                      <w:sz w:val="10"/>
                    </w:rPr>
                    <w:t>í</w:t>
                  </w:r>
                  <w:r>
                    <w:rPr>
                      <w:w w:val="99"/>
                      <w:sz w:val="10"/>
                    </w:rPr>
                    <w:t>na</w:t>
                  </w:r>
                  <w:r>
                    <w:rPr>
                      <w:sz w:val="10"/>
                    </w:rPr>
                    <w:t> </w:t>
                  </w:r>
                  <w:r>
                    <w:rPr>
                      <w:w w:val="99"/>
                      <w:sz w:val="10"/>
                    </w:rPr>
                    <w:t>en</w:t>
                  </w:r>
                  <w:r>
                    <w:rPr>
                      <w:sz w:val="10"/>
                    </w:rPr>
                    <w:t> </w:t>
                  </w:r>
                  <w:r>
                    <w:rPr>
                      <w:w w:val="99"/>
                      <w:sz w:val="10"/>
                    </w:rPr>
                    <w:t>el</w:t>
                  </w:r>
                  <w:r>
                    <w:rPr>
                      <w:sz w:val="10"/>
                    </w:rPr>
                    <w:t> </w:t>
                  </w:r>
                  <w:r>
                    <w:rPr>
                      <w:spacing w:val="-1"/>
                      <w:w w:val="99"/>
                      <w:sz w:val="10"/>
                    </w:rPr>
                    <w:t>g</w:t>
                  </w:r>
                  <w:r>
                    <w:rPr>
                      <w:spacing w:val="-1"/>
                      <w:w w:val="99"/>
                      <w:sz w:val="10"/>
                    </w:rPr>
                    <w:t>r</w:t>
                  </w:r>
                  <w:r>
                    <w:rPr>
                      <w:w w:val="99"/>
                      <w:sz w:val="10"/>
                    </w:rPr>
                    <w:t>ano</w:t>
                  </w:r>
                  <w:r>
                    <w:rPr>
                      <w:sz w:val="10"/>
                    </w:rPr>
                    <w:t> </w:t>
                  </w:r>
                  <w:r>
                    <w:rPr>
                      <w:spacing w:val="-1"/>
                      <w:w w:val="99"/>
                      <w:sz w:val="10"/>
                    </w:rPr>
                    <w:t>(</w:t>
                  </w:r>
                  <w:r>
                    <w:rPr>
                      <w:w w:val="99"/>
                      <w:sz w:val="10"/>
                    </w:rPr>
                    <w:t>%)</w:t>
                  </w:r>
                </w:p>
                <w:p>
                  <w:pPr>
                    <w:spacing w:before="47"/>
                    <w:ind w:left="4" w:right="0" w:firstLine="0"/>
                    <w:jc w:val="center"/>
                    <w:rPr>
                      <w:sz w:val="10"/>
                    </w:rPr>
                  </w:pPr>
                  <w:r>
                    <w:rPr>
                      <w:spacing w:val="-1"/>
                      <w:w w:val="99"/>
                      <w:sz w:val="10"/>
                    </w:rPr>
                    <w:t>R</w:t>
                  </w:r>
                  <w:r>
                    <w:rPr>
                      <w:w w:val="99"/>
                      <w:sz w:val="10"/>
                    </w:rPr>
                    <w:t>endimiento</w:t>
                  </w:r>
                  <w:r>
                    <w:rPr>
                      <w:sz w:val="10"/>
                    </w:rPr>
                    <w:t> </w:t>
                  </w:r>
                  <w:r>
                    <w:rPr>
                      <w:w w:val="99"/>
                      <w:sz w:val="10"/>
                    </w:rPr>
                    <w:t>de</w:t>
                  </w:r>
                  <w:r>
                    <w:rPr>
                      <w:sz w:val="10"/>
                    </w:rPr>
                    <w:t> </w:t>
                  </w:r>
                  <w:r>
                    <w:rPr>
                      <w:spacing w:val="-1"/>
                      <w:w w:val="99"/>
                      <w:sz w:val="10"/>
                    </w:rPr>
                    <w:t>g</w:t>
                  </w:r>
                  <w:r>
                    <w:rPr>
                      <w:spacing w:val="-1"/>
                      <w:w w:val="99"/>
                      <w:sz w:val="10"/>
                    </w:rPr>
                    <w:t>r</w:t>
                  </w:r>
                  <w:r>
                    <w:rPr>
                      <w:w w:val="99"/>
                      <w:sz w:val="10"/>
                    </w:rPr>
                    <w:t>ano</w:t>
                  </w:r>
                  <w:r>
                    <w:rPr>
                      <w:sz w:val="10"/>
                    </w:rPr>
                    <w:t> </w:t>
                  </w:r>
                  <w:r>
                    <w:rPr>
                      <w:w w:val="99"/>
                      <w:sz w:val="10"/>
                    </w:rPr>
                    <w:t>(</w:t>
                  </w:r>
                  <w:r>
                    <w:rPr>
                      <w:spacing w:val="-1"/>
                      <w:sz w:val="10"/>
                    </w:rPr>
                    <w:t> </w:t>
                  </w:r>
                  <w:r>
                    <w:rPr>
                      <w:w w:val="99"/>
                      <w:sz w:val="10"/>
                    </w:rPr>
                    <w:t>t</w:t>
                  </w:r>
                  <w:r>
                    <w:rPr>
                      <w:sz w:val="10"/>
                    </w:rPr>
                    <w:t> </w:t>
                  </w:r>
                  <w:r>
                    <w:rPr>
                      <w:w w:val="99"/>
                      <w:sz w:val="10"/>
                    </w:rPr>
                    <w:t>h</w:t>
                  </w:r>
                  <w:r>
                    <w:rPr>
                      <w:spacing w:val="4"/>
                      <w:w w:val="99"/>
                      <w:sz w:val="10"/>
                    </w:rPr>
                    <w:t>a</w:t>
                  </w:r>
                  <w:r>
                    <w:rPr>
                      <w:w w:val="110"/>
                      <w:position w:val="5"/>
                      <w:sz w:val="6"/>
                    </w:rPr>
                    <w:t>-1</w:t>
                  </w:r>
                  <w:r>
                    <w:rPr>
                      <w:w w:val="99"/>
                      <w:sz w:val="10"/>
                    </w:rPr>
                    <w:t>)</w:t>
                  </w:r>
                </w:p>
              </w:txbxContent>
            </v:textbox>
            <w10:wrap type="none"/>
          </v:shape>
        </w:pict>
      </w:r>
      <w:r>
        <w:rPr/>
        <w:pict>
          <v:shape style="position:absolute;margin-left:502.495392pt;margin-top:17.424149pt;width:7.1pt;height:87.05pt;mso-position-horizontal-relative:page;mso-position-vertical-relative:paragraph;z-index:5176" type="#_x0000_t202" filled="false" stroked="false">
            <v:textbox inset="0,0,0,0" style="layout-flow:vertical;mso-layout-flow-alt:bottom-to-top">
              <w:txbxContent>
                <w:p>
                  <w:pPr>
                    <w:spacing w:before="8"/>
                    <w:ind w:left="20" w:right="-333" w:firstLine="0"/>
                    <w:jc w:val="left"/>
                    <w:rPr>
                      <w:sz w:val="10"/>
                    </w:rPr>
                  </w:pPr>
                  <w:r>
                    <w:rPr>
                      <w:spacing w:val="-1"/>
                      <w:w w:val="99"/>
                      <w:sz w:val="10"/>
                    </w:rPr>
                    <w:t>C</w:t>
                  </w:r>
                  <w:r>
                    <w:rPr>
                      <w:w w:val="99"/>
                      <w:sz w:val="10"/>
                    </w:rPr>
                    <w:t>ont</w:t>
                  </w:r>
                  <w:r>
                    <w:rPr>
                      <w:w w:val="99"/>
                      <w:sz w:val="10"/>
                    </w:rPr>
                    <w:t>enido</w:t>
                  </w:r>
                  <w:r>
                    <w:rPr>
                      <w:sz w:val="10"/>
                    </w:rPr>
                    <w:t> </w:t>
                  </w:r>
                  <w:r>
                    <w:rPr>
                      <w:w w:val="99"/>
                      <w:sz w:val="10"/>
                    </w:rPr>
                    <w:t>de</w:t>
                  </w:r>
                  <w:r>
                    <w:rPr>
                      <w:sz w:val="10"/>
                    </w:rPr>
                    <w:t> </w:t>
                  </w:r>
                  <w:r>
                    <w:rPr>
                      <w:w w:val="99"/>
                      <w:sz w:val="10"/>
                    </w:rPr>
                    <w:t>prote</w:t>
                  </w:r>
                  <w:r>
                    <w:rPr>
                      <w:spacing w:val="-1"/>
                      <w:w w:val="99"/>
                      <w:sz w:val="10"/>
                    </w:rPr>
                    <w:t>í</w:t>
                  </w:r>
                  <w:r>
                    <w:rPr>
                      <w:w w:val="99"/>
                      <w:sz w:val="10"/>
                    </w:rPr>
                    <w:t>na</w:t>
                  </w:r>
                  <w:r>
                    <w:rPr>
                      <w:sz w:val="10"/>
                    </w:rPr>
                    <w:t> </w:t>
                  </w:r>
                  <w:r>
                    <w:rPr>
                      <w:w w:val="99"/>
                      <w:sz w:val="10"/>
                    </w:rPr>
                    <w:t>en</w:t>
                  </w:r>
                  <w:r>
                    <w:rPr>
                      <w:sz w:val="10"/>
                    </w:rPr>
                    <w:t> </w:t>
                  </w:r>
                  <w:r>
                    <w:rPr>
                      <w:w w:val="99"/>
                      <w:sz w:val="10"/>
                    </w:rPr>
                    <w:t>el</w:t>
                  </w:r>
                  <w:r>
                    <w:rPr>
                      <w:sz w:val="10"/>
                    </w:rPr>
                    <w:t> </w:t>
                  </w:r>
                  <w:r>
                    <w:rPr>
                      <w:spacing w:val="-1"/>
                      <w:w w:val="99"/>
                      <w:sz w:val="10"/>
                    </w:rPr>
                    <w:t>g</w:t>
                  </w:r>
                  <w:r>
                    <w:rPr>
                      <w:spacing w:val="-1"/>
                      <w:w w:val="99"/>
                      <w:sz w:val="10"/>
                    </w:rPr>
                    <w:t>r</w:t>
                  </w:r>
                  <w:r>
                    <w:rPr>
                      <w:w w:val="99"/>
                      <w:sz w:val="10"/>
                    </w:rPr>
                    <w:t>ano</w:t>
                  </w:r>
                  <w:r>
                    <w:rPr>
                      <w:sz w:val="10"/>
                    </w:rPr>
                    <w:t> </w:t>
                  </w:r>
                  <w:r>
                    <w:rPr>
                      <w:spacing w:val="-1"/>
                      <w:w w:val="99"/>
                      <w:sz w:val="10"/>
                    </w:rPr>
                    <w:t>(</w:t>
                  </w:r>
                  <w:r>
                    <w:rPr>
                      <w:w w:val="99"/>
                      <w:sz w:val="10"/>
                    </w:rPr>
                    <w:t>%)</w:t>
                  </w:r>
                </w:p>
              </w:txbxContent>
            </v:textbox>
            <w10:wrap type="none"/>
          </v:shape>
        </w:pict>
      </w:r>
      <w:r>
        <w:rPr/>
        <w:pict>
          <v:shape style="position:absolute;margin-left:118.100731pt;margin-top:5.377669pt;width:386.3pt;height:121.85pt;mso-position-horizontal-relative:page;mso-position-vertical-relative:paragraph;z-index:52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2"/>
                    <w:gridCol w:w="1060"/>
                    <w:gridCol w:w="1013"/>
                    <w:gridCol w:w="323"/>
                    <w:gridCol w:w="276"/>
                    <w:gridCol w:w="1040"/>
                    <w:gridCol w:w="1043"/>
                    <w:gridCol w:w="303"/>
                    <w:gridCol w:w="274"/>
                    <w:gridCol w:w="1042"/>
                    <w:gridCol w:w="1039"/>
                    <w:gridCol w:w="171"/>
                  </w:tblGrid>
                  <w:tr>
                    <w:trPr>
                      <w:trHeight w:val="112" w:hRule="exact"/>
                    </w:trPr>
                    <w:tc>
                      <w:tcPr>
                        <w:tcW w:w="142" w:type="dxa"/>
                      </w:tcPr>
                      <w:p>
                        <w:pPr>
                          <w:pStyle w:val="TableParagraph"/>
                          <w:spacing w:line="103" w:lineRule="exact" w:before="0"/>
                          <w:ind w:right="13"/>
                          <w:jc w:val="center"/>
                          <w:rPr>
                            <w:sz w:val="10"/>
                          </w:rPr>
                        </w:pPr>
                        <w:r>
                          <w:rPr>
                            <w:w w:val="101"/>
                            <w:sz w:val="10"/>
                          </w:rPr>
                          <w:t>8</w:t>
                        </w:r>
                      </w:p>
                    </w:tc>
                    <w:tc>
                      <w:tcPr>
                        <w:tcW w:w="1060" w:type="dxa"/>
                      </w:tcPr>
                      <w:p>
                        <w:pPr/>
                      </w:p>
                    </w:tc>
                    <w:tc>
                      <w:tcPr>
                        <w:tcW w:w="1013" w:type="dxa"/>
                      </w:tcPr>
                      <w:p>
                        <w:pPr/>
                      </w:p>
                    </w:tc>
                    <w:tc>
                      <w:tcPr>
                        <w:tcW w:w="323" w:type="dxa"/>
                      </w:tcPr>
                      <w:p>
                        <w:pPr>
                          <w:pStyle w:val="TableParagraph"/>
                          <w:spacing w:before="0"/>
                          <w:ind w:left="41"/>
                          <w:rPr>
                            <w:sz w:val="8"/>
                          </w:rPr>
                        </w:pPr>
                        <w:r>
                          <w:rPr>
                            <w:w w:val="105"/>
                            <w:sz w:val="8"/>
                          </w:rPr>
                          <w:t>14</w:t>
                        </w:r>
                      </w:p>
                    </w:tc>
                    <w:tc>
                      <w:tcPr>
                        <w:tcW w:w="276" w:type="dxa"/>
                      </w:tcPr>
                      <w:p>
                        <w:pPr>
                          <w:pStyle w:val="TableParagraph"/>
                          <w:spacing w:before="0"/>
                          <w:ind w:right="39"/>
                          <w:jc w:val="right"/>
                          <w:rPr>
                            <w:sz w:val="8"/>
                          </w:rPr>
                        </w:pPr>
                        <w:r>
                          <w:rPr>
                            <w:w w:val="105"/>
                            <w:sz w:val="8"/>
                          </w:rPr>
                          <w:t>8</w:t>
                        </w:r>
                      </w:p>
                    </w:tc>
                    <w:tc>
                      <w:tcPr>
                        <w:tcW w:w="1040" w:type="dxa"/>
                      </w:tcPr>
                      <w:p>
                        <w:pPr/>
                      </w:p>
                    </w:tc>
                    <w:tc>
                      <w:tcPr>
                        <w:tcW w:w="1043" w:type="dxa"/>
                      </w:tcPr>
                      <w:p>
                        <w:pPr/>
                      </w:p>
                    </w:tc>
                    <w:tc>
                      <w:tcPr>
                        <w:tcW w:w="303" w:type="dxa"/>
                      </w:tcPr>
                      <w:p>
                        <w:pPr>
                          <w:pStyle w:val="TableParagraph"/>
                          <w:spacing w:before="0"/>
                          <w:ind w:left="42"/>
                          <w:rPr>
                            <w:sz w:val="8"/>
                          </w:rPr>
                        </w:pPr>
                        <w:r>
                          <w:rPr>
                            <w:w w:val="105"/>
                            <w:sz w:val="8"/>
                          </w:rPr>
                          <w:t>14</w:t>
                        </w:r>
                      </w:p>
                    </w:tc>
                    <w:tc>
                      <w:tcPr>
                        <w:tcW w:w="274" w:type="dxa"/>
                      </w:tcPr>
                      <w:p>
                        <w:pPr>
                          <w:pStyle w:val="TableParagraph"/>
                          <w:spacing w:line="102" w:lineRule="exact" w:before="0"/>
                          <w:ind w:right="48"/>
                          <w:jc w:val="right"/>
                          <w:rPr>
                            <w:sz w:val="10"/>
                          </w:rPr>
                        </w:pPr>
                        <w:r>
                          <w:rPr>
                            <w:w w:val="101"/>
                            <w:sz w:val="10"/>
                          </w:rPr>
                          <w:t>8</w:t>
                        </w:r>
                      </w:p>
                    </w:tc>
                    <w:tc>
                      <w:tcPr>
                        <w:tcW w:w="1042" w:type="dxa"/>
                      </w:tcPr>
                      <w:p>
                        <w:pPr/>
                      </w:p>
                    </w:tc>
                    <w:tc>
                      <w:tcPr>
                        <w:tcW w:w="1039" w:type="dxa"/>
                      </w:tcPr>
                      <w:p>
                        <w:pPr/>
                      </w:p>
                    </w:tc>
                    <w:tc>
                      <w:tcPr>
                        <w:tcW w:w="171" w:type="dxa"/>
                      </w:tcPr>
                      <w:p>
                        <w:pPr>
                          <w:pStyle w:val="TableParagraph"/>
                          <w:spacing w:before="0"/>
                          <w:ind w:left="41"/>
                          <w:rPr>
                            <w:sz w:val="8"/>
                          </w:rPr>
                        </w:pPr>
                        <w:r>
                          <w:rPr>
                            <w:w w:val="105"/>
                            <w:sz w:val="8"/>
                          </w:rPr>
                          <w:t>14</w:t>
                        </w:r>
                      </w:p>
                    </w:tc>
                  </w:tr>
                  <w:tr>
                    <w:trPr>
                      <w:trHeight w:val="80" w:hRule="exact"/>
                    </w:trPr>
                    <w:tc>
                      <w:tcPr>
                        <w:tcW w:w="142" w:type="dxa"/>
                      </w:tcPr>
                      <w:p>
                        <w:pPr/>
                      </w:p>
                    </w:tc>
                    <w:tc>
                      <w:tcPr>
                        <w:tcW w:w="1060" w:type="dxa"/>
                        <w:shd w:val="clear" w:color="auto" w:fill="80FFFF"/>
                      </w:tcPr>
                      <w:p>
                        <w:pPr/>
                      </w:p>
                    </w:tc>
                    <w:tc>
                      <w:tcPr>
                        <w:tcW w:w="1013" w:type="dxa"/>
                        <w:shd w:val="clear" w:color="auto" w:fill="80FFFF"/>
                      </w:tcPr>
                      <w:p>
                        <w:pPr/>
                      </w:p>
                    </w:tc>
                    <w:tc>
                      <w:tcPr>
                        <w:tcW w:w="323" w:type="dxa"/>
                      </w:tcPr>
                      <w:p>
                        <w:pPr/>
                      </w:p>
                    </w:tc>
                    <w:tc>
                      <w:tcPr>
                        <w:tcW w:w="276" w:type="dxa"/>
                      </w:tcPr>
                      <w:p>
                        <w:pPr/>
                      </w:p>
                    </w:tc>
                    <w:tc>
                      <w:tcPr>
                        <w:tcW w:w="1040" w:type="dxa"/>
                        <w:shd w:val="clear" w:color="auto" w:fill="80FFFF"/>
                      </w:tcPr>
                      <w:p>
                        <w:pPr/>
                      </w:p>
                    </w:tc>
                    <w:tc>
                      <w:tcPr>
                        <w:tcW w:w="1043" w:type="dxa"/>
                        <w:shd w:val="clear" w:color="auto" w:fill="80FFFF"/>
                      </w:tcPr>
                      <w:p>
                        <w:pPr/>
                      </w:p>
                    </w:tc>
                    <w:tc>
                      <w:tcPr>
                        <w:tcW w:w="303" w:type="dxa"/>
                      </w:tcPr>
                      <w:p>
                        <w:pPr/>
                      </w:p>
                    </w:tc>
                    <w:tc>
                      <w:tcPr>
                        <w:tcW w:w="274" w:type="dxa"/>
                      </w:tcPr>
                      <w:p>
                        <w:pPr/>
                      </w:p>
                    </w:tc>
                    <w:tc>
                      <w:tcPr>
                        <w:tcW w:w="1042" w:type="dxa"/>
                        <w:tcBorders>
                          <w:right w:val="single" w:sz="3" w:space="0" w:color="000000"/>
                        </w:tcBorders>
                        <w:shd w:val="clear" w:color="auto" w:fill="80FFFF"/>
                      </w:tcPr>
                      <w:p>
                        <w:pPr/>
                      </w:p>
                    </w:tc>
                    <w:tc>
                      <w:tcPr>
                        <w:tcW w:w="1039" w:type="dxa"/>
                        <w:tcBorders>
                          <w:left w:val="single" w:sz="3" w:space="0" w:color="000000"/>
                        </w:tcBorders>
                      </w:tcPr>
                      <w:p>
                        <w:pPr/>
                      </w:p>
                    </w:tc>
                    <w:tc>
                      <w:tcPr>
                        <w:tcW w:w="171" w:type="dxa"/>
                      </w:tcPr>
                      <w:p>
                        <w:pPr/>
                      </w:p>
                    </w:tc>
                  </w:tr>
                  <w:tr>
                    <w:trPr>
                      <w:trHeight w:val="73" w:hRule="exact"/>
                    </w:trPr>
                    <w:tc>
                      <w:tcPr>
                        <w:tcW w:w="142" w:type="dxa"/>
                      </w:tcPr>
                      <w:p>
                        <w:pPr/>
                      </w:p>
                    </w:tc>
                    <w:tc>
                      <w:tcPr>
                        <w:tcW w:w="1060" w:type="dxa"/>
                        <w:shd w:val="clear" w:color="auto" w:fill="80FFFF"/>
                      </w:tcPr>
                      <w:p>
                        <w:pPr/>
                      </w:p>
                    </w:tc>
                    <w:tc>
                      <w:tcPr>
                        <w:tcW w:w="1013" w:type="dxa"/>
                      </w:tcPr>
                      <w:p>
                        <w:pPr/>
                      </w:p>
                    </w:tc>
                    <w:tc>
                      <w:tcPr>
                        <w:tcW w:w="323" w:type="dxa"/>
                      </w:tcPr>
                      <w:p>
                        <w:pPr/>
                      </w:p>
                    </w:tc>
                    <w:tc>
                      <w:tcPr>
                        <w:tcW w:w="276" w:type="dxa"/>
                      </w:tcPr>
                      <w:p>
                        <w:pPr/>
                      </w:p>
                    </w:tc>
                    <w:tc>
                      <w:tcPr>
                        <w:tcW w:w="1040" w:type="dxa"/>
                        <w:shd w:val="clear" w:color="auto" w:fill="80FFFF"/>
                      </w:tcPr>
                      <w:p>
                        <w:pPr/>
                      </w:p>
                    </w:tc>
                    <w:tc>
                      <w:tcPr>
                        <w:tcW w:w="1043" w:type="dxa"/>
                        <w:shd w:val="clear" w:color="auto" w:fill="80FFFF"/>
                      </w:tcPr>
                      <w:p>
                        <w:pPr/>
                      </w:p>
                    </w:tc>
                    <w:tc>
                      <w:tcPr>
                        <w:tcW w:w="303" w:type="dxa"/>
                      </w:tcPr>
                      <w:p>
                        <w:pPr/>
                      </w:p>
                    </w:tc>
                    <w:tc>
                      <w:tcPr>
                        <w:tcW w:w="274" w:type="dxa"/>
                      </w:tcPr>
                      <w:p>
                        <w:pPr/>
                      </w:p>
                    </w:tc>
                    <w:tc>
                      <w:tcPr>
                        <w:tcW w:w="1042" w:type="dxa"/>
                        <w:tcBorders>
                          <w:right w:val="single" w:sz="3" w:space="0" w:color="000000"/>
                        </w:tcBorders>
                        <w:shd w:val="clear" w:color="auto" w:fill="80FFFF"/>
                      </w:tcPr>
                      <w:p>
                        <w:pPr/>
                      </w:p>
                    </w:tc>
                    <w:tc>
                      <w:tcPr>
                        <w:tcW w:w="1039" w:type="dxa"/>
                        <w:tcBorders>
                          <w:left w:val="single" w:sz="3" w:space="0" w:color="000000"/>
                        </w:tcBorders>
                      </w:tcPr>
                      <w:p>
                        <w:pPr/>
                      </w:p>
                    </w:tc>
                    <w:tc>
                      <w:tcPr>
                        <w:tcW w:w="171" w:type="dxa"/>
                      </w:tcPr>
                      <w:p>
                        <w:pPr/>
                      </w:p>
                    </w:tc>
                  </w:tr>
                  <w:tr>
                    <w:trPr>
                      <w:trHeight w:val="168" w:hRule="exact"/>
                    </w:trPr>
                    <w:tc>
                      <w:tcPr>
                        <w:tcW w:w="142" w:type="dxa"/>
                      </w:tcPr>
                      <w:p>
                        <w:pPr>
                          <w:pStyle w:val="TableParagraph"/>
                          <w:spacing w:line="103" w:lineRule="exact" w:before="0"/>
                          <w:ind w:right="13"/>
                          <w:jc w:val="center"/>
                          <w:rPr>
                            <w:sz w:val="10"/>
                          </w:rPr>
                        </w:pPr>
                        <w:r>
                          <w:rPr>
                            <w:w w:val="101"/>
                            <w:sz w:val="10"/>
                          </w:rPr>
                          <w:t>7</w:t>
                        </w:r>
                      </w:p>
                    </w:tc>
                    <w:tc>
                      <w:tcPr>
                        <w:tcW w:w="1060" w:type="dxa"/>
                        <w:shd w:val="clear" w:color="auto" w:fill="80FFFF"/>
                      </w:tcPr>
                      <w:p>
                        <w:pPr/>
                      </w:p>
                    </w:tc>
                    <w:tc>
                      <w:tcPr>
                        <w:tcW w:w="1013" w:type="dxa"/>
                        <w:shd w:val="clear" w:color="auto" w:fill="80FFFF"/>
                      </w:tcPr>
                      <w:p>
                        <w:pPr/>
                      </w:p>
                    </w:tc>
                    <w:tc>
                      <w:tcPr>
                        <w:tcW w:w="323" w:type="dxa"/>
                      </w:tcPr>
                      <w:p>
                        <w:pPr>
                          <w:pStyle w:val="TableParagraph"/>
                          <w:spacing w:before="38"/>
                          <w:ind w:left="41"/>
                          <w:rPr>
                            <w:sz w:val="8"/>
                          </w:rPr>
                        </w:pPr>
                        <w:r>
                          <w:rPr>
                            <w:w w:val="105"/>
                            <w:sz w:val="8"/>
                          </w:rPr>
                          <w:t>12</w:t>
                        </w:r>
                      </w:p>
                    </w:tc>
                    <w:tc>
                      <w:tcPr>
                        <w:tcW w:w="276" w:type="dxa"/>
                      </w:tcPr>
                      <w:p>
                        <w:pPr>
                          <w:pStyle w:val="TableParagraph"/>
                          <w:spacing w:before="0"/>
                          <w:ind w:right="39"/>
                          <w:jc w:val="right"/>
                          <w:rPr>
                            <w:sz w:val="8"/>
                          </w:rPr>
                        </w:pPr>
                        <w:r>
                          <w:rPr>
                            <w:w w:val="105"/>
                            <w:sz w:val="8"/>
                          </w:rPr>
                          <w:t>7</w:t>
                        </w:r>
                      </w:p>
                    </w:tc>
                    <w:tc>
                      <w:tcPr>
                        <w:tcW w:w="1040" w:type="dxa"/>
                        <w:tcBorders>
                          <w:right w:val="single" w:sz="3" w:space="0" w:color="000000"/>
                        </w:tcBorders>
                        <w:shd w:val="clear" w:color="auto" w:fill="80FFFF"/>
                      </w:tcPr>
                      <w:p>
                        <w:pPr/>
                      </w:p>
                    </w:tc>
                    <w:tc>
                      <w:tcPr>
                        <w:tcW w:w="1043" w:type="dxa"/>
                        <w:tcBorders>
                          <w:left w:val="single" w:sz="3" w:space="0" w:color="000000"/>
                        </w:tcBorders>
                        <w:shd w:val="clear" w:color="auto" w:fill="80FFFF"/>
                      </w:tcPr>
                      <w:p>
                        <w:pPr/>
                      </w:p>
                    </w:tc>
                    <w:tc>
                      <w:tcPr>
                        <w:tcW w:w="303" w:type="dxa"/>
                      </w:tcPr>
                      <w:p>
                        <w:pPr>
                          <w:pStyle w:val="TableParagraph"/>
                          <w:spacing w:before="38"/>
                          <w:ind w:left="42"/>
                          <w:rPr>
                            <w:sz w:val="8"/>
                          </w:rPr>
                        </w:pPr>
                        <w:r>
                          <w:rPr>
                            <w:w w:val="105"/>
                            <w:sz w:val="8"/>
                          </w:rPr>
                          <w:t>12</w:t>
                        </w:r>
                      </w:p>
                    </w:tc>
                    <w:tc>
                      <w:tcPr>
                        <w:tcW w:w="274" w:type="dxa"/>
                      </w:tcPr>
                      <w:p>
                        <w:pPr>
                          <w:pStyle w:val="TableParagraph"/>
                          <w:spacing w:line="102" w:lineRule="exact" w:before="0"/>
                          <w:ind w:right="48"/>
                          <w:jc w:val="right"/>
                          <w:rPr>
                            <w:sz w:val="10"/>
                          </w:rPr>
                        </w:pPr>
                        <w:r>
                          <w:rPr>
                            <w:w w:val="101"/>
                            <w:sz w:val="10"/>
                          </w:rPr>
                          <w:t>7</w:t>
                        </w:r>
                      </w:p>
                    </w:tc>
                    <w:tc>
                      <w:tcPr>
                        <w:tcW w:w="1042" w:type="dxa"/>
                        <w:tcBorders>
                          <w:right w:val="single" w:sz="3" w:space="0" w:color="000000"/>
                        </w:tcBorders>
                      </w:tcPr>
                      <w:p>
                        <w:pPr/>
                      </w:p>
                    </w:tc>
                    <w:tc>
                      <w:tcPr>
                        <w:tcW w:w="1039" w:type="dxa"/>
                        <w:tcBorders>
                          <w:left w:val="single" w:sz="3" w:space="0" w:color="000000"/>
                        </w:tcBorders>
                      </w:tcPr>
                      <w:p>
                        <w:pPr/>
                      </w:p>
                    </w:tc>
                    <w:tc>
                      <w:tcPr>
                        <w:tcW w:w="171" w:type="dxa"/>
                      </w:tcPr>
                      <w:p>
                        <w:pPr>
                          <w:pStyle w:val="TableParagraph"/>
                          <w:spacing w:before="38"/>
                          <w:ind w:left="41"/>
                          <w:rPr>
                            <w:sz w:val="8"/>
                          </w:rPr>
                        </w:pPr>
                        <w:r>
                          <w:rPr>
                            <w:w w:val="105"/>
                            <w:sz w:val="8"/>
                          </w:rPr>
                          <w:t>12</w:t>
                        </w:r>
                      </w:p>
                    </w:tc>
                  </w:tr>
                  <w:tr>
                    <w:trPr>
                      <w:trHeight w:val="81" w:hRule="exact"/>
                    </w:trPr>
                    <w:tc>
                      <w:tcPr>
                        <w:tcW w:w="142" w:type="dxa"/>
                      </w:tcPr>
                      <w:p>
                        <w:pPr/>
                      </w:p>
                    </w:tc>
                    <w:tc>
                      <w:tcPr>
                        <w:tcW w:w="1060" w:type="dxa"/>
                        <w:shd w:val="clear" w:color="auto" w:fill="80FFFF"/>
                      </w:tcPr>
                      <w:p>
                        <w:pPr/>
                      </w:p>
                    </w:tc>
                    <w:tc>
                      <w:tcPr>
                        <w:tcW w:w="1013" w:type="dxa"/>
                        <w:shd w:val="clear" w:color="auto" w:fill="80FFFF"/>
                      </w:tcPr>
                      <w:p>
                        <w:pPr/>
                      </w:p>
                    </w:tc>
                    <w:tc>
                      <w:tcPr>
                        <w:tcW w:w="323" w:type="dxa"/>
                      </w:tcPr>
                      <w:p>
                        <w:pPr/>
                      </w:p>
                    </w:tc>
                    <w:tc>
                      <w:tcPr>
                        <w:tcW w:w="276" w:type="dxa"/>
                      </w:tcPr>
                      <w:p>
                        <w:pPr/>
                      </w:p>
                    </w:tc>
                    <w:tc>
                      <w:tcPr>
                        <w:tcW w:w="1040" w:type="dxa"/>
                        <w:shd w:val="clear" w:color="auto" w:fill="80FFFF"/>
                      </w:tcPr>
                      <w:p>
                        <w:pPr/>
                      </w:p>
                    </w:tc>
                    <w:tc>
                      <w:tcPr>
                        <w:tcW w:w="1043" w:type="dxa"/>
                      </w:tcPr>
                      <w:p>
                        <w:pPr/>
                      </w:p>
                    </w:tc>
                    <w:tc>
                      <w:tcPr>
                        <w:tcW w:w="303" w:type="dxa"/>
                      </w:tcPr>
                      <w:p>
                        <w:pPr/>
                      </w:p>
                    </w:tc>
                    <w:tc>
                      <w:tcPr>
                        <w:tcW w:w="274" w:type="dxa"/>
                      </w:tcPr>
                      <w:p>
                        <w:pPr/>
                      </w:p>
                    </w:tc>
                    <w:tc>
                      <w:tcPr>
                        <w:tcW w:w="1042" w:type="dxa"/>
                        <w:tcBorders>
                          <w:right w:val="single" w:sz="3" w:space="0" w:color="000000"/>
                        </w:tcBorders>
                      </w:tcPr>
                      <w:p>
                        <w:pPr/>
                      </w:p>
                    </w:tc>
                    <w:tc>
                      <w:tcPr>
                        <w:tcW w:w="1039" w:type="dxa"/>
                        <w:tcBorders>
                          <w:left w:val="single" w:sz="3" w:space="0" w:color="000000"/>
                        </w:tcBorders>
                        <w:shd w:val="clear" w:color="auto" w:fill="80FFFF"/>
                      </w:tcPr>
                      <w:p>
                        <w:pPr/>
                      </w:p>
                    </w:tc>
                    <w:tc>
                      <w:tcPr>
                        <w:tcW w:w="171" w:type="dxa"/>
                      </w:tcPr>
                      <w:p>
                        <w:pPr/>
                      </w:p>
                    </w:tc>
                  </w:tr>
                  <w:tr>
                    <w:trPr>
                      <w:trHeight w:val="109" w:hRule="exact"/>
                    </w:trPr>
                    <w:tc>
                      <w:tcPr>
                        <w:tcW w:w="142" w:type="dxa"/>
                      </w:tcPr>
                      <w:p>
                        <w:pPr>
                          <w:pStyle w:val="TableParagraph"/>
                          <w:spacing w:before="4"/>
                          <w:ind w:right="13"/>
                          <w:jc w:val="center"/>
                          <w:rPr>
                            <w:sz w:val="10"/>
                          </w:rPr>
                        </w:pPr>
                        <w:r>
                          <w:rPr>
                            <w:w w:val="101"/>
                            <w:sz w:val="10"/>
                          </w:rPr>
                          <w:t>6</w:t>
                        </w:r>
                      </w:p>
                    </w:tc>
                    <w:tc>
                      <w:tcPr>
                        <w:tcW w:w="1060" w:type="dxa"/>
                      </w:tcPr>
                      <w:p>
                        <w:pPr/>
                      </w:p>
                    </w:tc>
                    <w:tc>
                      <w:tcPr>
                        <w:tcW w:w="1013" w:type="dxa"/>
                      </w:tcPr>
                      <w:p>
                        <w:pPr/>
                      </w:p>
                    </w:tc>
                    <w:tc>
                      <w:tcPr>
                        <w:tcW w:w="323" w:type="dxa"/>
                      </w:tcPr>
                      <w:p>
                        <w:pPr/>
                      </w:p>
                    </w:tc>
                    <w:tc>
                      <w:tcPr>
                        <w:tcW w:w="276" w:type="dxa"/>
                      </w:tcPr>
                      <w:p>
                        <w:pPr>
                          <w:pStyle w:val="TableParagraph"/>
                          <w:spacing w:before="17"/>
                          <w:ind w:right="39"/>
                          <w:jc w:val="right"/>
                          <w:rPr>
                            <w:sz w:val="8"/>
                          </w:rPr>
                        </w:pPr>
                        <w:r>
                          <w:rPr>
                            <w:w w:val="105"/>
                            <w:sz w:val="8"/>
                          </w:rPr>
                          <w:t>6</w:t>
                        </w:r>
                      </w:p>
                    </w:tc>
                    <w:tc>
                      <w:tcPr>
                        <w:tcW w:w="1040" w:type="dxa"/>
                      </w:tcPr>
                      <w:p>
                        <w:pPr/>
                      </w:p>
                    </w:tc>
                    <w:tc>
                      <w:tcPr>
                        <w:tcW w:w="1043" w:type="dxa"/>
                      </w:tcPr>
                      <w:p>
                        <w:pPr/>
                      </w:p>
                    </w:tc>
                    <w:tc>
                      <w:tcPr>
                        <w:tcW w:w="303" w:type="dxa"/>
                      </w:tcPr>
                      <w:p>
                        <w:pPr/>
                      </w:p>
                    </w:tc>
                    <w:tc>
                      <w:tcPr>
                        <w:tcW w:w="274" w:type="dxa"/>
                      </w:tcPr>
                      <w:p>
                        <w:pPr>
                          <w:pStyle w:val="TableParagraph"/>
                          <w:spacing w:before="4"/>
                          <w:ind w:right="48"/>
                          <w:jc w:val="right"/>
                          <w:rPr>
                            <w:sz w:val="10"/>
                          </w:rPr>
                        </w:pPr>
                        <w:r>
                          <w:rPr>
                            <w:w w:val="101"/>
                            <w:sz w:val="10"/>
                          </w:rPr>
                          <w:t>6</w:t>
                        </w:r>
                      </w:p>
                    </w:tc>
                    <w:tc>
                      <w:tcPr>
                        <w:tcW w:w="1042" w:type="dxa"/>
                        <w:tcBorders>
                          <w:right w:val="single" w:sz="3" w:space="0" w:color="000000"/>
                        </w:tcBorders>
                      </w:tcPr>
                      <w:p>
                        <w:pPr/>
                      </w:p>
                    </w:tc>
                    <w:tc>
                      <w:tcPr>
                        <w:tcW w:w="1039" w:type="dxa"/>
                        <w:tcBorders>
                          <w:left w:val="single" w:sz="3" w:space="0" w:color="000000"/>
                        </w:tcBorders>
                        <w:shd w:val="clear" w:color="auto" w:fill="80FFFF"/>
                      </w:tcPr>
                      <w:p>
                        <w:pPr/>
                      </w:p>
                    </w:tc>
                    <w:tc>
                      <w:tcPr>
                        <w:tcW w:w="171" w:type="dxa"/>
                      </w:tcPr>
                      <w:p>
                        <w:pPr/>
                      </w:p>
                    </w:tc>
                  </w:tr>
                  <w:tr>
                    <w:trPr>
                      <w:trHeight w:val="132" w:hRule="exact"/>
                    </w:trPr>
                    <w:tc>
                      <w:tcPr>
                        <w:tcW w:w="142" w:type="dxa"/>
                      </w:tcPr>
                      <w:p>
                        <w:pPr/>
                      </w:p>
                    </w:tc>
                    <w:tc>
                      <w:tcPr>
                        <w:tcW w:w="1060" w:type="dxa"/>
                        <w:shd w:val="clear" w:color="auto" w:fill="80FFFF"/>
                      </w:tcPr>
                      <w:p>
                        <w:pPr/>
                      </w:p>
                    </w:tc>
                    <w:tc>
                      <w:tcPr>
                        <w:tcW w:w="1013" w:type="dxa"/>
                        <w:shd w:val="clear" w:color="auto" w:fill="80FFFF"/>
                      </w:tcPr>
                      <w:p>
                        <w:pPr/>
                      </w:p>
                    </w:tc>
                    <w:tc>
                      <w:tcPr>
                        <w:tcW w:w="323" w:type="dxa"/>
                      </w:tcPr>
                      <w:p>
                        <w:pPr>
                          <w:pStyle w:val="TableParagraph"/>
                          <w:spacing w:line="76" w:lineRule="exact" w:before="0"/>
                          <w:ind w:left="41"/>
                          <w:rPr>
                            <w:sz w:val="8"/>
                          </w:rPr>
                        </w:pPr>
                        <w:r>
                          <w:rPr>
                            <w:w w:val="105"/>
                            <w:sz w:val="8"/>
                          </w:rPr>
                          <w:t>10</w:t>
                        </w:r>
                      </w:p>
                    </w:tc>
                    <w:tc>
                      <w:tcPr>
                        <w:tcW w:w="276" w:type="dxa"/>
                      </w:tcPr>
                      <w:p>
                        <w:pPr/>
                      </w:p>
                    </w:tc>
                    <w:tc>
                      <w:tcPr>
                        <w:tcW w:w="1040" w:type="dxa"/>
                        <w:tcBorders>
                          <w:right w:val="single" w:sz="3" w:space="0" w:color="000000"/>
                        </w:tcBorders>
                        <w:shd w:val="clear" w:color="auto" w:fill="80FFFF"/>
                      </w:tcPr>
                      <w:p>
                        <w:pPr/>
                      </w:p>
                    </w:tc>
                    <w:tc>
                      <w:tcPr>
                        <w:tcW w:w="1043" w:type="dxa"/>
                        <w:tcBorders>
                          <w:left w:val="single" w:sz="3" w:space="0" w:color="000000"/>
                        </w:tcBorders>
                        <w:shd w:val="clear" w:color="auto" w:fill="80FFFF"/>
                      </w:tcPr>
                      <w:p>
                        <w:pPr/>
                      </w:p>
                    </w:tc>
                    <w:tc>
                      <w:tcPr>
                        <w:tcW w:w="303" w:type="dxa"/>
                      </w:tcPr>
                      <w:p>
                        <w:pPr>
                          <w:pStyle w:val="TableParagraph"/>
                          <w:spacing w:line="76" w:lineRule="exact" w:before="0"/>
                          <w:ind w:left="42"/>
                          <w:rPr>
                            <w:sz w:val="8"/>
                          </w:rPr>
                        </w:pPr>
                        <w:r>
                          <w:rPr>
                            <w:w w:val="105"/>
                            <w:sz w:val="8"/>
                          </w:rPr>
                          <w:t>10</w:t>
                        </w:r>
                      </w:p>
                    </w:tc>
                    <w:tc>
                      <w:tcPr>
                        <w:tcW w:w="274" w:type="dxa"/>
                      </w:tcPr>
                      <w:p>
                        <w:pPr/>
                      </w:p>
                    </w:tc>
                    <w:tc>
                      <w:tcPr>
                        <w:tcW w:w="1042" w:type="dxa"/>
                        <w:tcBorders>
                          <w:right w:val="single" w:sz="3" w:space="0" w:color="000000"/>
                        </w:tcBorders>
                        <w:shd w:val="clear" w:color="auto" w:fill="80FFFF"/>
                      </w:tcPr>
                      <w:p>
                        <w:pPr/>
                      </w:p>
                    </w:tc>
                    <w:tc>
                      <w:tcPr>
                        <w:tcW w:w="1039" w:type="dxa"/>
                        <w:tcBorders>
                          <w:left w:val="single" w:sz="3" w:space="0" w:color="000000"/>
                        </w:tcBorders>
                        <w:shd w:val="clear" w:color="auto" w:fill="80FFFF"/>
                      </w:tcPr>
                      <w:p>
                        <w:pPr/>
                      </w:p>
                    </w:tc>
                    <w:tc>
                      <w:tcPr>
                        <w:tcW w:w="171" w:type="dxa"/>
                      </w:tcPr>
                      <w:p>
                        <w:pPr>
                          <w:pStyle w:val="TableParagraph"/>
                          <w:spacing w:line="76" w:lineRule="exact" w:before="0"/>
                          <w:ind w:left="41"/>
                          <w:rPr>
                            <w:sz w:val="8"/>
                          </w:rPr>
                        </w:pPr>
                        <w:r>
                          <w:rPr>
                            <w:w w:val="105"/>
                            <w:sz w:val="8"/>
                          </w:rPr>
                          <w:t>10</w:t>
                        </w:r>
                      </w:p>
                    </w:tc>
                  </w:tr>
                  <w:tr>
                    <w:trPr>
                      <w:trHeight w:val="161" w:hRule="exact"/>
                    </w:trPr>
                    <w:tc>
                      <w:tcPr>
                        <w:tcW w:w="142" w:type="dxa"/>
                      </w:tcPr>
                      <w:p>
                        <w:pPr>
                          <w:pStyle w:val="TableParagraph"/>
                          <w:spacing w:before="29"/>
                          <w:ind w:right="13"/>
                          <w:jc w:val="center"/>
                          <w:rPr>
                            <w:sz w:val="10"/>
                          </w:rPr>
                        </w:pPr>
                        <w:r>
                          <w:rPr>
                            <w:w w:val="101"/>
                            <w:sz w:val="10"/>
                          </w:rPr>
                          <w:t>5</w:t>
                        </w:r>
                      </w:p>
                    </w:tc>
                    <w:tc>
                      <w:tcPr>
                        <w:tcW w:w="1060" w:type="dxa"/>
                        <w:shd w:val="clear" w:color="auto" w:fill="80FFFF"/>
                      </w:tcPr>
                      <w:p>
                        <w:pPr/>
                      </w:p>
                    </w:tc>
                    <w:tc>
                      <w:tcPr>
                        <w:tcW w:w="1013" w:type="dxa"/>
                        <w:shd w:val="clear" w:color="auto" w:fill="80FFFF"/>
                      </w:tcPr>
                      <w:p>
                        <w:pPr/>
                      </w:p>
                    </w:tc>
                    <w:tc>
                      <w:tcPr>
                        <w:tcW w:w="323" w:type="dxa"/>
                      </w:tcPr>
                      <w:p>
                        <w:pPr/>
                      </w:p>
                    </w:tc>
                    <w:tc>
                      <w:tcPr>
                        <w:tcW w:w="276" w:type="dxa"/>
                      </w:tcPr>
                      <w:p>
                        <w:pPr>
                          <w:pStyle w:val="TableParagraph"/>
                          <w:spacing w:before="42"/>
                          <w:ind w:right="39"/>
                          <w:jc w:val="right"/>
                          <w:rPr>
                            <w:sz w:val="8"/>
                          </w:rPr>
                        </w:pPr>
                        <w:r>
                          <w:rPr>
                            <w:w w:val="105"/>
                            <w:sz w:val="8"/>
                          </w:rPr>
                          <w:t>5</w:t>
                        </w:r>
                      </w:p>
                    </w:tc>
                    <w:tc>
                      <w:tcPr>
                        <w:tcW w:w="1040" w:type="dxa"/>
                        <w:tcBorders>
                          <w:right w:val="single" w:sz="3" w:space="0" w:color="000000"/>
                        </w:tcBorders>
                        <w:shd w:val="clear" w:color="auto" w:fill="80FFFF"/>
                      </w:tcPr>
                      <w:p>
                        <w:pPr/>
                      </w:p>
                    </w:tc>
                    <w:tc>
                      <w:tcPr>
                        <w:tcW w:w="1043" w:type="dxa"/>
                        <w:tcBorders>
                          <w:left w:val="single" w:sz="3" w:space="0" w:color="000000"/>
                        </w:tcBorders>
                        <w:shd w:val="clear" w:color="auto" w:fill="80FFFF"/>
                      </w:tcPr>
                      <w:p>
                        <w:pPr/>
                      </w:p>
                    </w:tc>
                    <w:tc>
                      <w:tcPr>
                        <w:tcW w:w="303" w:type="dxa"/>
                      </w:tcPr>
                      <w:p>
                        <w:pPr/>
                      </w:p>
                    </w:tc>
                    <w:tc>
                      <w:tcPr>
                        <w:tcW w:w="274" w:type="dxa"/>
                      </w:tcPr>
                      <w:p>
                        <w:pPr>
                          <w:pStyle w:val="TableParagraph"/>
                          <w:spacing w:before="29"/>
                          <w:ind w:right="48"/>
                          <w:jc w:val="right"/>
                          <w:rPr>
                            <w:sz w:val="10"/>
                          </w:rPr>
                        </w:pPr>
                        <w:r>
                          <w:rPr>
                            <w:w w:val="101"/>
                            <w:sz w:val="10"/>
                          </w:rPr>
                          <w:t>5</w:t>
                        </w:r>
                      </w:p>
                    </w:tc>
                    <w:tc>
                      <w:tcPr>
                        <w:tcW w:w="1042" w:type="dxa"/>
                        <w:tcBorders>
                          <w:right w:val="single" w:sz="3" w:space="0" w:color="000000"/>
                        </w:tcBorders>
                        <w:shd w:val="clear" w:color="auto" w:fill="80FFFF"/>
                      </w:tcPr>
                      <w:p>
                        <w:pPr/>
                      </w:p>
                    </w:tc>
                    <w:tc>
                      <w:tcPr>
                        <w:tcW w:w="1039" w:type="dxa"/>
                        <w:tcBorders>
                          <w:left w:val="single" w:sz="3" w:space="0" w:color="000000"/>
                        </w:tcBorders>
                      </w:tcPr>
                      <w:p>
                        <w:pPr/>
                      </w:p>
                    </w:tc>
                    <w:tc>
                      <w:tcPr>
                        <w:tcW w:w="171" w:type="dxa"/>
                      </w:tcPr>
                      <w:p>
                        <w:pPr/>
                      </w:p>
                    </w:tc>
                  </w:tr>
                  <w:tr>
                    <w:trPr>
                      <w:trHeight w:val="86" w:hRule="exact"/>
                    </w:trPr>
                    <w:tc>
                      <w:tcPr>
                        <w:tcW w:w="142" w:type="dxa"/>
                      </w:tcPr>
                      <w:p>
                        <w:pPr/>
                      </w:p>
                    </w:tc>
                    <w:tc>
                      <w:tcPr>
                        <w:tcW w:w="1060" w:type="dxa"/>
                        <w:shd w:val="clear" w:color="auto" w:fill="80FFFF"/>
                      </w:tcPr>
                      <w:p>
                        <w:pPr/>
                      </w:p>
                    </w:tc>
                    <w:tc>
                      <w:tcPr>
                        <w:tcW w:w="1013" w:type="dxa"/>
                      </w:tcPr>
                      <w:p>
                        <w:pPr/>
                      </w:p>
                    </w:tc>
                    <w:tc>
                      <w:tcPr>
                        <w:tcW w:w="323" w:type="dxa"/>
                      </w:tcPr>
                      <w:p>
                        <w:pPr>
                          <w:pStyle w:val="TableParagraph"/>
                          <w:spacing w:line="87" w:lineRule="exact" w:before="0"/>
                          <w:ind w:left="41"/>
                          <w:rPr>
                            <w:sz w:val="8"/>
                          </w:rPr>
                        </w:pPr>
                        <w:r>
                          <w:rPr>
                            <w:w w:val="105"/>
                            <w:sz w:val="8"/>
                          </w:rPr>
                          <w:t>8</w:t>
                        </w:r>
                      </w:p>
                    </w:tc>
                    <w:tc>
                      <w:tcPr>
                        <w:tcW w:w="276" w:type="dxa"/>
                      </w:tcPr>
                      <w:p>
                        <w:pPr/>
                      </w:p>
                    </w:tc>
                    <w:tc>
                      <w:tcPr>
                        <w:tcW w:w="1040" w:type="dxa"/>
                        <w:shd w:val="clear" w:color="auto" w:fill="80FFFF"/>
                      </w:tcPr>
                      <w:p>
                        <w:pPr/>
                      </w:p>
                    </w:tc>
                    <w:tc>
                      <w:tcPr>
                        <w:tcW w:w="1043" w:type="dxa"/>
                      </w:tcPr>
                      <w:p>
                        <w:pPr/>
                      </w:p>
                    </w:tc>
                    <w:tc>
                      <w:tcPr>
                        <w:tcW w:w="303" w:type="dxa"/>
                      </w:tcPr>
                      <w:p>
                        <w:pPr>
                          <w:pStyle w:val="TableParagraph"/>
                          <w:spacing w:line="87" w:lineRule="exact" w:before="0"/>
                          <w:ind w:left="42"/>
                          <w:rPr>
                            <w:sz w:val="8"/>
                          </w:rPr>
                        </w:pPr>
                        <w:r>
                          <w:rPr>
                            <w:w w:val="105"/>
                            <w:sz w:val="8"/>
                          </w:rPr>
                          <w:t>8</w:t>
                        </w:r>
                      </w:p>
                    </w:tc>
                    <w:tc>
                      <w:tcPr>
                        <w:tcW w:w="274" w:type="dxa"/>
                      </w:tcPr>
                      <w:p>
                        <w:pPr/>
                      </w:p>
                    </w:tc>
                    <w:tc>
                      <w:tcPr>
                        <w:tcW w:w="1042" w:type="dxa"/>
                        <w:tcBorders>
                          <w:right w:val="single" w:sz="3" w:space="0" w:color="000000"/>
                        </w:tcBorders>
                        <w:shd w:val="clear" w:color="auto" w:fill="80FFFF"/>
                      </w:tcPr>
                      <w:p>
                        <w:pPr/>
                      </w:p>
                    </w:tc>
                    <w:tc>
                      <w:tcPr>
                        <w:tcW w:w="1039" w:type="dxa"/>
                        <w:tcBorders>
                          <w:left w:val="single" w:sz="3" w:space="0" w:color="000000"/>
                        </w:tcBorders>
                        <w:shd w:val="clear" w:color="auto" w:fill="80FFFF"/>
                      </w:tcPr>
                      <w:p>
                        <w:pPr/>
                      </w:p>
                    </w:tc>
                    <w:tc>
                      <w:tcPr>
                        <w:tcW w:w="171" w:type="dxa"/>
                      </w:tcPr>
                      <w:p>
                        <w:pPr>
                          <w:pStyle w:val="TableParagraph"/>
                          <w:spacing w:line="87" w:lineRule="exact" w:before="0"/>
                          <w:ind w:left="41"/>
                          <w:rPr>
                            <w:sz w:val="8"/>
                          </w:rPr>
                        </w:pPr>
                        <w:r>
                          <w:rPr>
                            <w:w w:val="105"/>
                            <w:sz w:val="8"/>
                          </w:rPr>
                          <w:t>8</w:t>
                        </w:r>
                      </w:p>
                    </w:tc>
                  </w:tr>
                  <w:tr>
                    <w:trPr>
                      <w:trHeight w:val="161" w:hRule="exact"/>
                    </w:trPr>
                    <w:tc>
                      <w:tcPr>
                        <w:tcW w:w="142" w:type="dxa"/>
                      </w:tcPr>
                      <w:p>
                        <w:pPr>
                          <w:pStyle w:val="TableParagraph"/>
                          <w:ind w:right="13"/>
                          <w:jc w:val="center"/>
                          <w:rPr>
                            <w:sz w:val="10"/>
                          </w:rPr>
                        </w:pPr>
                        <w:r>
                          <w:rPr>
                            <w:w w:val="101"/>
                            <w:sz w:val="10"/>
                          </w:rPr>
                          <w:t>4</w:t>
                        </w:r>
                      </w:p>
                    </w:tc>
                    <w:tc>
                      <w:tcPr>
                        <w:tcW w:w="1060" w:type="dxa"/>
                        <w:shd w:val="clear" w:color="auto" w:fill="80FFFF"/>
                      </w:tcPr>
                      <w:p>
                        <w:pPr/>
                      </w:p>
                    </w:tc>
                    <w:tc>
                      <w:tcPr>
                        <w:tcW w:w="1013" w:type="dxa"/>
                        <w:shd w:val="clear" w:color="auto" w:fill="80FFFF"/>
                      </w:tcPr>
                      <w:p>
                        <w:pPr/>
                      </w:p>
                    </w:tc>
                    <w:tc>
                      <w:tcPr>
                        <w:tcW w:w="323" w:type="dxa"/>
                      </w:tcPr>
                      <w:p>
                        <w:pPr/>
                      </w:p>
                    </w:tc>
                    <w:tc>
                      <w:tcPr>
                        <w:tcW w:w="276" w:type="dxa"/>
                      </w:tcPr>
                      <w:p>
                        <w:pPr>
                          <w:pStyle w:val="TableParagraph"/>
                          <w:spacing w:before="61"/>
                          <w:ind w:right="39"/>
                          <w:jc w:val="right"/>
                          <w:rPr>
                            <w:sz w:val="8"/>
                          </w:rPr>
                        </w:pPr>
                        <w:r>
                          <w:rPr>
                            <w:w w:val="105"/>
                            <w:sz w:val="8"/>
                          </w:rPr>
                          <w:t>4</w:t>
                        </w:r>
                      </w:p>
                    </w:tc>
                    <w:tc>
                      <w:tcPr>
                        <w:tcW w:w="1040" w:type="dxa"/>
                        <w:tcBorders>
                          <w:right w:val="single" w:sz="3" w:space="0" w:color="000000"/>
                        </w:tcBorders>
                      </w:tcPr>
                      <w:p>
                        <w:pPr/>
                      </w:p>
                    </w:tc>
                    <w:tc>
                      <w:tcPr>
                        <w:tcW w:w="1043" w:type="dxa"/>
                        <w:tcBorders>
                          <w:left w:val="single" w:sz="3" w:space="0" w:color="000000"/>
                        </w:tcBorders>
                        <w:shd w:val="clear" w:color="auto" w:fill="80FFFF"/>
                      </w:tcPr>
                      <w:p>
                        <w:pPr/>
                      </w:p>
                    </w:tc>
                    <w:tc>
                      <w:tcPr>
                        <w:tcW w:w="303" w:type="dxa"/>
                      </w:tcPr>
                      <w:p>
                        <w:pPr/>
                      </w:p>
                    </w:tc>
                    <w:tc>
                      <w:tcPr>
                        <w:tcW w:w="274" w:type="dxa"/>
                      </w:tcPr>
                      <w:p>
                        <w:pPr>
                          <w:pStyle w:val="TableParagraph"/>
                          <w:ind w:right="48"/>
                          <w:jc w:val="right"/>
                          <w:rPr>
                            <w:sz w:val="10"/>
                          </w:rPr>
                        </w:pPr>
                        <w:r>
                          <w:rPr>
                            <w:w w:val="101"/>
                            <w:sz w:val="10"/>
                          </w:rPr>
                          <w:t>4</w:t>
                        </w:r>
                      </w:p>
                    </w:tc>
                    <w:tc>
                      <w:tcPr>
                        <w:tcW w:w="1042" w:type="dxa"/>
                        <w:tcBorders>
                          <w:right w:val="single" w:sz="3" w:space="0" w:color="000000"/>
                        </w:tcBorders>
                        <w:shd w:val="clear" w:color="auto" w:fill="80FFFF"/>
                      </w:tcPr>
                      <w:p>
                        <w:pPr/>
                      </w:p>
                    </w:tc>
                    <w:tc>
                      <w:tcPr>
                        <w:tcW w:w="1039" w:type="dxa"/>
                        <w:tcBorders>
                          <w:left w:val="single" w:sz="3" w:space="0" w:color="000000"/>
                        </w:tcBorders>
                        <w:shd w:val="clear" w:color="auto" w:fill="80FFFF"/>
                      </w:tcPr>
                      <w:p>
                        <w:pPr/>
                      </w:p>
                    </w:tc>
                    <w:tc>
                      <w:tcPr>
                        <w:tcW w:w="171" w:type="dxa"/>
                      </w:tcPr>
                      <w:p>
                        <w:pPr/>
                      </w:p>
                    </w:tc>
                  </w:tr>
                  <w:tr>
                    <w:trPr>
                      <w:trHeight w:val="155" w:hRule="exact"/>
                    </w:trPr>
                    <w:tc>
                      <w:tcPr>
                        <w:tcW w:w="142" w:type="dxa"/>
                      </w:tcPr>
                      <w:p>
                        <w:pPr/>
                      </w:p>
                    </w:tc>
                    <w:tc>
                      <w:tcPr>
                        <w:tcW w:w="1060" w:type="dxa"/>
                        <w:shd w:val="clear" w:color="auto" w:fill="80FFFF"/>
                      </w:tcPr>
                      <w:p>
                        <w:pPr/>
                      </w:p>
                    </w:tc>
                    <w:tc>
                      <w:tcPr>
                        <w:tcW w:w="1013" w:type="dxa"/>
                        <w:shd w:val="clear" w:color="auto" w:fill="80FFFF"/>
                      </w:tcPr>
                      <w:p>
                        <w:pPr/>
                      </w:p>
                    </w:tc>
                    <w:tc>
                      <w:tcPr>
                        <w:tcW w:w="323" w:type="dxa"/>
                      </w:tcPr>
                      <w:p>
                        <w:pPr>
                          <w:pStyle w:val="TableParagraph"/>
                          <w:spacing w:before="51"/>
                          <w:ind w:left="41"/>
                          <w:rPr>
                            <w:sz w:val="8"/>
                          </w:rPr>
                        </w:pPr>
                        <w:r>
                          <w:rPr>
                            <w:w w:val="105"/>
                            <w:sz w:val="8"/>
                          </w:rPr>
                          <w:t>6</w:t>
                        </w:r>
                      </w:p>
                    </w:tc>
                    <w:tc>
                      <w:tcPr>
                        <w:tcW w:w="276" w:type="dxa"/>
                      </w:tcPr>
                      <w:p>
                        <w:pPr/>
                      </w:p>
                    </w:tc>
                    <w:tc>
                      <w:tcPr>
                        <w:tcW w:w="1040" w:type="dxa"/>
                        <w:tcBorders>
                          <w:right w:val="single" w:sz="3" w:space="0" w:color="000000"/>
                        </w:tcBorders>
                        <w:shd w:val="clear" w:color="auto" w:fill="80FFFF"/>
                      </w:tcPr>
                      <w:p>
                        <w:pPr/>
                      </w:p>
                    </w:tc>
                    <w:tc>
                      <w:tcPr>
                        <w:tcW w:w="1043" w:type="dxa"/>
                        <w:tcBorders>
                          <w:left w:val="single" w:sz="3" w:space="0" w:color="000000"/>
                        </w:tcBorders>
                        <w:shd w:val="clear" w:color="auto" w:fill="80FFFF"/>
                      </w:tcPr>
                      <w:p>
                        <w:pPr/>
                      </w:p>
                    </w:tc>
                    <w:tc>
                      <w:tcPr>
                        <w:tcW w:w="303" w:type="dxa"/>
                      </w:tcPr>
                      <w:p>
                        <w:pPr>
                          <w:pStyle w:val="TableParagraph"/>
                          <w:spacing w:before="51"/>
                          <w:ind w:left="42"/>
                          <w:rPr>
                            <w:sz w:val="8"/>
                          </w:rPr>
                        </w:pPr>
                        <w:r>
                          <w:rPr>
                            <w:w w:val="105"/>
                            <w:sz w:val="8"/>
                          </w:rPr>
                          <w:t>6</w:t>
                        </w:r>
                      </w:p>
                    </w:tc>
                    <w:tc>
                      <w:tcPr>
                        <w:tcW w:w="274" w:type="dxa"/>
                      </w:tcPr>
                      <w:p>
                        <w:pPr/>
                      </w:p>
                    </w:tc>
                    <w:tc>
                      <w:tcPr>
                        <w:tcW w:w="1042" w:type="dxa"/>
                        <w:tcBorders>
                          <w:right w:val="single" w:sz="3" w:space="0" w:color="000000"/>
                        </w:tcBorders>
                        <w:shd w:val="clear" w:color="auto" w:fill="80FFFF"/>
                      </w:tcPr>
                      <w:p>
                        <w:pPr/>
                      </w:p>
                    </w:tc>
                    <w:tc>
                      <w:tcPr>
                        <w:tcW w:w="1039" w:type="dxa"/>
                        <w:tcBorders>
                          <w:left w:val="single" w:sz="3" w:space="0" w:color="000000"/>
                        </w:tcBorders>
                        <w:shd w:val="clear" w:color="auto" w:fill="80FFFF"/>
                      </w:tcPr>
                      <w:p>
                        <w:pPr/>
                      </w:p>
                    </w:tc>
                    <w:tc>
                      <w:tcPr>
                        <w:tcW w:w="171" w:type="dxa"/>
                      </w:tcPr>
                      <w:p>
                        <w:pPr>
                          <w:pStyle w:val="TableParagraph"/>
                          <w:spacing w:before="51"/>
                          <w:ind w:left="41"/>
                          <w:rPr>
                            <w:sz w:val="8"/>
                          </w:rPr>
                        </w:pPr>
                        <w:r>
                          <w:rPr>
                            <w:w w:val="105"/>
                            <w:sz w:val="8"/>
                          </w:rPr>
                          <w:t>6</w:t>
                        </w:r>
                      </w:p>
                    </w:tc>
                  </w:tr>
                  <w:tr>
                    <w:trPr>
                      <w:trHeight w:val="161" w:hRule="exact"/>
                    </w:trPr>
                    <w:tc>
                      <w:tcPr>
                        <w:tcW w:w="142" w:type="dxa"/>
                      </w:tcPr>
                      <w:p>
                        <w:pPr>
                          <w:pStyle w:val="TableParagraph"/>
                          <w:spacing w:line="113" w:lineRule="exact" w:before="0"/>
                          <w:ind w:right="13"/>
                          <w:jc w:val="center"/>
                          <w:rPr>
                            <w:sz w:val="10"/>
                          </w:rPr>
                        </w:pPr>
                        <w:r>
                          <w:rPr>
                            <w:w w:val="101"/>
                            <w:sz w:val="10"/>
                          </w:rPr>
                          <w:t>3</w:t>
                        </w:r>
                      </w:p>
                    </w:tc>
                    <w:tc>
                      <w:tcPr>
                        <w:tcW w:w="1060" w:type="dxa"/>
                        <w:shd w:val="clear" w:color="auto" w:fill="80FFFF"/>
                      </w:tcPr>
                      <w:p>
                        <w:pPr/>
                      </w:p>
                    </w:tc>
                    <w:tc>
                      <w:tcPr>
                        <w:tcW w:w="1013" w:type="dxa"/>
                        <w:shd w:val="clear" w:color="auto" w:fill="80FFFF"/>
                      </w:tcPr>
                      <w:p>
                        <w:pPr/>
                      </w:p>
                    </w:tc>
                    <w:tc>
                      <w:tcPr>
                        <w:tcW w:w="323" w:type="dxa"/>
                      </w:tcPr>
                      <w:p>
                        <w:pPr/>
                      </w:p>
                    </w:tc>
                    <w:tc>
                      <w:tcPr>
                        <w:tcW w:w="276" w:type="dxa"/>
                      </w:tcPr>
                      <w:p>
                        <w:pPr>
                          <w:pStyle w:val="TableParagraph"/>
                          <w:spacing w:before="11"/>
                          <w:ind w:right="39"/>
                          <w:jc w:val="right"/>
                          <w:rPr>
                            <w:sz w:val="8"/>
                          </w:rPr>
                        </w:pPr>
                        <w:r>
                          <w:rPr>
                            <w:w w:val="105"/>
                            <w:sz w:val="8"/>
                          </w:rPr>
                          <w:t>3</w:t>
                        </w:r>
                      </w:p>
                    </w:tc>
                    <w:tc>
                      <w:tcPr>
                        <w:tcW w:w="1040" w:type="dxa"/>
                        <w:tcBorders>
                          <w:right w:val="single" w:sz="3" w:space="0" w:color="000000"/>
                        </w:tcBorders>
                        <w:shd w:val="clear" w:color="auto" w:fill="80FFFF"/>
                      </w:tcPr>
                      <w:p>
                        <w:pPr/>
                      </w:p>
                    </w:tc>
                    <w:tc>
                      <w:tcPr>
                        <w:tcW w:w="1043" w:type="dxa"/>
                        <w:tcBorders>
                          <w:left w:val="single" w:sz="3" w:space="0" w:color="000000"/>
                        </w:tcBorders>
                        <w:shd w:val="clear" w:color="auto" w:fill="80FFFF"/>
                      </w:tcPr>
                      <w:p>
                        <w:pPr/>
                      </w:p>
                    </w:tc>
                    <w:tc>
                      <w:tcPr>
                        <w:tcW w:w="303" w:type="dxa"/>
                      </w:tcPr>
                      <w:p>
                        <w:pPr/>
                      </w:p>
                    </w:tc>
                    <w:tc>
                      <w:tcPr>
                        <w:tcW w:w="274" w:type="dxa"/>
                      </w:tcPr>
                      <w:p>
                        <w:pPr>
                          <w:pStyle w:val="TableParagraph"/>
                          <w:spacing w:line="113" w:lineRule="exact" w:before="0"/>
                          <w:ind w:right="48"/>
                          <w:jc w:val="right"/>
                          <w:rPr>
                            <w:sz w:val="10"/>
                          </w:rPr>
                        </w:pPr>
                        <w:r>
                          <w:rPr>
                            <w:w w:val="101"/>
                            <w:sz w:val="10"/>
                          </w:rPr>
                          <w:t>3</w:t>
                        </w:r>
                      </w:p>
                    </w:tc>
                    <w:tc>
                      <w:tcPr>
                        <w:tcW w:w="1042" w:type="dxa"/>
                        <w:tcBorders>
                          <w:right w:val="single" w:sz="3" w:space="0" w:color="000000"/>
                        </w:tcBorders>
                        <w:shd w:val="clear" w:color="auto" w:fill="80FFFF"/>
                      </w:tcPr>
                      <w:p>
                        <w:pPr/>
                      </w:p>
                    </w:tc>
                    <w:tc>
                      <w:tcPr>
                        <w:tcW w:w="1039" w:type="dxa"/>
                        <w:tcBorders>
                          <w:left w:val="single" w:sz="3" w:space="0" w:color="000000"/>
                        </w:tcBorders>
                        <w:shd w:val="clear" w:color="auto" w:fill="80FFFF"/>
                      </w:tcPr>
                      <w:p>
                        <w:pPr/>
                      </w:p>
                    </w:tc>
                    <w:tc>
                      <w:tcPr>
                        <w:tcW w:w="171" w:type="dxa"/>
                      </w:tcPr>
                      <w:p>
                        <w:pPr/>
                      </w:p>
                    </w:tc>
                  </w:tr>
                  <w:tr>
                    <w:trPr>
                      <w:trHeight w:val="123" w:hRule="exact"/>
                    </w:trPr>
                    <w:tc>
                      <w:tcPr>
                        <w:tcW w:w="142" w:type="dxa"/>
                      </w:tcPr>
                      <w:p>
                        <w:pPr/>
                      </w:p>
                    </w:tc>
                    <w:tc>
                      <w:tcPr>
                        <w:tcW w:w="1060" w:type="dxa"/>
                        <w:shd w:val="clear" w:color="auto" w:fill="80FFFF"/>
                      </w:tcPr>
                      <w:p>
                        <w:pPr/>
                      </w:p>
                    </w:tc>
                    <w:tc>
                      <w:tcPr>
                        <w:tcW w:w="1013" w:type="dxa"/>
                        <w:shd w:val="clear" w:color="auto" w:fill="80FFFF"/>
                      </w:tcPr>
                      <w:p>
                        <w:pPr/>
                      </w:p>
                    </w:tc>
                    <w:tc>
                      <w:tcPr>
                        <w:tcW w:w="323" w:type="dxa"/>
                      </w:tcPr>
                      <w:p>
                        <w:pPr>
                          <w:pStyle w:val="TableParagraph"/>
                          <w:spacing w:before="39"/>
                          <w:ind w:left="41"/>
                          <w:rPr>
                            <w:sz w:val="8"/>
                          </w:rPr>
                        </w:pPr>
                        <w:r>
                          <w:rPr>
                            <w:w w:val="105"/>
                            <w:sz w:val="8"/>
                          </w:rPr>
                          <w:t>4</w:t>
                        </w:r>
                      </w:p>
                    </w:tc>
                    <w:tc>
                      <w:tcPr>
                        <w:tcW w:w="276" w:type="dxa"/>
                      </w:tcPr>
                      <w:p>
                        <w:pPr/>
                      </w:p>
                    </w:tc>
                    <w:tc>
                      <w:tcPr>
                        <w:tcW w:w="1040" w:type="dxa"/>
                        <w:shd w:val="clear" w:color="auto" w:fill="80FFFF"/>
                      </w:tcPr>
                      <w:p>
                        <w:pPr/>
                      </w:p>
                    </w:tc>
                    <w:tc>
                      <w:tcPr>
                        <w:tcW w:w="1043" w:type="dxa"/>
                        <w:shd w:val="clear" w:color="auto" w:fill="80FFFF"/>
                      </w:tcPr>
                      <w:p>
                        <w:pPr/>
                      </w:p>
                    </w:tc>
                    <w:tc>
                      <w:tcPr>
                        <w:tcW w:w="303" w:type="dxa"/>
                      </w:tcPr>
                      <w:p>
                        <w:pPr>
                          <w:pStyle w:val="TableParagraph"/>
                          <w:spacing w:before="39"/>
                          <w:ind w:left="42"/>
                          <w:rPr>
                            <w:sz w:val="8"/>
                          </w:rPr>
                        </w:pPr>
                        <w:r>
                          <w:rPr>
                            <w:w w:val="105"/>
                            <w:sz w:val="8"/>
                          </w:rPr>
                          <w:t>4</w:t>
                        </w:r>
                      </w:p>
                    </w:tc>
                    <w:tc>
                      <w:tcPr>
                        <w:tcW w:w="274" w:type="dxa"/>
                      </w:tcPr>
                      <w:p>
                        <w:pPr/>
                      </w:p>
                    </w:tc>
                    <w:tc>
                      <w:tcPr>
                        <w:tcW w:w="1042" w:type="dxa"/>
                      </w:tcPr>
                      <w:p>
                        <w:pPr/>
                      </w:p>
                    </w:tc>
                    <w:tc>
                      <w:tcPr>
                        <w:tcW w:w="1039" w:type="dxa"/>
                        <w:shd w:val="clear" w:color="auto" w:fill="80FFFF"/>
                      </w:tcPr>
                      <w:p>
                        <w:pPr/>
                      </w:p>
                    </w:tc>
                    <w:tc>
                      <w:tcPr>
                        <w:tcW w:w="171" w:type="dxa"/>
                      </w:tcPr>
                      <w:p>
                        <w:pPr>
                          <w:pStyle w:val="TableParagraph"/>
                          <w:spacing w:before="39"/>
                          <w:ind w:left="41"/>
                          <w:rPr>
                            <w:sz w:val="8"/>
                          </w:rPr>
                        </w:pPr>
                        <w:r>
                          <w:rPr>
                            <w:w w:val="105"/>
                            <w:sz w:val="8"/>
                          </w:rPr>
                          <w:t>4</w:t>
                        </w:r>
                      </w:p>
                    </w:tc>
                  </w:tr>
                  <w:tr>
                    <w:trPr>
                      <w:trHeight w:val="118" w:hRule="exact"/>
                    </w:trPr>
                    <w:tc>
                      <w:tcPr>
                        <w:tcW w:w="142" w:type="dxa"/>
                      </w:tcPr>
                      <w:p>
                        <w:pPr>
                          <w:pStyle w:val="TableParagraph"/>
                          <w:spacing w:line="95" w:lineRule="exact" w:before="0"/>
                          <w:ind w:right="13"/>
                          <w:jc w:val="center"/>
                          <w:rPr>
                            <w:sz w:val="10"/>
                          </w:rPr>
                        </w:pPr>
                        <w:r>
                          <w:rPr>
                            <w:w w:val="101"/>
                            <w:sz w:val="10"/>
                          </w:rPr>
                          <w:t>2</w:t>
                        </w:r>
                      </w:p>
                    </w:tc>
                    <w:tc>
                      <w:tcPr>
                        <w:tcW w:w="1060" w:type="dxa"/>
                        <w:shd w:val="clear" w:color="auto" w:fill="80FFFF"/>
                      </w:tcPr>
                      <w:p>
                        <w:pPr/>
                      </w:p>
                    </w:tc>
                    <w:tc>
                      <w:tcPr>
                        <w:tcW w:w="1013" w:type="dxa"/>
                        <w:shd w:val="clear" w:color="auto" w:fill="80FFFF"/>
                      </w:tcPr>
                      <w:p>
                        <w:pPr/>
                      </w:p>
                    </w:tc>
                    <w:tc>
                      <w:tcPr>
                        <w:tcW w:w="323" w:type="dxa"/>
                      </w:tcPr>
                      <w:p>
                        <w:pPr/>
                      </w:p>
                    </w:tc>
                    <w:tc>
                      <w:tcPr>
                        <w:tcW w:w="276" w:type="dxa"/>
                      </w:tcPr>
                      <w:p>
                        <w:pPr>
                          <w:pStyle w:val="TableParagraph"/>
                          <w:spacing w:line="85" w:lineRule="exact" w:before="0"/>
                          <w:ind w:right="39"/>
                          <w:jc w:val="right"/>
                          <w:rPr>
                            <w:sz w:val="8"/>
                          </w:rPr>
                        </w:pPr>
                        <w:r>
                          <w:rPr>
                            <w:w w:val="105"/>
                            <w:sz w:val="8"/>
                          </w:rPr>
                          <w:t>2</w:t>
                        </w:r>
                      </w:p>
                    </w:tc>
                    <w:tc>
                      <w:tcPr>
                        <w:tcW w:w="1040" w:type="dxa"/>
                        <w:tcBorders>
                          <w:right w:val="single" w:sz="3" w:space="0" w:color="000000"/>
                        </w:tcBorders>
                        <w:shd w:val="clear" w:color="auto" w:fill="80FFFF"/>
                      </w:tcPr>
                      <w:p>
                        <w:pPr/>
                      </w:p>
                    </w:tc>
                    <w:tc>
                      <w:tcPr>
                        <w:tcW w:w="1043" w:type="dxa"/>
                        <w:tcBorders>
                          <w:left w:val="single" w:sz="3" w:space="0" w:color="000000"/>
                        </w:tcBorders>
                        <w:shd w:val="clear" w:color="auto" w:fill="80FFFF"/>
                      </w:tcPr>
                      <w:p>
                        <w:pPr/>
                      </w:p>
                    </w:tc>
                    <w:tc>
                      <w:tcPr>
                        <w:tcW w:w="303" w:type="dxa"/>
                      </w:tcPr>
                      <w:p>
                        <w:pPr/>
                      </w:p>
                    </w:tc>
                    <w:tc>
                      <w:tcPr>
                        <w:tcW w:w="274" w:type="dxa"/>
                      </w:tcPr>
                      <w:p>
                        <w:pPr>
                          <w:pStyle w:val="TableParagraph"/>
                          <w:spacing w:line="95" w:lineRule="exact" w:before="0"/>
                          <w:ind w:right="48"/>
                          <w:jc w:val="right"/>
                          <w:rPr>
                            <w:sz w:val="10"/>
                          </w:rPr>
                        </w:pPr>
                        <w:r>
                          <w:rPr>
                            <w:w w:val="101"/>
                            <w:sz w:val="10"/>
                          </w:rPr>
                          <w:t>2</w:t>
                        </w:r>
                      </w:p>
                    </w:tc>
                    <w:tc>
                      <w:tcPr>
                        <w:tcW w:w="1042" w:type="dxa"/>
                        <w:tcBorders>
                          <w:right w:val="single" w:sz="3" w:space="0" w:color="000000"/>
                        </w:tcBorders>
                        <w:shd w:val="clear" w:color="auto" w:fill="80FFFF"/>
                      </w:tcPr>
                      <w:p>
                        <w:pPr/>
                      </w:p>
                    </w:tc>
                    <w:tc>
                      <w:tcPr>
                        <w:tcW w:w="1039" w:type="dxa"/>
                        <w:tcBorders>
                          <w:left w:val="single" w:sz="3" w:space="0" w:color="000000"/>
                        </w:tcBorders>
                        <w:shd w:val="clear" w:color="auto" w:fill="80FFFF"/>
                      </w:tcPr>
                      <w:p>
                        <w:pPr/>
                      </w:p>
                    </w:tc>
                    <w:tc>
                      <w:tcPr>
                        <w:tcW w:w="171" w:type="dxa"/>
                      </w:tcPr>
                      <w:p>
                        <w:pPr/>
                      </w:p>
                    </w:tc>
                  </w:tr>
                  <w:tr>
                    <w:trPr>
                      <w:trHeight w:val="80" w:hRule="exact"/>
                    </w:trPr>
                    <w:tc>
                      <w:tcPr>
                        <w:tcW w:w="142" w:type="dxa"/>
                      </w:tcPr>
                      <w:p>
                        <w:pPr/>
                      </w:p>
                    </w:tc>
                    <w:tc>
                      <w:tcPr>
                        <w:tcW w:w="1060" w:type="dxa"/>
                      </w:tcPr>
                      <w:p>
                        <w:pPr/>
                      </w:p>
                    </w:tc>
                    <w:tc>
                      <w:tcPr>
                        <w:tcW w:w="1013" w:type="dxa"/>
                        <w:shd w:val="clear" w:color="auto" w:fill="80FFFF"/>
                      </w:tcPr>
                      <w:p>
                        <w:pPr/>
                      </w:p>
                    </w:tc>
                    <w:tc>
                      <w:tcPr>
                        <w:tcW w:w="323" w:type="dxa"/>
                      </w:tcPr>
                      <w:p>
                        <w:pPr/>
                      </w:p>
                    </w:tc>
                    <w:tc>
                      <w:tcPr>
                        <w:tcW w:w="276" w:type="dxa"/>
                      </w:tcPr>
                      <w:p>
                        <w:pPr/>
                      </w:p>
                    </w:tc>
                    <w:tc>
                      <w:tcPr>
                        <w:tcW w:w="1040" w:type="dxa"/>
                        <w:shd w:val="clear" w:color="auto" w:fill="80FFFF"/>
                      </w:tcPr>
                      <w:p>
                        <w:pPr/>
                      </w:p>
                    </w:tc>
                    <w:tc>
                      <w:tcPr>
                        <w:tcW w:w="1043" w:type="dxa"/>
                        <w:shd w:val="clear" w:color="auto" w:fill="80FFFF"/>
                      </w:tcPr>
                      <w:p>
                        <w:pPr/>
                      </w:p>
                    </w:tc>
                    <w:tc>
                      <w:tcPr>
                        <w:tcW w:w="303" w:type="dxa"/>
                      </w:tcPr>
                      <w:p>
                        <w:pPr/>
                      </w:p>
                    </w:tc>
                    <w:tc>
                      <w:tcPr>
                        <w:tcW w:w="274" w:type="dxa"/>
                      </w:tcPr>
                      <w:p>
                        <w:pPr/>
                      </w:p>
                    </w:tc>
                    <w:tc>
                      <w:tcPr>
                        <w:tcW w:w="1042" w:type="dxa"/>
                        <w:tcBorders>
                          <w:right w:val="single" w:sz="3" w:space="0" w:color="000000"/>
                        </w:tcBorders>
                        <w:shd w:val="clear" w:color="auto" w:fill="80FFFF"/>
                      </w:tcPr>
                      <w:p>
                        <w:pPr/>
                      </w:p>
                    </w:tc>
                    <w:tc>
                      <w:tcPr>
                        <w:tcW w:w="1039" w:type="dxa"/>
                        <w:tcBorders>
                          <w:left w:val="single" w:sz="3" w:space="0" w:color="000000"/>
                        </w:tcBorders>
                        <w:shd w:val="clear" w:color="auto" w:fill="80FFFF"/>
                      </w:tcPr>
                      <w:p>
                        <w:pPr/>
                      </w:p>
                    </w:tc>
                    <w:tc>
                      <w:tcPr>
                        <w:tcW w:w="171" w:type="dxa"/>
                      </w:tcPr>
                      <w:p>
                        <w:pPr/>
                      </w:p>
                    </w:tc>
                  </w:tr>
                  <w:tr>
                    <w:trPr>
                      <w:trHeight w:val="161" w:hRule="exact"/>
                    </w:trPr>
                    <w:tc>
                      <w:tcPr>
                        <w:tcW w:w="142" w:type="dxa"/>
                      </w:tcPr>
                      <w:p>
                        <w:pPr>
                          <w:pStyle w:val="TableParagraph"/>
                          <w:spacing w:before="47"/>
                          <w:ind w:right="13"/>
                          <w:jc w:val="center"/>
                          <w:rPr>
                            <w:sz w:val="10"/>
                          </w:rPr>
                        </w:pPr>
                        <w:r>
                          <w:rPr>
                            <w:w w:val="101"/>
                            <w:sz w:val="10"/>
                          </w:rPr>
                          <w:t>1</w:t>
                        </w:r>
                      </w:p>
                    </w:tc>
                    <w:tc>
                      <w:tcPr>
                        <w:tcW w:w="1060" w:type="dxa"/>
                        <w:shd w:val="clear" w:color="auto" w:fill="80FFFF"/>
                      </w:tcPr>
                      <w:p>
                        <w:pPr/>
                      </w:p>
                    </w:tc>
                    <w:tc>
                      <w:tcPr>
                        <w:tcW w:w="1013" w:type="dxa"/>
                        <w:shd w:val="clear" w:color="auto" w:fill="80FFFF"/>
                      </w:tcPr>
                      <w:p>
                        <w:pPr/>
                      </w:p>
                    </w:tc>
                    <w:tc>
                      <w:tcPr>
                        <w:tcW w:w="323" w:type="dxa"/>
                      </w:tcPr>
                      <w:p>
                        <w:pPr>
                          <w:pStyle w:val="TableParagraph"/>
                          <w:spacing w:before="21"/>
                          <w:ind w:left="41"/>
                          <w:rPr>
                            <w:sz w:val="8"/>
                          </w:rPr>
                        </w:pPr>
                        <w:r>
                          <w:rPr>
                            <w:w w:val="105"/>
                            <w:sz w:val="8"/>
                          </w:rPr>
                          <w:t>2</w:t>
                        </w:r>
                      </w:p>
                    </w:tc>
                    <w:tc>
                      <w:tcPr>
                        <w:tcW w:w="276" w:type="dxa"/>
                      </w:tcPr>
                      <w:p>
                        <w:pPr>
                          <w:pStyle w:val="TableParagraph"/>
                          <w:spacing w:before="60"/>
                          <w:ind w:right="39"/>
                          <w:jc w:val="right"/>
                          <w:rPr>
                            <w:sz w:val="8"/>
                          </w:rPr>
                        </w:pPr>
                        <w:r>
                          <w:rPr>
                            <w:w w:val="105"/>
                            <w:sz w:val="8"/>
                          </w:rPr>
                          <w:t>1</w:t>
                        </w:r>
                      </w:p>
                    </w:tc>
                    <w:tc>
                      <w:tcPr>
                        <w:tcW w:w="1040" w:type="dxa"/>
                        <w:tcBorders>
                          <w:right w:val="single" w:sz="3" w:space="0" w:color="000000"/>
                        </w:tcBorders>
                        <w:shd w:val="clear" w:color="auto" w:fill="80FFFF"/>
                      </w:tcPr>
                      <w:p>
                        <w:pPr/>
                      </w:p>
                    </w:tc>
                    <w:tc>
                      <w:tcPr>
                        <w:tcW w:w="1043" w:type="dxa"/>
                        <w:tcBorders>
                          <w:left w:val="single" w:sz="3" w:space="0" w:color="000000"/>
                        </w:tcBorders>
                        <w:shd w:val="clear" w:color="auto" w:fill="80FFFF"/>
                      </w:tcPr>
                      <w:p>
                        <w:pPr/>
                      </w:p>
                    </w:tc>
                    <w:tc>
                      <w:tcPr>
                        <w:tcW w:w="303" w:type="dxa"/>
                      </w:tcPr>
                      <w:p>
                        <w:pPr>
                          <w:pStyle w:val="TableParagraph"/>
                          <w:spacing w:before="22"/>
                          <w:ind w:left="42"/>
                          <w:rPr>
                            <w:sz w:val="8"/>
                          </w:rPr>
                        </w:pPr>
                        <w:r>
                          <w:rPr>
                            <w:w w:val="105"/>
                            <w:sz w:val="8"/>
                          </w:rPr>
                          <w:t>2</w:t>
                        </w:r>
                      </w:p>
                    </w:tc>
                    <w:tc>
                      <w:tcPr>
                        <w:tcW w:w="274" w:type="dxa"/>
                      </w:tcPr>
                      <w:p>
                        <w:pPr>
                          <w:pStyle w:val="TableParagraph"/>
                          <w:spacing w:before="47"/>
                          <w:ind w:right="48"/>
                          <w:jc w:val="right"/>
                          <w:rPr>
                            <w:sz w:val="10"/>
                          </w:rPr>
                        </w:pPr>
                        <w:r>
                          <w:rPr>
                            <w:w w:val="101"/>
                            <w:sz w:val="10"/>
                          </w:rPr>
                          <w:t>1</w:t>
                        </w:r>
                      </w:p>
                    </w:tc>
                    <w:tc>
                      <w:tcPr>
                        <w:tcW w:w="1042" w:type="dxa"/>
                        <w:tcBorders>
                          <w:right w:val="single" w:sz="3" w:space="0" w:color="000000"/>
                        </w:tcBorders>
                        <w:shd w:val="clear" w:color="auto" w:fill="80FFFF"/>
                      </w:tcPr>
                      <w:p>
                        <w:pPr/>
                      </w:p>
                    </w:tc>
                    <w:tc>
                      <w:tcPr>
                        <w:tcW w:w="1039" w:type="dxa"/>
                        <w:tcBorders>
                          <w:left w:val="single" w:sz="3" w:space="0" w:color="000000"/>
                        </w:tcBorders>
                        <w:shd w:val="clear" w:color="auto" w:fill="80FFFF"/>
                      </w:tcPr>
                      <w:p>
                        <w:pPr/>
                      </w:p>
                    </w:tc>
                    <w:tc>
                      <w:tcPr>
                        <w:tcW w:w="171" w:type="dxa"/>
                      </w:tcPr>
                      <w:p>
                        <w:pPr>
                          <w:pStyle w:val="TableParagraph"/>
                          <w:spacing w:before="22"/>
                          <w:ind w:left="41"/>
                          <w:rPr>
                            <w:sz w:val="8"/>
                          </w:rPr>
                        </w:pPr>
                        <w:r>
                          <w:rPr>
                            <w:w w:val="105"/>
                            <w:sz w:val="8"/>
                          </w:rPr>
                          <w:t>2</w:t>
                        </w:r>
                      </w:p>
                    </w:tc>
                  </w:tr>
                  <w:tr>
                    <w:trPr>
                      <w:trHeight w:val="161" w:hRule="exact"/>
                    </w:trPr>
                    <w:tc>
                      <w:tcPr>
                        <w:tcW w:w="142" w:type="dxa"/>
                      </w:tcPr>
                      <w:p>
                        <w:pPr/>
                      </w:p>
                    </w:tc>
                    <w:tc>
                      <w:tcPr>
                        <w:tcW w:w="1060" w:type="dxa"/>
                        <w:shd w:val="clear" w:color="auto" w:fill="80FFFF"/>
                      </w:tcPr>
                      <w:p>
                        <w:pPr>
                          <w:pStyle w:val="TableParagraph"/>
                          <w:spacing w:before="28"/>
                          <w:ind w:right="174"/>
                          <w:jc w:val="right"/>
                          <w:rPr>
                            <w:b/>
                            <w:sz w:val="8"/>
                          </w:rPr>
                        </w:pPr>
                        <w:r>
                          <w:rPr>
                            <w:b/>
                            <w:w w:val="105"/>
                            <w:sz w:val="8"/>
                          </w:rPr>
                          <w:t>Invierno-Primavera</w:t>
                        </w:r>
                      </w:p>
                    </w:tc>
                    <w:tc>
                      <w:tcPr>
                        <w:tcW w:w="1013" w:type="dxa"/>
                        <w:shd w:val="clear" w:color="auto" w:fill="80FFFF"/>
                      </w:tcPr>
                      <w:p>
                        <w:pPr>
                          <w:pStyle w:val="TableParagraph"/>
                          <w:spacing w:before="26"/>
                          <w:ind w:left="179"/>
                          <w:rPr>
                            <w:b/>
                            <w:sz w:val="8"/>
                          </w:rPr>
                        </w:pPr>
                        <w:r>
                          <w:rPr>
                            <w:b/>
                            <w:w w:val="105"/>
                            <w:sz w:val="8"/>
                          </w:rPr>
                          <w:t>Verano-Otoño</w:t>
                        </w:r>
                      </w:p>
                    </w:tc>
                    <w:tc>
                      <w:tcPr>
                        <w:tcW w:w="323" w:type="dxa"/>
                      </w:tcPr>
                      <w:p>
                        <w:pPr/>
                      </w:p>
                    </w:tc>
                    <w:tc>
                      <w:tcPr>
                        <w:tcW w:w="276" w:type="dxa"/>
                      </w:tcPr>
                      <w:p>
                        <w:pPr/>
                      </w:p>
                    </w:tc>
                    <w:tc>
                      <w:tcPr>
                        <w:tcW w:w="1040" w:type="dxa"/>
                        <w:tcBorders>
                          <w:right w:val="single" w:sz="3" w:space="0" w:color="000000"/>
                        </w:tcBorders>
                        <w:shd w:val="clear" w:color="auto" w:fill="80FFFF"/>
                      </w:tcPr>
                      <w:p>
                        <w:pPr>
                          <w:pStyle w:val="TableParagraph"/>
                          <w:spacing w:before="61"/>
                          <w:ind w:right="139"/>
                          <w:jc w:val="right"/>
                          <w:rPr>
                            <w:b/>
                            <w:sz w:val="8"/>
                          </w:rPr>
                        </w:pPr>
                        <w:r>
                          <w:rPr>
                            <w:b/>
                            <w:w w:val="105"/>
                            <w:sz w:val="8"/>
                          </w:rPr>
                          <w:t>Invierno-Primavera</w:t>
                        </w:r>
                      </w:p>
                    </w:tc>
                    <w:tc>
                      <w:tcPr>
                        <w:tcW w:w="1043" w:type="dxa"/>
                        <w:tcBorders>
                          <w:left w:val="single" w:sz="3" w:space="0" w:color="000000"/>
                        </w:tcBorders>
                        <w:shd w:val="clear" w:color="auto" w:fill="80FFFF"/>
                      </w:tcPr>
                      <w:p>
                        <w:pPr>
                          <w:pStyle w:val="TableParagraph"/>
                          <w:spacing w:before="61"/>
                          <w:ind w:left="213" w:right="225"/>
                          <w:jc w:val="center"/>
                          <w:rPr>
                            <w:b/>
                            <w:sz w:val="8"/>
                          </w:rPr>
                        </w:pPr>
                        <w:r>
                          <w:rPr>
                            <w:b/>
                            <w:w w:val="105"/>
                            <w:sz w:val="8"/>
                          </w:rPr>
                          <w:t>Verano-Otoño</w:t>
                        </w:r>
                      </w:p>
                    </w:tc>
                    <w:tc>
                      <w:tcPr>
                        <w:tcW w:w="303" w:type="dxa"/>
                      </w:tcPr>
                      <w:p>
                        <w:pPr/>
                      </w:p>
                    </w:tc>
                    <w:tc>
                      <w:tcPr>
                        <w:tcW w:w="274" w:type="dxa"/>
                      </w:tcPr>
                      <w:p>
                        <w:pPr/>
                      </w:p>
                    </w:tc>
                    <w:tc>
                      <w:tcPr>
                        <w:tcW w:w="1042" w:type="dxa"/>
                        <w:tcBorders>
                          <w:right w:val="single" w:sz="3" w:space="0" w:color="000000"/>
                        </w:tcBorders>
                        <w:shd w:val="clear" w:color="auto" w:fill="80FFFF"/>
                      </w:tcPr>
                      <w:p>
                        <w:pPr>
                          <w:pStyle w:val="TableParagraph"/>
                          <w:spacing w:before="52"/>
                          <w:ind w:left="124" w:right="113"/>
                          <w:jc w:val="center"/>
                          <w:rPr>
                            <w:b/>
                            <w:sz w:val="8"/>
                          </w:rPr>
                        </w:pPr>
                        <w:r>
                          <w:rPr>
                            <w:b/>
                            <w:w w:val="105"/>
                            <w:sz w:val="8"/>
                          </w:rPr>
                          <w:t>Invierno-Primavera</w:t>
                        </w:r>
                      </w:p>
                    </w:tc>
                    <w:tc>
                      <w:tcPr>
                        <w:tcW w:w="1039" w:type="dxa"/>
                        <w:tcBorders>
                          <w:left w:val="single" w:sz="3" w:space="0" w:color="000000"/>
                        </w:tcBorders>
                        <w:shd w:val="clear" w:color="auto" w:fill="80FFFF"/>
                      </w:tcPr>
                      <w:p>
                        <w:pPr>
                          <w:pStyle w:val="TableParagraph"/>
                          <w:spacing w:before="52"/>
                          <w:ind w:left="206" w:right="227"/>
                          <w:jc w:val="center"/>
                          <w:rPr>
                            <w:b/>
                            <w:sz w:val="8"/>
                          </w:rPr>
                        </w:pPr>
                        <w:r>
                          <w:rPr>
                            <w:b/>
                            <w:w w:val="105"/>
                            <w:sz w:val="8"/>
                          </w:rPr>
                          <w:t>Verano-Otoño</w:t>
                        </w:r>
                      </w:p>
                    </w:tc>
                    <w:tc>
                      <w:tcPr>
                        <w:tcW w:w="171" w:type="dxa"/>
                      </w:tcPr>
                      <w:p>
                        <w:pPr/>
                      </w:p>
                    </w:tc>
                  </w:tr>
                  <w:tr>
                    <w:trPr>
                      <w:trHeight w:val="118" w:hRule="exact"/>
                    </w:trPr>
                    <w:tc>
                      <w:tcPr>
                        <w:tcW w:w="142" w:type="dxa"/>
                      </w:tcPr>
                      <w:p>
                        <w:pPr>
                          <w:pStyle w:val="TableParagraph"/>
                          <w:spacing w:line="106" w:lineRule="exact" w:before="0"/>
                          <w:ind w:right="13"/>
                          <w:jc w:val="center"/>
                          <w:rPr>
                            <w:sz w:val="10"/>
                          </w:rPr>
                        </w:pPr>
                        <w:r>
                          <w:rPr>
                            <w:w w:val="101"/>
                            <w:sz w:val="10"/>
                          </w:rPr>
                          <w:t>0</w:t>
                        </w:r>
                      </w:p>
                    </w:tc>
                    <w:tc>
                      <w:tcPr>
                        <w:tcW w:w="1060" w:type="dxa"/>
                      </w:tcPr>
                      <w:p>
                        <w:pPr/>
                      </w:p>
                    </w:tc>
                    <w:tc>
                      <w:tcPr>
                        <w:tcW w:w="1013" w:type="dxa"/>
                      </w:tcPr>
                      <w:p>
                        <w:pPr/>
                      </w:p>
                    </w:tc>
                    <w:tc>
                      <w:tcPr>
                        <w:tcW w:w="323" w:type="dxa"/>
                      </w:tcPr>
                      <w:p>
                        <w:pPr>
                          <w:pStyle w:val="TableParagraph"/>
                          <w:spacing w:before="4"/>
                          <w:ind w:left="41"/>
                          <w:rPr>
                            <w:sz w:val="8"/>
                          </w:rPr>
                        </w:pPr>
                        <w:r>
                          <w:rPr>
                            <w:w w:val="105"/>
                            <w:sz w:val="8"/>
                          </w:rPr>
                          <w:t>0</w:t>
                        </w:r>
                      </w:p>
                    </w:tc>
                    <w:tc>
                      <w:tcPr>
                        <w:tcW w:w="276" w:type="dxa"/>
                      </w:tcPr>
                      <w:p>
                        <w:pPr>
                          <w:pStyle w:val="TableParagraph"/>
                          <w:spacing w:before="4"/>
                          <w:ind w:right="39"/>
                          <w:jc w:val="right"/>
                          <w:rPr>
                            <w:sz w:val="8"/>
                          </w:rPr>
                        </w:pPr>
                        <w:r>
                          <w:rPr>
                            <w:w w:val="105"/>
                            <w:sz w:val="8"/>
                          </w:rPr>
                          <w:t>0</w:t>
                        </w:r>
                      </w:p>
                    </w:tc>
                    <w:tc>
                      <w:tcPr>
                        <w:tcW w:w="1040" w:type="dxa"/>
                        <w:tcBorders>
                          <w:right w:val="single" w:sz="2" w:space="0" w:color="000000"/>
                        </w:tcBorders>
                      </w:tcPr>
                      <w:p>
                        <w:pPr/>
                      </w:p>
                    </w:tc>
                    <w:tc>
                      <w:tcPr>
                        <w:tcW w:w="1043" w:type="dxa"/>
                        <w:tcBorders>
                          <w:left w:val="single" w:sz="2" w:space="0" w:color="000000"/>
                        </w:tcBorders>
                      </w:tcPr>
                      <w:p>
                        <w:pPr/>
                      </w:p>
                    </w:tc>
                    <w:tc>
                      <w:tcPr>
                        <w:tcW w:w="303" w:type="dxa"/>
                      </w:tcPr>
                      <w:p>
                        <w:pPr>
                          <w:pStyle w:val="TableParagraph"/>
                          <w:spacing w:before="4"/>
                          <w:ind w:left="42"/>
                          <w:rPr>
                            <w:sz w:val="8"/>
                          </w:rPr>
                        </w:pPr>
                        <w:r>
                          <w:rPr>
                            <w:w w:val="105"/>
                            <w:sz w:val="8"/>
                          </w:rPr>
                          <w:t>0</w:t>
                        </w:r>
                      </w:p>
                    </w:tc>
                    <w:tc>
                      <w:tcPr>
                        <w:tcW w:w="274" w:type="dxa"/>
                      </w:tcPr>
                      <w:p>
                        <w:pPr>
                          <w:pStyle w:val="TableParagraph"/>
                          <w:spacing w:line="107" w:lineRule="exact" w:before="0"/>
                          <w:ind w:right="48"/>
                          <w:jc w:val="right"/>
                          <w:rPr>
                            <w:sz w:val="10"/>
                          </w:rPr>
                        </w:pPr>
                        <w:r>
                          <w:rPr>
                            <w:w w:val="101"/>
                            <w:sz w:val="10"/>
                          </w:rPr>
                          <w:t>0</w:t>
                        </w:r>
                      </w:p>
                    </w:tc>
                    <w:tc>
                      <w:tcPr>
                        <w:tcW w:w="1042" w:type="dxa"/>
                        <w:tcBorders>
                          <w:right w:val="single" w:sz="3" w:space="0" w:color="000000"/>
                        </w:tcBorders>
                      </w:tcPr>
                      <w:p>
                        <w:pPr/>
                      </w:p>
                    </w:tc>
                    <w:tc>
                      <w:tcPr>
                        <w:tcW w:w="1039" w:type="dxa"/>
                        <w:tcBorders>
                          <w:left w:val="single" w:sz="3" w:space="0" w:color="000000"/>
                        </w:tcBorders>
                      </w:tcPr>
                      <w:p>
                        <w:pPr/>
                      </w:p>
                    </w:tc>
                    <w:tc>
                      <w:tcPr>
                        <w:tcW w:w="171" w:type="dxa"/>
                      </w:tcPr>
                      <w:p>
                        <w:pPr>
                          <w:pStyle w:val="TableParagraph"/>
                          <w:spacing w:before="4"/>
                          <w:ind w:left="41"/>
                          <w:rPr>
                            <w:sz w:val="8"/>
                          </w:rPr>
                        </w:pPr>
                        <w:r>
                          <w:rPr>
                            <w:w w:val="105"/>
                            <w:sz w:val="8"/>
                          </w:rPr>
                          <w:t>0</w:t>
                        </w:r>
                      </w:p>
                    </w:tc>
                  </w:tr>
                  <w:tr>
                    <w:trPr>
                      <w:trHeight w:val="198" w:hRule="exact"/>
                    </w:trPr>
                    <w:tc>
                      <w:tcPr>
                        <w:tcW w:w="142" w:type="dxa"/>
                      </w:tcPr>
                      <w:p>
                        <w:pPr/>
                      </w:p>
                    </w:tc>
                    <w:tc>
                      <w:tcPr>
                        <w:tcW w:w="1060" w:type="dxa"/>
                      </w:tcPr>
                      <w:p>
                        <w:pPr>
                          <w:pStyle w:val="TableParagraph"/>
                          <w:spacing w:before="6"/>
                          <w:ind w:right="158"/>
                          <w:jc w:val="right"/>
                          <w:rPr>
                            <w:b/>
                            <w:sz w:val="8"/>
                          </w:rPr>
                        </w:pPr>
                        <w:r>
                          <w:rPr>
                            <w:b/>
                            <w:w w:val="105"/>
                            <w:sz w:val="8"/>
                          </w:rPr>
                          <w:t>0     100   200  300</w:t>
                        </w:r>
                      </w:p>
                    </w:tc>
                    <w:tc>
                      <w:tcPr>
                        <w:tcW w:w="1013" w:type="dxa"/>
                      </w:tcPr>
                      <w:p>
                        <w:pPr>
                          <w:pStyle w:val="TableParagraph"/>
                          <w:spacing w:before="6"/>
                          <w:ind w:left="160"/>
                          <w:rPr>
                            <w:b/>
                            <w:sz w:val="8"/>
                          </w:rPr>
                        </w:pPr>
                        <w:r>
                          <w:rPr>
                            <w:b/>
                            <w:w w:val="105"/>
                            <w:sz w:val="8"/>
                          </w:rPr>
                          <w:t>0     100   200  300</w:t>
                        </w:r>
                      </w:p>
                    </w:tc>
                    <w:tc>
                      <w:tcPr>
                        <w:tcW w:w="323" w:type="dxa"/>
                      </w:tcPr>
                      <w:p>
                        <w:pPr/>
                      </w:p>
                    </w:tc>
                    <w:tc>
                      <w:tcPr>
                        <w:tcW w:w="276" w:type="dxa"/>
                      </w:tcPr>
                      <w:p>
                        <w:pPr/>
                      </w:p>
                    </w:tc>
                    <w:tc>
                      <w:tcPr>
                        <w:tcW w:w="1040" w:type="dxa"/>
                      </w:tcPr>
                      <w:p>
                        <w:pPr>
                          <w:pStyle w:val="TableParagraph"/>
                          <w:spacing w:before="6"/>
                          <w:ind w:right="134"/>
                          <w:jc w:val="right"/>
                          <w:rPr>
                            <w:b/>
                            <w:sz w:val="8"/>
                          </w:rPr>
                        </w:pPr>
                        <w:r>
                          <w:rPr>
                            <w:b/>
                            <w:w w:val="105"/>
                            <w:sz w:val="8"/>
                          </w:rPr>
                          <w:t>0     100   200  300</w:t>
                        </w:r>
                      </w:p>
                    </w:tc>
                    <w:tc>
                      <w:tcPr>
                        <w:tcW w:w="1043" w:type="dxa"/>
                      </w:tcPr>
                      <w:p>
                        <w:pPr>
                          <w:pStyle w:val="TableParagraph"/>
                          <w:spacing w:before="6"/>
                          <w:ind w:left="174" w:right="127"/>
                          <w:jc w:val="center"/>
                          <w:rPr>
                            <w:b/>
                            <w:sz w:val="8"/>
                          </w:rPr>
                        </w:pPr>
                        <w:r>
                          <w:rPr>
                            <w:b/>
                            <w:w w:val="105"/>
                            <w:sz w:val="8"/>
                          </w:rPr>
                          <w:t>0     100   200  300</w:t>
                        </w:r>
                      </w:p>
                    </w:tc>
                    <w:tc>
                      <w:tcPr>
                        <w:tcW w:w="303" w:type="dxa"/>
                      </w:tcPr>
                      <w:p>
                        <w:pPr/>
                      </w:p>
                    </w:tc>
                    <w:tc>
                      <w:tcPr>
                        <w:tcW w:w="274" w:type="dxa"/>
                      </w:tcPr>
                      <w:p>
                        <w:pPr/>
                      </w:p>
                    </w:tc>
                    <w:tc>
                      <w:tcPr>
                        <w:tcW w:w="1042" w:type="dxa"/>
                      </w:tcPr>
                      <w:p>
                        <w:pPr>
                          <w:pStyle w:val="TableParagraph"/>
                          <w:spacing w:before="6"/>
                          <w:ind w:left="173" w:right="128"/>
                          <w:jc w:val="center"/>
                          <w:rPr>
                            <w:b/>
                            <w:sz w:val="8"/>
                          </w:rPr>
                        </w:pPr>
                        <w:r>
                          <w:rPr>
                            <w:b/>
                            <w:w w:val="105"/>
                            <w:sz w:val="8"/>
                          </w:rPr>
                          <w:t>0     100   200  300</w:t>
                        </w:r>
                      </w:p>
                    </w:tc>
                    <w:tc>
                      <w:tcPr>
                        <w:tcW w:w="1039" w:type="dxa"/>
                      </w:tcPr>
                      <w:p>
                        <w:pPr>
                          <w:pStyle w:val="TableParagraph"/>
                          <w:spacing w:before="6"/>
                          <w:ind w:left="171" w:right="127"/>
                          <w:jc w:val="center"/>
                          <w:rPr>
                            <w:b/>
                            <w:sz w:val="8"/>
                          </w:rPr>
                        </w:pPr>
                        <w:r>
                          <w:rPr>
                            <w:b/>
                            <w:w w:val="105"/>
                            <w:sz w:val="8"/>
                          </w:rPr>
                          <w:t>0     100   200  300</w:t>
                        </w:r>
                      </w:p>
                    </w:tc>
                    <w:tc>
                      <w:tcPr>
                        <w:tcW w:w="171" w:type="dxa"/>
                      </w:tcPr>
                      <w:p>
                        <w:pPr/>
                      </w:p>
                    </w:tc>
                  </w:tr>
                </w:tbl>
                <w:p>
                  <w:pPr>
                    <w:pStyle w:val="BodyText"/>
                  </w:pPr>
                </w:p>
              </w:txbxContent>
            </v:textbox>
            <w10:wrap type="none"/>
          </v:shape>
        </w:pict>
      </w:r>
      <w:r>
        <w:rPr>
          <w:w w:val="105"/>
          <w:sz w:val="11"/>
        </w:rPr>
        <w:t>Eneida F94</w:t>
      </w:r>
    </w:p>
    <w:p>
      <w:pPr>
        <w:pStyle w:val="BodyText"/>
        <w:spacing w:before="3"/>
        <w:rPr>
          <w:sz w:val="10"/>
        </w:rPr>
      </w:pPr>
      <w:r>
        <w:rPr/>
        <w:br w:type="column"/>
      </w:r>
      <w:r>
        <w:rPr>
          <w:sz w:val="10"/>
        </w:rPr>
      </w:r>
    </w:p>
    <w:p>
      <w:pPr>
        <w:spacing w:line="102" w:lineRule="exact" w:before="0"/>
        <w:ind w:left="320" w:right="0" w:firstLine="0"/>
        <w:jc w:val="left"/>
        <w:rPr>
          <w:sz w:val="10"/>
        </w:rPr>
      </w:pPr>
      <w:r>
        <w:rPr>
          <w:w w:val="101"/>
          <w:sz w:val="10"/>
        </w:rPr>
        <w:t>6</w:t>
      </w:r>
    </w:p>
    <w:p>
      <w:pPr>
        <w:spacing w:line="79" w:lineRule="exact" w:before="0"/>
        <w:ind w:left="0" w:right="0" w:firstLine="0"/>
        <w:jc w:val="right"/>
        <w:rPr>
          <w:sz w:val="8"/>
        </w:rPr>
      </w:pPr>
      <w:r>
        <w:rPr>
          <w:w w:val="105"/>
          <w:sz w:val="8"/>
        </w:rPr>
        <w:t>10</w:t>
      </w:r>
    </w:p>
    <w:p>
      <w:pPr>
        <w:pStyle w:val="BodyText"/>
        <w:spacing w:before="4"/>
        <w:rPr>
          <w:sz w:val="7"/>
        </w:rPr>
      </w:pPr>
    </w:p>
    <w:p>
      <w:pPr>
        <w:spacing w:before="0"/>
        <w:ind w:left="320" w:right="0" w:firstLine="0"/>
        <w:jc w:val="left"/>
        <w:rPr>
          <w:sz w:val="10"/>
        </w:rPr>
      </w:pPr>
      <w:r>
        <w:rPr>
          <w:w w:val="101"/>
          <w:sz w:val="10"/>
        </w:rPr>
        <w:t>5</w:t>
      </w:r>
    </w:p>
    <w:p>
      <w:pPr>
        <w:spacing w:before="11"/>
        <w:ind w:left="0" w:right="44" w:firstLine="0"/>
        <w:jc w:val="right"/>
        <w:rPr>
          <w:sz w:val="8"/>
        </w:rPr>
      </w:pPr>
      <w:r>
        <w:rPr>
          <w:w w:val="105"/>
          <w:sz w:val="8"/>
        </w:rPr>
        <w:t>8</w:t>
      </w:r>
    </w:p>
    <w:p>
      <w:pPr>
        <w:spacing w:before="47"/>
        <w:ind w:left="320" w:right="0" w:firstLine="0"/>
        <w:jc w:val="left"/>
        <w:rPr>
          <w:sz w:val="10"/>
        </w:rPr>
      </w:pPr>
      <w:r>
        <w:rPr>
          <w:w w:val="101"/>
          <w:sz w:val="10"/>
        </w:rPr>
        <w:t>4</w:t>
      </w:r>
    </w:p>
    <w:p>
      <w:pPr>
        <w:spacing w:before="49"/>
        <w:ind w:left="0" w:right="44" w:firstLine="0"/>
        <w:jc w:val="right"/>
        <w:rPr>
          <w:sz w:val="8"/>
        </w:rPr>
      </w:pPr>
      <w:r>
        <w:rPr>
          <w:w w:val="105"/>
          <w:sz w:val="8"/>
        </w:rPr>
        <w:t>6</w:t>
      </w:r>
    </w:p>
    <w:p>
      <w:pPr>
        <w:spacing w:before="9"/>
        <w:ind w:left="320" w:right="0" w:firstLine="0"/>
        <w:jc w:val="left"/>
        <w:rPr>
          <w:sz w:val="10"/>
        </w:rPr>
      </w:pPr>
      <w:r>
        <w:rPr>
          <w:w w:val="101"/>
          <w:sz w:val="10"/>
        </w:rPr>
        <w:t>3</w:t>
      </w:r>
    </w:p>
    <w:p>
      <w:pPr>
        <w:spacing w:line="78" w:lineRule="exact" w:before="87"/>
        <w:ind w:left="0" w:right="44" w:firstLine="0"/>
        <w:jc w:val="right"/>
        <w:rPr>
          <w:sz w:val="8"/>
        </w:rPr>
      </w:pPr>
      <w:r>
        <w:rPr>
          <w:w w:val="105"/>
          <w:sz w:val="8"/>
        </w:rPr>
        <w:t>4</w:t>
      </w:r>
    </w:p>
    <w:p>
      <w:pPr>
        <w:spacing w:line="101" w:lineRule="exact" w:before="0"/>
        <w:ind w:left="320" w:right="0" w:firstLine="0"/>
        <w:jc w:val="left"/>
        <w:rPr>
          <w:sz w:val="10"/>
        </w:rPr>
      </w:pPr>
      <w:r>
        <w:rPr>
          <w:w w:val="101"/>
          <w:sz w:val="10"/>
        </w:rPr>
        <w:t>2</w:t>
      </w:r>
    </w:p>
    <w:p>
      <w:pPr>
        <w:pStyle w:val="BodyText"/>
        <w:spacing w:before="10"/>
        <w:rPr>
          <w:sz w:val="10"/>
        </w:rPr>
      </w:pPr>
    </w:p>
    <w:p>
      <w:pPr>
        <w:tabs>
          <w:tab w:pos="2225" w:val="left" w:leader="none"/>
        </w:tabs>
        <w:spacing w:before="0"/>
        <w:ind w:left="0" w:right="44" w:firstLine="0"/>
        <w:jc w:val="right"/>
        <w:rPr>
          <w:sz w:val="8"/>
        </w:rPr>
      </w:pPr>
      <w:r>
        <w:rPr>
          <w:w w:val="105"/>
          <w:position w:val="-3"/>
          <w:sz w:val="10"/>
        </w:rPr>
        <w:t>1</w:t>
        <w:tab/>
      </w:r>
      <w:r>
        <w:rPr>
          <w:spacing w:val="-1"/>
          <w:w w:val="105"/>
          <w:sz w:val="8"/>
        </w:rPr>
        <w:t>2</w:t>
      </w:r>
    </w:p>
    <w:p>
      <w:pPr>
        <w:tabs>
          <w:tab w:pos="1319" w:val="left" w:leader="none"/>
        </w:tabs>
        <w:spacing w:before="38"/>
        <w:ind w:left="190" w:right="0" w:firstLine="0"/>
        <w:jc w:val="center"/>
        <w:rPr>
          <w:b/>
          <w:sz w:val="8"/>
        </w:rPr>
      </w:pPr>
      <w:r>
        <w:rPr>
          <w:b/>
          <w:w w:val="105"/>
          <w:sz w:val="8"/>
        </w:rPr>
        <w:t>Invierno-Primavera</w:t>
        <w:tab/>
        <w:t>Verano-Otoño</w:t>
      </w:r>
    </w:p>
    <w:p>
      <w:pPr>
        <w:tabs>
          <w:tab w:pos="2225" w:val="left" w:leader="none"/>
        </w:tabs>
        <w:spacing w:before="24"/>
        <w:ind w:left="0" w:right="44" w:firstLine="0"/>
        <w:jc w:val="right"/>
        <w:rPr>
          <w:sz w:val="8"/>
        </w:rPr>
      </w:pPr>
      <w:r>
        <w:rPr>
          <w:w w:val="105"/>
          <w:sz w:val="10"/>
        </w:rPr>
        <w:t>0</w:t>
        <w:tab/>
      </w:r>
      <w:r>
        <w:rPr>
          <w:spacing w:val="-1"/>
          <w:w w:val="105"/>
          <w:position w:val="1"/>
          <w:sz w:val="8"/>
        </w:rPr>
        <w:t>0</w:t>
      </w:r>
    </w:p>
    <w:p>
      <w:pPr>
        <w:tabs>
          <w:tab w:pos="1376" w:val="left" w:leader="none"/>
        </w:tabs>
        <w:spacing w:before="18"/>
        <w:ind w:left="338" w:right="0" w:firstLine="0"/>
        <w:jc w:val="center"/>
        <w:rPr>
          <w:b/>
          <w:sz w:val="8"/>
        </w:rPr>
      </w:pPr>
      <w:r>
        <w:rPr>
          <w:b/>
          <w:w w:val="105"/>
          <w:sz w:val="8"/>
        </w:rPr>
        <w:t>0     100 </w:t>
      </w:r>
      <w:r>
        <w:rPr>
          <w:b/>
          <w:spacing w:val="13"/>
          <w:w w:val="105"/>
          <w:sz w:val="8"/>
        </w:rPr>
        <w:t> </w:t>
      </w:r>
      <w:r>
        <w:rPr>
          <w:b/>
          <w:w w:val="105"/>
          <w:sz w:val="8"/>
        </w:rPr>
        <w:t>200 </w:t>
      </w:r>
      <w:r>
        <w:rPr>
          <w:b/>
          <w:spacing w:val="19"/>
          <w:w w:val="105"/>
          <w:sz w:val="8"/>
        </w:rPr>
        <w:t> </w:t>
      </w:r>
      <w:r>
        <w:rPr>
          <w:b/>
          <w:w w:val="105"/>
          <w:sz w:val="8"/>
        </w:rPr>
        <w:t>300</w:t>
        <w:tab/>
        <w:t>0     100   200 </w:t>
      </w:r>
      <w:r>
        <w:rPr>
          <w:b/>
          <w:spacing w:val="7"/>
          <w:w w:val="105"/>
          <w:sz w:val="8"/>
        </w:rPr>
        <w:t> </w:t>
      </w:r>
      <w:r>
        <w:rPr>
          <w:b/>
          <w:w w:val="105"/>
          <w:sz w:val="8"/>
        </w:rPr>
        <w:t>300</w:t>
      </w:r>
    </w:p>
    <w:p>
      <w:pPr>
        <w:spacing w:before="17"/>
        <w:ind w:left="335" w:right="0" w:firstLine="0"/>
        <w:jc w:val="center"/>
        <w:rPr>
          <w:sz w:val="11"/>
        </w:rPr>
      </w:pPr>
      <w:r>
        <w:rPr>
          <w:w w:val="110"/>
          <w:sz w:val="11"/>
        </w:rPr>
        <w:t>Rebeca F-2000</w:t>
      </w:r>
    </w:p>
    <w:p>
      <w:pPr>
        <w:pStyle w:val="BodyText"/>
        <w:spacing w:before="11"/>
        <w:rPr>
          <w:sz w:val="10"/>
        </w:rPr>
      </w:pPr>
      <w:r>
        <w:rPr/>
        <w:br w:type="column"/>
      </w:r>
      <w:r>
        <w:rPr>
          <w:sz w:val="10"/>
        </w:rPr>
      </w:r>
    </w:p>
    <w:p>
      <w:pPr>
        <w:spacing w:line="91" w:lineRule="exact" w:before="0"/>
        <w:ind w:left="287" w:right="0" w:firstLine="0"/>
        <w:jc w:val="left"/>
        <w:rPr>
          <w:sz w:val="9"/>
        </w:rPr>
      </w:pPr>
      <w:r>
        <w:rPr>
          <w:w w:val="112"/>
          <w:sz w:val="9"/>
        </w:rPr>
        <w:t>6</w:t>
      </w:r>
    </w:p>
    <w:p>
      <w:pPr>
        <w:spacing w:line="79" w:lineRule="exact" w:before="0"/>
        <w:ind w:left="2207" w:right="1877" w:firstLine="0"/>
        <w:jc w:val="center"/>
        <w:rPr>
          <w:sz w:val="8"/>
        </w:rPr>
      </w:pPr>
      <w:r>
        <w:rPr>
          <w:w w:val="105"/>
          <w:sz w:val="8"/>
        </w:rPr>
        <w:t>10</w:t>
      </w:r>
    </w:p>
    <w:p>
      <w:pPr>
        <w:pStyle w:val="BodyText"/>
        <w:spacing w:before="9"/>
        <w:rPr>
          <w:sz w:val="7"/>
        </w:rPr>
      </w:pPr>
    </w:p>
    <w:p>
      <w:pPr>
        <w:spacing w:before="0"/>
        <w:ind w:left="287" w:right="0" w:firstLine="0"/>
        <w:jc w:val="left"/>
        <w:rPr>
          <w:sz w:val="9"/>
        </w:rPr>
      </w:pPr>
      <w:r>
        <w:rPr>
          <w:w w:val="112"/>
          <w:sz w:val="9"/>
        </w:rPr>
        <w:t>5</w:t>
      </w:r>
    </w:p>
    <w:p>
      <w:pPr>
        <w:spacing w:before="11"/>
        <w:ind w:left="284" w:right="0" w:firstLine="0"/>
        <w:jc w:val="center"/>
        <w:rPr>
          <w:sz w:val="8"/>
        </w:rPr>
      </w:pPr>
      <w:r>
        <w:rPr>
          <w:w w:val="105"/>
          <w:sz w:val="8"/>
        </w:rPr>
        <w:t>8</w:t>
      </w:r>
    </w:p>
    <w:p>
      <w:pPr>
        <w:spacing w:before="52"/>
        <w:ind w:left="287" w:right="0" w:firstLine="0"/>
        <w:jc w:val="left"/>
        <w:rPr>
          <w:sz w:val="9"/>
        </w:rPr>
      </w:pPr>
      <w:r>
        <w:rPr>
          <w:w w:val="112"/>
          <w:sz w:val="9"/>
        </w:rPr>
        <w:t>4</w:t>
      </w:r>
    </w:p>
    <w:p>
      <w:pPr>
        <w:spacing w:before="48"/>
        <w:ind w:left="284" w:right="0" w:firstLine="0"/>
        <w:jc w:val="center"/>
        <w:rPr>
          <w:sz w:val="8"/>
        </w:rPr>
      </w:pPr>
      <w:r>
        <w:rPr>
          <w:w w:val="105"/>
          <w:sz w:val="8"/>
        </w:rPr>
        <w:t>6</w:t>
      </w:r>
    </w:p>
    <w:p>
      <w:pPr>
        <w:spacing w:before="15"/>
        <w:ind w:left="287" w:right="0" w:firstLine="0"/>
        <w:jc w:val="left"/>
        <w:rPr>
          <w:sz w:val="9"/>
        </w:rPr>
      </w:pPr>
      <w:r>
        <w:rPr>
          <w:w w:val="112"/>
          <w:sz w:val="9"/>
        </w:rPr>
        <w:t>3</w:t>
      </w:r>
    </w:p>
    <w:p>
      <w:pPr>
        <w:spacing w:line="81" w:lineRule="exact" w:before="85"/>
        <w:ind w:left="284" w:right="0" w:firstLine="0"/>
        <w:jc w:val="center"/>
        <w:rPr>
          <w:sz w:val="8"/>
        </w:rPr>
      </w:pPr>
      <w:r>
        <w:rPr>
          <w:w w:val="105"/>
          <w:sz w:val="8"/>
        </w:rPr>
        <w:t>4</w:t>
      </w:r>
    </w:p>
    <w:p>
      <w:pPr>
        <w:spacing w:line="93" w:lineRule="exact" w:before="0"/>
        <w:ind w:left="287" w:right="0" w:firstLine="0"/>
        <w:jc w:val="left"/>
        <w:rPr>
          <w:sz w:val="9"/>
        </w:rPr>
      </w:pPr>
      <w:r>
        <w:rPr>
          <w:w w:val="112"/>
          <w:sz w:val="9"/>
        </w:rPr>
        <w:t>2</w:t>
      </w:r>
    </w:p>
    <w:p>
      <w:pPr>
        <w:pStyle w:val="BodyText"/>
        <w:spacing w:before="7"/>
        <w:rPr>
          <w:sz w:val="10"/>
        </w:rPr>
      </w:pPr>
    </w:p>
    <w:p>
      <w:pPr>
        <w:tabs>
          <w:tab w:pos="2518" w:val="left" w:leader="none"/>
        </w:tabs>
        <w:spacing w:before="0"/>
        <w:ind w:left="287" w:right="0" w:firstLine="0"/>
        <w:jc w:val="left"/>
        <w:rPr>
          <w:sz w:val="8"/>
        </w:rPr>
      </w:pPr>
      <w:r>
        <w:rPr>
          <w:w w:val="110"/>
          <w:position w:val="-3"/>
          <w:sz w:val="9"/>
        </w:rPr>
        <w:t>1</w:t>
        <w:tab/>
      </w:r>
      <w:r>
        <w:rPr>
          <w:w w:val="110"/>
          <w:sz w:val="8"/>
        </w:rPr>
        <w:t>2</w:t>
      </w:r>
    </w:p>
    <w:p>
      <w:pPr>
        <w:tabs>
          <w:tab w:pos="1110" w:val="left" w:leader="none"/>
        </w:tabs>
        <w:spacing w:before="55"/>
        <w:ind w:left="0" w:right="2019" w:firstLine="0"/>
        <w:jc w:val="center"/>
        <w:rPr>
          <w:b/>
          <w:sz w:val="8"/>
        </w:rPr>
      </w:pPr>
      <w:r>
        <w:rPr>
          <w:b/>
          <w:w w:val="105"/>
          <w:sz w:val="8"/>
        </w:rPr>
        <w:t>Invierno-Primavera</w:t>
        <w:tab/>
        <w:t>Verano-Otoño</w:t>
      </w:r>
    </w:p>
    <w:p>
      <w:pPr>
        <w:tabs>
          <w:tab w:pos="2518" w:val="left" w:leader="none"/>
        </w:tabs>
        <w:spacing w:before="11"/>
        <w:ind w:left="287" w:right="0" w:firstLine="0"/>
        <w:jc w:val="left"/>
        <w:rPr>
          <w:sz w:val="8"/>
        </w:rPr>
      </w:pPr>
      <w:r>
        <w:rPr>
          <w:w w:val="110"/>
          <w:sz w:val="9"/>
        </w:rPr>
        <w:t>0</w:t>
        <w:tab/>
      </w:r>
      <w:r>
        <w:rPr>
          <w:w w:val="110"/>
          <w:position w:val="1"/>
          <w:sz w:val="8"/>
        </w:rPr>
        <w:t>0</w:t>
      </w:r>
    </w:p>
    <w:p>
      <w:pPr>
        <w:tabs>
          <w:tab w:pos="1040" w:val="left" w:leader="none"/>
        </w:tabs>
        <w:spacing w:before="17"/>
        <w:ind w:left="0" w:right="1879" w:firstLine="0"/>
        <w:jc w:val="center"/>
        <w:rPr>
          <w:b/>
          <w:sz w:val="8"/>
        </w:rPr>
      </w:pPr>
      <w:r>
        <w:rPr>
          <w:b/>
          <w:w w:val="105"/>
          <w:sz w:val="8"/>
        </w:rPr>
        <w:t>0     100 </w:t>
      </w:r>
      <w:r>
        <w:rPr>
          <w:b/>
          <w:spacing w:val="15"/>
          <w:w w:val="105"/>
          <w:sz w:val="8"/>
        </w:rPr>
        <w:t> </w:t>
      </w:r>
      <w:r>
        <w:rPr>
          <w:b/>
          <w:w w:val="105"/>
          <w:sz w:val="8"/>
        </w:rPr>
        <w:t>200 </w:t>
      </w:r>
      <w:r>
        <w:rPr>
          <w:b/>
          <w:spacing w:val="19"/>
          <w:w w:val="105"/>
          <w:sz w:val="8"/>
        </w:rPr>
        <w:t> </w:t>
      </w:r>
      <w:r>
        <w:rPr>
          <w:b/>
          <w:w w:val="105"/>
          <w:sz w:val="8"/>
        </w:rPr>
        <w:t>300</w:t>
        <w:tab/>
        <w:t>0     100   200 </w:t>
      </w:r>
      <w:r>
        <w:rPr>
          <w:b/>
          <w:spacing w:val="9"/>
          <w:w w:val="105"/>
          <w:sz w:val="8"/>
        </w:rPr>
        <w:t> </w:t>
      </w:r>
      <w:r>
        <w:rPr>
          <w:b/>
          <w:w w:val="105"/>
          <w:sz w:val="8"/>
        </w:rPr>
        <w:t>300</w:t>
      </w:r>
    </w:p>
    <w:p>
      <w:pPr>
        <w:spacing w:before="58"/>
        <w:ind w:left="0" w:right="1863" w:firstLine="0"/>
        <w:jc w:val="center"/>
        <w:rPr>
          <w:sz w:val="11"/>
        </w:rPr>
      </w:pPr>
      <w:r>
        <w:rPr>
          <w:w w:val="105"/>
          <w:sz w:val="11"/>
        </w:rPr>
        <w:t>Tollocan F-2005</w:t>
      </w:r>
    </w:p>
    <w:p>
      <w:pPr>
        <w:spacing w:after="0"/>
        <w:jc w:val="center"/>
        <w:rPr>
          <w:sz w:val="11"/>
        </w:rPr>
        <w:sectPr>
          <w:type w:val="continuous"/>
          <w:pgSz w:w="12240" w:h="15840"/>
          <w:pgMar w:top="1300" w:bottom="280" w:left="1600" w:right="0"/>
          <w:cols w:num="3" w:equalWidth="0">
            <w:col w:w="3122" w:space="40"/>
            <w:col w:w="2640" w:space="40"/>
            <w:col w:w="4798"/>
          </w:cols>
        </w:sectPr>
      </w:pPr>
    </w:p>
    <w:p>
      <w:pPr>
        <w:tabs>
          <w:tab w:pos="3569" w:val="left" w:leader="none"/>
          <w:tab w:pos="6229" w:val="left" w:leader="none"/>
        </w:tabs>
        <w:spacing w:line="240" w:lineRule="auto"/>
        <w:ind w:left="897" w:right="929" w:firstLine="0"/>
        <w:rPr>
          <w:sz w:val="20"/>
        </w:rPr>
      </w:pPr>
      <w:r>
        <w:rPr>
          <w:sz w:val="20"/>
        </w:rPr>
        <w:drawing>
          <wp:inline distT="0" distB="0" distL="0" distR="0">
            <wp:extent cx="1321996" cy="1371600"/>
            <wp:effectExtent l="0" t="0" r="0" b="0"/>
            <wp:docPr id="61" name="image87.png" descr=""/>
            <wp:cNvGraphicFramePr>
              <a:graphicFrameLocks noChangeAspect="1"/>
            </wp:cNvGraphicFramePr>
            <a:graphic>
              <a:graphicData uri="http://schemas.openxmlformats.org/drawingml/2006/picture">
                <pic:pic>
                  <pic:nvPicPr>
                    <pic:cNvPr id="62" name="image87.png"/>
                    <pic:cNvPicPr/>
                  </pic:nvPicPr>
                  <pic:blipFill>
                    <a:blip r:embed="rId111" cstate="print"/>
                    <a:stretch>
                      <a:fillRect/>
                    </a:stretch>
                  </pic:blipFill>
                  <pic:spPr>
                    <a:xfrm>
                      <a:off x="0" y="0"/>
                      <a:ext cx="1321996" cy="1371600"/>
                    </a:xfrm>
                    <a:prstGeom prst="rect">
                      <a:avLst/>
                    </a:prstGeom>
                  </pic:spPr>
                </pic:pic>
              </a:graphicData>
            </a:graphic>
          </wp:inline>
        </w:drawing>
      </w:r>
      <w:r>
        <w:rPr>
          <w:sz w:val="20"/>
        </w:rPr>
      </w:r>
      <w:r>
        <w:rPr>
          <w:sz w:val="20"/>
        </w:rPr>
        <w:tab/>
      </w:r>
      <w:r>
        <w:rPr>
          <w:sz w:val="20"/>
        </w:rPr>
        <w:drawing>
          <wp:inline distT="0" distB="0" distL="0" distR="0">
            <wp:extent cx="1327917" cy="1371600"/>
            <wp:effectExtent l="0" t="0" r="0" b="0"/>
            <wp:docPr id="63" name="image88.png" descr=""/>
            <wp:cNvGraphicFramePr>
              <a:graphicFrameLocks noChangeAspect="1"/>
            </wp:cNvGraphicFramePr>
            <a:graphic>
              <a:graphicData uri="http://schemas.openxmlformats.org/drawingml/2006/picture">
                <pic:pic>
                  <pic:nvPicPr>
                    <pic:cNvPr id="64" name="image88.png"/>
                    <pic:cNvPicPr/>
                  </pic:nvPicPr>
                  <pic:blipFill>
                    <a:blip r:embed="rId112" cstate="print"/>
                    <a:stretch>
                      <a:fillRect/>
                    </a:stretch>
                  </pic:blipFill>
                  <pic:spPr>
                    <a:xfrm>
                      <a:off x="0" y="0"/>
                      <a:ext cx="1327917" cy="1371600"/>
                    </a:xfrm>
                    <a:prstGeom prst="rect">
                      <a:avLst/>
                    </a:prstGeom>
                  </pic:spPr>
                </pic:pic>
              </a:graphicData>
            </a:graphic>
          </wp:inline>
        </w:drawing>
      </w:r>
      <w:r>
        <w:rPr>
          <w:sz w:val="20"/>
        </w:rPr>
      </w:r>
      <w:r>
        <w:rPr>
          <w:sz w:val="20"/>
        </w:rPr>
        <w:tab/>
      </w:r>
      <w:r>
        <w:rPr>
          <w:sz w:val="20"/>
        </w:rPr>
        <w:drawing>
          <wp:inline distT="0" distB="0" distL="0" distR="0">
            <wp:extent cx="1326757" cy="1371600"/>
            <wp:effectExtent l="0" t="0" r="0" b="0"/>
            <wp:docPr id="65" name="image89.png" descr=""/>
            <wp:cNvGraphicFramePr>
              <a:graphicFrameLocks noChangeAspect="1"/>
            </wp:cNvGraphicFramePr>
            <a:graphic>
              <a:graphicData uri="http://schemas.openxmlformats.org/drawingml/2006/picture">
                <pic:pic>
                  <pic:nvPicPr>
                    <pic:cNvPr id="66" name="image89.png"/>
                    <pic:cNvPicPr/>
                  </pic:nvPicPr>
                  <pic:blipFill>
                    <a:blip r:embed="rId113" cstate="print"/>
                    <a:stretch>
                      <a:fillRect/>
                    </a:stretch>
                  </pic:blipFill>
                  <pic:spPr>
                    <a:xfrm>
                      <a:off x="0" y="0"/>
                      <a:ext cx="1326757" cy="1371600"/>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6"/>
        <w:rPr>
          <w:sz w:val="20"/>
        </w:rPr>
      </w:pPr>
    </w:p>
    <w:p>
      <w:pPr>
        <w:pStyle w:val="BodyText"/>
        <w:spacing w:line="480" w:lineRule="auto"/>
        <w:ind w:left="102" w:right="1415"/>
        <w:jc w:val="both"/>
      </w:pPr>
      <w:r>
        <w:rPr>
          <w:b/>
        </w:rPr>
        <w:t>Fig. 7.9. </w:t>
      </w:r>
      <w:r>
        <w:rPr/>
        <w:t>Rendimiento y contenido de proteína del grano de 9 variedades de trigo harinero evaluadas en dos ciclos de cultivo bajo cuatro dosis de fertilización nitrogenada, evaluadas en Toluca, México 2010-2011. (Los puntos negros corresponden al rendimiento de grano  y los blancos al contenido de proteína).</w:t>
      </w:r>
    </w:p>
    <w:p>
      <w:pPr>
        <w:pStyle w:val="Heading1"/>
        <w:numPr>
          <w:ilvl w:val="2"/>
          <w:numId w:val="22"/>
        </w:numPr>
        <w:tabs>
          <w:tab w:pos="704" w:val="left" w:leader="none"/>
        </w:tabs>
        <w:spacing w:line="240" w:lineRule="auto" w:before="207" w:after="0"/>
        <w:ind w:left="703" w:right="0" w:hanging="601"/>
        <w:jc w:val="both"/>
      </w:pPr>
      <w:bookmarkStart w:name="_bookmark59" w:id="112"/>
      <w:bookmarkEnd w:id="112"/>
      <w:r>
        <w:rPr>
          <w:b w:val="0"/>
        </w:rPr>
      </w:r>
      <w:bookmarkStart w:name="_bookmark59" w:id="113"/>
      <w:bookmarkEnd w:id="113"/>
      <w:r>
        <w:rPr/>
        <w:t>Di</w:t>
      </w:r>
      <w:r>
        <w:rPr/>
        <w:t>scusión</w:t>
      </w:r>
    </w:p>
    <w:p>
      <w:pPr>
        <w:pStyle w:val="BodyText"/>
        <w:rPr>
          <w:b/>
        </w:rPr>
      </w:pPr>
    </w:p>
    <w:p>
      <w:pPr>
        <w:pStyle w:val="BodyText"/>
        <w:spacing w:line="480" w:lineRule="auto" w:before="200"/>
        <w:ind w:left="102" w:right="1414" w:firstLine="67"/>
        <w:jc w:val="both"/>
      </w:pPr>
      <w:r>
        <w:rPr/>
        <w:t>Los efectos ambientales que se presentaron en cada ciclo del cultivo influyeron en los parámetros de calidad, pudiéndose observarse que durante el llenado del grano el  cual  comprende  las  etapas entre floración  y madurez fisiológica  (Satorre  </w:t>
      </w:r>
      <w:r>
        <w:rPr>
          <w:i/>
        </w:rPr>
        <w:t>et</w:t>
      </w:r>
      <w:r>
        <w:rPr>
          <w:i/>
          <w:spacing w:val="25"/>
        </w:rPr>
        <w:t> </w:t>
      </w:r>
      <w:r>
        <w:rPr>
          <w:i/>
        </w:rPr>
        <w:t>al</w:t>
      </w:r>
      <w:r>
        <w:rPr/>
        <w:t>.,</w:t>
      </w:r>
    </w:p>
    <w:p>
      <w:pPr>
        <w:spacing w:after="0" w:line="480" w:lineRule="auto"/>
        <w:jc w:val="both"/>
        <w:sectPr>
          <w:type w:val="continuous"/>
          <w:pgSz w:w="12240" w:h="15840"/>
          <w:pgMar w:top="1300" w:bottom="280" w:left="1600" w:right="0"/>
        </w:sectPr>
      </w:pPr>
    </w:p>
    <w:p>
      <w:pPr>
        <w:pStyle w:val="BodyText"/>
        <w:spacing w:line="480" w:lineRule="auto" w:before="54"/>
        <w:ind w:left="102" w:right="111"/>
        <w:jc w:val="both"/>
      </w:pPr>
      <w:r>
        <w:rPr/>
        <w:t>2003), las condiciones del clima como lluvias, heladas tempranas en el ciclo verano- otoño y otros factores externos no controlables afectaron la composición proteica del trigo durante llenado de grano, lo cual causa problemas para ser comercializado (Triboï </w:t>
      </w:r>
      <w:r>
        <w:rPr>
          <w:i/>
        </w:rPr>
        <w:t>et al</w:t>
      </w:r>
      <w:r>
        <w:rPr/>
        <w:t>., 2000; Zhu &amp; Kan, 2001). El efecto ambiental en ocasiones afecta la composición de gliadinas (elasticidad)-gluteninas (extensibilidad) presentes en el grano (Peña, 2003); por otra parte, tanto el genotipo como el ambiente influyen sobre las variables de calidad de la masa, así como la relación entre las fracciones de gluteninas y gliadinas (de la O Olan </w:t>
      </w:r>
      <w:r>
        <w:rPr>
          <w:i/>
        </w:rPr>
        <w:t>et al</w:t>
      </w:r>
      <w:r>
        <w:rPr/>
        <w:t>., 2010). Los resultados correspondientes a las interacciones ciclo x variedad y ciclo x nitrógeno, mostraron que la fecha de siembra tuvo un efecto significativo sobre calidad proteica y panadera del trigo, así como en rendimiento de grano. Lo anterior coincide con lo reportado por Abbate </w:t>
      </w:r>
      <w:r>
        <w:rPr>
          <w:i/>
        </w:rPr>
        <w:t>et al</w:t>
      </w:r>
      <w:r>
        <w:rPr/>
        <w:t>. (2010), quienes mencionan que las variables reológicas (W, P/L) y volumen de pan (VOLP) presentaron una mayor influencia debido al cultivar; así mismo, el  ciclo mostró el mayor efecto para definir los valores de proteína. Po su parte, Lerner </w:t>
      </w:r>
      <w:r>
        <w:rPr>
          <w:i/>
        </w:rPr>
        <w:t>et al</w:t>
      </w:r>
      <w:r>
        <w:rPr/>
        <w:t>. (2013) encontraron diferencias significativas entre años en rendimiento de grano el cual también influyó con la respuesta a la fertilización nitrogenada; así mismo, reportaron que los valores de proteína fueron significativamente mayores en los tratamientos con N, existiendo una diferencia notable entre variedades y años.</w:t>
      </w:r>
    </w:p>
    <w:p>
      <w:pPr>
        <w:pStyle w:val="BodyText"/>
        <w:spacing w:line="480" w:lineRule="auto" w:before="204"/>
        <w:ind w:left="102" w:right="114"/>
        <w:jc w:val="both"/>
      </w:pPr>
      <w:r>
        <w:rPr/>
        <w:t>Se ha demostrado que los efectos del nitrógeno (N) influyen sobre los parámetros reológicos de la masa (Dupont </w:t>
      </w:r>
      <w:r>
        <w:rPr>
          <w:i/>
        </w:rPr>
        <w:t>et al</w:t>
      </w:r>
      <w:r>
        <w:rPr/>
        <w:t>., 2006; Fuertes-Mendizabal </w:t>
      </w:r>
      <w:r>
        <w:rPr>
          <w:i/>
        </w:rPr>
        <w:t>et al</w:t>
      </w:r>
      <w:r>
        <w:rPr/>
        <w:t>., 2010, 2012). Las dosis de nitrógeno del presente trabajo influyeron sobre la variable </w:t>
      </w:r>
      <w:r>
        <w:rPr>
          <w:spacing w:val="2"/>
        </w:rPr>
        <w:t>P/L, </w:t>
      </w:r>
      <w:r>
        <w:rPr/>
        <w:t>durante el ciclo I-P presentó valores menores (0.8-0.9), lo cual le confiere buena calidad panadera</w:t>
      </w:r>
      <w:r>
        <w:rPr>
          <w:spacing w:val="29"/>
        </w:rPr>
        <w:t> </w:t>
      </w:r>
      <w:r>
        <w:rPr/>
        <w:t>(CANIMOL,</w:t>
      </w:r>
      <w:r>
        <w:rPr>
          <w:spacing w:val="29"/>
        </w:rPr>
        <w:t> </w:t>
      </w:r>
      <w:r>
        <w:rPr/>
        <w:t>2012);</w:t>
      </w:r>
      <w:r>
        <w:rPr>
          <w:spacing w:val="31"/>
        </w:rPr>
        <w:t> </w:t>
      </w:r>
      <w:r>
        <w:rPr/>
        <w:t>así</w:t>
      </w:r>
      <w:r>
        <w:rPr>
          <w:spacing w:val="27"/>
        </w:rPr>
        <w:t> </w:t>
      </w:r>
      <w:r>
        <w:rPr/>
        <w:t>mismo,</w:t>
      </w:r>
      <w:r>
        <w:rPr>
          <w:spacing w:val="32"/>
        </w:rPr>
        <w:t> </w:t>
      </w:r>
      <w:r>
        <w:rPr/>
        <w:t>la</w:t>
      </w:r>
      <w:r>
        <w:rPr>
          <w:spacing w:val="27"/>
        </w:rPr>
        <w:t> </w:t>
      </w:r>
      <w:r>
        <w:rPr/>
        <w:t>aplicación</w:t>
      </w:r>
      <w:r>
        <w:rPr>
          <w:spacing w:val="30"/>
        </w:rPr>
        <w:t> </w:t>
      </w:r>
      <w:r>
        <w:rPr/>
        <w:t>de</w:t>
      </w:r>
      <w:r>
        <w:rPr>
          <w:spacing w:val="30"/>
        </w:rPr>
        <w:t> </w:t>
      </w:r>
      <w:r>
        <w:rPr/>
        <w:t>los</w:t>
      </w:r>
      <w:r>
        <w:rPr>
          <w:spacing w:val="29"/>
        </w:rPr>
        <w:t> </w:t>
      </w:r>
      <w:r>
        <w:rPr/>
        <w:t>distintos</w:t>
      </w:r>
      <w:r>
        <w:rPr>
          <w:spacing w:val="29"/>
        </w:rPr>
        <w:t> </w:t>
      </w:r>
      <w:r>
        <w:rPr/>
        <w:t>niveles</w:t>
      </w:r>
      <w:r>
        <w:rPr>
          <w:spacing w:val="32"/>
        </w:rPr>
        <w:t> </w:t>
      </w:r>
      <w:r>
        <w:rPr/>
        <w:t>de</w:t>
      </w:r>
      <w:r>
        <w:rPr>
          <w:spacing w:val="30"/>
        </w:rPr>
        <w:t> </w:t>
      </w:r>
      <w:r>
        <w:rPr/>
        <w:t>N</w:t>
      </w:r>
    </w:p>
    <w:p>
      <w:pPr>
        <w:spacing w:after="0" w:line="480" w:lineRule="auto"/>
        <w:jc w:val="both"/>
        <w:sectPr>
          <w:pgSz w:w="12240" w:h="15840"/>
          <w:pgMar w:header="0" w:footer="1123" w:top="1360" w:bottom="1320" w:left="1600" w:right="1300"/>
        </w:sectPr>
      </w:pPr>
    </w:p>
    <w:p>
      <w:pPr>
        <w:pStyle w:val="BodyText"/>
        <w:spacing w:line="480" w:lineRule="auto" w:before="54"/>
        <w:ind w:left="102" w:right="113"/>
        <w:jc w:val="both"/>
      </w:pPr>
      <w:r>
        <w:rPr/>
        <w:t>(incluyendo el testigo), incrementaron los valores de P/L (1.7-2.2) durante el segundo ciclo, valores que representan fracciones ricas de gluteninas en el grano, probablemente relacionadas con un llenado de grano menor que en condiciones de riego (de la O Olán </w:t>
      </w:r>
      <w:r>
        <w:rPr>
          <w:i/>
        </w:rPr>
        <w:t>et al</w:t>
      </w:r>
      <w:r>
        <w:rPr/>
        <w:t>., 2010), los cuales representan poca extensibilidad de la masa, clasificándolas como tenaces (Peña </w:t>
      </w:r>
      <w:r>
        <w:rPr>
          <w:i/>
        </w:rPr>
        <w:t>et al</w:t>
      </w:r>
      <w:r>
        <w:rPr/>
        <w:t>., 2007). La variación para el alveograma-P/L coincide con lo reportado por Espitia et al. (2004), quienes encontraron valores P/L entre 0.3-2.2, indicando que los trigos mexicanos para temporal presentan buena extensibilidad para panificación. Al parecer el alto contenido de proteína del grano pudo afectar las variables de calidad reológicas (alveogramas W y P/L) bajo condiciones de temporal, disminuyendo la fuerza y elasticidad de la masa (Rharrabti </w:t>
      </w:r>
      <w:r>
        <w:rPr>
          <w:i/>
        </w:rPr>
        <w:t>et al</w:t>
      </w:r>
      <w:r>
        <w:rPr/>
        <w:t>., 2003b), por lo que la calidad de las proteínas en condiciones de riego fue mayor (mayor fuerza y extensibilidad del gluten y masa).</w:t>
      </w:r>
    </w:p>
    <w:p>
      <w:pPr>
        <w:pStyle w:val="BodyText"/>
        <w:spacing w:line="480" w:lineRule="auto" w:before="204"/>
        <w:ind w:left="102" w:right="112"/>
        <w:jc w:val="both"/>
      </w:pPr>
      <w:r>
        <w:rPr/>
        <w:t>En general todas las variedades presentaron un contenido proteico aceptable similar al reportado por Peña </w:t>
      </w:r>
      <w:r>
        <w:rPr>
          <w:i/>
        </w:rPr>
        <w:t>et al</w:t>
      </w:r>
      <w:r>
        <w:rPr/>
        <w:t>. (2007) a pesar de tener un mayor rendimiento de grano en verano-otoño. El rendimiento y la calidad panadera son características deseables dentro de la comercialización del trigo, las cuales pueden incrementarse con la influencia del nitrógeno a través de estrategias de fertilización, por lo que se deben considerar dosis, fuentes y momentos de aplicación (Luo </w:t>
      </w:r>
      <w:r>
        <w:rPr>
          <w:i/>
        </w:rPr>
        <w:t>et al</w:t>
      </w:r>
      <w:r>
        <w:rPr/>
        <w:t>., 2000); sin embargo, se ha reportado que tanto calidad como rendimiento de grano se correlacionan negativamente (Peña, 2002; Astigueta y Pearson, 2000). A pesar de que se obtuvo el mayor rendimiento en grano y contenido de proteína en verano-otoño, las proteínas resultaron ser de baja calidad comparadas con las proteínas del grano obtenido en invierno-primavera en función de los valores de W, P/L y volumen de panificación. Lo</w:t>
      </w:r>
    </w:p>
    <w:p>
      <w:pPr>
        <w:spacing w:after="0" w:line="480" w:lineRule="auto"/>
        <w:jc w:val="both"/>
        <w:sectPr>
          <w:pgSz w:w="12240" w:h="15840"/>
          <w:pgMar w:header="0" w:footer="1123" w:top="1360" w:bottom="1320" w:left="1600" w:right="1300"/>
        </w:sectPr>
      </w:pPr>
    </w:p>
    <w:p>
      <w:pPr>
        <w:pStyle w:val="BodyText"/>
        <w:spacing w:line="472" w:lineRule="auto" w:before="51"/>
        <w:ind w:left="102" w:right="112"/>
        <w:jc w:val="both"/>
      </w:pPr>
      <w:r>
        <w:rPr/>
        <w:t>que coincide con Méndez </w:t>
      </w:r>
      <w:r>
        <w:rPr>
          <w:i/>
        </w:rPr>
        <w:t>et al</w:t>
      </w:r>
      <w:r>
        <w:rPr/>
        <w:t>. (2012) quienes al evaluar el rendimiento y proteína  en las variedades BioINTA 1006, y Klein Zorro cultivadas en Paraná bajo 3 dosis de fertilización nitrogenada (0, 70 y 140 kg ha</w:t>
      </w:r>
      <w:r>
        <w:rPr>
          <w:position w:val="11"/>
          <w:sz w:val="16"/>
        </w:rPr>
        <w:t>-1</w:t>
      </w:r>
      <w:r>
        <w:rPr/>
        <w:t>) aplicadas en macollaje, observaron </w:t>
      </w:r>
      <w:r>
        <w:rPr>
          <w:spacing w:val="3"/>
        </w:rPr>
        <w:t>un </w:t>
      </w:r>
      <w:r>
        <w:rPr/>
        <w:t>incremento promedio en rendimiento de grano de 2.70 a 3.75 t ha</w:t>
      </w:r>
      <w:r>
        <w:rPr>
          <w:position w:val="11"/>
          <w:sz w:val="16"/>
        </w:rPr>
        <w:t>-1 </w:t>
      </w:r>
      <w:r>
        <w:rPr/>
        <w:t>y en el contenido de proteína de 9.4 a 11.1%; y en cuanto al comportamiento de las variedades, BioINTA 1006 quien presentó un contenido de proteína mayor a Klein Tauro obtuvo baja calidad panadera. Así mismo, mencionan que la selección de genotipos y la adecuada fertilización son necesarias para obtener altos rendimientos que involucren calidad</w:t>
      </w:r>
      <w:r>
        <w:rPr>
          <w:spacing w:val="23"/>
        </w:rPr>
        <w:t> </w:t>
      </w:r>
      <w:r>
        <w:rPr/>
        <w:t>del</w:t>
      </w:r>
      <w:r>
        <w:rPr>
          <w:spacing w:val="21"/>
        </w:rPr>
        <w:t> </w:t>
      </w:r>
      <w:r>
        <w:rPr/>
        <w:t>grano.</w:t>
      </w:r>
      <w:r>
        <w:rPr>
          <w:spacing w:val="22"/>
        </w:rPr>
        <w:t> </w:t>
      </w:r>
      <w:r>
        <w:rPr/>
        <w:t>Un</w:t>
      </w:r>
      <w:r>
        <w:rPr>
          <w:spacing w:val="22"/>
        </w:rPr>
        <w:t> </w:t>
      </w:r>
      <w:r>
        <w:rPr/>
        <w:t>alto</w:t>
      </w:r>
      <w:r>
        <w:rPr>
          <w:spacing w:val="23"/>
        </w:rPr>
        <w:t> </w:t>
      </w:r>
      <w:r>
        <w:rPr/>
        <w:t>contenido</w:t>
      </w:r>
      <w:r>
        <w:rPr>
          <w:spacing w:val="23"/>
        </w:rPr>
        <w:t> </w:t>
      </w:r>
      <w:r>
        <w:rPr/>
        <w:t>de</w:t>
      </w:r>
      <w:r>
        <w:rPr>
          <w:spacing w:val="23"/>
        </w:rPr>
        <w:t> </w:t>
      </w:r>
      <w:r>
        <w:rPr/>
        <w:t>proteína</w:t>
      </w:r>
      <w:r>
        <w:rPr>
          <w:spacing w:val="23"/>
        </w:rPr>
        <w:t> </w:t>
      </w:r>
      <w:r>
        <w:rPr/>
        <w:t>y</w:t>
      </w:r>
      <w:r>
        <w:rPr>
          <w:spacing w:val="19"/>
        </w:rPr>
        <w:t> </w:t>
      </w:r>
      <w:r>
        <w:rPr/>
        <w:t>un</w:t>
      </w:r>
      <w:r>
        <w:rPr>
          <w:spacing w:val="23"/>
        </w:rPr>
        <w:t> </w:t>
      </w:r>
      <w:r>
        <w:rPr/>
        <w:t>buen</w:t>
      </w:r>
      <w:r>
        <w:rPr>
          <w:spacing w:val="23"/>
        </w:rPr>
        <w:t> </w:t>
      </w:r>
      <w:r>
        <w:rPr/>
        <w:t>balance</w:t>
      </w:r>
      <w:r>
        <w:rPr>
          <w:spacing w:val="23"/>
        </w:rPr>
        <w:t> </w:t>
      </w:r>
      <w:r>
        <w:rPr/>
        <w:t>del</w:t>
      </w:r>
      <w:r>
        <w:rPr>
          <w:spacing w:val="21"/>
        </w:rPr>
        <w:t> </w:t>
      </w:r>
      <w:r>
        <w:rPr/>
        <w:t>gluten,</w:t>
      </w:r>
      <w:r>
        <w:rPr>
          <w:spacing w:val="22"/>
        </w:rPr>
        <w:t> </w:t>
      </w:r>
      <w:r>
        <w:rPr/>
        <w:t>son</w:t>
      </w:r>
    </w:p>
    <w:p>
      <w:pPr>
        <w:pStyle w:val="BodyText"/>
        <w:spacing w:line="470" w:lineRule="auto" w:before="13"/>
        <w:ind w:left="102" w:right="113"/>
        <w:jc w:val="both"/>
      </w:pPr>
      <w:r>
        <w:rPr/>
        <w:t>factores determinantes de una buena calidad de panificación (Vásquez </w:t>
      </w:r>
      <w:r>
        <w:rPr>
          <w:i/>
        </w:rPr>
        <w:t>et al</w:t>
      </w:r>
      <w:r>
        <w:rPr/>
        <w:t>., 2009). En las pruebas reológicas las variedades Eneida F94 y Rebeca F2000 superaron al resto en alveograma-W, cuya fuerza del gluten fue de 292.9 y 296.7 x 10</w:t>
      </w:r>
      <w:r>
        <w:rPr>
          <w:position w:val="11"/>
          <w:sz w:val="16"/>
        </w:rPr>
        <w:t>-4 </w:t>
      </w:r>
      <w:r>
        <w:rPr/>
        <w:t>J. En alveograma-P/L  las  variedades  Saturno  S86,  Urbina  S2007  y  Bárcenas    S2002</w:t>
      </w:r>
    </w:p>
    <w:p>
      <w:pPr>
        <w:pStyle w:val="BodyText"/>
        <w:spacing w:line="480" w:lineRule="auto" w:before="19"/>
        <w:ind w:left="102" w:right="114"/>
        <w:jc w:val="both"/>
      </w:pPr>
      <w:r>
        <w:rPr/>
        <w:t>presentaron los mejores valores (menores a 1.1), ideal para harinas panificables. Los valores de W y P/L se utilizan para clasificar las harinas, por lo que es necesario relacionarlos y no limitarse a uno sólo, puede resultar que 2 harinas coincidan en W pero con diferente P/L, obteniéndose resultados muy distintos en la panificación. La harina extrafina debe tener valores de W entre 270-330 con P/L entre 0.9-1.3, harina fina valores W entre 180-270 con P/L entre 0.5-0.7, harina semifina W entre 110-180 con P/L 0.4-0.6; y finalmente las harinas suaves o galleteras cuyos valores W están entre 80-110 y P/L entre 0.2-0.3 (CANIMOLT, 2012). Los resultados del presente trabajo indican que la disponibilidad del nitrógeno incrementó la cantidad de la proteína del trigo, las propiedades reológicas de la masa y el rendimeinto de grano,</w:t>
      </w:r>
    </w:p>
    <w:p>
      <w:pPr>
        <w:pStyle w:val="BodyText"/>
        <w:spacing w:before="8"/>
        <w:ind w:left="102"/>
        <w:jc w:val="both"/>
      </w:pPr>
      <w:r>
        <w:rPr/>
        <w:t>obteniéndose  buenos  estándares  de  calidad  principalmente  bajo  condiciones  de</w:t>
      </w:r>
    </w:p>
    <w:p>
      <w:pPr>
        <w:spacing w:after="0"/>
        <w:jc w:val="both"/>
        <w:sectPr>
          <w:pgSz w:w="12240" w:h="15840"/>
          <w:pgMar w:header="0" w:footer="1123" w:top="1360" w:bottom="1320" w:left="1600" w:right="1300"/>
        </w:sectPr>
      </w:pPr>
    </w:p>
    <w:p>
      <w:pPr>
        <w:pStyle w:val="BodyText"/>
        <w:spacing w:line="480" w:lineRule="auto" w:before="54"/>
        <w:ind w:left="102" w:right="113"/>
        <w:jc w:val="both"/>
      </w:pPr>
      <w:r>
        <w:rPr/>
        <w:t>riego. Los valores de fuerza de la masa (W) y extensibilidad (P/L), indican que las variedades con características para la panificación mecanizada serían Eneida F94, Rebeca F2000 y Tollocan F2005. Para el resto de las variedades en función a sus valores W y P/L son aptas para el proceso manual o semimecanizado</w:t>
      </w:r>
    </w:p>
    <w:p>
      <w:pPr>
        <w:pStyle w:val="Heading1"/>
        <w:numPr>
          <w:ilvl w:val="2"/>
          <w:numId w:val="22"/>
        </w:numPr>
        <w:tabs>
          <w:tab w:pos="704" w:val="left" w:leader="none"/>
        </w:tabs>
        <w:spacing w:line="240" w:lineRule="auto" w:before="207" w:after="0"/>
        <w:ind w:left="703" w:right="0" w:hanging="601"/>
        <w:jc w:val="both"/>
      </w:pPr>
      <w:bookmarkStart w:name="_bookmark60" w:id="114"/>
      <w:bookmarkEnd w:id="114"/>
      <w:r>
        <w:rPr>
          <w:b w:val="0"/>
        </w:rPr>
      </w:r>
      <w:bookmarkStart w:name="_bookmark60" w:id="115"/>
      <w:bookmarkEnd w:id="115"/>
      <w:r>
        <w:rPr/>
        <w:t>Concl</w:t>
      </w:r>
      <w:r>
        <w:rPr/>
        <w:t>usiones</w:t>
      </w:r>
    </w:p>
    <w:p>
      <w:pPr>
        <w:pStyle w:val="BodyText"/>
        <w:rPr>
          <w:b/>
        </w:rPr>
      </w:pPr>
    </w:p>
    <w:p>
      <w:pPr>
        <w:pStyle w:val="BodyText"/>
        <w:spacing w:line="480" w:lineRule="auto" w:before="197"/>
        <w:ind w:left="102" w:right="112"/>
        <w:jc w:val="both"/>
      </w:pPr>
      <w:r>
        <w:rPr/>
        <w:t>Existió variabilidad genética y ambiental en las características de calidad evaluadas, obteniéndose mejores índices de calidad en I-P, en donde el genotipo y el ambiente tuvieron un efecto notable sobre las variables de calidad de la masa. La relación negativa entre rendimiento y contenido de proteína en el ciclo invierno-primavera, determinó la calidad del grano, pues a pesar que se obtuvieron valores menores de proteína en comparación con el ciclo verano-otoño, las relación W (fuerza de la masa)-P/L (tenacidad/elasticidad) indican que estas proteínas son de más alta calidad. La diferente disponibilidad de nitrógeno modificó significativamente la proteína en grano y en harina, volumen de sedimentación, alveogramas W y P/L, así como el rendimiento de grano. De acuerdo a los valores obtenidos de fuerza de la masa, las variedades con características para la panificación mecanizada serían Eneida F94, Rebeca F2000 y Tollocan F2005 (variedades de gluten fuerte); mientras que Salamanca S75, Saturno S86, Cortazar S94, Bárcenas S2002, Maya S2007, Urbina S2007 se emplearían en la panificación manual y semi-mecanizada, así también, como harinas correctoras de trigos débiles o trigos con gluten muy fuerte.</w:t>
      </w:r>
    </w:p>
    <w:p>
      <w:pPr>
        <w:spacing w:after="0" w:line="480" w:lineRule="auto"/>
        <w:jc w:val="both"/>
        <w:sectPr>
          <w:pgSz w:w="12240" w:h="15840"/>
          <w:pgMar w:header="0" w:footer="1123" w:top="1360" w:bottom="1320" w:left="1600" w:right="1300"/>
        </w:sectPr>
      </w:pPr>
    </w:p>
    <w:p>
      <w:pPr>
        <w:pStyle w:val="Heading1"/>
        <w:numPr>
          <w:ilvl w:val="2"/>
          <w:numId w:val="22"/>
        </w:numPr>
        <w:tabs>
          <w:tab w:pos="707" w:val="left" w:leader="none"/>
        </w:tabs>
        <w:spacing w:line="240" w:lineRule="auto" w:before="56" w:after="0"/>
        <w:ind w:left="706" w:right="0" w:hanging="604"/>
        <w:jc w:val="both"/>
      </w:pPr>
      <w:bookmarkStart w:name="_bookmark61" w:id="116"/>
      <w:bookmarkEnd w:id="116"/>
      <w:r>
        <w:rPr>
          <w:b w:val="0"/>
        </w:rPr>
      </w:r>
      <w:bookmarkStart w:name="_bookmark61" w:id="117"/>
      <w:bookmarkEnd w:id="117"/>
      <w:r>
        <w:rPr/>
        <w:t>A</w:t>
      </w:r>
      <w:r>
        <w:rPr/>
        <w:t>gradecimientos</w:t>
      </w:r>
    </w:p>
    <w:p>
      <w:pPr>
        <w:pStyle w:val="BodyText"/>
        <w:rPr>
          <w:b/>
        </w:rPr>
      </w:pPr>
    </w:p>
    <w:p>
      <w:pPr>
        <w:pStyle w:val="BodyText"/>
        <w:spacing w:line="480" w:lineRule="auto" w:before="197"/>
        <w:ind w:left="102" w:right="116"/>
        <w:jc w:val="both"/>
      </w:pPr>
      <w:r>
        <w:rPr/>
        <w:t>Los autores agradecen a la Universidad Autónoma del Estado de México por el apoyo brindado para la realización de este estudio, el cual forma parte del proyecto de investigación “Atributos ecofisiológicos determinantes del rendimiento en trigo y cebada en respuesta a la fertilización nitrogenada” con clave “2860/2010U”. C. Valdés Valdés agradece al CONACYT el apoyo brindado para realizar sus estudios de Maestría en Ciencias Agropecuarias y Recursos Naturales en la</w:t>
      </w:r>
      <w:r>
        <w:rPr>
          <w:spacing w:val="-26"/>
        </w:rPr>
        <w:t> </w:t>
      </w:r>
      <w:r>
        <w:rPr/>
        <w:t>UAEMex.</w:t>
      </w:r>
    </w:p>
    <w:p>
      <w:pPr>
        <w:pStyle w:val="Heading1"/>
        <w:numPr>
          <w:ilvl w:val="2"/>
          <w:numId w:val="22"/>
        </w:numPr>
        <w:tabs>
          <w:tab w:pos="705" w:val="left" w:leader="none"/>
        </w:tabs>
        <w:spacing w:line="240" w:lineRule="auto" w:before="207" w:after="0"/>
        <w:ind w:left="704" w:right="0" w:hanging="602"/>
        <w:jc w:val="both"/>
      </w:pPr>
      <w:bookmarkStart w:name="_bookmark62" w:id="118"/>
      <w:bookmarkEnd w:id="118"/>
      <w:r>
        <w:rPr>
          <w:b w:val="0"/>
        </w:rPr>
      </w:r>
      <w:bookmarkStart w:name="_bookmark62" w:id="119"/>
      <w:bookmarkEnd w:id="119"/>
      <w:r>
        <w:rPr/>
        <w:t>Bibli</w:t>
      </w:r>
      <w:r>
        <w:rPr/>
        <w:t>ografía</w:t>
      </w:r>
    </w:p>
    <w:p>
      <w:pPr>
        <w:pStyle w:val="BodyText"/>
        <w:rPr>
          <w:b/>
        </w:rPr>
      </w:pPr>
    </w:p>
    <w:p>
      <w:pPr>
        <w:spacing w:line="360" w:lineRule="auto" w:before="201"/>
        <w:ind w:left="102" w:right="115" w:firstLine="0"/>
        <w:jc w:val="both"/>
        <w:rPr>
          <w:sz w:val="24"/>
        </w:rPr>
      </w:pPr>
      <w:r>
        <w:rPr>
          <w:b/>
          <w:sz w:val="24"/>
        </w:rPr>
        <w:t>Abbate, P. E., Gutheim, F., Polidoro, O., Milisich, H. J., Cuniberti, M. 2010. </w:t>
      </w:r>
      <w:r>
        <w:rPr>
          <w:sz w:val="24"/>
        </w:rPr>
        <w:t>Fundamentos para la clasificación del trigo argentino por calidad: efectos del cultivar, la localidad, año y sus interacciones. AGRISCIENTIA. Vol. 27. pp. 1-9.</w:t>
      </w:r>
    </w:p>
    <w:p>
      <w:pPr>
        <w:spacing w:line="360" w:lineRule="auto" w:before="202"/>
        <w:ind w:left="102" w:right="115" w:firstLine="0"/>
        <w:jc w:val="both"/>
        <w:rPr>
          <w:sz w:val="24"/>
        </w:rPr>
      </w:pPr>
      <w:r>
        <w:rPr>
          <w:b/>
          <w:sz w:val="24"/>
        </w:rPr>
        <w:t>American Association of Cereal Chemists (AACC). 1995. </w:t>
      </w:r>
      <w:r>
        <w:rPr>
          <w:sz w:val="24"/>
        </w:rPr>
        <w:t>Approved Methods of  the American Association of Cereal Chemists. 9th ed. St. Paul, Minnesota. USA.  1268</w:t>
      </w:r>
      <w:r>
        <w:rPr>
          <w:spacing w:val="-2"/>
          <w:sz w:val="24"/>
        </w:rPr>
        <w:t> </w:t>
      </w:r>
      <w:r>
        <w:rPr>
          <w:sz w:val="24"/>
        </w:rPr>
        <w:t>p.</w:t>
      </w:r>
    </w:p>
    <w:p>
      <w:pPr>
        <w:spacing w:line="360" w:lineRule="auto" w:before="204"/>
        <w:ind w:left="102" w:right="119" w:firstLine="0"/>
        <w:jc w:val="both"/>
        <w:rPr>
          <w:sz w:val="24"/>
        </w:rPr>
      </w:pPr>
      <w:r>
        <w:rPr>
          <w:b/>
          <w:sz w:val="24"/>
        </w:rPr>
        <w:t>Branlard, G., Dardevet, M., Saccomano, R.,Lagoutte, F., Gourdon, J. 2001. </w:t>
      </w:r>
      <w:r>
        <w:rPr>
          <w:sz w:val="24"/>
        </w:rPr>
        <w:t>Genetic diversity of wheat storage proteins and bread wheat quality. In: Wheat In Global Environments, eds. Z. Bedo and L. Lang Kluwer Academic Publishers, the Netherlands. pp. 157-169.</w:t>
      </w:r>
    </w:p>
    <w:p>
      <w:pPr>
        <w:pStyle w:val="BodyText"/>
        <w:spacing w:before="204"/>
        <w:ind w:left="102"/>
        <w:jc w:val="both"/>
      </w:pPr>
      <w:r>
        <w:rPr>
          <w:b/>
        </w:rPr>
        <w:t>CANIMOL. 2012. </w:t>
      </w:r>
      <w:r>
        <w:rPr/>
        <w:t>Cámara Nacional de la industría Molinera de Trigo en México.</w:t>
      </w:r>
    </w:p>
    <w:p>
      <w:pPr>
        <w:pStyle w:val="BodyText"/>
        <w:spacing w:before="2"/>
        <w:rPr>
          <w:sz w:val="29"/>
        </w:rPr>
      </w:pPr>
    </w:p>
    <w:p>
      <w:pPr>
        <w:spacing w:line="360" w:lineRule="auto" w:before="0"/>
        <w:ind w:left="102" w:right="113" w:firstLine="0"/>
        <w:jc w:val="both"/>
        <w:rPr>
          <w:sz w:val="24"/>
        </w:rPr>
      </w:pPr>
      <w:r>
        <w:rPr>
          <w:b/>
          <w:sz w:val="24"/>
        </w:rPr>
        <w:t>De la O Olán, M., Espitia, R. E., Villaseñor, M. H. E, Molina, G. J. D, López, S. H., Santacruz, V. A., Peña, R. J. 2010. </w:t>
      </w:r>
      <w:r>
        <w:rPr>
          <w:sz w:val="24"/>
        </w:rPr>
        <w:t>Proteínas del gluten y reología de trigos harineros mexicanos influenciados por factores ambientales y genotípicos. Revista Pesquisa Agropecuária Brasileira, Brasília. Vol. 45 (9), pp. 989-996.</w:t>
      </w:r>
    </w:p>
    <w:p>
      <w:pPr>
        <w:spacing w:after="0" w:line="360" w:lineRule="auto"/>
        <w:jc w:val="both"/>
        <w:rPr>
          <w:sz w:val="24"/>
        </w:rPr>
        <w:sectPr>
          <w:pgSz w:w="12240" w:h="15840"/>
          <w:pgMar w:header="0" w:footer="1123" w:top="1360" w:bottom="1320" w:left="1600" w:right="1300"/>
        </w:sectPr>
      </w:pPr>
    </w:p>
    <w:p>
      <w:pPr>
        <w:pStyle w:val="Heading1"/>
        <w:spacing w:before="56"/>
      </w:pPr>
      <w:r>
        <w:rPr/>
        <w:t>Dupont, F. M.,Hurkman, W. J., Vensel, W. H., Tanaka, C., Kothari, K. M.,   Chung,</w:t>
      </w:r>
    </w:p>
    <w:p>
      <w:pPr>
        <w:pStyle w:val="BodyText"/>
        <w:spacing w:line="360" w:lineRule="auto" w:before="137"/>
        <w:ind w:left="102" w:right="119"/>
        <w:jc w:val="both"/>
      </w:pPr>
      <w:r>
        <w:rPr>
          <w:b/>
        </w:rPr>
        <w:t>O. K., Altenbach, S. B. 2006. </w:t>
      </w:r>
      <w:r>
        <w:rPr/>
        <w:t>Protein accumulation and composition in wheat grains: Effects of mineral nutrients and high temperature. Europ. J. Agronomy, 25: 96-107.</w:t>
      </w:r>
    </w:p>
    <w:p>
      <w:pPr>
        <w:spacing w:line="360" w:lineRule="auto" w:before="204"/>
        <w:ind w:left="102" w:right="122" w:firstLine="0"/>
        <w:jc w:val="both"/>
        <w:rPr>
          <w:sz w:val="24"/>
        </w:rPr>
      </w:pPr>
      <w:r>
        <w:rPr>
          <w:b/>
          <w:sz w:val="24"/>
        </w:rPr>
        <w:t>Espitia, R. E., Villaseñor, M. H. E., Peña, B. R. J., Huerta, E. J., Limón, O. </w:t>
      </w:r>
      <w:r>
        <w:rPr>
          <w:b/>
          <w:spacing w:val="-4"/>
          <w:sz w:val="24"/>
        </w:rPr>
        <w:t>A.</w:t>
      </w:r>
      <w:r>
        <w:rPr>
          <w:b/>
          <w:spacing w:val="58"/>
          <w:sz w:val="24"/>
        </w:rPr>
        <w:t> </w:t>
      </w:r>
      <w:r>
        <w:rPr>
          <w:b/>
          <w:sz w:val="24"/>
        </w:rPr>
        <w:t>2004. </w:t>
      </w:r>
      <w:r>
        <w:rPr>
          <w:sz w:val="24"/>
        </w:rPr>
        <w:t>Calidad industrial de trigos harineros mexicanos para temporal. II. Variabilidad genética y criterios de selección. Revista Fitotecnia Mexicana. Vol. 27 (1). Sociedad Mexicana de Fitotecnia, A.C. Chapingo, México. pp.</w:t>
      </w:r>
      <w:r>
        <w:rPr>
          <w:spacing w:val="-15"/>
          <w:sz w:val="24"/>
        </w:rPr>
        <w:t> </w:t>
      </w:r>
      <w:r>
        <w:rPr>
          <w:sz w:val="24"/>
        </w:rPr>
        <w:t>41-47.</w:t>
      </w:r>
    </w:p>
    <w:p>
      <w:pPr>
        <w:spacing w:line="360" w:lineRule="auto" w:before="204"/>
        <w:ind w:left="102" w:right="113" w:firstLine="0"/>
        <w:jc w:val="both"/>
        <w:rPr>
          <w:sz w:val="24"/>
        </w:rPr>
      </w:pPr>
      <w:r>
        <w:rPr>
          <w:b/>
          <w:sz w:val="24"/>
        </w:rPr>
        <w:t>Fuertes-Mendizabal, T., Aizpurua, </w:t>
      </w:r>
      <w:r>
        <w:rPr>
          <w:b/>
          <w:spacing w:val="-3"/>
          <w:sz w:val="24"/>
        </w:rPr>
        <w:t>A., </w:t>
      </w:r>
      <w:r>
        <w:rPr>
          <w:b/>
          <w:sz w:val="24"/>
        </w:rPr>
        <w:t>González-Moro, M. B., Estavillo, J.  M. 2010. </w:t>
      </w:r>
      <w:r>
        <w:rPr>
          <w:sz w:val="24"/>
        </w:rPr>
        <w:t>Improving wheat bread-making quality by splitting the N fertilizer rate. Europ. J. Agronomy, 33:</w:t>
      </w:r>
      <w:r>
        <w:rPr>
          <w:spacing w:val="-8"/>
          <w:sz w:val="24"/>
        </w:rPr>
        <w:t> </w:t>
      </w:r>
      <w:r>
        <w:rPr>
          <w:sz w:val="24"/>
        </w:rPr>
        <w:t>52-61.</w:t>
      </w:r>
    </w:p>
    <w:p>
      <w:pPr>
        <w:pStyle w:val="Heading1"/>
        <w:spacing w:before="204"/>
      </w:pPr>
      <w:r>
        <w:rPr/>
        <w:t>Fuertes-Mendizabal, T., González-Murua, C., González-Moro, M. B., Estavillo,   J.</w:t>
      </w:r>
    </w:p>
    <w:p>
      <w:pPr>
        <w:pStyle w:val="BodyText"/>
        <w:spacing w:line="360" w:lineRule="auto" w:before="137"/>
        <w:ind w:left="102" w:right="123"/>
        <w:jc w:val="both"/>
      </w:pPr>
      <w:r>
        <w:rPr>
          <w:b/>
        </w:rPr>
        <w:t>M. 2012. </w:t>
      </w:r>
      <w:r>
        <w:rPr/>
        <w:t>Late nitrogen fertilization affects nitrogen removilibization in wheat. J. Plant Nutrition. Soil Sci, 175: 115-124.</w:t>
      </w:r>
    </w:p>
    <w:p>
      <w:pPr>
        <w:pStyle w:val="BodyText"/>
        <w:spacing w:line="360" w:lineRule="auto" w:before="202"/>
        <w:ind w:left="102" w:right="120"/>
        <w:jc w:val="both"/>
      </w:pPr>
      <w:r>
        <w:rPr>
          <w:b/>
        </w:rPr>
        <w:t>García, E. 1988. </w:t>
      </w:r>
      <w:r>
        <w:rPr/>
        <w:t>Modificaciones al Sistema de Clasificación Climática de Köppen. Instituto Nacional de Geografía. Universidad Nacional Autónoma de México. 246 p.</w:t>
      </w:r>
    </w:p>
    <w:p>
      <w:pPr>
        <w:spacing w:line="360" w:lineRule="auto" w:before="204"/>
        <w:ind w:left="102" w:right="113" w:firstLine="0"/>
        <w:jc w:val="both"/>
        <w:rPr>
          <w:sz w:val="24"/>
        </w:rPr>
      </w:pPr>
      <w:r>
        <w:rPr>
          <w:b/>
          <w:sz w:val="24"/>
        </w:rPr>
        <w:t>García, R., J. Annone, J. G., Mustafá, G., Panziraghy, N., Páez, A. 1998. </w:t>
      </w:r>
      <w:r>
        <w:rPr>
          <w:sz w:val="24"/>
        </w:rPr>
        <w:t>Efecto de le época de aplicación de nitrógeno sobre el rendimiento y la calidad del trigo. IV Congreso Nacional de Trigo. Mar de Plata 11-13/11.pp. 3-36.</w:t>
      </w:r>
    </w:p>
    <w:p>
      <w:pPr>
        <w:spacing w:line="360" w:lineRule="auto" w:before="204"/>
        <w:ind w:left="102" w:right="117" w:firstLine="0"/>
        <w:jc w:val="both"/>
        <w:rPr>
          <w:sz w:val="24"/>
        </w:rPr>
      </w:pPr>
      <w:r>
        <w:rPr>
          <w:b/>
          <w:sz w:val="24"/>
        </w:rPr>
        <w:t>García, R., Annone, J. G., Mac Maney, M. 2000. </w:t>
      </w:r>
      <w:r>
        <w:rPr>
          <w:sz w:val="24"/>
        </w:rPr>
        <w:t>El valor relativo de la variedad y de otros parámetros de calidad como guía para el acopio diferenciado de trigo para usos específicos. Revista de Tecnología.</w:t>
      </w:r>
    </w:p>
    <w:p>
      <w:pPr>
        <w:spacing w:line="360" w:lineRule="auto" w:before="202"/>
        <w:ind w:left="102" w:right="120" w:firstLine="0"/>
        <w:jc w:val="both"/>
        <w:rPr>
          <w:sz w:val="24"/>
        </w:rPr>
      </w:pPr>
      <w:r>
        <w:rPr>
          <w:b/>
          <w:sz w:val="24"/>
        </w:rPr>
        <w:t>Graybosch, R. A., Peterson, C. J., Baezinger, P. S., Shelton, D. R. 1995. </w:t>
      </w:r>
      <w:r>
        <w:rPr>
          <w:sz w:val="24"/>
        </w:rPr>
        <w:t>Environmental modification of hard red winter wheat flour protein composition.  Journal of Cereal Science. Vol. 2. pp.</w:t>
      </w:r>
      <w:r>
        <w:rPr>
          <w:spacing w:val="-15"/>
          <w:sz w:val="24"/>
        </w:rPr>
        <w:t> </w:t>
      </w:r>
      <w:r>
        <w:rPr>
          <w:sz w:val="24"/>
        </w:rPr>
        <w:t>45-51.</w:t>
      </w:r>
    </w:p>
    <w:p>
      <w:pPr>
        <w:spacing w:line="360" w:lineRule="auto" w:before="204"/>
        <w:ind w:left="102" w:right="114" w:firstLine="0"/>
        <w:jc w:val="both"/>
        <w:rPr>
          <w:sz w:val="24"/>
        </w:rPr>
      </w:pPr>
      <w:r>
        <w:rPr>
          <w:b/>
          <w:sz w:val="24"/>
        </w:rPr>
        <w:t>Islas, R. A., MacRitchie. F., Gandikota, S., Hou, G. 2005. </w:t>
      </w:r>
      <w:r>
        <w:rPr>
          <w:sz w:val="24"/>
        </w:rPr>
        <w:t>Relaciones de la composición proteínica y mediciones reológicas en masa con la calidad panadera de harinas de trigo. Revista Fitotecnia Mexicana. Vol. 28 (3). pp. 243-251.</w:t>
      </w:r>
    </w:p>
    <w:p>
      <w:pPr>
        <w:spacing w:after="0" w:line="360" w:lineRule="auto"/>
        <w:jc w:val="both"/>
        <w:rPr>
          <w:sz w:val="24"/>
        </w:rPr>
        <w:sectPr>
          <w:pgSz w:w="12240" w:h="15840"/>
          <w:pgMar w:header="0" w:footer="1123" w:top="1360" w:bottom="1320" w:left="1600" w:right="1300"/>
        </w:sectPr>
      </w:pPr>
    </w:p>
    <w:p>
      <w:pPr>
        <w:spacing w:line="360" w:lineRule="auto" w:before="56"/>
        <w:ind w:left="102" w:right="116" w:firstLine="0"/>
        <w:jc w:val="both"/>
        <w:rPr>
          <w:sz w:val="24"/>
        </w:rPr>
      </w:pPr>
      <w:r>
        <w:rPr>
          <w:b/>
          <w:sz w:val="24"/>
        </w:rPr>
        <w:t>Jenner, C. F., Ugalde, D. T., Aspinall, D. 1991. </w:t>
      </w:r>
      <w:r>
        <w:rPr>
          <w:sz w:val="24"/>
        </w:rPr>
        <w:t>The physiology of  starch and  protein deposition in the endosperm of wheat. Australian Journal of Plant Physiology. Vol. 18. pp.</w:t>
      </w:r>
      <w:r>
        <w:rPr>
          <w:spacing w:val="58"/>
          <w:sz w:val="24"/>
        </w:rPr>
        <w:t> </w:t>
      </w:r>
      <w:r>
        <w:rPr>
          <w:sz w:val="24"/>
        </w:rPr>
        <w:t>211-226.</w:t>
      </w:r>
    </w:p>
    <w:p>
      <w:pPr>
        <w:spacing w:line="360" w:lineRule="auto" w:before="204"/>
        <w:ind w:left="102" w:right="115" w:firstLine="0"/>
        <w:jc w:val="both"/>
        <w:rPr>
          <w:sz w:val="24"/>
        </w:rPr>
      </w:pPr>
      <w:r>
        <w:rPr>
          <w:b/>
          <w:sz w:val="24"/>
        </w:rPr>
        <w:t>Littell, R. C., Milliken, G. A., Stroup, W. W., Wolfinger, R. D. 1996. </w:t>
      </w:r>
      <w:r>
        <w:rPr>
          <w:sz w:val="24"/>
        </w:rPr>
        <w:t>SAS® System for mixed models. Cary, NC: SAS Institute Inc., pp 633.</w:t>
      </w:r>
    </w:p>
    <w:p>
      <w:pPr>
        <w:spacing w:line="360" w:lineRule="auto" w:before="204"/>
        <w:ind w:left="102" w:right="116" w:firstLine="0"/>
        <w:jc w:val="both"/>
        <w:rPr>
          <w:sz w:val="24"/>
        </w:rPr>
      </w:pPr>
      <w:r>
        <w:rPr>
          <w:b/>
          <w:sz w:val="24"/>
        </w:rPr>
        <w:t>Lerner, S. E., Adriel, M. R., Ponzio, N. R., Rogers, W. J. 1998. </w:t>
      </w:r>
      <w:r>
        <w:rPr>
          <w:sz w:val="24"/>
        </w:rPr>
        <w:t>Rol de la relación N/S sobre rendimiento y algunos parámetros de calidad de trigo pan. IV Congreso Nacional de Trigo. Mar de Plata 11, 12 y 13 de noviembre. pp. 3-32.</w:t>
      </w:r>
    </w:p>
    <w:p>
      <w:pPr>
        <w:spacing w:line="360" w:lineRule="auto" w:before="205"/>
        <w:ind w:left="102" w:right="113" w:firstLine="0"/>
        <w:jc w:val="both"/>
        <w:rPr>
          <w:sz w:val="24"/>
        </w:rPr>
      </w:pPr>
      <w:r>
        <w:rPr>
          <w:b/>
          <w:sz w:val="24"/>
        </w:rPr>
        <w:t>Lerner, S. E., Arrigoni, </w:t>
      </w:r>
      <w:r>
        <w:rPr>
          <w:b/>
          <w:spacing w:val="-3"/>
          <w:sz w:val="24"/>
        </w:rPr>
        <w:t>A. </w:t>
      </w:r>
      <w:r>
        <w:rPr>
          <w:b/>
          <w:sz w:val="24"/>
        </w:rPr>
        <w:t>C., Arata, </w:t>
      </w:r>
      <w:r>
        <w:rPr>
          <w:b/>
          <w:spacing w:val="-3"/>
          <w:sz w:val="24"/>
        </w:rPr>
        <w:t>A. </w:t>
      </w:r>
      <w:r>
        <w:rPr>
          <w:b/>
          <w:sz w:val="24"/>
        </w:rPr>
        <w:t>F. 2013. </w:t>
      </w:r>
      <w:r>
        <w:rPr>
          <w:sz w:val="24"/>
        </w:rPr>
        <w:t>Uso del nitrógeno y calidad industrial en cultivares argentinos de trigo pan (</w:t>
      </w:r>
      <w:r>
        <w:rPr>
          <w:i/>
          <w:sz w:val="24"/>
        </w:rPr>
        <w:t>Triticum aestivum L</w:t>
      </w:r>
      <w:r>
        <w:rPr>
          <w:sz w:val="24"/>
        </w:rPr>
        <w:t>.). Revista de Investigaciones Agropecuarias. Vol. 39. No.</w:t>
      </w:r>
      <w:r>
        <w:rPr>
          <w:spacing w:val="-19"/>
          <w:sz w:val="24"/>
        </w:rPr>
        <w:t> </w:t>
      </w:r>
      <w:r>
        <w:rPr>
          <w:sz w:val="24"/>
        </w:rPr>
        <w:t>1.</w:t>
      </w:r>
    </w:p>
    <w:p>
      <w:pPr>
        <w:spacing w:line="360" w:lineRule="auto" w:before="204"/>
        <w:ind w:left="102" w:right="113" w:firstLine="0"/>
        <w:jc w:val="both"/>
        <w:rPr>
          <w:sz w:val="24"/>
        </w:rPr>
      </w:pPr>
      <w:r>
        <w:rPr>
          <w:b/>
          <w:sz w:val="24"/>
        </w:rPr>
        <w:t>Luo, C., Branlard, G., Griffin, W. B., Mc Neil, D. L. 2000. </w:t>
      </w:r>
      <w:r>
        <w:rPr>
          <w:sz w:val="24"/>
        </w:rPr>
        <w:t>The effect of nitrogen and sulphur fertilization and their interaction whit genotype on wheat glutenins and quality parameters. Journal of Cereal Science. Vol. 31. pp. 185-194.</w:t>
      </w:r>
    </w:p>
    <w:p>
      <w:pPr>
        <w:pStyle w:val="Heading1"/>
        <w:spacing w:before="204"/>
      </w:pPr>
      <w:r>
        <w:rPr/>
        <w:t>Méndez, </w:t>
      </w:r>
      <w:r>
        <w:rPr>
          <w:spacing w:val="-3"/>
        </w:rPr>
        <w:t>A., </w:t>
      </w:r>
      <w:r>
        <w:rPr/>
        <w:t>Melchiori, R. J. M., Villarroel, D., Juan, N., Vélez, J. P.,  </w:t>
      </w:r>
      <w:r>
        <w:rPr>
          <w:spacing w:val="61"/>
        </w:rPr>
        <w:t> </w:t>
      </w:r>
      <w:r>
        <w:rPr/>
        <w:t>Albarenque,</w:t>
      </w:r>
    </w:p>
    <w:p>
      <w:pPr>
        <w:pStyle w:val="BodyText"/>
        <w:spacing w:line="360" w:lineRule="auto" w:before="139"/>
        <w:ind w:left="102" w:right="122"/>
        <w:jc w:val="both"/>
      </w:pPr>
      <w:r>
        <w:rPr>
          <w:b/>
        </w:rPr>
        <w:t>S. M. 2012. </w:t>
      </w:r>
      <w:r>
        <w:rPr/>
        <w:t>Rendimiento y proteína de diferentes variedades de Trigo en función de la dosis de fertilización nitrogenada. En: 1° Congreso de Valor Agregado en Origen: Integración Asociativa del campo a la Góndola. Compilado por Mario Bragachini. 1a ed. Buenos Aires: Ediciones INTA. pp. 2012.</w:t>
      </w:r>
      <w:r>
        <w:rPr>
          <w:spacing w:val="-18"/>
        </w:rPr>
        <w:t> </w:t>
      </w:r>
      <w:r>
        <w:rPr/>
        <w:t>86-91</w:t>
      </w:r>
    </w:p>
    <w:p>
      <w:pPr>
        <w:spacing w:line="360" w:lineRule="auto" w:before="204"/>
        <w:ind w:left="102" w:right="113" w:firstLine="0"/>
        <w:jc w:val="both"/>
        <w:rPr>
          <w:sz w:val="24"/>
        </w:rPr>
      </w:pPr>
      <w:r>
        <w:rPr>
          <w:b/>
          <w:sz w:val="24"/>
        </w:rPr>
        <w:t>Palaniswamy, U. R., Palaniswamy, K. M. 2006. </w:t>
      </w:r>
      <w:r>
        <w:rPr>
          <w:sz w:val="24"/>
        </w:rPr>
        <w:t>Handbook of statistics for teaching and research in plant and crop science. The Harworth Press, Inc., New York. pp 624.</w:t>
      </w:r>
    </w:p>
    <w:p>
      <w:pPr>
        <w:spacing w:line="360" w:lineRule="auto" w:before="202"/>
        <w:ind w:left="102" w:right="113" w:firstLine="0"/>
        <w:jc w:val="both"/>
        <w:rPr>
          <w:sz w:val="24"/>
        </w:rPr>
      </w:pPr>
      <w:r>
        <w:rPr>
          <w:b/>
          <w:sz w:val="24"/>
        </w:rPr>
        <w:t>Peña, B. R. J., Amaya, </w:t>
      </w:r>
      <w:r>
        <w:rPr>
          <w:b/>
          <w:spacing w:val="-3"/>
          <w:sz w:val="24"/>
        </w:rPr>
        <w:t>A., </w:t>
      </w:r>
      <w:r>
        <w:rPr>
          <w:b/>
          <w:sz w:val="24"/>
        </w:rPr>
        <w:t>Rajaram, S., Mujeeb-Kasi, </w:t>
      </w:r>
      <w:r>
        <w:rPr>
          <w:b/>
          <w:spacing w:val="-4"/>
          <w:sz w:val="24"/>
        </w:rPr>
        <w:t>A. </w:t>
      </w:r>
      <w:r>
        <w:rPr>
          <w:b/>
          <w:sz w:val="24"/>
        </w:rPr>
        <w:t>1990. </w:t>
      </w:r>
      <w:r>
        <w:rPr>
          <w:sz w:val="24"/>
        </w:rPr>
        <w:t>Variation in quality characteristics associated with home some spring 1B/1R translocation wheats. Journal of Cereal Science. Vol. 12. pp.</w:t>
      </w:r>
      <w:r>
        <w:rPr>
          <w:spacing w:val="-17"/>
          <w:sz w:val="24"/>
        </w:rPr>
        <w:t> </w:t>
      </w:r>
      <w:r>
        <w:rPr>
          <w:sz w:val="24"/>
        </w:rPr>
        <w:t>105-112.</w:t>
      </w:r>
    </w:p>
    <w:p>
      <w:pPr>
        <w:spacing w:line="360" w:lineRule="auto" w:before="204"/>
        <w:ind w:left="102" w:right="108" w:firstLine="0"/>
        <w:jc w:val="both"/>
        <w:rPr>
          <w:sz w:val="24"/>
        </w:rPr>
      </w:pPr>
      <w:r>
        <w:rPr>
          <w:b/>
          <w:sz w:val="24"/>
        </w:rPr>
        <w:t>Peña, B. R. J., Trethowan, R., Pfeiffer, W. H., Van Ginkel, M. 2002. </w:t>
      </w:r>
      <w:r>
        <w:rPr>
          <w:sz w:val="24"/>
        </w:rPr>
        <w:t>Quality (end- use)</w:t>
      </w:r>
      <w:r>
        <w:rPr>
          <w:spacing w:val="52"/>
          <w:sz w:val="24"/>
        </w:rPr>
        <w:t> </w:t>
      </w:r>
      <w:r>
        <w:rPr>
          <w:sz w:val="24"/>
        </w:rPr>
        <w:t>improvement</w:t>
      </w:r>
      <w:r>
        <w:rPr>
          <w:spacing w:val="55"/>
          <w:sz w:val="24"/>
        </w:rPr>
        <w:t> </w:t>
      </w:r>
      <w:r>
        <w:rPr>
          <w:sz w:val="24"/>
        </w:rPr>
        <w:t>in</w:t>
      </w:r>
      <w:r>
        <w:rPr>
          <w:spacing w:val="50"/>
          <w:sz w:val="24"/>
        </w:rPr>
        <w:t> </w:t>
      </w:r>
      <w:r>
        <w:rPr>
          <w:sz w:val="24"/>
        </w:rPr>
        <w:t>wheat:</w:t>
      </w:r>
      <w:r>
        <w:rPr>
          <w:spacing w:val="53"/>
          <w:sz w:val="24"/>
        </w:rPr>
        <w:t> </w:t>
      </w:r>
      <w:r>
        <w:rPr>
          <w:sz w:val="24"/>
        </w:rPr>
        <w:t>compositional,</w:t>
      </w:r>
      <w:r>
        <w:rPr>
          <w:spacing w:val="50"/>
          <w:sz w:val="24"/>
        </w:rPr>
        <w:t> </w:t>
      </w:r>
      <w:r>
        <w:rPr>
          <w:sz w:val="24"/>
        </w:rPr>
        <w:t>genetic</w:t>
      </w:r>
      <w:r>
        <w:rPr>
          <w:spacing w:val="52"/>
          <w:sz w:val="24"/>
        </w:rPr>
        <w:t> </w:t>
      </w:r>
      <w:r>
        <w:rPr>
          <w:sz w:val="24"/>
        </w:rPr>
        <w:t>and</w:t>
      </w:r>
      <w:r>
        <w:rPr>
          <w:spacing w:val="51"/>
          <w:sz w:val="24"/>
        </w:rPr>
        <w:t> </w:t>
      </w:r>
      <w:r>
        <w:rPr>
          <w:sz w:val="24"/>
        </w:rPr>
        <w:t>environmental factors.</w:t>
      </w:r>
      <w:r>
        <w:rPr>
          <w:spacing w:val="52"/>
          <w:sz w:val="24"/>
        </w:rPr>
        <w:t> </w:t>
      </w:r>
      <w:r>
        <w:rPr>
          <w:sz w:val="24"/>
        </w:rPr>
        <w:t>In:</w:t>
      </w:r>
    </w:p>
    <w:p>
      <w:pPr>
        <w:spacing w:after="0" w:line="360" w:lineRule="auto"/>
        <w:jc w:val="both"/>
        <w:rPr>
          <w:sz w:val="24"/>
        </w:rPr>
        <w:sectPr>
          <w:pgSz w:w="12240" w:h="15840"/>
          <w:pgMar w:header="0" w:footer="1123" w:top="1360" w:bottom="1320" w:left="1600" w:right="1300"/>
        </w:sectPr>
      </w:pPr>
    </w:p>
    <w:p>
      <w:pPr>
        <w:pStyle w:val="BodyText"/>
        <w:spacing w:line="360" w:lineRule="auto" w:before="56"/>
        <w:ind w:left="102" w:right="125"/>
        <w:jc w:val="both"/>
      </w:pPr>
      <w:r>
        <w:rPr/>
        <w:t>Quality improvement in Field Crops, A. S. Basra, L. S. Rhandawa (eds). Journal of Crop Production. Vol. 5. pp. 1-37.</w:t>
      </w:r>
    </w:p>
    <w:p>
      <w:pPr>
        <w:pStyle w:val="BodyText"/>
        <w:spacing w:line="360" w:lineRule="auto" w:before="204"/>
        <w:ind w:left="102" w:right="113"/>
        <w:jc w:val="both"/>
      </w:pPr>
      <w:r>
        <w:rPr>
          <w:b/>
        </w:rPr>
        <w:t>Peña, B. R. J. 2003. </w:t>
      </w:r>
      <w:r>
        <w:rPr/>
        <w:t>Influencia de la textura del endospermo y la composición de las proteínas del gluten en la calidad panadera del trigo. En: Claudio Jobet (ed). Avances y Perspectivas en la Calidad Industrial del Trigo. Serie Acta No. 21. INIA. Chile. pp. 23-40.</w:t>
      </w:r>
    </w:p>
    <w:p>
      <w:pPr>
        <w:spacing w:line="360" w:lineRule="auto" w:before="202"/>
        <w:ind w:left="102" w:right="111" w:firstLine="0"/>
        <w:jc w:val="both"/>
        <w:rPr>
          <w:sz w:val="24"/>
        </w:rPr>
      </w:pPr>
      <w:r>
        <w:rPr>
          <w:b/>
          <w:sz w:val="24"/>
        </w:rPr>
        <w:t>Peña, B. R. J., Pérez, H. P., Villaseñor, M. H. E., Gómez, V. M. M., Mendoza, L. M. A., Monterde, G. R. 2007. </w:t>
      </w:r>
      <w:r>
        <w:rPr>
          <w:sz w:val="24"/>
        </w:rPr>
        <w:t>Calidad de la cosecha del trigo en México. Ciclo otoño- invierno 2005-2006. Publicación Especial del CONASIST, Av. Cuauhtémoc No. 1617, Mezzanine, Col. Sta. Cruz Atoyac, México, D. F. 24p.</w:t>
      </w:r>
    </w:p>
    <w:p>
      <w:pPr>
        <w:pStyle w:val="Heading1"/>
        <w:spacing w:before="204"/>
      </w:pPr>
      <w:r>
        <w:rPr/>
        <w:t>Peña, B. R. J., Perez, H. P., Villasenor, M. H. E., Gómez, V. M. M., Mendoza, L.</w:t>
      </w:r>
      <w:r>
        <w:rPr>
          <w:spacing w:val="50"/>
        </w:rPr>
        <w:t> </w:t>
      </w:r>
      <w:r>
        <w:rPr/>
        <w:t>M.</w:t>
      </w:r>
    </w:p>
    <w:p>
      <w:pPr>
        <w:pStyle w:val="BodyText"/>
        <w:spacing w:line="360" w:lineRule="auto" w:before="137"/>
        <w:ind w:left="102" w:right="114"/>
        <w:jc w:val="both"/>
      </w:pPr>
      <w:r>
        <w:rPr>
          <w:b/>
        </w:rPr>
        <w:t>A. 2008. </w:t>
      </w:r>
      <w:r>
        <w:rPr/>
        <w:t>Calidad de la cosecha de trigo en Mexico. Ciclo primavera-verano 2006. Publicación Especial del CONASIST-CONATRIGO, Tajín No. 567, Col. Vertiz Narvarte, Delegación Benito Juárez C.P. 03600 México, D.F. 28p.</w:t>
      </w:r>
    </w:p>
    <w:p>
      <w:pPr>
        <w:spacing w:line="360" w:lineRule="auto" w:before="204"/>
        <w:ind w:left="102" w:right="113" w:firstLine="0"/>
        <w:jc w:val="both"/>
        <w:rPr>
          <w:sz w:val="24"/>
        </w:rPr>
      </w:pPr>
      <w:r>
        <w:rPr>
          <w:b/>
          <w:sz w:val="24"/>
        </w:rPr>
        <w:t>Rharrabti, D., Villegas, D., Royo, C., Martos-Núnez, V., García del Moral, L. F. 2003. </w:t>
      </w:r>
      <w:r>
        <w:rPr>
          <w:sz w:val="24"/>
        </w:rPr>
        <w:t>Durum wheat quality in Mediterranean environments. II. Influence of climatic variables and relationships between quality parameters. Field Crops Research. 80, pp.</w:t>
      </w:r>
      <w:r>
        <w:rPr>
          <w:spacing w:val="-5"/>
          <w:sz w:val="24"/>
        </w:rPr>
        <w:t> </w:t>
      </w:r>
      <w:r>
        <w:rPr>
          <w:sz w:val="24"/>
        </w:rPr>
        <w:t>133-140.</w:t>
      </w:r>
    </w:p>
    <w:p>
      <w:pPr>
        <w:spacing w:line="360" w:lineRule="auto" w:before="204"/>
        <w:ind w:left="102" w:right="114" w:firstLine="0"/>
        <w:jc w:val="both"/>
        <w:rPr>
          <w:sz w:val="24"/>
        </w:rPr>
      </w:pPr>
      <w:r>
        <w:rPr>
          <w:b/>
          <w:sz w:val="24"/>
        </w:rPr>
        <w:t>Satorre, E. H., Benedech, V. R. L., Slafer, G. </w:t>
      </w:r>
      <w:r>
        <w:rPr>
          <w:b/>
          <w:spacing w:val="-3"/>
          <w:sz w:val="24"/>
        </w:rPr>
        <w:t>A., </w:t>
      </w:r>
      <w:r>
        <w:rPr>
          <w:b/>
          <w:sz w:val="24"/>
        </w:rPr>
        <w:t>De la Fuente, E. B., Miralles, D. J., Otegui, M. E., Savin, R. 2003. </w:t>
      </w:r>
      <w:r>
        <w:rPr>
          <w:sz w:val="24"/>
        </w:rPr>
        <w:t>Producción de granos, bases funcionales para su manejo. Ed. Facultad de Agronomía, Universidad de Buenos Aires. Argentina. pp. 106-107.</w:t>
      </w:r>
    </w:p>
    <w:p>
      <w:pPr>
        <w:pStyle w:val="Heading1"/>
        <w:spacing w:before="204"/>
      </w:pPr>
      <w:r>
        <w:rPr/>
        <w:t>Shewry, P. R., Halford, N. G., Tatham, A. S., Popineau, Y., Lafiandra, D.,   Belton,</w:t>
      </w:r>
    </w:p>
    <w:p>
      <w:pPr>
        <w:pStyle w:val="BodyText"/>
        <w:spacing w:line="360" w:lineRule="auto" w:before="137"/>
        <w:ind w:left="102" w:right="114"/>
        <w:jc w:val="both"/>
      </w:pPr>
      <w:r>
        <w:rPr>
          <w:b/>
        </w:rPr>
        <w:t>P. S. 2003. </w:t>
      </w:r>
      <w:r>
        <w:rPr/>
        <w:t>The high molecular weight subunits of wheat glutenin and their role in determining wheat processing properties. Advances in Food and Nutrition Research. Vol. 45. pp. 219-302.</w:t>
      </w:r>
    </w:p>
    <w:p>
      <w:pPr>
        <w:pStyle w:val="BodyText"/>
        <w:spacing w:line="360" w:lineRule="auto" w:before="204"/>
        <w:ind w:left="102" w:right="119"/>
        <w:jc w:val="both"/>
      </w:pPr>
      <w:r>
        <w:rPr>
          <w:b/>
        </w:rPr>
        <w:t>SIAP-SAGARPA. </w:t>
      </w:r>
      <w:r>
        <w:rPr/>
        <w:t>Estadísticas sobre producción de trigo en México. </w:t>
      </w:r>
      <w:hyperlink r:id="rId115">
        <w:r>
          <w:rPr/>
          <w:t>http://www.trigo.gob.mx</w:t>
        </w:r>
      </w:hyperlink>
      <w:r>
        <w:rPr/>
        <w:t>.</w:t>
      </w:r>
    </w:p>
    <w:p>
      <w:pPr>
        <w:spacing w:after="0" w:line="360" w:lineRule="auto"/>
        <w:jc w:val="both"/>
        <w:sectPr>
          <w:footerReference w:type="default" r:id="rId114"/>
          <w:pgSz w:w="12240" w:h="15840"/>
          <w:pgMar w:footer="1123" w:header="0" w:top="1360" w:bottom="1320" w:left="1600" w:right="1300"/>
        </w:sectPr>
      </w:pPr>
    </w:p>
    <w:p>
      <w:pPr>
        <w:spacing w:line="360" w:lineRule="auto" w:before="56"/>
        <w:ind w:left="102" w:right="122" w:firstLine="0"/>
        <w:jc w:val="both"/>
        <w:rPr>
          <w:sz w:val="24"/>
        </w:rPr>
      </w:pPr>
      <w:r>
        <w:rPr>
          <w:b/>
          <w:sz w:val="24"/>
        </w:rPr>
        <w:t>Triboï, E., Abad, A., Michelena, A., Lloveras, J., Ollier, J. L., Daniel, C. 2000. </w:t>
      </w:r>
      <w:r>
        <w:rPr>
          <w:sz w:val="24"/>
        </w:rPr>
        <w:t>Enviromental effects on the quality of two wheat genotypes. I. Quantitave and qualitative variation of storage proteins. European Journal of Agronomy. Vol. 13. pp. 47-64.</w:t>
      </w:r>
    </w:p>
    <w:p>
      <w:pPr>
        <w:spacing w:line="360" w:lineRule="auto" w:before="204"/>
        <w:ind w:left="102" w:right="122" w:firstLine="0"/>
        <w:jc w:val="both"/>
        <w:rPr>
          <w:sz w:val="24"/>
        </w:rPr>
      </w:pPr>
      <w:r>
        <w:rPr>
          <w:b/>
          <w:sz w:val="24"/>
        </w:rPr>
        <w:t>Vásquez, L. F., Camacho, C. M. A., Granados, N. M. C., Silva, E. B. A., Islas, R. A. 2009. </w:t>
      </w:r>
      <w:r>
        <w:rPr>
          <w:sz w:val="24"/>
        </w:rPr>
        <w:t>Propiedades reológicas y composición proteica: parámetros de calidad en harinas de líneas experimentales de trigo. BIOtecnia. Vol. 11 (2). pp. 29-35.</w:t>
      </w:r>
    </w:p>
    <w:p>
      <w:pPr>
        <w:pStyle w:val="BodyText"/>
        <w:spacing w:line="360" w:lineRule="auto" w:before="204"/>
        <w:ind w:left="102" w:right="119"/>
        <w:jc w:val="both"/>
      </w:pPr>
      <w:r>
        <w:rPr>
          <w:b/>
        </w:rPr>
        <w:t>Zhu, J. y Khan, K. 2001. </w:t>
      </w:r>
      <w:r>
        <w:rPr/>
        <w:t>Effects of genotype and environment on glutenin polymers and breadmaking quality. Cereal Chemestry. Vol. 78. pp. 125-130.</w:t>
      </w:r>
    </w:p>
    <w:p>
      <w:pPr>
        <w:pStyle w:val="Heading1"/>
        <w:numPr>
          <w:ilvl w:val="1"/>
          <w:numId w:val="19"/>
        </w:numPr>
        <w:tabs>
          <w:tab w:pos="3805" w:val="left" w:leader="none"/>
        </w:tabs>
        <w:spacing w:line="240" w:lineRule="auto" w:before="204" w:after="0"/>
        <w:ind w:left="3804" w:right="0" w:hanging="495"/>
        <w:jc w:val="left"/>
      </w:pPr>
      <w:bookmarkStart w:name="_bookmark63" w:id="120"/>
      <w:bookmarkEnd w:id="120"/>
      <w:r>
        <w:rPr>
          <w:b w:val="0"/>
        </w:rPr>
      </w:r>
      <w:bookmarkStart w:name="_bookmark63" w:id="121"/>
      <w:bookmarkEnd w:id="121"/>
      <w:r>
        <w:rPr/>
        <w:t>D</w:t>
      </w:r>
      <w:r>
        <w:rPr/>
        <w:t>ISCUSIÓN</w:t>
      </w:r>
      <w:r>
        <w:rPr>
          <w:spacing w:val="-11"/>
        </w:rPr>
        <w:t> </w:t>
      </w:r>
      <w:r>
        <w:rPr/>
        <w:t>GENERAL</w:t>
      </w:r>
    </w:p>
    <w:p>
      <w:pPr>
        <w:pStyle w:val="BodyText"/>
        <w:rPr>
          <w:b/>
        </w:rPr>
      </w:pPr>
    </w:p>
    <w:p>
      <w:pPr>
        <w:pStyle w:val="BodyText"/>
        <w:spacing w:line="480" w:lineRule="auto" w:before="199"/>
        <w:ind w:left="102" w:right="113"/>
        <w:jc w:val="both"/>
      </w:pPr>
      <w:r>
        <w:rPr/>
        <w:t>El nitrógeno (N) es un elemento principal que condiciona la obtención de los contenidos adecuados de la proteína del grano de trigo y del gluten (Rao </w:t>
      </w:r>
      <w:r>
        <w:rPr>
          <w:i/>
        </w:rPr>
        <w:t>et al</w:t>
      </w:r>
      <w:r>
        <w:rPr/>
        <w:t>.,  1993), en el presente trabajo se pudo comprobar que el contenido de proteína incrementó significativamente conforme aumentaba la dosis de N, mientras que con el tratamiento de 0 N los niveles de proteína fueron menores. La calidad de las harinas está determinada por el uso final al cual se destinaran, misma que está dada por las características físicas, químicas y reológicas, así como con la productividad y la calidad industrial del trigo; estas propiedades del grano muchas veces están controladas por las características del genotipo que se cultiva (Borghi </w:t>
      </w:r>
      <w:r>
        <w:rPr>
          <w:i/>
        </w:rPr>
        <w:t>et al</w:t>
      </w:r>
      <w:r>
        <w:rPr/>
        <w:t>., 1997; López-Bellido </w:t>
      </w:r>
      <w:r>
        <w:rPr>
          <w:i/>
        </w:rPr>
        <w:t>et al</w:t>
      </w:r>
      <w:r>
        <w:rPr/>
        <w:t>., 1998). No obstante lo anterior, estas características pueden  estar influenciadas por las condiciones climáticas, el fertilizante nitrogenado y la disponibilidad de N presente en el suelo (Rao </w:t>
      </w:r>
      <w:r>
        <w:rPr>
          <w:i/>
        </w:rPr>
        <w:t>et al</w:t>
      </w:r>
      <w:r>
        <w:rPr/>
        <w:t>., 1993; Peña </w:t>
      </w:r>
      <w:r>
        <w:rPr>
          <w:i/>
        </w:rPr>
        <w:t>et al.</w:t>
      </w:r>
      <w:r>
        <w:rPr/>
        <w:t>, 2008). En este sentido, Garrido </w:t>
      </w:r>
      <w:r>
        <w:rPr>
          <w:i/>
        </w:rPr>
        <w:t>et al</w:t>
      </w:r>
      <w:r>
        <w:rPr/>
        <w:t>. (2004) señalan que tanto las condiciones climáticas como la disponibilidad</w:t>
      </w:r>
      <w:r>
        <w:rPr>
          <w:spacing w:val="24"/>
        </w:rPr>
        <w:t> </w:t>
      </w:r>
      <w:r>
        <w:rPr/>
        <w:t>de</w:t>
      </w:r>
      <w:r>
        <w:rPr>
          <w:spacing w:val="24"/>
        </w:rPr>
        <w:t> </w:t>
      </w:r>
      <w:r>
        <w:rPr/>
        <w:t>N</w:t>
      </w:r>
      <w:r>
        <w:rPr>
          <w:spacing w:val="25"/>
        </w:rPr>
        <w:t> </w:t>
      </w:r>
      <w:r>
        <w:rPr/>
        <w:t>existente</w:t>
      </w:r>
      <w:r>
        <w:rPr>
          <w:spacing w:val="25"/>
        </w:rPr>
        <w:t> </w:t>
      </w:r>
      <w:r>
        <w:rPr/>
        <w:t>en</w:t>
      </w:r>
      <w:r>
        <w:rPr>
          <w:spacing w:val="26"/>
        </w:rPr>
        <w:t> </w:t>
      </w:r>
      <w:r>
        <w:rPr/>
        <w:t>el</w:t>
      </w:r>
      <w:r>
        <w:rPr>
          <w:spacing w:val="23"/>
        </w:rPr>
        <w:t> </w:t>
      </w:r>
      <w:r>
        <w:rPr/>
        <w:t>suelo</w:t>
      </w:r>
      <w:r>
        <w:rPr>
          <w:spacing w:val="26"/>
        </w:rPr>
        <w:t> </w:t>
      </w:r>
      <w:r>
        <w:rPr/>
        <w:t>son</w:t>
      </w:r>
      <w:r>
        <w:rPr>
          <w:spacing w:val="24"/>
        </w:rPr>
        <w:t> </w:t>
      </w:r>
      <w:r>
        <w:rPr/>
        <w:t>factores</w:t>
      </w:r>
      <w:r>
        <w:rPr>
          <w:spacing w:val="23"/>
        </w:rPr>
        <w:t> </w:t>
      </w:r>
      <w:r>
        <w:rPr/>
        <w:t>que</w:t>
      </w:r>
      <w:r>
        <w:rPr>
          <w:spacing w:val="26"/>
        </w:rPr>
        <w:t> </w:t>
      </w:r>
      <w:r>
        <w:rPr/>
        <w:t>influyen</w:t>
      </w:r>
      <w:r>
        <w:rPr>
          <w:spacing w:val="26"/>
        </w:rPr>
        <w:t> </w:t>
      </w:r>
      <w:r>
        <w:rPr/>
        <w:t>en</w:t>
      </w:r>
      <w:r>
        <w:rPr>
          <w:spacing w:val="26"/>
        </w:rPr>
        <w:t> </w:t>
      </w:r>
      <w:r>
        <w:rPr/>
        <w:t>la</w:t>
      </w:r>
      <w:r>
        <w:rPr>
          <w:spacing w:val="21"/>
        </w:rPr>
        <w:t> </w:t>
      </w:r>
      <w:r>
        <w:rPr/>
        <w:t>fuerza</w:t>
      </w:r>
      <w:r>
        <w:rPr>
          <w:spacing w:val="26"/>
        </w:rPr>
        <w:t> </w:t>
      </w:r>
      <w:r>
        <w:rPr/>
        <w:t>del</w:t>
      </w:r>
    </w:p>
    <w:p>
      <w:pPr>
        <w:spacing w:after="0" w:line="480" w:lineRule="auto"/>
        <w:jc w:val="both"/>
        <w:sectPr>
          <w:footerReference w:type="default" r:id="rId116"/>
          <w:pgSz w:w="12240" w:h="15840"/>
          <w:pgMar w:footer="1123" w:header="0" w:top="1360" w:bottom="1320" w:left="1600" w:right="1300"/>
          <w:pgNumType w:start="81"/>
        </w:sectPr>
      </w:pPr>
    </w:p>
    <w:p>
      <w:pPr>
        <w:pStyle w:val="BodyText"/>
        <w:spacing w:line="472" w:lineRule="auto" w:before="54"/>
        <w:ind w:left="102" w:right="114"/>
        <w:jc w:val="both"/>
      </w:pPr>
      <w:r>
        <w:rPr/>
        <w:t>gluten (W). Aunque Serna (1996) mencionan que un bajo PHL corresponde a un rendimiento harinero (RH) pobre, a pesar de que se obtuvo un bajo PHL en el ciclo verano-otoño (&lt;70 kg hL</w:t>
      </w:r>
      <w:r>
        <w:rPr>
          <w:position w:val="11"/>
          <w:sz w:val="16"/>
        </w:rPr>
        <w:t>-1</w:t>
      </w:r>
      <w:r>
        <w:rPr/>
        <w:t>) en comparación con el ciclo invierno-primavera (&gt;76 kg hL</w:t>
      </w:r>
      <w:r>
        <w:rPr>
          <w:position w:val="11"/>
          <w:sz w:val="16"/>
        </w:rPr>
        <w:t>-1</w:t>
      </w:r>
      <w:r>
        <w:rPr/>
        <w:t>), no existió diferencia significativa en RH. Por otra parte, se sabe que los granos con menor PHL contienen mayor cantidad de Cz lo cual puede ocasionar contaminación en la harina y en la sémola por lo que los niveles deseables deben ser menores al 2% (Peña </w:t>
      </w:r>
      <w:r>
        <w:rPr>
          <w:i/>
        </w:rPr>
        <w:t>et al</w:t>
      </w:r>
      <w:r>
        <w:rPr/>
        <w:t>., 2007), sólo las variedades Cortazar S94 y Urbina S2007 presentaron valores de 2.0%, pero ello no influyó en las pruebas reológicas.</w:t>
      </w:r>
    </w:p>
    <w:p>
      <w:pPr>
        <w:pStyle w:val="BodyText"/>
        <w:spacing w:line="480" w:lineRule="auto" w:before="212"/>
        <w:ind w:left="102" w:right="113"/>
        <w:jc w:val="both"/>
      </w:pPr>
      <w:r>
        <w:rPr/>
        <w:t>La Dz es un parámetro importante que tiene gran influencia en la capacidad de absorción de agua de las harinas, la industria de la panificación prefiere harina de trigo semiduro a duro por favorecer la fermentación durante la panificación y la humedad durante el periodo de frescura del producto terminado (Peña </w:t>
      </w:r>
      <w:r>
        <w:rPr>
          <w:i/>
        </w:rPr>
        <w:t>et al</w:t>
      </w:r>
      <w:r>
        <w:rPr/>
        <w:t>., 2007), así en el presente trabajo, predominaron las variedades de grano de textura  semidura como Salamanca S75, Eneida F94, Saturno S86, Rebeca F2000, Urbina S2007, Maya S2007 y Tollocan F2005. Por otro lado, los valores de W permiten clasificar el uso industrial del trigo, de tal forma que los trigos para panificación mecanizada deben tener valores W&gt;340-350: aquellos para panificación semimecanizada, valores W de entre 200 y 300 y finalmente los que se utilizaran en la producción galletera con valores W&lt;200 (Peña </w:t>
      </w:r>
      <w:r>
        <w:rPr>
          <w:i/>
        </w:rPr>
        <w:t>et al</w:t>
      </w:r>
      <w:r>
        <w:rPr/>
        <w:t>., 2008). De acuerdo con lo anterior, los valores de W obtenidos en el presente trabajo indican que las  variedades para la panificación mecanizada serían Eneida F94, Rebeca F2000 y Tollocan F2005, el resto son aptas para el proceso manual o semimecanizado. En el caso de las harinas panificables, estas deben tener buena extensibilidad, con</w:t>
      </w:r>
      <w:r>
        <w:rPr>
          <w:spacing w:val="22"/>
        </w:rPr>
        <w:t> </w:t>
      </w:r>
      <w:r>
        <w:rPr/>
        <w:t>valores</w:t>
      </w:r>
    </w:p>
    <w:p>
      <w:pPr>
        <w:spacing w:after="0" w:line="480" w:lineRule="auto"/>
        <w:jc w:val="both"/>
        <w:sectPr>
          <w:pgSz w:w="12240" w:h="15840"/>
          <w:pgMar w:header="0" w:footer="1123" w:top="1360" w:bottom="1320" w:left="1600" w:right="1300"/>
        </w:sectPr>
      </w:pPr>
    </w:p>
    <w:p>
      <w:pPr>
        <w:pStyle w:val="BodyText"/>
        <w:spacing w:line="480" w:lineRule="auto" w:before="54"/>
        <w:ind w:left="102" w:right="111"/>
        <w:jc w:val="both"/>
      </w:pPr>
      <w:r>
        <w:rPr/>
        <w:t>de P/L menores a 1.1 y, de preferencia, entre 0.6 y 0.8; las harinas para galleta son mejores cuando tienen valores de P/L menores a 0.6. Las harinas de trigo con valores de P/L mayores a 1.3 se clasifican como tenaces (poco extensibles) (Peña </w:t>
      </w:r>
      <w:r>
        <w:rPr>
          <w:i/>
        </w:rPr>
        <w:t>et </w:t>
      </w:r>
      <w:r>
        <w:rPr>
          <w:i/>
        </w:rPr>
        <w:t>al</w:t>
      </w:r>
      <w:r>
        <w:rPr/>
        <w:t>., 2008). En el presente trabajo, en el ciclo invierno–primavera de acuerdo a la relación W-P/L se obtuvieron 3 tipos harinas: 1). Semifina, la cual se emplea en la elaboración de hojaldres y bizcochos, 2). Fina, útil para panes especiales y proceso frío, de bollería y panadería y 3). Extrafina, con la que elaboran panes muy ricos y bollerías especial (CANIMOLT, 2012); lo anterior indica que las condiciones climáticas y la disponibilidad de nitrógeno favorecieron al trigo bajo condiciones de riego,  en  calidad  proteica  y harinera  del  grano,  obteniéndose  así  mismo</w:t>
      </w:r>
      <w:r>
        <w:rPr>
          <w:spacing w:val="8"/>
        </w:rPr>
        <w:t> </w:t>
      </w:r>
      <w:r>
        <w:rPr/>
        <w:t>buenos</w:t>
      </w:r>
    </w:p>
    <w:p>
      <w:pPr>
        <w:pStyle w:val="BodyText"/>
        <w:spacing w:line="472" w:lineRule="auto" w:before="8"/>
        <w:ind w:left="102" w:right="111"/>
        <w:jc w:val="both"/>
      </w:pPr>
      <w:r>
        <w:rPr/>
        <w:t>volúmenes de pan principalmente en las variedades Eneida F94, Rebeca F2000 y Tollocan F2005 (733, 791 y 835 cm</w:t>
      </w:r>
      <w:r>
        <w:rPr>
          <w:position w:val="11"/>
          <w:sz w:val="16"/>
        </w:rPr>
        <w:t>3</w:t>
      </w:r>
      <w:r>
        <w:rPr/>
        <w:t>). En tanto, volúmenes de 519, 467 y 485 cm</w:t>
      </w:r>
      <w:r>
        <w:rPr>
          <w:position w:val="11"/>
          <w:sz w:val="16"/>
        </w:rPr>
        <w:t>3 </w:t>
      </w:r>
      <w:r>
        <w:rPr/>
        <w:t>pertenecientes a las mismas variedades, correspondieron a la harina del grano cultivado en verano-otoño, sin embargo, los volúmenes de pan obtenidos del grano bajo condiciones de temporal fueron superiores a los reportados en otras investigaciones (Vásquez </w:t>
      </w:r>
      <w:r>
        <w:rPr>
          <w:i/>
        </w:rPr>
        <w:t>et al</w:t>
      </w:r>
      <w:r>
        <w:rPr/>
        <w:t>., 2009; Islas </w:t>
      </w:r>
      <w:r>
        <w:rPr>
          <w:i/>
        </w:rPr>
        <w:t>et al</w:t>
      </w:r>
      <w:r>
        <w:rPr/>
        <w:t>., 2005), en donde los valores máximos fueron de 300 y 200 cm</w:t>
      </w:r>
      <w:r>
        <w:rPr>
          <w:position w:val="11"/>
          <w:sz w:val="16"/>
        </w:rPr>
        <w:t>3</w:t>
      </w:r>
      <w:r>
        <w:rPr/>
        <w:t>, respectivamente. Bergh </w:t>
      </w:r>
      <w:r>
        <w:rPr>
          <w:i/>
        </w:rPr>
        <w:t>et al</w:t>
      </w:r>
      <w:r>
        <w:rPr/>
        <w:t>. (2004), mencionan que la magnitud en el mejoramiento de los parámetros de calidad (rendimiento, proteína, gluten y alveograma-W) están relacionados directamente con la cantidad de nitrógeno  aplicado;  sin  embargo,  tanto  calidad  como  rendimiento  de  grano     se</w:t>
      </w:r>
    </w:p>
    <w:p>
      <w:pPr>
        <w:pStyle w:val="BodyText"/>
        <w:spacing w:line="480" w:lineRule="auto" w:before="16"/>
        <w:ind w:left="102" w:right="122"/>
        <w:jc w:val="both"/>
      </w:pPr>
      <w:r>
        <w:rPr/>
        <w:t>correlacionan negativamente (Peña, 2002; Astigueta y Pearson, 2000). La cantidad y calidad de proteína relacionada con el rendimiento de grano son determinantes que expresan la calidad del trigo. Por lo que es importante conocer cómo se asocia el</w:t>
      </w:r>
    </w:p>
    <w:p>
      <w:pPr>
        <w:pStyle w:val="BodyText"/>
        <w:spacing w:before="8"/>
        <w:ind w:left="102"/>
        <w:jc w:val="both"/>
      </w:pPr>
      <w:r>
        <w:rPr/>
        <w:t>rendimiento,</w:t>
      </w:r>
      <w:r>
        <w:rPr>
          <w:spacing w:val="50"/>
        </w:rPr>
        <w:t> </w:t>
      </w:r>
      <w:r>
        <w:rPr/>
        <w:t>la</w:t>
      </w:r>
      <w:r>
        <w:rPr>
          <w:spacing w:val="50"/>
        </w:rPr>
        <w:t> </w:t>
      </w:r>
      <w:r>
        <w:rPr/>
        <w:t>proteína</w:t>
      </w:r>
      <w:r>
        <w:rPr>
          <w:spacing w:val="51"/>
        </w:rPr>
        <w:t> </w:t>
      </w:r>
      <w:r>
        <w:rPr/>
        <w:t>y otras</w:t>
      </w:r>
      <w:r>
        <w:rPr>
          <w:spacing w:val="53"/>
        </w:rPr>
        <w:t> </w:t>
      </w:r>
      <w:r>
        <w:rPr/>
        <w:t>variables</w:t>
      </w:r>
      <w:r>
        <w:rPr>
          <w:spacing w:val="50"/>
        </w:rPr>
        <w:t> </w:t>
      </w:r>
      <w:r>
        <w:rPr/>
        <w:t>de</w:t>
      </w:r>
      <w:r>
        <w:rPr>
          <w:spacing w:val="51"/>
        </w:rPr>
        <w:t> </w:t>
      </w:r>
      <w:r>
        <w:rPr/>
        <w:t>calidad</w:t>
      </w:r>
      <w:r>
        <w:rPr>
          <w:spacing w:val="51"/>
        </w:rPr>
        <w:t> </w:t>
      </w:r>
      <w:r>
        <w:rPr/>
        <w:t>para</w:t>
      </w:r>
      <w:r>
        <w:rPr>
          <w:spacing w:val="50"/>
        </w:rPr>
        <w:t> </w:t>
      </w:r>
      <w:r>
        <w:rPr/>
        <w:t>decidir</w:t>
      </w:r>
      <w:r>
        <w:rPr>
          <w:spacing w:val="51"/>
        </w:rPr>
        <w:t> </w:t>
      </w:r>
      <w:r>
        <w:rPr/>
        <w:t>que</w:t>
      </w:r>
      <w:r>
        <w:rPr>
          <w:spacing w:val="51"/>
        </w:rPr>
        <w:t> </w:t>
      </w:r>
      <w:r>
        <w:rPr/>
        <w:t>variedades</w:t>
      </w:r>
    </w:p>
    <w:p>
      <w:pPr>
        <w:spacing w:after="0"/>
        <w:jc w:val="both"/>
        <w:sectPr>
          <w:pgSz w:w="12240" w:h="15840"/>
          <w:pgMar w:header="0" w:footer="1123" w:top="1360" w:bottom="1320" w:left="1600" w:right="1300"/>
        </w:sectPr>
      </w:pPr>
    </w:p>
    <w:p>
      <w:pPr>
        <w:pStyle w:val="BodyText"/>
        <w:spacing w:line="480" w:lineRule="auto" w:before="54"/>
        <w:ind w:left="102" w:right="117"/>
        <w:jc w:val="both"/>
      </w:pPr>
      <w:r>
        <w:rPr/>
        <w:t>sembrar y así cumplir con los requerimientos que demanda la industria molinera y de la panificación. La interacción genotipo ambiente puede ser el factor de variación  más importante para rendimiento, PHL, proteína, gluten, P/L y volumen de pan; no así para </w:t>
      </w:r>
      <w:r>
        <w:rPr>
          <w:spacing w:val="4"/>
        </w:rPr>
        <w:t>W, </w:t>
      </w:r>
      <w:r>
        <w:rPr/>
        <w:t>siendo este último parámetro el más importante en la clasificación industrial de un trigo (Mortarini </w:t>
      </w:r>
      <w:r>
        <w:rPr>
          <w:i/>
        </w:rPr>
        <w:t>et al</w:t>
      </w:r>
      <w:r>
        <w:rPr/>
        <w:t>., 2004). Con base en los parámetros fisicoquímicos, reológicos y de panificación, las variedades Eneida F94, Rebeca F2000 y Tollocan F2005 fueron superiores en calidad con respecto a las 6 variedades</w:t>
      </w:r>
      <w:r>
        <w:rPr>
          <w:spacing w:val="-10"/>
        </w:rPr>
        <w:t> </w:t>
      </w:r>
      <w:r>
        <w:rPr/>
        <w:t>restantes.</w:t>
      </w:r>
    </w:p>
    <w:p>
      <w:pPr>
        <w:pStyle w:val="Heading1"/>
        <w:numPr>
          <w:ilvl w:val="1"/>
          <w:numId w:val="19"/>
        </w:numPr>
        <w:tabs>
          <w:tab w:pos="3597" w:val="left" w:leader="none"/>
        </w:tabs>
        <w:spacing w:line="240" w:lineRule="auto" w:before="204" w:after="0"/>
        <w:ind w:left="3596" w:right="0" w:hanging="362"/>
        <w:jc w:val="left"/>
      </w:pPr>
      <w:bookmarkStart w:name="_bookmark64" w:id="122"/>
      <w:bookmarkEnd w:id="122"/>
      <w:r>
        <w:rPr>
          <w:b w:val="0"/>
        </w:rPr>
      </w:r>
      <w:bookmarkStart w:name="_bookmark64" w:id="123"/>
      <w:bookmarkEnd w:id="123"/>
      <w:r>
        <w:rPr/>
        <w:t>CON</w:t>
      </w:r>
      <w:r>
        <w:rPr/>
        <w:t>CLUSIÓN</w:t>
      </w:r>
      <w:r>
        <w:rPr>
          <w:spacing w:val="-9"/>
        </w:rPr>
        <w:t> </w:t>
      </w:r>
      <w:r>
        <w:rPr/>
        <w:t>GENERAL</w:t>
      </w:r>
    </w:p>
    <w:p>
      <w:pPr>
        <w:pStyle w:val="BodyText"/>
        <w:rPr>
          <w:b/>
        </w:rPr>
      </w:pPr>
    </w:p>
    <w:p>
      <w:pPr>
        <w:pStyle w:val="BodyText"/>
        <w:spacing w:before="4"/>
        <w:rPr>
          <w:b/>
        </w:rPr>
      </w:pPr>
    </w:p>
    <w:p>
      <w:pPr>
        <w:pStyle w:val="BodyText"/>
        <w:spacing w:line="480" w:lineRule="auto" w:before="1"/>
        <w:ind w:left="102" w:right="106"/>
        <w:jc w:val="both"/>
      </w:pPr>
      <w:r>
        <w:rPr/>
        <w:t>Se observó una amplia variabilidad genotípica y ambiental en todas las variables evaluadas, obteniéndose la mejor calidad para todas las variedades en el ciclo invierno-primavera, en el cual el genotipo y el ambiente tuvieron un efecto  significante sobre las variables de calidad de la masa. En el ciclo verano-otoño se obtuvo el mayor rendimiento en grano y los valores más altos de proteína tanto en grano como en harina, sin embargo, al relacionar los valores de los alveogramas </w:t>
      </w:r>
      <w:r>
        <w:rPr>
          <w:spacing w:val="9"/>
        </w:rPr>
        <w:t>W- </w:t>
      </w:r>
      <w:r>
        <w:rPr/>
        <w:t>P/L se observó que las proteínas con mayor calidad se obtuvieron en ciclo inverno- primavera. La diferente disponibilidad de nitrógeno no modifico significativamente el PHL, Dz, RH, Cz y volumen de pan (VOLP). Las variedades de endospermo duro a semiduro principalmente Eneida F94 y Tollocan F2005, presentaron los valores más altos de PHL, RH, SDS y </w:t>
      </w:r>
      <w:r>
        <w:rPr>
          <w:spacing w:val="4"/>
        </w:rPr>
        <w:t>W; </w:t>
      </w:r>
      <w:r>
        <w:rPr/>
        <w:t>en tanto, la variedad Rebeca sólo mostró mayor RH, SDS y </w:t>
      </w:r>
      <w:r>
        <w:rPr>
          <w:spacing w:val="4"/>
        </w:rPr>
        <w:t>W. </w:t>
      </w:r>
      <w:r>
        <w:rPr/>
        <w:t>Estas tres variedades presentaron los valores más bajos de Dz. Por su parte,</w:t>
      </w:r>
      <w:r>
        <w:rPr>
          <w:spacing w:val="20"/>
        </w:rPr>
        <w:t> </w:t>
      </w:r>
      <w:r>
        <w:rPr/>
        <w:t>la</w:t>
      </w:r>
      <w:r>
        <w:rPr>
          <w:spacing w:val="21"/>
        </w:rPr>
        <w:t> </w:t>
      </w:r>
      <w:r>
        <w:rPr/>
        <w:t>variedad</w:t>
      </w:r>
      <w:r>
        <w:rPr>
          <w:spacing w:val="20"/>
        </w:rPr>
        <w:t> </w:t>
      </w:r>
      <w:r>
        <w:rPr/>
        <w:t>Urbina</w:t>
      </w:r>
      <w:r>
        <w:rPr>
          <w:spacing w:val="20"/>
        </w:rPr>
        <w:t> </w:t>
      </w:r>
      <w:r>
        <w:rPr/>
        <w:t>S2007</w:t>
      </w:r>
      <w:r>
        <w:rPr>
          <w:spacing w:val="18"/>
        </w:rPr>
        <w:t> </w:t>
      </w:r>
      <w:r>
        <w:rPr/>
        <w:t>presentó</w:t>
      </w:r>
      <w:r>
        <w:rPr>
          <w:spacing w:val="21"/>
        </w:rPr>
        <w:t> </w:t>
      </w:r>
      <w:r>
        <w:rPr/>
        <w:t>el</w:t>
      </w:r>
      <w:r>
        <w:rPr>
          <w:spacing w:val="17"/>
        </w:rPr>
        <w:t> </w:t>
      </w:r>
      <w:r>
        <w:rPr/>
        <w:t>valor</w:t>
      </w:r>
      <w:r>
        <w:rPr>
          <w:spacing w:val="19"/>
        </w:rPr>
        <w:t> </w:t>
      </w:r>
      <w:r>
        <w:rPr/>
        <w:t>más</w:t>
      </w:r>
      <w:r>
        <w:rPr>
          <w:spacing w:val="19"/>
        </w:rPr>
        <w:t> </w:t>
      </w:r>
      <w:r>
        <w:rPr/>
        <w:t>alto</w:t>
      </w:r>
      <w:r>
        <w:rPr>
          <w:spacing w:val="20"/>
        </w:rPr>
        <w:t> </w:t>
      </w:r>
      <w:r>
        <w:rPr/>
        <w:t>en</w:t>
      </w:r>
      <w:r>
        <w:rPr>
          <w:spacing w:val="20"/>
        </w:rPr>
        <w:t> </w:t>
      </w:r>
      <w:r>
        <w:rPr/>
        <w:t>PG</w:t>
      </w:r>
      <w:r>
        <w:rPr>
          <w:spacing w:val="20"/>
        </w:rPr>
        <w:t> </w:t>
      </w:r>
      <w:r>
        <w:rPr/>
        <w:t>con</w:t>
      </w:r>
      <w:r>
        <w:rPr>
          <w:spacing w:val="30"/>
        </w:rPr>
        <w:t> </w:t>
      </w:r>
      <w:r>
        <w:rPr/>
        <w:t>un</w:t>
      </w:r>
      <w:r>
        <w:rPr>
          <w:spacing w:val="18"/>
        </w:rPr>
        <w:t> </w:t>
      </w:r>
      <w:r>
        <w:rPr/>
        <w:t>promedio</w:t>
      </w:r>
    </w:p>
    <w:p>
      <w:pPr>
        <w:pStyle w:val="BodyText"/>
        <w:spacing w:before="10"/>
        <w:ind w:left="102"/>
        <w:jc w:val="both"/>
      </w:pPr>
      <w:r>
        <w:rPr/>
        <w:t>de 12.8 %.</w:t>
      </w:r>
    </w:p>
    <w:p>
      <w:pPr>
        <w:spacing w:after="0"/>
        <w:jc w:val="both"/>
        <w:sectPr>
          <w:pgSz w:w="12240" w:h="15840"/>
          <w:pgMar w:header="0" w:footer="1123" w:top="1360" w:bottom="1320" w:left="1600" w:right="1300"/>
        </w:sectPr>
      </w:pPr>
    </w:p>
    <w:p>
      <w:pPr>
        <w:pStyle w:val="BodyText"/>
        <w:spacing w:line="458" w:lineRule="auto" w:before="59"/>
        <w:ind w:left="102" w:right="116"/>
        <w:jc w:val="both"/>
      </w:pPr>
      <w:r>
        <w:rPr/>
        <w:t>Para el ciclo O-I con la dosis de N de 100 kg ha</w:t>
      </w:r>
      <w:r>
        <w:rPr>
          <w:position w:val="11"/>
          <w:sz w:val="16"/>
        </w:rPr>
        <w:t>-1 </w:t>
      </w:r>
      <w:r>
        <w:rPr/>
        <w:t>se obtuvieron los mejores  resultados en las variables PG, PH, PHL, W y Dz mientras que con la dosis de 300  kg N ha</w:t>
      </w:r>
      <w:r>
        <w:rPr>
          <w:position w:val="11"/>
          <w:sz w:val="16"/>
        </w:rPr>
        <w:t>-1 </w:t>
      </w:r>
      <w:r>
        <w:rPr/>
        <w:t>solo en SDS y VOLP se observaron efectos positivos. En el ciclo P-V con la dosis de 200 kg N ha</w:t>
      </w:r>
      <w:r>
        <w:rPr>
          <w:position w:val="11"/>
          <w:sz w:val="16"/>
        </w:rPr>
        <w:t>-1 </w:t>
      </w:r>
      <w:r>
        <w:rPr/>
        <w:t>se obtuvo una mejor respuesta en la variable </w:t>
      </w:r>
      <w:r>
        <w:rPr>
          <w:spacing w:val="4"/>
        </w:rPr>
        <w:t>W, </w:t>
      </w:r>
      <w:r>
        <w:rPr/>
        <w:t>la dosis de 300</w:t>
      </w:r>
      <w:r>
        <w:rPr>
          <w:spacing w:val="26"/>
        </w:rPr>
        <w:t> </w:t>
      </w:r>
      <w:r>
        <w:rPr/>
        <w:t>kg</w:t>
      </w:r>
      <w:r>
        <w:rPr>
          <w:spacing w:val="26"/>
        </w:rPr>
        <w:t> </w:t>
      </w:r>
      <w:r>
        <w:rPr/>
        <w:t>N</w:t>
      </w:r>
      <w:r>
        <w:rPr>
          <w:spacing w:val="27"/>
        </w:rPr>
        <w:t> </w:t>
      </w:r>
      <w:r>
        <w:rPr/>
        <w:t>ha</w:t>
      </w:r>
      <w:r>
        <w:rPr>
          <w:position w:val="11"/>
          <w:sz w:val="16"/>
        </w:rPr>
        <w:t>-1 </w:t>
      </w:r>
      <w:r>
        <w:rPr>
          <w:spacing w:val="3"/>
          <w:position w:val="11"/>
          <w:sz w:val="16"/>
        </w:rPr>
        <w:t> </w:t>
      </w:r>
      <w:r>
        <w:rPr/>
        <w:t>fue</w:t>
      </w:r>
      <w:r>
        <w:rPr>
          <w:spacing w:val="24"/>
        </w:rPr>
        <w:t> </w:t>
      </w:r>
      <w:r>
        <w:rPr/>
        <w:t>favorable</w:t>
      </w:r>
      <w:r>
        <w:rPr>
          <w:spacing w:val="26"/>
        </w:rPr>
        <w:t> </w:t>
      </w:r>
      <w:r>
        <w:rPr/>
        <w:t>en</w:t>
      </w:r>
      <w:r>
        <w:rPr>
          <w:spacing w:val="26"/>
        </w:rPr>
        <w:t> </w:t>
      </w:r>
      <w:r>
        <w:rPr/>
        <w:t>las</w:t>
      </w:r>
      <w:r>
        <w:rPr>
          <w:spacing w:val="28"/>
        </w:rPr>
        <w:t> </w:t>
      </w:r>
      <w:r>
        <w:rPr/>
        <w:t>variables</w:t>
      </w:r>
      <w:r>
        <w:rPr>
          <w:spacing w:val="28"/>
        </w:rPr>
        <w:t> </w:t>
      </w:r>
      <w:r>
        <w:rPr/>
        <w:t>PG,</w:t>
      </w:r>
      <w:r>
        <w:rPr>
          <w:spacing w:val="26"/>
        </w:rPr>
        <w:t> </w:t>
      </w:r>
      <w:r>
        <w:rPr/>
        <w:t>PH,</w:t>
      </w:r>
      <w:r>
        <w:rPr>
          <w:spacing w:val="28"/>
        </w:rPr>
        <w:t> </w:t>
      </w:r>
      <w:r>
        <w:rPr/>
        <w:t>SDS,</w:t>
      </w:r>
      <w:r>
        <w:rPr>
          <w:spacing w:val="28"/>
        </w:rPr>
        <w:t> </w:t>
      </w:r>
      <w:r>
        <w:rPr/>
        <w:t>Dz</w:t>
      </w:r>
      <w:r>
        <w:rPr>
          <w:spacing w:val="25"/>
        </w:rPr>
        <w:t> </w:t>
      </w:r>
      <w:r>
        <w:rPr/>
        <w:t>y</w:t>
      </w:r>
      <w:r>
        <w:rPr>
          <w:spacing w:val="28"/>
        </w:rPr>
        <w:t> </w:t>
      </w:r>
      <w:r>
        <w:rPr/>
        <w:t>VOLP.</w:t>
      </w:r>
      <w:r>
        <w:rPr>
          <w:spacing w:val="28"/>
        </w:rPr>
        <w:t> </w:t>
      </w:r>
      <w:r>
        <w:rPr/>
        <w:t>En</w:t>
      </w:r>
      <w:r>
        <w:rPr>
          <w:spacing w:val="26"/>
        </w:rPr>
        <w:t> </w:t>
      </w:r>
      <w:r>
        <w:rPr/>
        <w:t>ambos</w:t>
      </w:r>
    </w:p>
    <w:p>
      <w:pPr>
        <w:pStyle w:val="BodyText"/>
        <w:spacing w:line="274" w:lineRule="exact"/>
        <w:ind w:left="102"/>
        <w:jc w:val="both"/>
      </w:pPr>
      <w:r>
        <w:rPr/>
        <w:t>ciclos  la  dosis  de  200  kg  N  ha</w:t>
      </w:r>
      <w:r>
        <w:rPr>
          <w:position w:val="11"/>
          <w:sz w:val="16"/>
        </w:rPr>
        <w:t>-1   </w:t>
      </w:r>
      <w:r>
        <w:rPr/>
        <w:t>fue  óptima  solo  en  el  RH  y  Cz.  En  cuanto a</w:t>
      </w:r>
    </w:p>
    <w:p>
      <w:pPr>
        <w:pStyle w:val="BodyText"/>
        <w:spacing w:line="472" w:lineRule="auto" w:before="241"/>
        <w:ind w:left="102" w:right="113"/>
        <w:jc w:val="both"/>
      </w:pPr>
      <w:r>
        <w:rPr/>
        <w:t>rendimiento de grano, con la dosis de 300 kg N ha</w:t>
      </w:r>
      <w:r>
        <w:rPr>
          <w:position w:val="11"/>
          <w:sz w:val="16"/>
        </w:rPr>
        <w:t>-1 </w:t>
      </w:r>
      <w:r>
        <w:rPr/>
        <w:t>durante el ciclo invierno- primavera se obtuvieron los mejores resultados en rendimiento, mientras que en verano-otoño se obtuvo una mejor respuesta de rendimiento con la dosis de 100 kg  N ha</w:t>
      </w:r>
      <w:r>
        <w:rPr>
          <w:position w:val="11"/>
          <w:sz w:val="16"/>
        </w:rPr>
        <w:t>-1</w:t>
      </w:r>
      <w:r>
        <w:rPr/>
        <w:t>. Los valores de fuerza de la masa indican que las variedades con características para la panificación mecanizada serían Eneida F94, Rebeca F2000 </w:t>
      </w:r>
      <w:r>
        <w:rPr>
          <w:spacing w:val="56"/>
        </w:rPr>
        <w:t> </w:t>
      </w:r>
      <w:r>
        <w:rPr/>
        <w:t>y</w:t>
      </w:r>
    </w:p>
    <w:p>
      <w:pPr>
        <w:pStyle w:val="BodyText"/>
        <w:spacing w:line="480" w:lineRule="auto" w:before="16"/>
        <w:ind w:left="102" w:right="111"/>
        <w:jc w:val="both"/>
      </w:pPr>
      <w:r>
        <w:rPr/>
        <w:t>Tollocan S2005 mientras que Salamanca S75, Saturno S86, Cortazar S94, Bárcenas S2002, Maya S2007, Urbina S2007 se emplearían en la panificación manual y semi- mecanizada, así como harinas correctoras de trigos débiles o trigos con gluten muy fuerte.</w:t>
      </w:r>
    </w:p>
    <w:p>
      <w:pPr>
        <w:spacing w:after="0" w:line="480" w:lineRule="auto"/>
        <w:jc w:val="both"/>
        <w:sectPr>
          <w:pgSz w:w="12240" w:h="15840"/>
          <w:pgMar w:header="0" w:footer="1123" w:top="1320" w:bottom="1320" w:left="1600" w:right="1300"/>
        </w:sectPr>
      </w:pPr>
    </w:p>
    <w:p>
      <w:pPr>
        <w:pStyle w:val="Heading1"/>
        <w:numPr>
          <w:ilvl w:val="1"/>
          <w:numId w:val="19"/>
        </w:numPr>
        <w:tabs>
          <w:tab w:pos="3425" w:val="left" w:leader="none"/>
        </w:tabs>
        <w:spacing w:line="240" w:lineRule="auto" w:before="54" w:after="0"/>
        <w:ind w:left="3424" w:right="0" w:hanging="295"/>
        <w:jc w:val="left"/>
      </w:pPr>
      <w:bookmarkStart w:name="_bookmark65" w:id="124"/>
      <w:bookmarkEnd w:id="124"/>
      <w:r>
        <w:rPr>
          <w:b w:val="0"/>
        </w:rPr>
      </w:r>
      <w:bookmarkStart w:name="_bookmark65" w:id="125"/>
      <w:bookmarkEnd w:id="125"/>
      <w:r>
        <w:rPr/>
        <w:t>BIB</w:t>
      </w:r>
      <w:r>
        <w:rPr/>
        <w:t>LIOGRAFÍA</w:t>
      </w:r>
      <w:r>
        <w:rPr>
          <w:spacing w:val="-10"/>
        </w:rPr>
        <w:t> </w:t>
      </w:r>
      <w:r>
        <w:rPr/>
        <w:t>ADICIONAL</w:t>
      </w:r>
    </w:p>
    <w:p>
      <w:pPr>
        <w:pStyle w:val="BodyText"/>
        <w:rPr>
          <w:b/>
        </w:rPr>
      </w:pPr>
    </w:p>
    <w:p>
      <w:pPr>
        <w:pStyle w:val="BodyText"/>
        <w:spacing w:before="2"/>
        <w:rPr>
          <w:b/>
        </w:rPr>
      </w:pPr>
    </w:p>
    <w:p>
      <w:pPr>
        <w:pStyle w:val="BodyText"/>
        <w:spacing w:line="482" w:lineRule="auto" w:before="1"/>
        <w:ind w:left="102" w:right="114"/>
        <w:jc w:val="both"/>
      </w:pPr>
      <w:r>
        <w:rPr>
          <w:b/>
        </w:rPr>
        <w:t>Abbate, P.E. 2005. </w:t>
      </w:r>
      <w:r>
        <w:rPr/>
        <w:t>Bases fisiológicas para el manejo del cultivo de trigo expuesto en la "1ra Jornada de Trigo de la Región Centro", 30 y 31 de marzo, 2005. Córdoba.</w:t>
      </w:r>
    </w:p>
    <w:p>
      <w:pPr>
        <w:spacing w:line="482" w:lineRule="auto" w:before="204"/>
        <w:ind w:left="102" w:right="118" w:firstLine="0"/>
        <w:jc w:val="both"/>
        <w:rPr>
          <w:sz w:val="24"/>
        </w:rPr>
      </w:pPr>
      <w:r>
        <w:rPr>
          <w:b/>
          <w:sz w:val="24"/>
        </w:rPr>
        <w:t>Álvarez, M. L., Vallejos, H. R. 2000. </w:t>
      </w:r>
      <w:r>
        <w:rPr>
          <w:sz w:val="24"/>
        </w:rPr>
        <w:t>Revista de Divulgación Científica y Tecnológica de la Asociación Ciencia Hoy. (11) 62: 24-26.</w:t>
      </w:r>
    </w:p>
    <w:p>
      <w:pPr>
        <w:spacing w:line="482" w:lineRule="auto" w:before="202"/>
        <w:ind w:left="102" w:right="115" w:firstLine="0"/>
        <w:jc w:val="both"/>
        <w:rPr>
          <w:sz w:val="24"/>
        </w:rPr>
      </w:pPr>
      <w:r>
        <w:rPr>
          <w:b/>
          <w:sz w:val="24"/>
        </w:rPr>
        <w:t>Alvarez, R., Steinbach, H. S., Grigera, S., García, R. 2001</w:t>
      </w:r>
      <w:r>
        <w:rPr>
          <w:sz w:val="24"/>
        </w:rPr>
        <w:t>. Disponibilidad de nitrógeno y rendimiento de trigo en la Pampa Ondulada. Fertilizar, 6: 22.</w:t>
      </w:r>
    </w:p>
    <w:p>
      <w:pPr>
        <w:spacing w:line="480" w:lineRule="auto" w:before="202"/>
        <w:ind w:left="102" w:right="114" w:firstLine="0"/>
        <w:jc w:val="both"/>
        <w:rPr>
          <w:sz w:val="24"/>
        </w:rPr>
      </w:pPr>
      <w:r>
        <w:rPr>
          <w:b/>
          <w:sz w:val="24"/>
        </w:rPr>
        <w:t>American Association of Cereal Chemists (AACC). 1995. </w:t>
      </w:r>
      <w:r>
        <w:rPr>
          <w:sz w:val="24"/>
        </w:rPr>
        <w:t>Approved Methods of  the American Association of Cereal Chemists. 9th ed. St. Paul, Minnesota. USA.  1268</w:t>
      </w:r>
      <w:r>
        <w:rPr>
          <w:spacing w:val="-2"/>
          <w:sz w:val="24"/>
        </w:rPr>
        <w:t> </w:t>
      </w:r>
      <w:r>
        <w:rPr>
          <w:sz w:val="24"/>
        </w:rPr>
        <w:t>p.</w:t>
      </w:r>
    </w:p>
    <w:p>
      <w:pPr>
        <w:spacing w:line="482" w:lineRule="auto" w:before="207"/>
        <w:ind w:left="102" w:right="113" w:firstLine="0"/>
        <w:jc w:val="both"/>
        <w:rPr>
          <w:sz w:val="24"/>
        </w:rPr>
      </w:pPr>
      <w:r>
        <w:rPr>
          <w:b/>
          <w:sz w:val="24"/>
        </w:rPr>
        <w:t>Astigueta, M., Pearson, F. 2000. </w:t>
      </w:r>
      <w:r>
        <w:rPr>
          <w:sz w:val="24"/>
        </w:rPr>
        <w:t>Calidad industrial de trigo pan. Cuadernillo Agromercado Trigo 2000.</w:t>
      </w:r>
    </w:p>
    <w:p>
      <w:pPr>
        <w:spacing w:line="451" w:lineRule="auto" w:before="202"/>
        <w:ind w:left="102" w:right="117" w:firstLine="0"/>
        <w:jc w:val="both"/>
        <w:rPr>
          <w:sz w:val="24"/>
        </w:rPr>
      </w:pPr>
      <w:r>
        <w:rPr>
          <w:b/>
          <w:sz w:val="24"/>
        </w:rPr>
        <w:t>Association of Offcial Analytical Chemists (AOAC). 1999. </w:t>
      </w:r>
      <w:r>
        <w:rPr>
          <w:sz w:val="24"/>
        </w:rPr>
        <w:t>Official Methods of Analysis of the AOAC. 16</w:t>
      </w:r>
      <w:r>
        <w:rPr>
          <w:position w:val="11"/>
          <w:sz w:val="16"/>
        </w:rPr>
        <w:t>th </w:t>
      </w:r>
      <w:r>
        <w:rPr>
          <w:sz w:val="24"/>
        </w:rPr>
        <w:t>247 ed. Washington, D.C., USA.</w:t>
      </w:r>
    </w:p>
    <w:p>
      <w:pPr>
        <w:spacing w:line="482" w:lineRule="auto" w:before="204"/>
        <w:ind w:left="102" w:right="118" w:firstLine="0"/>
        <w:jc w:val="both"/>
        <w:rPr>
          <w:sz w:val="24"/>
        </w:rPr>
      </w:pPr>
      <w:r>
        <w:rPr>
          <w:b/>
          <w:sz w:val="24"/>
        </w:rPr>
        <w:t>Baumer, C., Devito, C., González, N. 1997</w:t>
      </w:r>
      <w:r>
        <w:rPr>
          <w:sz w:val="24"/>
        </w:rPr>
        <w:t>. Momentos de aplicación de nitrógeno  en siembra directa en trigo. Rev. Tec. Agrop. 2(4):</w:t>
      </w:r>
      <w:r>
        <w:rPr>
          <w:spacing w:val="-16"/>
          <w:sz w:val="24"/>
        </w:rPr>
        <w:t> </w:t>
      </w:r>
      <w:r>
        <w:rPr>
          <w:sz w:val="24"/>
        </w:rPr>
        <w:t>5-7.</w:t>
      </w:r>
    </w:p>
    <w:p>
      <w:pPr>
        <w:spacing w:line="480" w:lineRule="auto" w:before="204"/>
        <w:ind w:left="102" w:right="116" w:firstLine="0"/>
        <w:jc w:val="both"/>
        <w:rPr>
          <w:sz w:val="24"/>
        </w:rPr>
      </w:pPr>
      <w:r>
        <w:rPr>
          <w:b/>
          <w:sz w:val="24"/>
        </w:rPr>
        <w:t>Bergman, C. J., Gualberto, D. G., Campbell, K. G., Sorrels, M. E., Finney, P. L. 1998. </w:t>
      </w:r>
      <w:r>
        <w:rPr>
          <w:sz w:val="24"/>
        </w:rPr>
        <w:t>Genotype and environment effects on wheat quality traits in a population derived from a soft by hard cross. Cer. Chem. 75(5):729-737.</w:t>
      </w:r>
    </w:p>
    <w:p>
      <w:pPr>
        <w:spacing w:after="0" w:line="480" w:lineRule="auto"/>
        <w:jc w:val="both"/>
        <w:rPr>
          <w:sz w:val="24"/>
        </w:rPr>
        <w:sectPr>
          <w:pgSz w:w="12240" w:h="15840"/>
          <w:pgMar w:header="0" w:footer="1123" w:top="1360" w:bottom="1320" w:left="1600" w:right="1300"/>
        </w:sectPr>
      </w:pPr>
    </w:p>
    <w:p>
      <w:pPr>
        <w:pStyle w:val="BodyText"/>
        <w:spacing w:line="482" w:lineRule="auto" w:before="54"/>
        <w:ind w:left="102" w:right="112"/>
        <w:jc w:val="both"/>
      </w:pPr>
      <w:r>
        <w:rPr>
          <w:b/>
        </w:rPr>
        <w:t>Bergh R., Loewy, T., Echeverría H. 2004. </w:t>
      </w:r>
      <w:r>
        <w:rPr/>
        <w:t>Nitrógeno en trigo: Rendimiento y calidad panadera. III. Aplicaciones de las lecturas del índice de verdor. Actas VI Congreso nacional de Trigo. UNS-INTA. Bahía Blanca, Buenos Aires. pp. 121-122.</w:t>
      </w:r>
    </w:p>
    <w:p>
      <w:pPr>
        <w:spacing w:line="480" w:lineRule="auto" w:before="202"/>
        <w:ind w:left="102" w:right="115" w:firstLine="0"/>
        <w:jc w:val="both"/>
        <w:rPr>
          <w:sz w:val="24"/>
        </w:rPr>
      </w:pPr>
      <w:r>
        <w:rPr>
          <w:b/>
          <w:sz w:val="24"/>
        </w:rPr>
        <w:t>Borghi, B., Corbellini, M., Minoia, C., Palumbo, M., Di Fonzo, N., Perezin, M., 1997. </w:t>
      </w:r>
      <w:r>
        <w:rPr>
          <w:sz w:val="24"/>
        </w:rPr>
        <w:t>Effects of Mediterranean climate on wheat bread-making quality of wheat (</w:t>
      </w:r>
      <w:r>
        <w:rPr>
          <w:i/>
          <w:sz w:val="24"/>
        </w:rPr>
        <w:t>Triticum aestivum L.</w:t>
      </w:r>
      <w:r>
        <w:rPr>
          <w:sz w:val="24"/>
        </w:rPr>
        <w:t>). Eur. J. Agron. 4, 145–154.</w:t>
      </w:r>
    </w:p>
    <w:p>
      <w:pPr>
        <w:spacing w:before="207"/>
        <w:ind w:left="102" w:right="0" w:firstLine="0"/>
        <w:jc w:val="both"/>
        <w:rPr>
          <w:sz w:val="24"/>
        </w:rPr>
      </w:pPr>
      <w:r>
        <w:rPr>
          <w:b/>
          <w:sz w:val="24"/>
        </w:rPr>
        <w:t>Calaveras, J. 1996. </w:t>
      </w:r>
      <w:r>
        <w:rPr>
          <w:sz w:val="24"/>
        </w:rPr>
        <w:t>Tratado de panificación y bollería. 1ª ed. Mundi-Prensa.    Iragra.</w:t>
      </w:r>
    </w:p>
    <w:p>
      <w:pPr>
        <w:pStyle w:val="BodyText"/>
        <w:spacing w:before="2"/>
      </w:pPr>
    </w:p>
    <w:p>
      <w:pPr>
        <w:pStyle w:val="BodyText"/>
        <w:ind w:left="102"/>
        <w:jc w:val="both"/>
      </w:pPr>
      <w:r>
        <w:rPr/>
        <w:t>S.A. Madrid.</w:t>
      </w:r>
    </w:p>
    <w:p>
      <w:pPr>
        <w:pStyle w:val="BodyText"/>
      </w:pPr>
    </w:p>
    <w:p>
      <w:pPr>
        <w:spacing w:line="482" w:lineRule="auto" w:before="199"/>
        <w:ind w:left="102" w:right="112" w:firstLine="0"/>
        <w:jc w:val="both"/>
        <w:rPr>
          <w:sz w:val="24"/>
        </w:rPr>
      </w:pPr>
      <w:r>
        <w:rPr>
          <w:b/>
          <w:sz w:val="24"/>
        </w:rPr>
        <w:t>Callejo, M. J. 2002. </w:t>
      </w:r>
      <w:r>
        <w:rPr>
          <w:sz w:val="24"/>
        </w:rPr>
        <w:t>Industrias de Cereales y Derivados. Ed. AMV-Mundi-Prensa, Madrid.</w:t>
      </w:r>
    </w:p>
    <w:p>
      <w:pPr>
        <w:spacing w:line="482" w:lineRule="auto" w:before="202"/>
        <w:ind w:left="102" w:right="116" w:firstLine="0"/>
        <w:jc w:val="both"/>
        <w:rPr>
          <w:sz w:val="24"/>
        </w:rPr>
      </w:pPr>
      <w:r>
        <w:rPr>
          <w:b/>
          <w:sz w:val="24"/>
        </w:rPr>
        <w:t>Canadian Wheat Board. 2001. </w:t>
      </w:r>
      <w:r>
        <w:rPr>
          <w:sz w:val="24"/>
        </w:rPr>
        <w:t>Canada western red spring wheat average quality data for 1996-2000. November Bulletin. Winnip Canada. 5 p.</w:t>
      </w:r>
    </w:p>
    <w:p>
      <w:pPr>
        <w:pStyle w:val="BodyText"/>
        <w:spacing w:before="205"/>
        <w:ind w:left="102"/>
        <w:jc w:val="both"/>
      </w:pPr>
      <w:r>
        <w:rPr>
          <w:b/>
        </w:rPr>
        <w:t>CANIMOL. 2012. </w:t>
      </w:r>
      <w:r>
        <w:rPr/>
        <w:t>Cámara Nacional de la industría Molinera de Trigo en México.</w:t>
      </w:r>
    </w:p>
    <w:p>
      <w:pPr>
        <w:pStyle w:val="BodyText"/>
      </w:pPr>
    </w:p>
    <w:p>
      <w:pPr>
        <w:spacing w:line="482" w:lineRule="auto" w:before="199"/>
        <w:ind w:left="102" w:right="115" w:firstLine="0"/>
        <w:jc w:val="both"/>
        <w:rPr>
          <w:sz w:val="24"/>
        </w:rPr>
      </w:pPr>
      <w:r>
        <w:rPr>
          <w:b/>
          <w:sz w:val="24"/>
        </w:rPr>
        <w:t>Dendy, V. </w:t>
      </w:r>
      <w:r>
        <w:rPr>
          <w:b/>
          <w:spacing w:val="-3"/>
          <w:sz w:val="24"/>
        </w:rPr>
        <w:t>A. </w:t>
      </w:r>
      <w:r>
        <w:rPr>
          <w:b/>
          <w:sz w:val="24"/>
        </w:rPr>
        <w:t>D. y Dobrazsczy, J. B. 2004. </w:t>
      </w:r>
      <w:r>
        <w:rPr>
          <w:sz w:val="24"/>
        </w:rPr>
        <w:t>Cereales y Productos Derivados, Química y Tecnología. Ed. Acribia S.A. Zaragoza, España. 537</w:t>
      </w:r>
      <w:r>
        <w:rPr>
          <w:spacing w:val="-25"/>
          <w:sz w:val="24"/>
        </w:rPr>
        <w:t> </w:t>
      </w:r>
      <w:r>
        <w:rPr>
          <w:sz w:val="24"/>
        </w:rPr>
        <w:t>pp.</w:t>
      </w:r>
    </w:p>
    <w:p>
      <w:pPr>
        <w:spacing w:line="480" w:lineRule="auto" w:before="202"/>
        <w:ind w:left="102" w:right="111" w:firstLine="0"/>
        <w:jc w:val="both"/>
        <w:rPr>
          <w:sz w:val="24"/>
        </w:rPr>
      </w:pPr>
      <w:r>
        <w:rPr>
          <w:b/>
          <w:sz w:val="24"/>
        </w:rPr>
        <w:t>Espitia-Rangel, E., Baenziger, P. S., Graybosch, R. A., Shelton, D. R., Moreno- Sevilla, B., Peterson , C. J. (1999a). </w:t>
      </w:r>
      <w:r>
        <w:rPr>
          <w:sz w:val="24"/>
        </w:rPr>
        <w:t>Agronomic performance and stability of 1A vs 1AL. 1RS genotypes derived from the winter wheat “Nekota”. Crop Sci. 39(3): 643- 648.</w:t>
      </w:r>
    </w:p>
    <w:p>
      <w:pPr>
        <w:pStyle w:val="Heading1"/>
        <w:spacing w:before="204"/>
      </w:pPr>
      <w:r>
        <w:rPr/>
        <w:t>Espitia-Rangel, E., Baenziger, P. S., Graybosch, R.   </w:t>
      </w:r>
      <w:r>
        <w:rPr>
          <w:spacing w:val="56"/>
        </w:rPr>
        <w:t> </w:t>
      </w:r>
      <w:r>
        <w:rPr>
          <w:spacing w:val="-3"/>
        </w:rPr>
        <w:t>A.,  </w:t>
      </w:r>
      <w:r>
        <w:rPr/>
        <w:t>Shelton, D. R., Moreno-</w:t>
      </w:r>
    </w:p>
    <w:p>
      <w:pPr>
        <w:pStyle w:val="BodyText"/>
        <w:spacing w:before="11"/>
        <w:rPr>
          <w:b/>
          <w:sz w:val="23"/>
        </w:rPr>
      </w:pPr>
    </w:p>
    <w:p>
      <w:pPr>
        <w:spacing w:before="0"/>
        <w:ind w:left="102" w:right="0" w:firstLine="0"/>
        <w:jc w:val="both"/>
        <w:rPr>
          <w:sz w:val="24"/>
        </w:rPr>
      </w:pPr>
      <w:r>
        <w:rPr>
          <w:b/>
          <w:sz w:val="24"/>
        </w:rPr>
        <w:t>Sevilla, B., Peterson, C. J. (1999b). </w:t>
      </w:r>
      <w:r>
        <w:rPr>
          <w:sz w:val="24"/>
        </w:rPr>
        <w:t>End-use quality perfomannce and stability of 1A</w:t>
      </w:r>
    </w:p>
    <w:p>
      <w:pPr>
        <w:spacing w:after="0"/>
        <w:jc w:val="both"/>
        <w:rPr>
          <w:sz w:val="24"/>
        </w:rPr>
        <w:sectPr>
          <w:pgSz w:w="12240" w:h="15840"/>
          <w:pgMar w:header="0" w:footer="1123" w:top="1360" w:bottom="1320" w:left="1600" w:right="1300"/>
        </w:sectPr>
      </w:pPr>
    </w:p>
    <w:p>
      <w:pPr>
        <w:pStyle w:val="BodyText"/>
        <w:spacing w:line="482" w:lineRule="auto" w:before="54"/>
        <w:ind w:left="102" w:right="111"/>
        <w:jc w:val="both"/>
      </w:pPr>
      <w:r>
        <w:rPr/>
        <w:t>vs 1AL. 1RS genotypes derived from the winter wheat “Nekota”. Crop Sci. 39(3): 649- 654.</w:t>
      </w:r>
    </w:p>
    <w:p>
      <w:pPr>
        <w:spacing w:line="480" w:lineRule="auto" w:before="202"/>
        <w:ind w:left="102" w:right="113" w:firstLine="0"/>
        <w:jc w:val="both"/>
        <w:rPr>
          <w:sz w:val="24"/>
        </w:rPr>
      </w:pPr>
      <w:r>
        <w:rPr>
          <w:b/>
          <w:sz w:val="24"/>
        </w:rPr>
        <w:t>FAO. Food and Agriculture Organization. 2007. </w:t>
      </w:r>
      <w:r>
        <w:rPr>
          <w:sz w:val="24"/>
        </w:rPr>
        <w:t>FAOSTAT (FAO Stantistical Databases) Agriculture, fisheries, forestry, nutrition. Rome, Italy. </w:t>
      </w:r>
      <w:hyperlink r:id="rId117">
        <w:r>
          <w:rPr>
            <w:sz w:val="24"/>
          </w:rPr>
          <w:t>http://faostat.fao.org/default.aspx/</w:t>
        </w:r>
      </w:hyperlink>
      <w:r>
        <w:rPr>
          <w:sz w:val="24"/>
        </w:rPr>
        <w:t>.</w:t>
      </w:r>
    </w:p>
    <w:p>
      <w:pPr>
        <w:pStyle w:val="BodyText"/>
        <w:spacing w:line="482" w:lineRule="auto" w:before="204"/>
        <w:ind w:left="102" w:right="108"/>
        <w:jc w:val="both"/>
      </w:pPr>
      <w:r>
        <w:rPr>
          <w:b/>
        </w:rPr>
        <w:t>Fang, C., Campbell, M. G. 2002. </w:t>
      </w:r>
      <w:r>
        <w:rPr/>
        <w:t>Stress-strain analysis and visual observation of wheat kemel breakage during roller milling using fluted rolls. Cereal Chem. 79(4):511- 517.</w:t>
      </w:r>
    </w:p>
    <w:p>
      <w:pPr>
        <w:pStyle w:val="BodyText"/>
        <w:spacing w:line="480" w:lineRule="auto" w:before="204"/>
        <w:ind w:left="102" w:right="113"/>
        <w:jc w:val="both"/>
      </w:pPr>
      <w:r>
        <w:rPr>
          <w:b/>
        </w:rPr>
        <w:t>Ferraris, G., Mousegne F. 2008</w:t>
      </w:r>
      <w:r>
        <w:rPr/>
        <w:t>. Efecto de diferentes estrategias de fertilización sobre el rendimiento y la calidad de perfiles de genotipo de trigo pan en el norte, centro y oeste de la provincia de Buenos Aires. Campaña 2006/07 y 2007/08. Trigo. Resultados de Unidades Demostrativas. Proyecto Regional Agrícola. pp 61-72.</w:t>
      </w:r>
    </w:p>
    <w:p>
      <w:pPr>
        <w:pStyle w:val="BodyText"/>
        <w:spacing w:line="480" w:lineRule="auto" w:before="205"/>
        <w:ind w:left="102" w:right="119"/>
        <w:jc w:val="both"/>
      </w:pPr>
      <w:r>
        <w:rPr>
          <w:b/>
        </w:rPr>
        <w:t>Flower, D. B. 1998. </w:t>
      </w:r>
      <w:r>
        <w:rPr/>
        <w:t>The importance of crop management and cultivar genetic potencial in the production of wheat with hight protein concentration. In: wheat protein production and marketing. University Extension Press, U of Saskatchewan, Canada. pp.285-290.</w:t>
      </w:r>
    </w:p>
    <w:p>
      <w:pPr>
        <w:pStyle w:val="BodyText"/>
        <w:spacing w:line="482" w:lineRule="auto" w:before="204"/>
        <w:ind w:left="102" w:right="120"/>
        <w:jc w:val="both"/>
      </w:pPr>
      <w:r>
        <w:rPr>
          <w:b/>
        </w:rPr>
        <w:t>García, E. 1988. </w:t>
      </w:r>
      <w:r>
        <w:rPr/>
        <w:t>Modificaciones al Sistema de Clasificación Climática de Köppen. Instituto Nacional de Geografía. Universidad Nacional Autónoma de México. 246 p.</w:t>
      </w:r>
    </w:p>
    <w:p>
      <w:pPr>
        <w:pStyle w:val="BodyText"/>
        <w:spacing w:line="482" w:lineRule="auto" w:before="202"/>
        <w:ind w:left="102" w:right="121"/>
        <w:jc w:val="both"/>
      </w:pPr>
      <w:r>
        <w:rPr>
          <w:b/>
        </w:rPr>
        <w:t>García, L. A. 1997. </w:t>
      </w:r>
      <w:r>
        <w:rPr/>
        <w:t>In: Explorando altos rendimientos de trigo, Ed. M. CIMMYT/INIA, INIA La Estanzuela, Colonia, Uruguay. Oct. 20-23, 1997. Ed. Kohli, Martino.</w:t>
      </w:r>
    </w:p>
    <w:p>
      <w:pPr>
        <w:spacing w:after="0" w:line="482" w:lineRule="auto"/>
        <w:jc w:val="both"/>
        <w:sectPr>
          <w:pgSz w:w="12240" w:h="15840"/>
          <w:pgMar w:header="0" w:footer="1123" w:top="1360" w:bottom="1320" w:left="1600" w:right="1300"/>
        </w:sectPr>
      </w:pPr>
    </w:p>
    <w:p>
      <w:pPr>
        <w:pStyle w:val="BodyText"/>
        <w:spacing w:line="482" w:lineRule="auto" w:before="54"/>
        <w:ind w:left="102" w:right="121"/>
        <w:jc w:val="both"/>
      </w:pPr>
      <w:r>
        <w:rPr>
          <w:b/>
        </w:rPr>
        <w:t>García, L. A. 2004. </w:t>
      </w:r>
      <w:r>
        <w:rPr/>
        <w:t>Manejo de la fertilización con nitrógeno en trigo y su interacción con otras prácticas agronómicas. Serie Técnica 144. INIA La Estanzuela. pp 58.</w:t>
      </w:r>
    </w:p>
    <w:p>
      <w:pPr>
        <w:spacing w:line="480" w:lineRule="auto" w:before="202"/>
        <w:ind w:left="102" w:right="112" w:firstLine="0"/>
        <w:jc w:val="both"/>
        <w:rPr>
          <w:sz w:val="24"/>
        </w:rPr>
      </w:pPr>
      <w:r>
        <w:rPr>
          <w:b/>
          <w:sz w:val="24"/>
        </w:rPr>
        <w:t>Garrido-Lestachea, E., López-Bellido, R. J., López-Bellido, L. 2004. </w:t>
      </w:r>
      <w:r>
        <w:rPr>
          <w:sz w:val="24"/>
        </w:rPr>
        <w:t>Effect of N rate, timing and splitting and N type on bread-making quality in hard red spring wheat under rainfed Mediterranean conditions. Field Crops Research 85: 213–236</w:t>
      </w:r>
    </w:p>
    <w:p>
      <w:pPr>
        <w:spacing w:line="482" w:lineRule="auto" w:before="204"/>
        <w:ind w:left="102" w:right="115" w:firstLine="0"/>
        <w:jc w:val="both"/>
        <w:rPr>
          <w:sz w:val="24"/>
        </w:rPr>
      </w:pPr>
      <w:r>
        <w:rPr>
          <w:b/>
          <w:sz w:val="24"/>
        </w:rPr>
        <w:t>Goesaert, H., Bris, K., Veraberbeke, W. S., Courtin, C. M., Gebruers, K. and Delcour, J. </w:t>
      </w:r>
      <w:r>
        <w:rPr>
          <w:b/>
          <w:spacing w:val="-4"/>
          <w:sz w:val="24"/>
        </w:rPr>
        <w:t>A. </w:t>
      </w:r>
      <w:r>
        <w:rPr>
          <w:b/>
          <w:sz w:val="24"/>
        </w:rPr>
        <w:t>2005. </w:t>
      </w:r>
      <w:r>
        <w:rPr>
          <w:sz w:val="24"/>
        </w:rPr>
        <w:t>Wheat flour constituents: how they impact bread quality, and how to mpact their functionality. Trends in Food Science &amp; Technology, 16:</w:t>
      </w:r>
      <w:r>
        <w:rPr>
          <w:spacing w:val="-29"/>
          <w:sz w:val="24"/>
        </w:rPr>
        <w:t> </w:t>
      </w:r>
      <w:r>
        <w:rPr>
          <w:sz w:val="24"/>
        </w:rPr>
        <w:t>12-30</w:t>
      </w:r>
    </w:p>
    <w:p>
      <w:pPr>
        <w:spacing w:line="482" w:lineRule="auto" w:before="204"/>
        <w:ind w:left="102" w:right="118" w:firstLine="0"/>
        <w:jc w:val="both"/>
        <w:rPr>
          <w:sz w:val="24"/>
        </w:rPr>
      </w:pPr>
      <w:r>
        <w:rPr>
          <w:b/>
          <w:sz w:val="24"/>
        </w:rPr>
        <w:t>Gooding, M. J., Davies, W. P. 1992. </w:t>
      </w:r>
      <w:r>
        <w:rPr>
          <w:sz w:val="24"/>
        </w:rPr>
        <w:t>Foliar urea fertilization of cereals: a review. Fertilizer Research Vol.32: pp. 209-222.</w:t>
      </w:r>
    </w:p>
    <w:p>
      <w:pPr>
        <w:spacing w:line="482" w:lineRule="auto" w:before="202"/>
        <w:ind w:left="102" w:right="114" w:firstLine="0"/>
        <w:jc w:val="both"/>
        <w:rPr>
          <w:sz w:val="24"/>
        </w:rPr>
      </w:pPr>
      <w:r>
        <w:rPr>
          <w:b/>
          <w:sz w:val="24"/>
        </w:rPr>
        <w:t>Islas, R. A., MacRitchie. F., Gandikota, S., Hou, G. 2005. </w:t>
      </w:r>
      <w:r>
        <w:rPr>
          <w:sz w:val="24"/>
        </w:rPr>
        <w:t>Relaciones de la composición proteínica y mediciones reológicas en masa con la calidad panadera de harinas de trigo. Revista Fitotecnia Mexicana. Vol. 28 (3). pp. 243-251.</w:t>
      </w:r>
    </w:p>
    <w:p>
      <w:pPr>
        <w:pStyle w:val="BodyText"/>
        <w:spacing w:line="482" w:lineRule="auto" w:before="202"/>
        <w:ind w:left="102" w:right="121"/>
        <w:jc w:val="both"/>
      </w:pPr>
      <w:r>
        <w:rPr>
          <w:b/>
        </w:rPr>
        <w:t>Jobet, C. 1989. </w:t>
      </w:r>
      <w:r>
        <w:rPr/>
        <w:t>El trigo: pan nuestro de cada día. Investigación y Progreso Agropecuario Carillanca (Chile). 8(39): 18-22.</w:t>
      </w:r>
    </w:p>
    <w:p>
      <w:pPr>
        <w:spacing w:line="482" w:lineRule="auto" w:before="204"/>
        <w:ind w:left="102" w:right="113" w:firstLine="0"/>
        <w:jc w:val="both"/>
        <w:rPr>
          <w:sz w:val="24"/>
        </w:rPr>
      </w:pPr>
      <w:r>
        <w:rPr>
          <w:b/>
          <w:sz w:val="24"/>
        </w:rPr>
        <w:t>Limón-Ortega, </w:t>
      </w:r>
      <w:r>
        <w:rPr>
          <w:b/>
          <w:spacing w:val="-3"/>
          <w:sz w:val="24"/>
        </w:rPr>
        <w:t>A., </w:t>
      </w:r>
      <w:r>
        <w:rPr>
          <w:b/>
          <w:sz w:val="24"/>
        </w:rPr>
        <w:t>Villaseñor, M. E., Espitia-Rangel, E. 2008. </w:t>
      </w:r>
      <w:r>
        <w:rPr>
          <w:sz w:val="24"/>
        </w:rPr>
        <w:t>Nitrogen  management and wheat genotype performance in a planting system on narrow raised beds. Cereal Res. Comm. 36:</w:t>
      </w:r>
      <w:r>
        <w:rPr>
          <w:spacing w:val="-12"/>
          <w:sz w:val="24"/>
        </w:rPr>
        <w:t> </w:t>
      </w:r>
      <w:r>
        <w:rPr>
          <w:sz w:val="24"/>
        </w:rPr>
        <w:t>343-352.</w:t>
      </w:r>
    </w:p>
    <w:p>
      <w:pPr>
        <w:spacing w:line="480" w:lineRule="auto" w:before="202"/>
        <w:ind w:left="102" w:right="112" w:firstLine="0"/>
        <w:jc w:val="both"/>
        <w:rPr>
          <w:sz w:val="24"/>
        </w:rPr>
      </w:pPr>
      <w:r>
        <w:rPr>
          <w:b/>
          <w:sz w:val="24"/>
        </w:rPr>
        <w:t>López-Bellido, L., Fuentes, M., Castillo, J. E., López-Garrido, F. J., 1998. </w:t>
      </w:r>
      <w:r>
        <w:rPr>
          <w:sz w:val="24"/>
        </w:rPr>
        <w:t>Effects of tillage, crop rotation and nitrogen fertilization on wheat-grain quality grown under rainfed Mediterranean conditions. Field Crop Res. 57,</w:t>
      </w:r>
      <w:r>
        <w:rPr>
          <w:spacing w:val="-19"/>
          <w:sz w:val="24"/>
        </w:rPr>
        <w:t> </w:t>
      </w:r>
      <w:r>
        <w:rPr>
          <w:sz w:val="24"/>
        </w:rPr>
        <w:t>265–276.</w:t>
      </w:r>
    </w:p>
    <w:p>
      <w:pPr>
        <w:spacing w:after="0" w:line="480" w:lineRule="auto"/>
        <w:jc w:val="both"/>
        <w:rPr>
          <w:sz w:val="24"/>
        </w:rPr>
        <w:sectPr>
          <w:pgSz w:w="12240" w:h="15840"/>
          <w:pgMar w:header="0" w:footer="1123" w:top="1360" w:bottom="1320" w:left="1600" w:right="1300"/>
        </w:sectPr>
      </w:pPr>
    </w:p>
    <w:p>
      <w:pPr>
        <w:pStyle w:val="BodyText"/>
        <w:spacing w:line="482" w:lineRule="auto" w:before="54"/>
        <w:ind w:left="102" w:right="118"/>
        <w:jc w:val="both"/>
      </w:pPr>
      <w:r>
        <w:rPr>
          <w:b/>
        </w:rPr>
        <w:t>Mellado, M. 2007. </w:t>
      </w:r>
      <w:r>
        <w:rPr/>
        <w:t>“El trigo en Chile: cultura, ciencia y tecnología”. Centro Regional de Investigación Quilamapu, Chillan,</w:t>
      </w:r>
      <w:r>
        <w:rPr>
          <w:spacing w:val="-14"/>
        </w:rPr>
        <w:t> </w:t>
      </w:r>
      <w:r>
        <w:rPr/>
        <w:t>Chile</w:t>
      </w:r>
    </w:p>
    <w:p>
      <w:pPr>
        <w:spacing w:line="480" w:lineRule="auto" w:before="202"/>
        <w:ind w:left="102" w:right="116" w:firstLine="0"/>
        <w:jc w:val="both"/>
        <w:rPr>
          <w:sz w:val="24"/>
        </w:rPr>
      </w:pPr>
      <w:r>
        <w:rPr>
          <w:b/>
          <w:sz w:val="24"/>
        </w:rPr>
        <w:t>Morris, C., Lillemo, M., Simeone, M., Giroux, J., Babb, S., Kidwell, K. 2001. </w:t>
      </w:r>
      <w:r>
        <w:rPr>
          <w:sz w:val="24"/>
        </w:rPr>
        <w:t>Prevalence of puroindoline grain hardness genotypes among historically significant North American spring and winter wheats. Crop Sci. 41: 218-228.</w:t>
      </w:r>
    </w:p>
    <w:p>
      <w:pPr>
        <w:spacing w:line="482" w:lineRule="auto" w:before="204"/>
        <w:ind w:left="102" w:right="112" w:firstLine="0"/>
        <w:jc w:val="both"/>
        <w:rPr>
          <w:sz w:val="24"/>
        </w:rPr>
      </w:pPr>
      <w:r>
        <w:rPr>
          <w:b/>
          <w:sz w:val="24"/>
        </w:rPr>
        <w:t>Mortarini, M. A., Perelman, S., Miralles, D. J. 2004. </w:t>
      </w:r>
      <w:r>
        <w:rPr>
          <w:sz w:val="24"/>
        </w:rPr>
        <w:t>Calidad industrial del trigo: Interacción genotipo x ambiente. Proceeding VI Congreso Nacional De trigo, Bahía Blanca, 20-22 Octubre. pp. 304-305.</w:t>
      </w:r>
    </w:p>
    <w:p>
      <w:pPr>
        <w:spacing w:line="480" w:lineRule="auto" w:before="204"/>
        <w:ind w:left="102" w:right="112" w:firstLine="0"/>
        <w:jc w:val="both"/>
        <w:rPr>
          <w:sz w:val="24"/>
        </w:rPr>
      </w:pPr>
      <w:r>
        <w:rPr>
          <w:b/>
          <w:sz w:val="24"/>
        </w:rPr>
        <w:t>NMX-FF-036-1996. Productos alimenticios no industrializados. Cereales. Trigo. (</w:t>
      </w:r>
      <w:r>
        <w:rPr>
          <w:b/>
          <w:i/>
          <w:sz w:val="24"/>
        </w:rPr>
        <w:t>Triticum aestivum L. </w:t>
      </w:r>
      <w:r>
        <w:rPr>
          <w:b/>
          <w:sz w:val="24"/>
        </w:rPr>
        <w:t>y triticum durum desf.). </w:t>
      </w:r>
      <w:r>
        <w:rPr>
          <w:sz w:val="24"/>
        </w:rPr>
        <w:t>Especificaciones y métodos de prueba. Non industrialized food products. Cereal. Wheat. (</w:t>
      </w:r>
      <w:r>
        <w:rPr>
          <w:i/>
          <w:sz w:val="24"/>
        </w:rPr>
        <w:t>triticum aestivum L</w:t>
      </w:r>
      <w:r>
        <w:rPr>
          <w:sz w:val="24"/>
        </w:rPr>
        <w:t>. y triticum durum desf.). Specifications and test methods. Normas mexicanas. Dirección general de normas.</w:t>
      </w:r>
    </w:p>
    <w:p>
      <w:pPr>
        <w:spacing w:line="482" w:lineRule="auto" w:before="204"/>
        <w:ind w:left="102" w:right="116" w:firstLine="0"/>
        <w:jc w:val="both"/>
        <w:rPr>
          <w:sz w:val="24"/>
        </w:rPr>
      </w:pPr>
      <w:r>
        <w:rPr>
          <w:b/>
          <w:sz w:val="24"/>
        </w:rPr>
        <w:t>Oliver, J. R., Allen, H. M. 1992. </w:t>
      </w:r>
      <w:r>
        <w:rPr>
          <w:sz w:val="24"/>
        </w:rPr>
        <w:t>The prediction of bread baking performance using the farinograph and extensograph. Journal of Cereal Science, 15:</w:t>
      </w:r>
      <w:r>
        <w:rPr>
          <w:spacing w:val="-25"/>
          <w:sz w:val="24"/>
        </w:rPr>
        <w:t> </w:t>
      </w:r>
      <w:r>
        <w:rPr>
          <w:sz w:val="24"/>
        </w:rPr>
        <w:t>79-89.</w:t>
      </w:r>
    </w:p>
    <w:p>
      <w:pPr>
        <w:spacing w:line="480" w:lineRule="auto" w:before="202"/>
        <w:ind w:left="102" w:right="113" w:firstLine="0"/>
        <w:jc w:val="both"/>
        <w:rPr>
          <w:sz w:val="24"/>
        </w:rPr>
      </w:pPr>
      <w:r>
        <w:rPr>
          <w:b/>
          <w:sz w:val="24"/>
        </w:rPr>
        <w:t>Ortiz-Monasterio, I., Sayre, K.D., Peña, R.J., Fischer, R.A. 1994. </w:t>
      </w:r>
      <w:r>
        <w:rPr>
          <w:sz w:val="24"/>
        </w:rPr>
        <w:t>Improving the nitrogen use efficiency of irrigated spring wheat in the Yaqui Valley of Mexico. 15th World Cong. Soil Science, vol. 5b: 348-349.</w:t>
      </w:r>
    </w:p>
    <w:p>
      <w:pPr>
        <w:spacing w:line="482" w:lineRule="auto" w:before="205"/>
        <w:ind w:left="102" w:right="115" w:firstLine="0"/>
        <w:jc w:val="both"/>
        <w:rPr>
          <w:sz w:val="24"/>
        </w:rPr>
      </w:pPr>
      <w:r>
        <w:rPr>
          <w:b/>
          <w:sz w:val="24"/>
        </w:rPr>
        <w:t>Palaniswamy, U. R., Palaniswamy, K. M. 2006. </w:t>
      </w:r>
      <w:r>
        <w:rPr>
          <w:sz w:val="24"/>
        </w:rPr>
        <w:t>Handbook of statistics for teaching and research in plant and crop science. The Harworth Press, Inc., New York. pp 624.</w:t>
      </w:r>
    </w:p>
    <w:p>
      <w:pPr>
        <w:spacing w:after="0" w:line="482" w:lineRule="auto"/>
        <w:jc w:val="both"/>
        <w:rPr>
          <w:sz w:val="24"/>
        </w:rPr>
        <w:sectPr>
          <w:footerReference w:type="default" r:id="rId118"/>
          <w:pgSz w:w="12240" w:h="15840"/>
          <w:pgMar w:footer="1123" w:header="0" w:top="1360" w:bottom="1320" w:left="1600" w:right="1300"/>
        </w:sectPr>
      </w:pPr>
    </w:p>
    <w:p>
      <w:pPr>
        <w:spacing w:line="482" w:lineRule="auto" w:before="54"/>
        <w:ind w:left="102" w:right="117" w:firstLine="0"/>
        <w:jc w:val="both"/>
        <w:rPr>
          <w:sz w:val="24"/>
        </w:rPr>
      </w:pPr>
      <w:r>
        <w:rPr>
          <w:b/>
          <w:sz w:val="24"/>
        </w:rPr>
        <w:t>Papakosta, D. K., Gagianas, A. A. 1991. </w:t>
      </w:r>
      <w:r>
        <w:rPr>
          <w:sz w:val="24"/>
        </w:rPr>
        <w:t>Nitrogen and dry matter accumulation, remobilization, and losses of Mediterranean wheat during grain filling. Agronomy Journal, Madison, v. 83, p. 864-870.</w:t>
      </w:r>
    </w:p>
    <w:p>
      <w:pPr>
        <w:spacing w:line="480" w:lineRule="auto" w:before="202"/>
        <w:ind w:left="102" w:right="113" w:firstLine="0"/>
        <w:jc w:val="both"/>
        <w:rPr>
          <w:sz w:val="24"/>
        </w:rPr>
      </w:pPr>
      <w:r>
        <w:rPr>
          <w:b/>
          <w:sz w:val="24"/>
        </w:rPr>
        <w:t>Peña, R. J., Amaya, A., Rajaram, S., Mujeeb-Kazi, A. 1990. </w:t>
      </w:r>
      <w:r>
        <w:rPr>
          <w:sz w:val="24"/>
        </w:rPr>
        <w:t>Variation in cuality characteristics associated with some spring 1B/1R translocations wheats. J. Cer. Sci. 12:105-112.</w:t>
      </w:r>
    </w:p>
    <w:p>
      <w:pPr>
        <w:pStyle w:val="BodyText"/>
        <w:spacing w:line="480" w:lineRule="auto" w:before="205"/>
        <w:ind w:left="102" w:right="116"/>
        <w:jc w:val="both"/>
      </w:pPr>
      <w:r>
        <w:rPr>
          <w:b/>
        </w:rPr>
        <w:t>Peña, R., Ortiz-Monasterio, J., Sayre, k. 1998. </w:t>
      </w:r>
      <w:r>
        <w:rPr/>
        <w:t>Estrategias para mejorar (o mantener), la calidad panadera en trigo de alto potencial de rendimiento. KOOHLI, M; MARTINO, M. (eds.). “Explorando altos rendimiento de trigo”. La estanzuela, Uruguay; CIMMYT-INIA. pp. 287-304.</w:t>
      </w:r>
    </w:p>
    <w:p>
      <w:pPr>
        <w:pStyle w:val="BodyText"/>
        <w:spacing w:line="480" w:lineRule="auto" w:before="207"/>
        <w:ind w:left="102" w:right="111"/>
        <w:jc w:val="both"/>
      </w:pPr>
      <w:r>
        <w:rPr>
          <w:b/>
        </w:rPr>
        <w:t>Peña, R. J. 2001. </w:t>
      </w:r>
      <w:r>
        <w:rPr/>
        <w:t>Contribución de las gluteninas (alta y bajo peso molecular) y las gliadinas al mejoramiento de la calidad del trigo. En: Estrategias y metodologías utilizadas en el mejoramiento de trigo. CIMMYT e INIA, Colonia Uruguay. pp. 151- 162.</w:t>
      </w:r>
    </w:p>
    <w:p>
      <w:pPr>
        <w:spacing w:line="480" w:lineRule="auto" w:before="204"/>
        <w:ind w:left="102" w:right="108" w:firstLine="0"/>
        <w:jc w:val="both"/>
        <w:rPr>
          <w:sz w:val="24"/>
        </w:rPr>
      </w:pPr>
      <w:r>
        <w:rPr>
          <w:b/>
          <w:sz w:val="24"/>
        </w:rPr>
        <w:t>Peña, B. R. J., Trethowan, R., Pfeiffer, W. H., Van Ginkel, M. 2002. </w:t>
      </w:r>
      <w:r>
        <w:rPr>
          <w:sz w:val="24"/>
        </w:rPr>
        <w:t>Quality (end- use) improvement in wheat: compositional, genetic and environmental factors. In: Quality improvement in Field Crops, A. S. Basra, L. S. Rhandawa (eds). Journal of Crop Production. Vol. 5. pp. 1-37.</w:t>
      </w:r>
    </w:p>
    <w:p>
      <w:pPr>
        <w:spacing w:line="480" w:lineRule="auto" w:before="205"/>
        <w:ind w:left="102" w:right="111" w:firstLine="0"/>
        <w:jc w:val="both"/>
        <w:rPr>
          <w:sz w:val="24"/>
        </w:rPr>
      </w:pPr>
      <w:r>
        <w:rPr>
          <w:b/>
          <w:sz w:val="24"/>
        </w:rPr>
        <w:t>Peña, B. R. J., Pérez, H. P., Villaseñor, M. H. E., Gómez, V. M. M., Mendoza, L. M. A., Monterde, G. R. 2007. </w:t>
      </w:r>
      <w:r>
        <w:rPr>
          <w:sz w:val="24"/>
        </w:rPr>
        <w:t>Calidad de la cosecha del trigo en México. Ciclo otoño- invierno 2005-2006. Publicación Especial del CONASIST, Av. Cuauhtémoc No. 1617,</w:t>
      </w:r>
    </w:p>
    <w:p>
      <w:pPr>
        <w:pStyle w:val="BodyText"/>
        <w:spacing w:before="10"/>
        <w:ind w:left="102"/>
        <w:jc w:val="both"/>
      </w:pPr>
      <w:r>
        <w:rPr/>
        <w:t>Mezzanine, Col. Sta. Cruz Atoyac, México, D. F. 24p.</w:t>
      </w:r>
    </w:p>
    <w:p>
      <w:pPr>
        <w:spacing w:after="0"/>
        <w:jc w:val="both"/>
        <w:sectPr>
          <w:footerReference w:type="default" r:id="rId119"/>
          <w:pgSz w:w="12240" w:h="15840"/>
          <w:pgMar w:footer="1123" w:header="0" w:top="1360" w:bottom="1320" w:left="1600" w:right="1300"/>
          <w:pgNumType w:start="91"/>
        </w:sectPr>
      </w:pPr>
    </w:p>
    <w:p>
      <w:pPr>
        <w:pStyle w:val="Heading1"/>
        <w:spacing w:before="54"/>
      </w:pPr>
      <w:r>
        <w:rPr/>
        <w:t>Peña, B. R. J., Perez, H. P., Villasenor, M. H. E., Gómez, V. M. M., Mendoza, L. M.</w:t>
      </w:r>
    </w:p>
    <w:p>
      <w:pPr>
        <w:pStyle w:val="BodyText"/>
        <w:rPr>
          <w:b/>
        </w:rPr>
      </w:pPr>
    </w:p>
    <w:p>
      <w:pPr>
        <w:pStyle w:val="BodyText"/>
        <w:ind w:left="102"/>
        <w:jc w:val="both"/>
      </w:pPr>
      <w:r>
        <w:rPr>
          <w:b/>
        </w:rPr>
        <w:t>A. 2008. </w:t>
      </w:r>
      <w:r>
        <w:rPr/>
        <w:t>Calidad de la cosecha de trigo en Mexico. Ciclo primavera-verano 2006.</w:t>
      </w:r>
    </w:p>
    <w:p>
      <w:pPr>
        <w:pStyle w:val="BodyText"/>
      </w:pPr>
    </w:p>
    <w:p>
      <w:pPr>
        <w:pStyle w:val="BodyText"/>
        <w:spacing w:line="482" w:lineRule="auto"/>
        <w:ind w:left="102" w:right="115"/>
        <w:jc w:val="both"/>
      </w:pPr>
      <w:r>
        <w:rPr/>
        <w:t>Publicación Especial del CONASIST-CONATRIGO, Tajín No. 567, Col. Vertiz Narvarte, Delegación Benito Juárez C.P. 03600 México, D.F. 28p.</w:t>
      </w:r>
    </w:p>
    <w:p>
      <w:pPr>
        <w:spacing w:line="480" w:lineRule="auto" w:before="202"/>
        <w:ind w:left="102" w:right="114" w:firstLine="0"/>
        <w:jc w:val="both"/>
        <w:rPr>
          <w:sz w:val="24"/>
        </w:rPr>
      </w:pPr>
      <w:r>
        <w:rPr>
          <w:b/>
          <w:sz w:val="24"/>
        </w:rPr>
        <w:t>Peterson, C., Graybosch, A., Baenziger, P., Grombacher, A. 1992. </w:t>
      </w:r>
      <w:r>
        <w:rPr>
          <w:sz w:val="24"/>
        </w:rPr>
        <w:t>Genotype and environment effects on quality characteristics of hard red winter wheat. Crop Sci. 32:98-103.</w:t>
      </w:r>
    </w:p>
    <w:p>
      <w:pPr>
        <w:spacing w:line="482" w:lineRule="auto" w:before="205"/>
        <w:ind w:left="102" w:right="113" w:firstLine="0"/>
        <w:jc w:val="both"/>
        <w:rPr>
          <w:sz w:val="24"/>
        </w:rPr>
      </w:pPr>
      <w:r>
        <w:rPr>
          <w:b/>
          <w:sz w:val="24"/>
        </w:rPr>
        <w:t>Pomeranz, Y. 1987. </w:t>
      </w:r>
      <w:r>
        <w:rPr>
          <w:sz w:val="24"/>
        </w:rPr>
        <w:t>Modern Cereal Science and Tecnology. VCH-Publishers. New York. 486 p.</w:t>
      </w:r>
    </w:p>
    <w:p>
      <w:pPr>
        <w:pStyle w:val="BodyText"/>
        <w:spacing w:line="482" w:lineRule="auto" w:before="204"/>
        <w:ind w:left="102" w:right="118"/>
        <w:jc w:val="both"/>
      </w:pPr>
      <w:r>
        <w:rPr>
          <w:b/>
        </w:rPr>
        <w:t>Potter, N. 1995. </w:t>
      </w:r>
      <w:r>
        <w:rPr/>
        <w:t>Ciencia de los Alimentos, Editorial Acribia, Zaragoza. España. 436 pp.</w:t>
      </w:r>
    </w:p>
    <w:p>
      <w:pPr>
        <w:pStyle w:val="BodyText"/>
        <w:spacing w:line="482" w:lineRule="auto" w:before="202"/>
        <w:ind w:left="102" w:right="120"/>
        <w:jc w:val="both"/>
      </w:pPr>
      <w:r>
        <w:rPr>
          <w:b/>
        </w:rPr>
        <w:t>Quaglia, G. 1991. </w:t>
      </w:r>
      <w:r>
        <w:rPr/>
        <w:t>Ciencia y tecnología de la panificación. Editorial Acribia, Zaragoza. España.</w:t>
      </w:r>
    </w:p>
    <w:p>
      <w:pPr>
        <w:pStyle w:val="BodyText"/>
        <w:spacing w:line="480" w:lineRule="auto" w:before="202"/>
        <w:ind w:left="102" w:right="113"/>
        <w:jc w:val="both"/>
      </w:pPr>
      <w:r>
        <w:rPr>
          <w:b/>
        </w:rPr>
        <w:t>Rasper, V. F. 1991. </w:t>
      </w:r>
      <w:r>
        <w:rPr/>
        <w:t>Quality Evaluation of Cereals and Cereal Products. Cap. 15. En: Handbook of Cereal Science and Technology. K. J. Lorenz and K. Kulp (eds.). Marcel Dekker, Inc. Nueva York, USA.</w:t>
      </w:r>
    </w:p>
    <w:p>
      <w:pPr>
        <w:spacing w:line="480" w:lineRule="auto" w:before="207"/>
        <w:ind w:left="102" w:right="112" w:firstLine="0"/>
        <w:jc w:val="both"/>
        <w:rPr>
          <w:sz w:val="24"/>
        </w:rPr>
      </w:pPr>
      <w:r>
        <w:rPr>
          <w:b/>
          <w:sz w:val="24"/>
        </w:rPr>
        <w:t>Rao, </w:t>
      </w:r>
      <w:r>
        <w:rPr>
          <w:b/>
          <w:spacing w:val="-3"/>
          <w:sz w:val="24"/>
        </w:rPr>
        <w:t>A. </w:t>
      </w:r>
      <w:r>
        <w:rPr>
          <w:b/>
          <w:sz w:val="24"/>
        </w:rPr>
        <w:t>C. S., Smith, J. L., Jandhyala, V. K., Papendick, R. I., Parr, J. F., 1993. </w:t>
      </w:r>
      <w:r>
        <w:rPr>
          <w:sz w:val="24"/>
        </w:rPr>
        <w:t>Cultivar and climatic effects on the protein content of soft white winter wheat. Agron. J. 85,</w:t>
      </w:r>
      <w:r>
        <w:rPr>
          <w:spacing w:val="-7"/>
          <w:sz w:val="24"/>
        </w:rPr>
        <w:t> </w:t>
      </w:r>
      <w:r>
        <w:rPr>
          <w:sz w:val="24"/>
        </w:rPr>
        <w:t>1023–1028.</w:t>
      </w:r>
    </w:p>
    <w:p>
      <w:pPr>
        <w:pStyle w:val="BodyText"/>
        <w:spacing w:line="482" w:lineRule="auto" w:before="207"/>
        <w:ind w:left="102" w:right="121"/>
        <w:jc w:val="both"/>
      </w:pPr>
      <w:r>
        <w:rPr>
          <w:b/>
        </w:rPr>
        <w:t>SIAP-SAGARPA. 2009</w:t>
      </w:r>
      <w:r>
        <w:rPr/>
        <w:t>. Estadísticas sobre producción de trigo en México. </w:t>
      </w:r>
      <w:hyperlink r:id="rId115">
        <w:r>
          <w:rPr>
            <w:color w:val="0000FF"/>
            <w:u w:val="single" w:color="0000FF"/>
          </w:rPr>
          <w:t>http://www.trigo.gob.mx</w:t>
        </w:r>
      </w:hyperlink>
      <w:r>
        <w:rPr/>
        <w:t>.</w:t>
      </w:r>
    </w:p>
    <w:p>
      <w:pPr>
        <w:spacing w:after="0" w:line="482" w:lineRule="auto"/>
        <w:jc w:val="both"/>
        <w:sectPr>
          <w:pgSz w:w="12240" w:h="15840"/>
          <w:pgMar w:header="0" w:footer="1123" w:top="1360" w:bottom="1320" w:left="1600" w:right="1300"/>
        </w:sectPr>
      </w:pPr>
    </w:p>
    <w:p>
      <w:pPr>
        <w:spacing w:line="482" w:lineRule="auto" w:before="54"/>
        <w:ind w:left="102" w:right="120" w:firstLine="0"/>
        <w:jc w:val="both"/>
        <w:rPr>
          <w:sz w:val="24"/>
        </w:rPr>
      </w:pPr>
      <w:r>
        <w:rPr>
          <w:b/>
          <w:sz w:val="24"/>
        </w:rPr>
        <w:t>Serna, S. S. R. O. 1996. </w:t>
      </w:r>
      <w:r>
        <w:rPr>
          <w:sz w:val="24"/>
        </w:rPr>
        <w:t>Química, Almacenamiento e Industrialización de los Cereales. AGT Editor, S.A. México. 521 pp.</w:t>
      </w:r>
    </w:p>
    <w:p>
      <w:pPr>
        <w:spacing w:line="482" w:lineRule="auto" w:before="202"/>
        <w:ind w:left="102" w:right="119" w:firstLine="0"/>
        <w:jc w:val="both"/>
        <w:rPr>
          <w:sz w:val="24"/>
        </w:rPr>
      </w:pPr>
      <w:r>
        <w:rPr>
          <w:b/>
          <w:sz w:val="24"/>
        </w:rPr>
        <w:t>Serna, S. S. R. O. 2003. </w:t>
      </w:r>
      <w:r>
        <w:rPr>
          <w:sz w:val="24"/>
        </w:rPr>
        <w:t>Manufactura y control de calidad de productos basados en cereales. AGT Editor, S.A. México. 340 pp.</w:t>
      </w:r>
    </w:p>
    <w:p>
      <w:pPr>
        <w:spacing w:line="482" w:lineRule="auto" w:before="202"/>
        <w:ind w:left="102" w:right="113" w:firstLine="0"/>
        <w:jc w:val="both"/>
        <w:rPr>
          <w:sz w:val="24"/>
        </w:rPr>
      </w:pPr>
      <w:r>
        <w:rPr>
          <w:b/>
          <w:sz w:val="24"/>
        </w:rPr>
        <w:t>Souza, E. J., Tyler, M., Kephart, D., Kruk, M. 1993. </w:t>
      </w:r>
      <w:r>
        <w:rPr>
          <w:sz w:val="24"/>
        </w:rPr>
        <w:t>Genetic improveme in milling and baking quality of hard red spring wheat cultivar. Cer. Chem. 70(3\: 280-285.</w:t>
      </w:r>
    </w:p>
    <w:p>
      <w:pPr>
        <w:pStyle w:val="BodyText"/>
        <w:spacing w:line="480" w:lineRule="auto" w:before="205"/>
        <w:ind w:left="102" w:right="118"/>
        <w:jc w:val="both"/>
      </w:pPr>
      <w:r>
        <w:rPr>
          <w:b/>
        </w:rPr>
        <w:t>Tombetta, E., Cuniberti, M. 1994. </w:t>
      </w:r>
      <w:r>
        <w:rPr/>
        <w:t>“Utilización del mixógrafo de Swanson para la evaluación de la calidad en los programas de mejoramiento de trigo pan”, Informe Técnico Nº 105, págs. 1-17. INTA centro Regional Córdoba.</w:t>
      </w:r>
    </w:p>
    <w:p>
      <w:pPr>
        <w:pStyle w:val="BodyText"/>
        <w:spacing w:line="482" w:lineRule="auto" w:before="204"/>
        <w:ind w:left="102" w:right="113"/>
        <w:jc w:val="both"/>
      </w:pPr>
      <w:r>
        <w:rPr>
          <w:b/>
        </w:rPr>
        <w:t>Vaclavik, A. V. 2002. </w:t>
      </w:r>
      <w:r>
        <w:rPr/>
        <w:t>Fundamento de la ciencia de los alimentos. Ed. Acribia, S.A. Zaragoza, España. pp. 76-81.</w:t>
      </w:r>
    </w:p>
    <w:p>
      <w:pPr>
        <w:spacing w:line="482" w:lineRule="auto" w:before="202"/>
        <w:ind w:left="102" w:right="122" w:firstLine="0"/>
        <w:jc w:val="both"/>
        <w:rPr>
          <w:sz w:val="24"/>
        </w:rPr>
      </w:pPr>
      <w:r>
        <w:rPr>
          <w:b/>
          <w:sz w:val="24"/>
        </w:rPr>
        <w:t>Vásquez, L. F., Camacho, C. M. A., Granados, N. M. C., Silva, E. B. A., Islas, R. A. 2009. </w:t>
      </w:r>
      <w:r>
        <w:rPr>
          <w:sz w:val="24"/>
        </w:rPr>
        <w:t>Propiedades reológicas y composición proteica: parámetros de calidad en harinas de líneas experimentales de trigo. BIOtecnia. Vol. 11 (2). pp. 29-35.</w:t>
      </w:r>
    </w:p>
    <w:p>
      <w:pPr>
        <w:pStyle w:val="BodyText"/>
        <w:spacing w:line="480" w:lineRule="auto" w:before="204"/>
        <w:ind w:left="102" w:right="111"/>
        <w:jc w:val="both"/>
      </w:pPr>
      <w:r>
        <w:rPr>
          <w:b/>
        </w:rPr>
        <w:t>Villaseñor, M.H.E., Espitia, R.E. 2000. </w:t>
      </w:r>
      <w:r>
        <w:rPr/>
        <w:t>Características de las áreas productoras de trigo de temporal: Problemática y condisiones de producción. En: El trigo de temporal en México. Villaseñor, M.H.E., Espitia, R.E (eds). INIFAP-Produce. México. pp. 85- 98.</w:t>
      </w:r>
    </w:p>
    <w:p>
      <w:pPr>
        <w:spacing w:line="480" w:lineRule="auto" w:before="204"/>
        <w:ind w:left="102" w:right="114" w:firstLine="0"/>
        <w:jc w:val="both"/>
        <w:rPr>
          <w:sz w:val="24"/>
        </w:rPr>
      </w:pPr>
      <w:r>
        <w:rPr>
          <w:b/>
          <w:sz w:val="24"/>
        </w:rPr>
        <w:t>Villaseñor, M. E., Sangerman, D. M. J., Espitia, R. E. 2000. </w:t>
      </w:r>
      <w:r>
        <w:rPr>
          <w:sz w:val="24"/>
        </w:rPr>
        <w:t>La problemática del cultivo del trigo (</w:t>
      </w:r>
      <w:r>
        <w:rPr>
          <w:i/>
          <w:sz w:val="24"/>
        </w:rPr>
        <w:t>Triticum aestivum L.) </w:t>
      </w:r>
      <w:r>
        <w:rPr>
          <w:sz w:val="24"/>
        </w:rPr>
        <w:t>en México y su inserción en el tratado de libre comercio. In: J. E. Barrales, S. D. Sánchez (eds) Problemática de los cultivos básicos</w:t>
      </w:r>
    </w:p>
    <w:p>
      <w:pPr>
        <w:spacing w:after="0" w:line="480" w:lineRule="auto"/>
        <w:jc w:val="both"/>
        <w:rPr>
          <w:sz w:val="24"/>
        </w:rPr>
        <w:sectPr>
          <w:pgSz w:w="12240" w:h="15840"/>
          <w:pgMar w:header="0" w:footer="1123" w:top="1360" w:bottom="1320" w:left="1600" w:right="1300"/>
        </w:sectPr>
      </w:pPr>
    </w:p>
    <w:p>
      <w:pPr>
        <w:pStyle w:val="BodyText"/>
        <w:spacing w:line="482" w:lineRule="auto" w:before="54"/>
        <w:ind w:left="102" w:right="115"/>
      </w:pPr>
      <w:r>
        <w:rPr/>
        <w:t>y su Perspectiva Frente al Tratado de libre comercio. Memoria Simposio Nacional, 10 de Nov. 2000. Chapingo, Méx. pp. 7-17.</w:t>
      </w:r>
    </w:p>
    <w:p>
      <w:pPr>
        <w:spacing w:line="482" w:lineRule="auto" w:before="202"/>
        <w:ind w:left="102" w:right="115" w:firstLine="0"/>
        <w:jc w:val="left"/>
        <w:rPr>
          <w:sz w:val="24"/>
        </w:rPr>
      </w:pPr>
      <w:r>
        <w:rPr>
          <w:b/>
          <w:sz w:val="24"/>
        </w:rPr>
        <w:t>Weegels, P. L., Hamer, R. J., Schofield, J. D. 1996. </w:t>
      </w:r>
      <w:r>
        <w:rPr>
          <w:sz w:val="24"/>
        </w:rPr>
        <w:t>Critical review: functional properties of wheat glutenin. J. Cereal Sci., 23: 1-18.</w:t>
      </w:r>
    </w:p>
    <w:sectPr>
      <w:pgSz w:w="12240" w:h="15840"/>
      <w:pgMar w:header="0" w:footer="1123" w:top="1360" w:bottom="132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MS Gothic">
    <w:altName w:val="MS Gothic"/>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8.390015pt;margin-top:743.47998pt;width:9.550pt;height:13.05pt;mso-position-horizontal-relative:page;mso-position-vertical-relative:page;z-index:-173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34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24.856018pt;width:15.3pt;height:13.05pt;mso-position-horizontal-relative:page;mso-position-vertical-relative:page;z-index:-173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29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24.856018pt;width:15.3pt;height:13.05pt;mso-position-horizontal-relative:page;mso-position-vertical-relative:page;z-index:-173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24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24.856018pt;width:15.3pt;height:13.05pt;mso-position-horizontal-relative:page;mso-position-vertical-relative:page;z-index:-173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20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24.856018pt;width:15.3pt;height:13.05pt;mso-position-horizontal-relative:page;mso-position-vertical-relative:page;z-index:-173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15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24.856018pt;width:15.3pt;height:13.05pt;mso-position-horizontal-relative:page;mso-position-vertical-relative:page;z-index:-173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3.929993pt;margin-top:743.47998pt;width:18.55pt;height:13.05pt;mso-position-horizontal-relative:page;mso-position-vertical-relative:page;z-index:-1735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10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24.856018pt;width:15.3pt;height:13.05pt;mso-position-horizontal-relative:page;mso-position-vertical-relative:page;z-index:-173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05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24.856018pt;width:15.3pt;height:13.05pt;mso-position-horizontal-relative:page;mso-position-vertical-relative:page;z-index:-173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43.47998pt;width:10.5pt;height:13.05pt;mso-position-horizontal-relative:page;mso-position-vertical-relative:page;z-index:-173512" type="#_x0000_t202" filled="false" stroked="false">
          <v:textbox inset="0,0,0,0">
            <w:txbxContent>
              <w:p>
                <w:pPr>
                  <w:spacing w:line="245" w:lineRule="exact" w:before="0"/>
                  <w:ind w:left="20" w:right="0" w:firstLine="0"/>
                  <w:jc w:val="left"/>
                  <w:rPr>
                    <w:rFonts w:ascii="Calibri"/>
                    <w:sz w:val="22"/>
                  </w:rPr>
                </w:pPr>
                <w:r>
                  <w:rPr>
                    <w:rFonts w:ascii="Calibri"/>
                    <w:sz w:val="22"/>
                  </w:rPr>
                  <w:t>IX</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43.47998pt;width:15.3pt;height:13.05pt;mso-position-horizontal-relative:page;mso-position-vertical-relative:page;z-index:-1734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XII</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8.369995pt;margin-top:724.856018pt;width:9.6pt;height:13.05pt;mso-position-horizontal-relative:page;mso-position-vertical-relative:page;z-index:-173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44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5.489990pt;margin-top:724.856018pt;width:15.3pt;height:13.05pt;mso-position-horizontal-relative:page;mso-position-vertical-relative:page;z-index:-173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489990pt;margin-top:724.856018pt;width:13.3pt;height:13.05pt;mso-position-horizontal-relative:page;mso-position-vertical-relative:page;z-index:-17339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305.489990pt;margin-top:724.856018pt;width:15.3pt;height:13.05pt;mso-position-horizontal-relative:page;mso-position-vertical-relative:page;z-index:-173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7"/>
      <w:numFmt w:val="decimal"/>
      <w:lvlText w:val="%1"/>
      <w:lvlJc w:val="left"/>
      <w:pPr>
        <w:ind w:left="703" w:hanging="602"/>
        <w:jc w:val="left"/>
      </w:pPr>
      <w:rPr>
        <w:rFonts w:hint="default"/>
      </w:rPr>
    </w:lvl>
    <w:lvl w:ilvl="1">
      <w:start w:val="4"/>
      <w:numFmt w:val="decimal"/>
      <w:lvlText w:val="%1.%2"/>
      <w:lvlJc w:val="left"/>
      <w:pPr>
        <w:ind w:left="703" w:hanging="602"/>
        <w:jc w:val="left"/>
      </w:pPr>
      <w:rPr>
        <w:rFonts w:hint="default"/>
      </w:rPr>
    </w:lvl>
    <w:lvl w:ilvl="2">
      <w:start w:val="4"/>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3682" w:hanging="602"/>
      </w:pPr>
      <w:rPr>
        <w:rFonts w:hint="default"/>
      </w:rPr>
    </w:lvl>
    <w:lvl w:ilvl="4">
      <w:start w:val="1"/>
      <w:numFmt w:val="bullet"/>
      <w:lvlText w:val="•"/>
      <w:lvlJc w:val="left"/>
      <w:pPr>
        <w:ind w:left="4676" w:hanging="602"/>
      </w:pPr>
      <w:rPr>
        <w:rFonts w:hint="default"/>
      </w:rPr>
    </w:lvl>
    <w:lvl w:ilvl="5">
      <w:start w:val="1"/>
      <w:numFmt w:val="bullet"/>
      <w:lvlText w:val="•"/>
      <w:lvlJc w:val="left"/>
      <w:pPr>
        <w:ind w:left="5670" w:hanging="602"/>
      </w:pPr>
      <w:rPr>
        <w:rFonts w:hint="default"/>
      </w:rPr>
    </w:lvl>
    <w:lvl w:ilvl="6">
      <w:start w:val="1"/>
      <w:numFmt w:val="bullet"/>
      <w:lvlText w:val="•"/>
      <w:lvlJc w:val="left"/>
      <w:pPr>
        <w:ind w:left="6664" w:hanging="602"/>
      </w:pPr>
      <w:rPr>
        <w:rFonts w:hint="default"/>
      </w:rPr>
    </w:lvl>
    <w:lvl w:ilvl="7">
      <w:start w:val="1"/>
      <w:numFmt w:val="bullet"/>
      <w:lvlText w:val="•"/>
      <w:lvlJc w:val="left"/>
      <w:pPr>
        <w:ind w:left="7658" w:hanging="602"/>
      </w:pPr>
      <w:rPr>
        <w:rFonts w:hint="default"/>
      </w:rPr>
    </w:lvl>
    <w:lvl w:ilvl="8">
      <w:start w:val="1"/>
      <w:numFmt w:val="bullet"/>
      <w:lvlText w:val="•"/>
      <w:lvlJc w:val="left"/>
      <w:pPr>
        <w:ind w:left="8652" w:hanging="602"/>
      </w:pPr>
      <w:rPr>
        <w:rFonts w:hint="default"/>
      </w:rPr>
    </w:lvl>
  </w:abstractNum>
  <w:abstractNum w:abstractNumId="20">
    <w:multiLevelType w:val="hybridMultilevel"/>
    <w:lvl w:ilvl="0">
      <w:start w:val="7"/>
      <w:numFmt w:val="decimal"/>
      <w:lvlText w:val="%1"/>
      <w:lvlJc w:val="left"/>
      <w:pPr>
        <w:ind w:left="703" w:hanging="602"/>
        <w:jc w:val="left"/>
      </w:pPr>
      <w:rPr>
        <w:rFonts w:hint="default"/>
      </w:rPr>
    </w:lvl>
    <w:lvl w:ilvl="1">
      <w:start w:val="4"/>
      <w:numFmt w:val="decimal"/>
      <w:lvlText w:val="%1.%2"/>
      <w:lvlJc w:val="left"/>
      <w:pPr>
        <w:ind w:left="703" w:hanging="602"/>
        <w:jc w:val="left"/>
      </w:pPr>
      <w:rPr>
        <w:rFonts w:hint="default"/>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3292" w:hanging="602"/>
      </w:pPr>
      <w:rPr>
        <w:rFonts w:hint="default"/>
      </w:rPr>
    </w:lvl>
    <w:lvl w:ilvl="4">
      <w:start w:val="1"/>
      <w:numFmt w:val="bullet"/>
      <w:lvlText w:val="•"/>
      <w:lvlJc w:val="left"/>
      <w:pPr>
        <w:ind w:left="4156" w:hanging="602"/>
      </w:pPr>
      <w:rPr>
        <w:rFonts w:hint="default"/>
      </w:rPr>
    </w:lvl>
    <w:lvl w:ilvl="5">
      <w:start w:val="1"/>
      <w:numFmt w:val="bullet"/>
      <w:lvlText w:val="•"/>
      <w:lvlJc w:val="left"/>
      <w:pPr>
        <w:ind w:left="5020" w:hanging="602"/>
      </w:pPr>
      <w:rPr>
        <w:rFonts w:hint="default"/>
      </w:rPr>
    </w:lvl>
    <w:lvl w:ilvl="6">
      <w:start w:val="1"/>
      <w:numFmt w:val="bullet"/>
      <w:lvlText w:val="•"/>
      <w:lvlJc w:val="left"/>
      <w:pPr>
        <w:ind w:left="5884" w:hanging="602"/>
      </w:pPr>
      <w:rPr>
        <w:rFonts w:hint="default"/>
      </w:rPr>
    </w:lvl>
    <w:lvl w:ilvl="7">
      <w:start w:val="1"/>
      <w:numFmt w:val="bullet"/>
      <w:lvlText w:val="•"/>
      <w:lvlJc w:val="left"/>
      <w:pPr>
        <w:ind w:left="6748" w:hanging="602"/>
      </w:pPr>
      <w:rPr>
        <w:rFonts w:hint="default"/>
      </w:rPr>
    </w:lvl>
    <w:lvl w:ilvl="8">
      <w:start w:val="1"/>
      <w:numFmt w:val="bullet"/>
      <w:lvlText w:val="•"/>
      <w:lvlJc w:val="left"/>
      <w:pPr>
        <w:ind w:left="7612" w:hanging="602"/>
      </w:pPr>
      <w:rPr>
        <w:rFonts w:hint="default"/>
      </w:rPr>
    </w:lvl>
  </w:abstractNum>
  <w:abstractNum w:abstractNumId="19">
    <w:multiLevelType w:val="hybridMultilevel"/>
    <w:lvl w:ilvl="0">
      <w:start w:val="7"/>
      <w:numFmt w:val="decimal"/>
      <w:lvlText w:val="%1"/>
      <w:lvlJc w:val="left"/>
      <w:pPr>
        <w:ind w:left="2526" w:hanging="602"/>
        <w:jc w:val="left"/>
      </w:pPr>
      <w:rPr>
        <w:rFonts w:hint="default"/>
      </w:rPr>
    </w:lvl>
    <w:lvl w:ilvl="1">
      <w:start w:val="3"/>
      <w:numFmt w:val="decimal"/>
      <w:lvlText w:val="%1.%2"/>
      <w:lvlJc w:val="left"/>
      <w:pPr>
        <w:ind w:left="2526" w:hanging="602"/>
        <w:jc w:val="right"/>
      </w:pPr>
      <w:rPr>
        <w:rFonts w:hint="default"/>
      </w:rPr>
    </w:lvl>
    <w:lvl w:ilvl="2">
      <w:start w:val="1"/>
      <w:numFmt w:val="decimal"/>
      <w:lvlText w:val="%1.%2.%3"/>
      <w:lvlJc w:val="left"/>
      <w:pPr>
        <w:ind w:left="2526" w:hanging="602"/>
        <w:jc w:val="right"/>
      </w:pPr>
      <w:rPr>
        <w:rFonts w:hint="default" w:ascii="Arial" w:hAnsi="Arial" w:eastAsia="Arial" w:cs="Arial"/>
        <w:b/>
        <w:bCs/>
        <w:spacing w:val="-2"/>
        <w:w w:val="99"/>
        <w:sz w:val="24"/>
        <w:szCs w:val="24"/>
      </w:rPr>
    </w:lvl>
    <w:lvl w:ilvl="3">
      <w:start w:val="1"/>
      <w:numFmt w:val="bullet"/>
      <w:lvlText w:val="•"/>
      <w:lvlJc w:val="left"/>
      <w:pPr>
        <w:ind w:left="4566" w:hanging="602"/>
      </w:pPr>
      <w:rPr>
        <w:rFonts w:hint="default"/>
      </w:rPr>
    </w:lvl>
    <w:lvl w:ilvl="4">
      <w:start w:val="1"/>
      <w:numFmt w:val="bullet"/>
      <w:lvlText w:val="•"/>
      <w:lvlJc w:val="left"/>
      <w:pPr>
        <w:ind w:left="5248" w:hanging="602"/>
      </w:pPr>
      <w:rPr>
        <w:rFonts w:hint="default"/>
      </w:rPr>
    </w:lvl>
    <w:lvl w:ilvl="5">
      <w:start w:val="1"/>
      <w:numFmt w:val="bullet"/>
      <w:lvlText w:val="•"/>
      <w:lvlJc w:val="left"/>
      <w:pPr>
        <w:ind w:left="5930" w:hanging="602"/>
      </w:pPr>
      <w:rPr>
        <w:rFonts w:hint="default"/>
      </w:rPr>
    </w:lvl>
    <w:lvl w:ilvl="6">
      <w:start w:val="1"/>
      <w:numFmt w:val="bullet"/>
      <w:lvlText w:val="•"/>
      <w:lvlJc w:val="left"/>
      <w:pPr>
        <w:ind w:left="6612" w:hanging="602"/>
      </w:pPr>
      <w:rPr>
        <w:rFonts w:hint="default"/>
      </w:rPr>
    </w:lvl>
    <w:lvl w:ilvl="7">
      <w:start w:val="1"/>
      <w:numFmt w:val="bullet"/>
      <w:lvlText w:val="•"/>
      <w:lvlJc w:val="left"/>
      <w:pPr>
        <w:ind w:left="7294" w:hanging="602"/>
      </w:pPr>
      <w:rPr>
        <w:rFonts w:hint="default"/>
      </w:rPr>
    </w:lvl>
    <w:lvl w:ilvl="8">
      <w:start w:val="1"/>
      <w:numFmt w:val="bullet"/>
      <w:lvlText w:val="•"/>
      <w:lvlJc w:val="left"/>
      <w:pPr>
        <w:ind w:left="7976" w:hanging="602"/>
      </w:pPr>
      <w:rPr>
        <w:rFonts w:hint="default"/>
      </w:rPr>
    </w:lvl>
  </w:abstractNum>
  <w:abstractNum w:abstractNumId="18">
    <w:multiLevelType w:val="hybridMultilevel"/>
    <w:lvl w:ilvl="0">
      <w:start w:val="1"/>
      <w:numFmt w:val="upperRoman"/>
      <w:lvlText w:val="%1."/>
      <w:lvlJc w:val="left"/>
      <w:pPr>
        <w:ind w:left="1274" w:hanging="201"/>
        <w:jc w:val="right"/>
      </w:pPr>
      <w:rPr>
        <w:rFonts w:hint="default" w:ascii="Arial" w:hAnsi="Arial" w:eastAsia="Arial" w:cs="Arial"/>
        <w:b/>
        <w:bCs/>
        <w:spacing w:val="-6"/>
        <w:w w:val="99"/>
        <w:sz w:val="24"/>
        <w:szCs w:val="24"/>
      </w:rPr>
    </w:lvl>
    <w:lvl w:ilvl="1">
      <w:start w:val="8"/>
      <w:numFmt w:val="upperRoman"/>
      <w:lvlText w:val="%2."/>
      <w:lvlJc w:val="left"/>
      <w:pPr>
        <w:ind w:left="3804" w:hanging="496"/>
        <w:jc w:val="right"/>
      </w:pPr>
      <w:rPr>
        <w:rFonts w:hint="default" w:ascii="Arial" w:hAnsi="Arial" w:eastAsia="Arial" w:cs="Arial"/>
        <w:b/>
        <w:bCs/>
        <w:spacing w:val="-6"/>
        <w:w w:val="99"/>
        <w:sz w:val="24"/>
        <w:szCs w:val="24"/>
      </w:rPr>
    </w:lvl>
    <w:lvl w:ilvl="2">
      <w:start w:val="1"/>
      <w:numFmt w:val="bullet"/>
      <w:lvlText w:val="•"/>
      <w:lvlJc w:val="left"/>
      <w:pPr>
        <w:ind w:left="4415" w:hanging="496"/>
      </w:pPr>
      <w:rPr>
        <w:rFonts w:hint="default"/>
      </w:rPr>
    </w:lvl>
    <w:lvl w:ilvl="3">
      <w:start w:val="1"/>
      <w:numFmt w:val="bullet"/>
      <w:lvlText w:val="•"/>
      <w:lvlJc w:val="left"/>
      <w:pPr>
        <w:ind w:left="5031" w:hanging="496"/>
      </w:pPr>
      <w:rPr>
        <w:rFonts w:hint="default"/>
      </w:rPr>
    </w:lvl>
    <w:lvl w:ilvl="4">
      <w:start w:val="1"/>
      <w:numFmt w:val="bullet"/>
      <w:lvlText w:val="•"/>
      <w:lvlJc w:val="left"/>
      <w:pPr>
        <w:ind w:left="5646" w:hanging="496"/>
      </w:pPr>
      <w:rPr>
        <w:rFonts w:hint="default"/>
      </w:rPr>
    </w:lvl>
    <w:lvl w:ilvl="5">
      <w:start w:val="1"/>
      <w:numFmt w:val="bullet"/>
      <w:lvlText w:val="•"/>
      <w:lvlJc w:val="left"/>
      <w:pPr>
        <w:ind w:left="6262" w:hanging="496"/>
      </w:pPr>
      <w:rPr>
        <w:rFonts w:hint="default"/>
      </w:rPr>
    </w:lvl>
    <w:lvl w:ilvl="6">
      <w:start w:val="1"/>
      <w:numFmt w:val="bullet"/>
      <w:lvlText w:val="•"/>
      <w:lvlJc w:val="left"/>
      <w:pPr>
        <w:ind w:left="6877" w:hanging="496"/>
      </w:pPr>
      <w:rPr>
        <w:rFonts w:hint="default"/>
      </w:rPr>
    </w:lvl>
    <w:lvl w:ilvl="7">
      <w:start w:val="1"/>
      <w:numFmt w:val="bullet"/>
      <w:lvlText w:val="•"/>
      <w:lvlJc w:val="left"/>
      <w:pPr>
        <w:ind w:left="7493" w:hanging="496"/>
      </w:pPr>
      <w:rPr>
        <w:rFonts w:hint="default"/>
      </w:rPr>
    </w:lvl>
    <w:lvl w:ilvl="8">
      <w:start w:val="1"/>
      <w:numFmt w:val="bullet"/>
      <w:lvlText w:val="•"/>
      <w:lvlJc w:val="left"/>
      <w:pPr>
        <w:ind w:left="8108" w:hanging="496"/>
      </w:pPr>
      <w:rPr>
        <w:rFonts w:hint="default"/>
      </w:rPr>
    </w:lvl>
  </w:abstractNum>
  <w:abstractNum w:abstractNumId="17">
    <w:multiLevelType w:val="hybridMultilevel"/>
    <w:lvl w:ilvl="0">
      <w:start w:val="7"/>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upperRoman"/>
      <w:lvlText w:val="%3."/>
      <w:lvlJc w:val="left"/>
      <w:pPr>
        <w:ind w:left="1368" w:hanging="201"/>
        <w:jc w:val="left"/>
      </w:pPr>
      <w:rPr>
        <w:rFonts w:hint="default" w:ascii="Arial" w:hAnsi="Arial" w:eastAsia="Arial" w:cs="Arial"/>
        <w:b/>
        <w:bCs/>
        <w:spacing w:val="-6"/>
        <w:w w:val="99"/>
        <w:sz w:val="24"/>
        <w:szCs w:val="24"/>
      </w:rPr>
    </w:lvl>
    <w:lvl w:ilvl="3">
      <w:start w:val="1"/>
      <w:numFmt w:val="bullet"/>
      <w:lvlText w:val="•"/>
      <w:lvlJc w:val="left"/>
      <w:pPr>
        <w:ind w:left="3133" w:hanging="201"/>
      </w:pPr>
      <w:rPr>
        <w:rFonts w:hint="default"/>
      </w:rPr>
    </w:lvl>
    <w:lvl w:ilvl="4">
      <w:start w:val="1"/>
      <w:numFmt w:val="bullet"/>
      <w:lvlText w:val="•"/>
      <w:lvlJc w:val="left"/>
      <w:pPr>
        <w:ind w:left="4020" w:hanging="201"/>
      </w:pPr>
      <w:rPr>
        <w:rFonts w:hint="default"/>
      </w:rPr>
    </w:lvl>
    <w:lvl w:ilvl="5">
      <w:start w:val="1"/>
      <w:numFmt w:val="bullet"/>
      <w:lvlText w:val="•"/>
      <w:lvlJc w:val="left"/>
      <w:pPr>
        <w:ind w:left="4906" w:hanging="201"/>
      </w:pPr>
      <w:rPr>
        <w:rFonts w:hint="default"/>
      </w:rPr>
    </w:lvl>
    <w:lvl w:ilvl="6">
      <w:start w:val="1"/>
      <w:numFmt w:val="bullet"/>
      <w:lvlText w:val="•"/>
      <w:lvlJc w:val="left"/>
      <w:pPr>
        <w:ind w:left="5793" w:hanging="201"/>
      </w:pPr>
      <w:rPr>
        <w:rFonts w:hint="default"/>
      </w:rPr>
    </w:lvl>
    <w:lvl w:ilvl="7">
      <w:start w:val="1"/>
      <w:numFmt w:val="bullet"/>
      <w:lvlText w:val="•"/>
      <w:lvlJc w:val="left"/>
      <w:pPr>
        <w:ind w:left="6680" w:hanging="201"/>
      </w:pPr>
      <w:rPr>
        <w:rFonts w:hint="default"/>
      </w:rPr>
    </w:lvl>
    <w:lvl w:ilvl="8">
      <w:start w:val="1"/>
      <w:numFmt w:val="bullet"/>
      <w:lvlText w:val="•"/>
      <w:lvlJc w:val="left"/>
      <w:pPr>
        <w:ind w:left="7566" w:hanging="201"/>
      </w:pPr>
      <w:rPr>
        <w:rFonts w:hint="default"/>
      </w:rPr>
    </w:lvl>
  </w:abstractNum>
  <w:abstractNum w:abstractNumId="16">
    <w:multiLevelType w:val="hybridMultilevel"/>
    <w:lvl w:ilvl="0">
      <w:start w:val="6"/>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decimal"/>
      <w:lvlText w:val="%1.%2.%3.%4"/>
      <w:lvlJc w:val="left"/>
      <w:pPr>
        <w:ind w:left="902" w:hanging="801"/>
        <w:jc w:val="left"/>
      </w:pPr>
      <w:rPr>
        <w:rFonts w:hint="default" w:ascii="Arial" w:hAnsi="Arial" w:eastAsia="Arial" w:cs="Arial"/>
        <w:b/>
        <w:bCs/>
        <w:spacing w:val="-2"/>
        <w:w w:val="99"/>
        <w:sz w:val="24"/>
        <w:szCs w:val="24"/>
      </w:rPr>
    </w:lvl>
    <w:lvl w:ilvl="4">
      <w:start w:val="1"/>
      <w:numFmt w:val="bullet"/>
      <w:lvlText w:val="•"/>
      <w:lvlJc w:val="left"/>
      <w:pPr>
        <w:ind w:left="3010" w:hanging="801"/>
      </w:pPr>
      <w:rPr>
        <w:rFonts w:hint="default"/>
      </w:rPr>
    </w:lvl>
    <w:lvl w:ilvl="5">
      <w:start w:val="1"/>
      <w:numFmt w:val="bullet"/>
      <w:lvlText w:val="•"/>
      <w:lvlJc w:val="left"/>
      <w:pPr>
        <w:ind w:left="4065" w:hanging="801"/>
      </w:pPr>
      <w:rPr>
        <w:rFonts w:hint="default"/>
      </w:rPr>
    </w:lvl>
    <w:lvl w:ilvl="6">
      <w:start w:val="1"/>
      <w:numFmt w:val="bullet"/>
      <w:lvlText w:val="•"/>
      <w:lvlJc w:val="left"/>
      <w:pPr>
        <w:ind w:left="5120" w:hanging="801"/>
      </w:pPr>
      <w:rPr>
        <w:rFonts w:hint="default"/>
      </w:rPr>
    </w:lvl>
    <w:lvl w:ilvl="7">
      <w:start w:val="1"/>
      <w:numFmt w:val="bullet"/>
      <w:lvlText w:val="•"/>
      <w:lvlJc w:val="left"/>
      <w:pPr>
        <w:ind w:left="6175" w:hanging="801"/>
      </w:pPr>
      <w:rPr>
        <w:rFonts w:hint="default"/>
      </w:rPr>
    </w:lvl>
    <w:lvl w:ilvl="8">
      <w:start w:val="1"/>
      <w:numFmt w:val="bullet"/>
      <w:lvlText w:val="•"/>
      <w:lvlJc w:val="left"/>
      <w:pPr>
        <w:ind w:left="7230" w:hanging="801"/>
      </w:pPr>
      <w:rPr>
        <w:rFonts w:hint="default"/>
      </w:rPr>
    </w:lvl>
  </w:abstractNum>
  <w:abstractNum w:abstractNumId="15">
    <w:multiLevelType w:val="hybridMultilevel"/>
    <w:lvl w:ilvl="0">
      <w:start w:val="2"/>
      <w:numFmt w:val="decimal"/>
      <w:lvlText w:val="%1"/>
      <w:lvlJc w:val="left"/>
      <w:pPr>
        <w:ind w:left="703" w:hanging="602"/>
        <w:jc w:val="left"/>
      </w:pPr>
      <w:rPr>
        <w:rFonts w:hint="default"/>
      </w:rPr>
    </w:lvl>
    <w:lvl w:ilvl="1">
      <w:start w:val="7"/>
      <w:numFmt w:val="decimal"/>
      <w:lvlText w:val="%1.%2"/>
      <w:lvlJc w:val="left"/>
      <w:pPr>
        <w:ind w:left="703" w:hanging="602"/>
        <w:jc w:val="left"/>
      </w:pPr>
      <w:rPr>
        <w:rFonts w:hint="default"/>
      </w:rPr>
    </w:lvl>
    <w:lvl w:ilvl="2">
      <w:start w:val="3"/>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decimal"/>
      <w:lvlText w:val="%1.%2.%3.%4"/>
      <w:lvlJc w:val="left"/>
      <w:pPr>
        <w:ind w:left="907" w:hanging="806"/>
        <w:jc w:val="left"/>
      </w:pPr>
      <w:rPr>
        <w:rFonts w:hint="default" w:ascii="Arial" w:hAnsi="Arial" w:eastAsia="Arial" w:cs="Arial"/>
        <w:b/>
        <w:bCs/>
        <w:spacing w:val="-2"/>
        <w:w w:val="99"/>
        <w:sz w:val="24"/>
        <w:szCs w:val="24"/>
      </w:rPr>
    </w:lvl>
    <w:lvl w:ilvl="4">
      <w:start w:val="1"/>
      <w:numFmt w:val="bullet"/>
      <w:lvlText w:val="•"/>
      <w:lvlJc w:val="left"/>
      <w:pPr>
        <w:ind w:left="3713" w:hanging="806"/>
      </w:pPr>
      <w:rPr>
        <w:rFonts w:hint="default"/>
      </w:rPr>
    </w:lvl>
    <w:lvl w:ilvl="5">
      <w:start w:val="1"/>
      <w:numFmt w:val="bullet"/>
      <w:lvlText w:val="•"/>
      <w:lvlJc w:val="left"/>
      <w:pPr>
        <w:ind w:left="4651" w:hanging="806"/>
      </w:pPr>
      <w:rPr>
        <w:rFonts w:hint="default"/>
      </w:rPr>
    </w:lvl>
    <w:lvl w:ilvl="6">
      <w:start w:val="1"/>
      <w:numFmt w:val="bullet"/>
      <w:lvlText w:val="•"/>
      <w:lvlJc w:val="left"/>
      <w:pPr>
        <w:ind w:left="5588" w:hanging="806"/>
      </w:pPr>
      <w:rPr>
        <w:rFonts w:hint="default"/>
      </w:rPr>
    </w:lvl>
    <w:lvl w:ilvl="7">
      <w:start w:val="1"/>
      <w:numFmt w:val="bullet"/>
      <w:lvlText w:val="•"/>
      <w:lvlJc w:val="left"/>
      <w:pPr>
        <w:ind w:left="6526" w:hanging="806"/>
      </w:pPr>
      <w:rPr>
        <w:rFonts w:hint="default"/>
      </w:rPr>
    </w:lvl>
    <w:lvl w:ilvl="8">
      <w:start w:val="1"/>
      <w:numFmt w:val="bullet"/>
      <w:lvlText w:val="•"/>
      <w:lvlJc w:val="left"/>
      <w:pPr>
        <w:ind w:left="7464" w:hanging="806"/>
      </w:pPr>
      <w:rPr>
        <w:rFonts w:hint="default"/>
      </w:rPr>
    </w:lvl>
  </w:abstractNum>
  <w:abstractNum w:abstractNumId="14">
    <w:multiLevelType w:val="hybridMultilevel"/>
    <w:lvl w:ilvl="0">
      <w:start w:val="2"/>
      <w:numFmt w:val="decimal"/>
      <w:lvlText w:val="%1"/>
      <w:lvlJc w:val="left"/>
      <w:pPr>
        <w:ind w:left="504" w:hanging="403"/>
        <w:jc w:val="left"/>
      </w:pPr>
      <w:rPr>
        <w:rFonts w:hint="default"/>
      </w:rPr>
    </w:lvl>
    <w:lvl w:ilvl="1">
      <w:start w:val="7"/>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1955" w:hanging="602"/>
      </w:pPr>
      <w:rPr>
        <w:rFonts w:hint="default"/>
      </w:rPr>
    </w:lvl>
    <w:lvl w:ilvl="4">
      <w:start w:val="1"/>
      <w:numFmt w:val="bullet"/>
      <w:lvlText w:val="•"/>
      <w:lvlJc w:val="left"/>
      <w:pPr>
        <w:ind w:left="3010" w:hanging="602"/>
      </w:pPr>
      <w:rPr>
        <w:rFonts w:hint="default"/>
      </w:rPr>
    </w:lvl>
    <w:lvl w:ilvl="5">
      <w:start w:val="1"/>
      <w:numFmt w:val="bullet"/>
      <w:lvlText w:val="•"/>
      <w:lvlJc w:val="left"/>
      <w:pPr>
        <w:ind w:left="4065" w:hanging="602"/>
      </w:pPr>
      <w:rPr>
        <w:rFonts w:hint="default"/>
      </w:rPr>
    </w:lvl>
    <w:lvl w:ilvl="6">
      <w:start w:val="1"/>
      <w:numFmt w:val="bullet"/>
      <w:lvlText w:val="•"/>
      <w:lvlJc w:val="left"/>
      <w:pPr>
        <w:ind w:left="5120" w:hanging="602"/>
      </w:pPr>
      <w:rPr>
        <w:rFonts w:hint="default"/>
      </w:rPr>
    </w:lvl>
    <w:lvl w:ilvl="7">
      <w:start w:val="1"/>
      <w:numFmt w:val="bullet"/>
      <w:lvlText w:val="•"/>
      <w:lvlJc w:val="left"/>
      <w:pPr>
        <w:ind w:left="6175" w:hanging="602"/>
      </w:pPr>
      <w:rPr>
        <w:rFonts w:hint="default"/>
      </w:rPr>
    </w:lvl>
    <w:lvl w:ilvl="8">
      <w:start w:val="1"/>
      <w:numFmt w:val="bullet"/>
      <w:lvlText w:val="•"/>
      <w:lvlJc w:val="left"/>
      <w:pPr>
        <w:ind w:left="7230" w:hanging="602"/>
      </w:pPr>
      <w:rPr>
        <w:rFonts w:hint="default"/>
      </w:rPr>
    </w:lvl>
  </w:abstractNum>
  <w:abstractNum w:abstractNumId="13">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102" w:hanging="403"/>
        <w:jc w:val="left"/>
      </w:pPr>
      <w:rPr>
        <w:rFonts w:hint="default" w:ascii="Arial" w:hAnsi="Arial" w:eastAsia="Arial" w:cs="Arial"/>
        <w:b/>
        <w:bCs/>
        <w:w w:val="99"/>
        <w:sz w:val="24"/>
        <w:szCs w:val="24"/>
      </w:rPr>
    </w:lvl>
    <w:lvl w:ilvl="2">
      <w:start w:val="1"/>
      <w:numFmt w:val="decimal"/>
      <w:lvlText w:val="%1.%2.%3"/>
      <w:lvlJc w:val="left"/>
      <w:pPr>
        <w:ind w:left="703" w:hanging="602"/>
        <w:jc w:val="left"/>
      </w:pPr>
      <w:rPr>
        <w:rFonts w:hint="default" w:ascii="Arial" w:hAnsi="Arial" w:eastAsia="Arial" w:cs="Arial"/>
        <w:b/>
        <w:bCs/>
        <w:spacing w:val="-2"/>
        <w:w w:val="99"/>
        <w:sz w:val="24"/>
        <w:szCs w:val="24"/>
      </w:rPr>
    </w:lvl>
    <w:lvl w:ilvl="3">
      <w:start w:val="1"/>
      <w:numFmt w:val="bullet"/>
      <w:lvlText w:val="•"/>
      <w:lvlJc w:val="left"/>
      <w:pPr>
        <w:ind w:left="1780" w:hanging="602"/>
      </w:pPr>
      <w:rPr>
        <w:rFonts w:hint="default"/>
      </w:rPr>
    </w:lvl>
    <w:lvl w:ilvl="4">
      <w:start w:val="1"/>
      <w:numFmt w:val="bullet"/>
      <w:lvlText w:val="•"/>
      <w:lvlJc w:val="left"/>
      <w:pPr>
        <w:ind w:left="2860" w:hanging="602"/>
      </w:pPr>
      <w:rPr>
        <w:rFonts w:hint="default"/>
      </w:rPr>
    </w:lvl>
    <w:lvl w:ilvl="5">
      <w:start w:val="1"/>
      <w:numFmt w:val="bullet"/>
      <w:lvlText w:val="•"/>
      <w:lvlJc w:val="left"/>
      <w:pPr>
        <w:ind w:left="3940" w:hanging="602"/>
      </w:pPr>
      <w:rPr>
        <w:rFonts w:hint="default"/>
      </w:rPr>
    </w:lvl>
    <w:lvl w:ilvl="6">
      <w:start w:val="1"/>
      <w:numFmt w:val="bullet"/>
      <w:lvlText w:val="•"/>
      <w:lvlJc w:val="left"/>
      <w:pPr>
        <w:ind w:left="5020" w:hanging="602"/>
      </w:pPr>
      <w:rPr>
        <w:rFonts w:hint="default"/>
      </w:rPr>
    </w:lvl>
    <w:lvl w:ilvl="7">
      <w:start w:val="1"/>
      <w:numFmt w:val="bullet"/>
      <w:lvlText w:val="•"/>
      <w:lvlJc w:val="left"/>
      <w:pPr>
        <w:ind w:left="6100" w:hanging="602"/>
      </w:pPr>
      <w:rPr>
        <w:rFonts w:hint="default"/>
      </w:rPr>
    </w:lvl>
    <w:lvl w:ilvl="8">
      <w:start w:val="1"/>
      <w:numFmt w:val="bullet"/>
      <w:lvlText w:val="•"/>
      <w:lvlJc w:val="left"/>
      <w:pPr>
        <w:ind w:left="7180" w:hanging="602"/>
      </w:pPr>
      <w:rPr>
        <w:rFonts w:hint="default"/>
      </w:rPr>
    </w:lvl>
  </w:abstractNum>
  <w:abstractNum w:abstractNumId="12">
    <w:multiLevelType w:val="hybridMultilevel"/>
    <w:lvl w:ilvl="0">
      <w:start w:val="1"/>
      <w:numFmt w:val="bullet"/>
      <w:lvlText w:val=""/>
      <w:lvlJc w:val="left"/>
      <w:pPr>
        <w:ind w:left="822" w:hanging="348"/>
      </w:pPr>
      <w:rPr>
        <w:rFonts w:hint="default" w:ascii="Wingdings" w:hAnsi="Wingdings" w:eastAsia="Wingdings" w:cs="Wingdings"/>
        <w:w w:val="99"/>
        <w:sz w:val="24"/>
        <w:szCs w:val="24"/>
      </w:rPr>
    </w:lvl>
    <w:lvl w:ilvl="1">
      <w:start w:val="1"/>
      <w:numFmt w:val="bullet"/>
      <w:lvlText w:val="•"/>
      <w:lvlJc w:val="left"/>
      <w:pPr>
        <w:ind w:left="1670" w:hanging="348"/>
      </w:pPr>
      <w:rPr>
        <w:rFonts w:hint="default"/>
      </w:rPr>
    </w:lvl>
    <w:lvl w:ilvl="2">
      <w:start w:val="1"/>
      <w:numFmt w:val="bullet"/>
      <w:lvlText w:val="•"/>
      <w:lvlJc w:val="left"/>
      <w:pPr>
        <w:ind w:left="2520" w:hanging="348"/>
      </w:pPr>
      <w:rPr>
        <w:rFonts w:hint="default"/>
      </w:rPr>
    </w:lvl>
    <w:lvl w:ilvl="3">
      <w:start w:val="1"/>
      <w:numFmt w:val="bullet"/>
      <w:lvlText w:val="•"/>
      <w:lvlJc w:val="left"/>
      <w:pPr>
        <w:ind w:left="3370" w:hanging="348"/>
      </w:pPr>
      <w:rPr>
        <w:rFonts w:hint="default"/>
      </w:rPr>
    </w:lvl>
    <w:lvl w:ilvl="4">
      <w:start w:val="1"/>
      <w:numFmt w:val="bullet"/>
      <w:lvlText w:val="•"/>
      <w:lvlJc w:val="left"/>
      <w:pPr>
        <w:ind w:left="4220" w:hanging="348"/>
      </w:pPr>
      <w:rPr>
        <w:rFonts w:hint="default"/>
      </w:rPr>
    </w:lvl>
    <w:lvl w:ilvl="5">
      <w:start w:val="1"/>
      <w:numFmt w:val="bullet"/>
      <w:lvlText w:val="•"/>
      <w:lvlJc w:val="left"/>
      <w:pPr>
        <w:ind w:left="5070" w:hanging="348"/>
      </w:pPr>
      <w:rPr>
        <w:rFonts w:hint="default"/>
      </w:rPr>
    </w:lvl>
    <w:lvl w:ilvl="6">
      <w:start w:val="1"/>
      <w:numFmt w:val="bullet"/>
      <w:lvlText w:val="•"/>
      <w:lvlJc w:val="left"/>
      <w:pPr>
        <w:ind w:left="5920" w:hanging="348"/>
      </w:pPr>
      <w:rPr>
        <w:rFonts w:hint="default"/>
      </w:rPr>
    </w:lvl>
    <w:lvl w:ilvl="7">
      <w:start w:val="1"/>
      <w:numFmt w:val="bullet"/>
      <w:lvlText w:val="•"/>
      <w:lvlJc w:val="left"/>
      <w:pPr>
        <w:ind w:left="6770" w:hanging="348"/>
      </w:pPr>
      <w:rPr>
        <w:rFonts w:hint="default"/>
      </w:rPr>
    </w:lvl>
    <w:lvl w:ilvl="8">
      <w:start w:val="1"/>
      <w:numFmt w:val="bullet"/>
      <w:lvlText w:val="•"/>
      <w:lvlJc w:val="left"/>
      <w:pPr>
        <w:ind w:left="7620" w:hanging="348"/>
      </w:pPr>
      <w:rPr>
        <w:rFonts w:hint="default"/>
      </w:rPr>
    </w:lvl>
  </w:abstractNum>
  <w:abstractNum w:abstractNumId="11">
    <w:multiLevelType w:val="hybridMultilevel"/>
    <w:lvl w:ilvl="0">
      <w:start w:val="7"/>
      <w:numFmt w:val="decimal"/>
      <w:lvlText w:val="%1"/>
      <w:lvlJc w:val="left"/>
      <w:pPr>
        <w:ind w:left="102" w:hanging="473"/>
        <w:jc w:val="left"/>
      </w:pPr>
      <w:rPr>
        <w:rFonts w:hint="default"/>
      </w:rPr>
    </w:lvl>
    <w:lvl w:ilvl="1">
      <w:start w:val="5"/>
      <w:numFmt w:val="decimal"/>
      <w:lvlText w:val="%1.%2."/>
      <w:lvlJc w:val="left"/>
      <w:pPr>
        <w:ind w:left="102" w:hanging="473"/>
        <w:jc w:val="left"/>
      </w:pPr>
      <w:rPr>
        <w:rFonts w:hint="default" w:ascii="Arial" w:hAnsi="Arial" w:eastAsia="Arial" w:cs="Arial"/>
        <w:w w:val="99"/>
        <w:sz w:val="24"/>
        <w:szCs w:val="24"/>
      </w:rPr>
    </w:lvl>
    <w:lvl w:ilvl="2">
      <w:start w:val="1"/>
      <w:numFmt w:val="upperRoman"/>
      <w:lvlText w:val="%3."/>
      <w:lvlJc w:val="left"/>
      <w:pPr>
        <w:ind w:left="3390" w:hanging="202"/>
        <w:jc w:val="right"/>
      </w:pPr>
      <w:rPr>
        <w:rFonts w:hint="default" w:ascii="Arial" w:hAnsi="Arial" w:eastAsia="Arial" w:cs="Arial"/>
        <w:b/>
        <w:bCs/>
        <w:w w:val="100"/>
        <w:sz w:val="24"/>
        <w:szCs w:val="24"/>
      </w:rPr>
    </w:lvl>
    <w:lvl w:ilvl="3">
      <w:start w:val="1"/>
      <w:numFmt w:val="bullet"/>
      <w:lvlText w:val="•"/>
      <w:lvlJc w:val="left"/>
      <w:pPr>
        <w:ind w:left="4720" w:hanging="202"/>
      </w:pPr>
      <w:rPr>
        <w:rFonts w:hint="default"/>
      </w:rPr>
    </w:lvl>
    <w:lvl w:ilvl="4">
      <w:start w:val="1"/>
      <w:numFmt w:val="bullet"/>
      <w:lvlText w:val="•"/>
      <w:lvlJc w:val="left"/>
      <w:pPr>
        <w:ind w:left="5380" w:hanging="202"/>
      </w:pPr>
      <w:rPr>
        <w:rFonts w:hint="default"/>
      </w:rPr>
    </w:lvl>
    <w:lvl w:ilvl="5">
      <w:start w:val="1"/>
      <w:numFmt w:val="bullet"/>
      <w:lvlText w:val="•"/>
      <w:lvlJc w:val="left"/>
      <w:pPr>
        <w:ind w:left="6040" w:hanging="202"/>
      </w:pPr>
      <w:rPr>
        <w:rFonts w:hint="default"/>
      </w:rPr>
    </w:lvl>
    <w:lvl w:ilvl="6">
      <w:start w:val="1"/>
      <w:numFmt w:val="bullet"/>
      <w:lvlText w:val="•"/>
      <w:lvlJc w:val="left"/>
      <w:pPr>
        <w:ind w:left="6700" w:hanging="202"/>
      </w:pPr>
      <w:rPr>
        <w:rFonts w:hint="default"/>
      </w:rPr>
    </w:lvl>
    <w:lvl w:ilvl="7">
      <w:start w:val="1"/>
      <w:numFmt w:val="bullet"/>
      <w:lvlText w:val="•"/>
      <w:lvlJc w:val="left"/>
      <w:pPr>
        <w:ind w:left="7360" w:hanging="202"/>
      </w:pPr>
      <w:rPr>
        <w:rFonts w:hint="default"/>
      </w:rPr>
    </w:lvl>
    <w:lvl w:ilvl="8">
      <w:start w:val="1"/>
      <w:numFmt w:val="bullet"/>
      <w:lvlText w:val="•"/>
      <w:lvlJc w:val="left"/>
      <w:pPr>
        <w:ind w:left="8020" w:hanging="202"/>
      </w:pPr>
      <w:rPr>
        <w:rFonts w:hint="default"/>
      </w:rPr>
    </w:lvl>
  </w:abstractNum>
  <w:abstractNum w:abstractNumId="10">
    <w:multiLevelType w:val="hybridMultilevel"/>
    <w:lvl w:ilvl="0">
      <w:start w:val="7"/>
      <w:numFmt w:val="decimal"/>
      <w:lvlText w:val="%1"/>
      <w:lvlJc w:val="left"/>
      <w:pPr>
        <w:ind w:left="102" w:hanging="513"/>
        <w:jc w:val="left"/>
      </w:pPr>
      <w:rPr>
        <w:rFonts w:hint="default"/>
      </w:rPr>
    </w:lvl>
    <w:lvl w:ilvl="1">
      <w:start w:val="1"/>
      <w:numFmt w:val="decimal"/>
      <w:lvlText w:val="%1.%2."/>
      <w:lvlJc w:val="left"/>
      <w:pPr>
        <w:ind w:left="102" w:hanging="513"/>
        <w:jc w:val="left"/>
      </w:pPr>
      <w:rPr>
        <w:rFonts w:hint="default" w:ascii="Arial" w:hAnsi="Arial" w:eastAsia="Arial" w:cs="Arial"/>
        <w:w w:val="99"/>
        <w:sz w:val="24"/>
        <w:szCs w:val="24"/>
      </w:rPr>
    </w:lvl>
    <w:lvl w:ilvl="2">
      <w:start w:val="1"/>
      <w:numFmt w:val="bullet"/>
      <w:lvlText w:val="•"/>
      <w:lvlJc w:val="left"/>
      <w:pPr>
        <w:ind w:left="1948" w:hanging="513"/>
      </w:pPr>
      <w:rPr>
        <w:rFonts w:hint="default"/>
      </w:rPr>
    </w:lvl>
    <w:lvl w:ilvl="3">
      <w:start w:val="1"/>
      <w:numFmt w:val="bullet"/>
      <w:lvlText w:val="•"/>
      <w:lvlJc w:val="left"/>
      <w:pPr>
        <w:ind w:left="2872" w:hanging="513"/>
      </w:pPr>
      <w:rPr>
        <w:rFonts w:hint="default"/>
      </w:rPr>
    </w:lvl>
    <w:lvl w:ilvl="4">
      <w:start w:val="1"/>
      <w:numFmt w:val="bullet"/>
      <w:lvlText w:val="•"/>
      <w:lvlJc w:val="left"/>
      <w:pPr>
        <w:ind w:left="3796" w:hanging="513"/>
      </w:pPr>
      <w:rPr>
        <w:rFonts w:hint="default"/>
      </w:rPr>
    </w:lvl>
    <w:lvl w:ilvl="5">
      <w:start w:val="1"/>
      <w:numFmt w:val="bullet"/>
      <w:lvlText w:val="•"/>
      <w:lvlJc w:val="left"/>
      <w:pPr>
        <w:ind w:left="4721" w:hanging="513"/>
      </w:pPr>
      <w:rPr>
        <w:rFonts w:hint="default"/>
      </w:rPr>
    </w:lvl>
    <w:lvl w:ilvl="6">
      <w:start w:val="1"/>
      <w:numFmt w:val="bullet"/>
      <w:lvlText w:val="•"/>
      <w:lvlJc w:val="left"/>
      <w:pPr>
        <w:ind w:left="5645" w:hanging="513"/>
      </w:pPr>
      <w:rPr>
        <w:rFonts w:hint="default"/>
      </w:rPr>
    </w:lvl>
    <w:lvl w:ilvl="7">
      <w:start w:val="1"/>
      <w:numFmt w:val="bullet"/>
      <w:lvlText w:val="•"/>
      <w:lvlJc w:val="left"/>
      <w:pPr>
        <w:ind w:left="6569" w:hanging="513"/>
      </w:pPr>
      <w:rPr>
        <w:rFonts w:hint="default"/>
      </w:rPr>
    </w:lvl>
    <w:lvl w:ilvl="8">
      <w:start w:val="1"/>
      <w:numFmt w:val="bullet"/>
      <w:lvlText w:val="•"/>
      <w:lvlJc w:val="left"/>
      <w:pPr>
        <w:ind w:left="7493" w:hanging="513"/>
      </w:pPr>
      <w:rPr>
        <w:rFonts w:hint="default"/>
      </w:rPr>
    </w:lvl>
  </w:abstractNum>
  <w:abstractNum w:abstractNumId="9">
    <w:multiLevelType w:val="hybridMultilevel"/>
    <w:lvl w:ilvl="0">
      <w:start w:val="2"/>
      <w:numFmt w:val="decimal"/>
      <w:lvlText w:val="%1"/>
      <w:lvlJc w:val="left"/>
      <w:pPr>
        <w:ind w:left="102" w:hanging="468"/>
        <w:jc w:val="left"/>
      </w:pPr>
      <w:rPr>
        <w:rFonts w:hint="default"/>
      </w:rPr>
    </w:lvl>
    <w:lvl w:ilvl="1">
      <w:start w:val="1"/>
      <w:numFmt w:val="decimal"/>
      <w:lvlText w:val="%1.%2."/>
      <w:lvlJc w:val="left"/>
      <w:pPr>
        <w:ind w:left="102" w:hanging="468"/>
        <w:jc w:val="left"/>
      </w:pPr>
      <w:rPr>
        <w:rFonts w:hint="default" w:ascii="Arial" w:hAnsi="Arial" w:eastAsia="Arial" w:cs="Arial"/>
        <w:w w:val="99"/>
        <w:sz w:val="24"/>
        <w:szCs w:val="24"/>
      </w:rPr>
    </w:lvl>
    <w:lvl w:ilvl="2">
      <w:start w:val="1"/>
      <w:numFmt w:val="bullet"/>
      <w:lvlText w:val="•"/>
      <w:lvlJc w:val="left"/>
      <w:pPr>
        <w:ind w:left="1948" w:hanging="468"/>
      </w:pPr>
      <w:rPr>
        <w:rFonts w:hint="default"/>
      </w:rPr>
    </w:lvl>
    <w:lvl w:ilvl="3">
      <w:start w:val="1"/>
      <w:numFmt w:val="bullet"/>
      <w:lvlText w:val="•"/>
      <w:lvlJc w:val="left"/>
      <w:pPr>
        <w:ind w:left="2872" w:hanging="468"/>
      </w:pPr>
      <w:rPr>
        <w:rFonts w:hint="default"/>
      </w:rPr>
    </w:lvl>
    <w:lvl w:ilvl="4">
      <w:start w:val="1"/>
      <w:numFmt w:val="bullet"/>
      <w:lvlText w:val="•"/>
      <w:lvlJc w:val="left"/>
      <w:pPr>
        <w:ind w:left="3796" w:hanging="468"/>
      </w:pPr>
      <w:rPr>
        <w:rFonts w:hint="default"/>
      </w:rPr>
    </w:lvl>
    <w:lvl w:ilvl="5">
      <w:start w:val="1"/>
      <w:numFmt w:val="bullet"/>
      <w:lvlText w:val="•"/>
      <w:lvlJc w:val="left"/>
      <w:pPr>
        <w:ind w:left="4721" w:hanging="468"/>
      </w:pPr>
      <w:rPr>
        <w:rFonts w:hint="default"/>
      </w:rPr>
    </w:lvl>
    <w:lvl w:ilvl="6">
      <w:start w:val="1"/>
      <w:numFmt w:val="bullet"/>
      <w:lvlText w:val="•"/>
      <w:lvlJc w:val="left"/>
      <w:pPr>
        <w:ind w:left="5645" w:hanging="468"/>
      </w:pPr>
      <w:rPr>
        <w:rFonts w:hint="default"/>
      </w:rPr>
    </w:lvl>
    <w:lvl w:ilvl="7">
      <w:start w:val="1"/>
      <w:numFmt w:val="bullet"/>
      <w:lvlText w:val="•"/>
      <w:lvlJc w:val="left"/>
      <w:pPr>
        <w:ind w:left="6569" w:hanging="468"/>
      </w:pPr>
      <w:rPr>
        <w:rFonts w:hint="default"/>
      </w:rPr>
    </w:lvl>
    <w:lvl w:ilvl="8">
      <w:start w:val="1"/>
      <w:numFmt w:val="bullet"/>
      <w:lvlText w:val="•"/>
      <w:lvlJc w:val="left"/>
      <w:pPr>
        <w:ind w:left="7493" w:hanging="468"/>
      </w:pPr>
      <w:rPr>
        <w:rFonts w:hint="default"/>
      </w:rPr>
    </w:lvl>
  </w:abstractNum>
  <w:abstractNum w:abstractNumId="8">
    <w:multiLevelType w:val="hybridMultilevel"/>
    <w:lvl w:ilvl="0">
      <w:start w:val="7"/>
      <w:numFmt w:val="decimal"/>
      <w:lvlText w:val="%1"/>
      <w:lvlJc w:val="left"/>
      <w:pPr>
        <w:ind w:left="102" w:hanging="468"/>
        <w:jc w:val="left"/>
      </w:pPr>
      <w:rPr>
        <w:rFonts w:hint="default"/>
      </w:rPr>
    </w:lvl>
    <w:lvl w:ilvl="1">
      <w:start w:val="1"/>
      <w:numFmt w:val="decimal"/>
      <w:lvlText w:val="%1.%2."/>
      <w:lvlJc w:val="left"/>
      <w:pPr>
        <w:ind w:left="102" w:hanging="468"/>
        <w:jc w:val="right"/>
      </w:pPr>
      <w:rPr>
        <w:rFonts w:hint="default" w:ascii="Arial" w:hAnsi="Arial" w:eastAsia="Arial" w:cs="Arial"/>
        <w:w w:val="99"/>
        <w:sz w:val="24"/>
        <w:szCs w:val="24"/>
      </w:rPr>
    </w:lvl>
    <w:lvl w:ilvl="2">
      <w:start w:val="1"/>
      <w:numFmt w:val="bullet"/>
      <w:lvlText w:val="•"/>
      <w:lvlJc w:val="left"/>
      <w:pPr>
        <w:ind w:left="1948" w:hanging="468"/>
      </w:pPr>
      <w:rPr>
        <w:rFonts w:hint="default"/>
      </w:rPr>
    </w:lvl>
    <w:lvl w:ilvl="3">
      <w:start w:val="1"/>
      <w:numFmt w:val="bullet"/>
      <w:lvlText w:val="•"/>
      <w:lvlJc w:val="left"/>
      <w:pPr>
        <w:ind w:left="2872" w:hanging="468"/>
      </w:pPr>
      <w:rPr>
        <w:rFonts w:hint="default"/>
      </w:rPr>
    </w:lvl>
    <w:lvl w:ilvl="4">
      <w:start w:val="1"/>
      <w:numFmt w:val="bullet"/>
      <w:lvlText w:val="•"/>
      <w:lvlJc w:val="left"/>
      <w:pPr>
        <w:ind w:left="3796" w:hanging="468"/>
      </w:pPr>
      <w:rPr>
        <w:rFonts w:hint="default"/>
      </w:rPr>
    </w:lvl>
    <w:lvl w:ilvl="5">
      <w:start w:val="1"/>
      <w:numFmt w:val="bullet"/>
      <w:lvlText w:val="•"/>
      <w:lvlJc w:val="left"/>
      <w:pPr>
        <w:ind w:left="4721" w:hanging="468"/>
      </w:pPr>
      <w:rPr>
        <w:rFonts w:hint="default"/>
      </w:rPr>
    </w:lvl>
    <w:lvl w:ilvl="6">
      <w:start w:val="1"/>
      <w:numFmt w:val="bullet"/>
      <w:lvlText w:val="•"/>
      <w:lvlJc w:val="left"/>
      <w:pPr>
        <w:ind w:left="5645" w:hanging="468"/>
      </w:pPr>
      <w:rPr>
        <w:rFonts w:hint="default"/>
      </w:rPr>
    </w:lvl>
    <w:lvl w:ilvl="7">
      <w:start w:val="1"/>
      <w:numFmt w:val="bullet"/>
      <w:lvlText w:val="•"/>
      <w:lvlJc w:val="left"/>
      <w:pPr>
        <w:ind w:left="6569" w:hanging="468"/>
      </w:pPr>
      <w:rPr>
        <w:rFonts w:hint="default"/>
      </w:rPr>
    </w:lvl>
    <w:lvl w:ilvl="8">
      <w:start w:val="1"/>
      <w:numFmt w:val="bullet"/>
      <w:lvlText w:val="•"/>
      <w:lvlJc w:val="left"/>
      <w:pPr>
        <w:ind w:left="7493" w:hanging="468"/>
      </w:pPr>
      <w:rPr>
        <w:rFonts w:hint="default"/>
      </w:rPr>
    </w:lvl>
  </w:abstractNum>
  <w:abstractNum w:abstractNumId="7">
    <w:multiLevelType w:val="hybridMultilevel"/>
    <w:lvl w:ilvl="0">
      <w:start w:val="2"/>
      <w:numFmt w:val="decimal"/>
      <w:lvlText w:val="%1"/>
      <w:lvlJc w:val="left"/>
      <w:pPr>
        <w:ind w:left="571" w:hanging="470"/>
        <w:jc w:val="left"/>
      </w:pPr>
      <w:rPr>
        <w:rFonts w:hint="default"/>
      </w:rPr>
    </w:lvl>
    <w:lvl w:ilvl="1">
      <w:start w:val="1"/>
      <w:numFmt w:val="decimal"/>
      <w:lvlText w:val="%1.%2."/>
      <w:lvlJc w:val="left"/>
      <w:pPr>
        <w:ind w:left="571" w:hanging="470"/>
        <w:jc w:val="left"/>
      </w:pPr>
      <w:rPr>
        <w:rFonts w:hint="default" w:ascii="Arial" w:hAnsi="Arial" w:eastAsia="Arial" w:cs="Arial"/>
        <w:w w:val="99"/>
        <w:sz w:val="24"/>
        <w:szCs w:val="24"/>
      </w:rPr>
    </w:lvl>
    <w:lvl w:ilvl="2">
      <w:start w:val="1"/>
      <w:numFmt w:val="bullet"/>
      <w:lvlText w:val="•"/>
      <w:lvlJc w:val="left"/>
      <w:pPr>
        <w:ind w:left="2332" w:hanging="470"/>
      </w:pPr>
      <w:rPr>
        <w:rFonts w:hint="default"/>
      </w:rPr>
    </w:lvl>
    <w:lvl w:ilvl="3">
      <w:start w:val="1"/>
      <w:numFmt w:val="bullet"/>
      <w:lvlText w:val="•"/>
      <w:lvlJc w:val="left"/>
      <w:pPr>
        <w:ind w:left="3208" w:hanging="470"/>
      </w:pPr>
      <w:rPr>
        <w:rFonts w:hint="default"/>
      </w:rPr>
    </w:lvl>
    <w:lvl w:ilvl="4">
      <w:start w:val="1"/>
      <w:numFmt w:val="bullet"/>
      <w:lvlText w:val="•"/>
      <w:lvlJc w:val="left"/>
      <w:pPr>
        <w:ind w:left="4084" w:hanging="470"/>
      </w:pPr>
      <w:rPr>
        <w:rFonts w:hint="default"/>
      </w:rPr>
    </w:lvl>
    <w:lvl w:ilvl="5">
      <w:start w:val="1"/>
      <w:numFmt w:val="bullet"/>
      <w:lvlText w:val="•"/>
      <w:lvlJc w:val="left"/>
      <w:pPr>
        <w:ind w:left="4961" w:hanging="470"/>
      </w:pPr>
      <w:rPr>
        <w:rFonts w:hint="default"/>
      </w:rPr>
    </w:lvl>
    <w:lvl w:ilvl="6">
      <w:start w:val="1"/>
      <w:numFmt w:val="bullet"/>
      <w:lvlText w:val="•"/>
      <w:lvlJc w:val="left"/>
      <w:pPr>
        <w:ind w:left="5837" w:hanging="470"/>
      </w:pPr>
      <w:rPr>
        <w:rFonts w:hint="default"/>
      </w:rPr>
    </w:lvl>
    <w:lvl w:ilvl="7">
      <w:start w:val="1"/>
      <w:numFmt w:val="bullet"/>
      <w:lvlText w:val="•"/>
      <w:lvlJc w:val="left"/>
      <w:pPr>
        <w:ind w:left="6713" w:hanging="470"/>
      </w:pPr>
      <w:rPr>
        <w:rFonts w:hint="default"/>
      </w:rPr>
    </w:lvl>
    <w:lvl w:ilvl="8">
      <w:start w:val="1"/>
      <w:numFmt w:val="bullet"/>
      <w:lvlText w:val="•"/>
      <w:lvlJc w:val="left"/>
      <w:pPr>
        <w:ind w:left="7589" w:hanging="470"/>
      </w:pPr>
      <w:rPr>
        <w:rFonts w:hint="default"/>
      </w:rPr>
    </w:lvl>
  </w:abstractNum>
  <w:abstractNum w:abstractNumId="6">
    <w:multiLevelType w:val="hybridMultilevel"/>
    <w:lvl w:ilvl="0">
      <w:start w:val="7"/>
      <w:numFmt w:val="decimal"/>
      <w:lvlText w:val="%1"/>
      <w:lvlJc w:val="left"/>
      <w:pPr>
        <w:ind w:left="1156" w:hanging="602"/>
        <w:jc w:val="left"/>
      </w:pPr>
      <w:rPr>
        <w:rFonts w:hint="default"/>
      </w:rPr>
    </w:lvl>
    <w:lvl w:ilvl="1">
      <w:start w:val="4"/>
      <w:numFmt w:val="decimal"/>
      <w:lvlText w:val="%1.%2"/>
      <w:lvlJc w:val="left"/>
      <w:pPr>
        <w:ind w:left="1156" w:hanging="602"/>
        <w:jc w:val="left"/>
      </w:pPr>
      <w:rPr>
        <w:rFonts w:hint="default"/>
      </w:rPr>
    </w:lvl>
    <w:lvl w:ilvl="2">
      <w:start w:val="2"/>
      <w:numFmt w:val="decimal"/>
      <w:lvlText w:val="%1.%2.%3"/>
      <w:lvlJc w:val="left"/>
      <w:pPr>
        <w:ind w:left="1156" w:hanging="602"/>
        <w:jc w:val="left"/>
      </w:pPr>
      <w:rPr>
        <w:rFonts w:hint="default" w:ascii="Arial" w:hAnsi="Arial" w:eastAsia="Arial" w:cs="Arial"/>
        <w:spacing w:val="-2"/>
        <w:w w:val="99"/>
        <w:sz w:val="24"/>
        <w:szCs w:val="24"/>
      </w:rPr>
    </w:lvl>
    <w:lvl w:ilvl="3">
      <w:start w:val="1"/>
      <w:numFmt w:val="bullet"/>
      <w:lvlText w:val="•"/>
      <w:lvlJc w:val="left"/>
      <w:pPr>
        <w:ind w:left="3608" w:hanging="602"/>
      </w:pPr>
      <w:rPr>
        <w:rFonts w:hint="default"/>
      </w:rPr>
    </w:lvl>
    <w:lvl w:ilvl="4">
      <w:start w:val="1"/>
      <w:numFmt w:val="bullet"/>
      <w:lvlText w:val="•"/>
      <w:lvlJc w:val="left"/>
      <w:pPr>
        <w:ind w:left="4424" w:hanging="602"/>
      </w:pPr>
      <w:rPr>
        <w:rFonts w:hint="default"/>
      </w:rPr>
    </w:lvl>
    <w:lvl w:ilvl="5">
      <w:start w:val="1"/>
      <w:numFmt w:val="bullet"/>
      <w:lvlText w:val="•"/>
      <w:lvlJc w:val="left"/>
      <w:pPr>
        <w:ind w:left="5241" w:hanging="602"/>
      </w:pPr>
      <w:rPr>
        <w:rFonts w:hint="default"/>
      </w:rPr>
    </w:lvl>
    <w:lvl w:ilvl="6">
      <w:start w:val="1"/>
      <w:numFmt w:val="bullet"/>
      <w:lvlText w:val="•"/>
      <w:lvlJc w:val="left"/>
      <w:pPr>
        <w:ind w:left="6057" w:hanging="602"/>
      </w:pPr>
      <w:rPr>
        <w:rFonts w:hint="default"/>
      </w:rPr>
    </w:lvl>
    <w:lvl w:ilvl="7">
      <w:start w:val="1"/>
      <w:numFmt w:val="bullet"/>
      <w:lvlText w:val="•"/>
      <w:lvlJc w:val="left"/>
      <w:pPr>
        <w:ind w:left="6873" w:hanging="602"/>
      </w:pPr>
      <w:rPr>
        <w:rFonts w:hint="default"/>
      </w:rPr>
    </w:lvl>
    <w:lvl w:ilvl="8">
      <w:start w:val="1"/>
      <w:numFmt w:val="bullet"/>
      <w:lvlText w:val="•"/>
      <w:lvlJc w:val="left"/>
      <w:pPr>
        <w:ind w:left="7689" w:hanging="602"/>
      </w:pPr>
      <w:rPr>
        <w:rFonts w:hint="default"/>
      </w:rPr>
    </w:lvl>
  </w:abstractNum>
  <w:abstractNum w:abstractNumId="5">
    <w:multiLevelType w:val="hybridMultilevel"/>
    <w:lvl w:ilvl="0">
      <w:start w:val="7"/>
      <w:numFmt w:val="decimal"/>
      <w:lvlText w:val="%1"/>
      <w:lvlJc w:val="left"/>
      <w:pPr>
        <w:ind w:left="732" w:hanging="403"/>
        <w:jc w:val="left"/>
      </w:pPr>
      <w:rPr>
        <w:rFonts w:hint="default"/>
      </w:rPr>
    </w:lvl>
    <w:lvl w:ilvl="1">
      <w:start w:val="1"/>
      <w:numFmt w:val="decimal"/>
      <w:lvlText w:val="%1.%2"/>
      <w:lvlJc w:val="left"/>
      <w:pPr>
        <w:ind w:left="555" w:hanging="403"/>
        <w:jc w:val="left"/>
      </w:pPr>
      <w:rPr>
        <w:rFonts w:hint="default" w:ascii="Arial" w:hAnsi="Arial" w:eastAsia="Arial" w:cs="Arial"/>
        <w:w w:val="99"/>
        <w:sz w:val="24"/>
        <w:szCs w:val="24"/>
      </w:rPr>
    </w:lvl>
    <w:lvl w:ilvl="2">
      <w:start w:val="1"/>
      <w:numFmt w:val="decimal"/>
      <w:lvlText w:val="%1.%2.%3"/>
      <w:lvlJc w:val="left"/>
      <w:pPr>
        <w:ind w:left="1130" w:hanging="600"/>
        <w:jc w:val="left"/>
      </w:pPr>
      <w:rPr>
        <w:rFonts w:hint="default" w:ascii="Arial" w:hAnsi="Arial" w:eastAsia="Arial" w:cs="Arial"/>
        <w:spacing w:val="-2"/>
        <w:w w:val="99"/>
        <w:sz w:val="24"/>
        <w:szCs w:val="24"/>
      </w:rPr>
    </w:lvl>
    <w:lvl w:ilvl="3">
      <w:start w:val="1"/>
      <w:numFmt w:val="bullet"/>
      <w:lvlText w:val="•"/>
      <w:lvlJc w:val="left"/>
      <w:pPr>
        <w:ind w:left="2162" w:hanging="600"/>
      </w:pPr>
      <w:rPr>
        <w:rFonts w:hint="default"/>
      </w:rPr>
    </w:lvl>
    <w:lvl w:ilvl="4">
      <w:start w:val="1"/>
      <w:numFmt w:val="bullet"/>
      <w:lvlText w:val="•"/>
      <w:lvlJc w:val="left"/>
      <w:pPr>
        <w:ind w:left="3185" w:hanging="600"/>
      </w:pPr>
      <w:rPr>
        <w:rFonts w:hint="default"/>
      </w:rPr>
    </w:lvl>
    <w:lvl w:ilvl="5">
      <w:start w:val="1"/>
      <w:numFmt w:val="bullet"/>
      <w:lvlText w:val="•"/>
      <w:lvlJc w:val="left"/>
      <w:pPr>
        <w:ind w:left="4208" w:hanging="600"/>
      </w:pPr>
      <w:rPr>
        <w:rFonts w:hint="default"/>
      </w:rPr>
    </w:lvl>
    <w:lvl w:ilvl="6">
      <w:start w:val="1"/>
      <w:numFmt w:val="bullet"/>
      <w:lvlText w:val="•"/>
      <w:lvlJc w:val="left"/>
      <w:pPr>
        <w:ind w:left="5231" w:hanging="600"/>
      </w:pPr>
      <w:rPr>
        <w:rFonts w:hint="default"/>
      </w:rPr>
    </w:lvl>
    <w:lvl w:ilvl="7">
      <w:start w:val="1"/>
      <w:numFmt w:val="bullet"/>
      <w:lvlText w:val="•"/>
      <w:lvlJc w:val="left"/>
      <w:pPr>
        <w:ind w:left="6254" w:hanging="600"/>
      </w:pPr>
      <w:rPr>
        <w:rFonts w:hint="default"/>
      </w:rPr>
    </w:lvl>
    <w:lvl w:ilvl="8">
      <w:start w:val="1"/>
      <w:numFmt w:val="bullet"/>
      <w:lvlText w:val="•"/>
      <w:lvlJc w:val="left"/>
      <w:pPr>
        <w:ind w:left="7276" w:hanging="600"/>
      </w:pPr>
      <w:rPr>
        <w:rFonts w:hint="default"/>
      </w:rPr>
    </w:lvl>
  </w:abstractNum>
  <w:abstractNum w:abstractNumId="4">
    <w:multiLevelType w:val="hybridMultilevel"/>
    <w:lvl w:ilvl="0">
      <w:start w:val="6"/>
      <w:numFmt w:val="decimal"/>
      <w:lvlText w:val="%1"/>
      <w:lvlJc w:val="left"/>
      <w:pPr>
        <w:ind w:left="732" w:hanging="403"/>
        <w:jc w:val="left"/>
      </w:pPr>
      <w:rPr>
        <w:rFonts w:hint="default"/>
      </w:rPr>
    </w:lvl>
    <w:lvl w:ilvl="1">
      <w:start w:val="1"/>
      <w:numFmt w:val="decimal"/>
      <w:lvlText w:val="%1.%2"/>
      <w:lvlJc w:val="left"/>
      <w:pPr>
        <w:ind w:left="732" w:hanging="403"/>
        <w:jc w:val="left"/>
      </w:pPr>
      <w:rPr>
        <w:rFonts w:hint="default" w:ascii="Arial" w:hAnsi="Arial" w:eastAsia="Arial" w:cs="Arial"/>
        <w:w w:val="99"/>
        <w:sz w:val="24"/>
        <w:szCs w:val="24"/>
      </w:rPr>
    </w:lvl>
    <w:lvl w:ilvl="2">
      <w:start w:val="1"/>
      <w:numFmt w:val="decimal"/>
      <w:lvlText w:val="%1.%2.%3"/>
      <w:lvlJc w:val="left"/>
      <w:pPr>
        <w:ind w:left="1144" w:hanging="602"/>
        <w:jc w:val="right"/>
      </w:pPr>
      <w:rPr>
        <w:rFonts w:hint="default" w:ascii="Arial" w:hAnsi="Arial" w:eastAsia="Arial" w:cs="Arial"/>
        <w:spacing w:val="-2"/>
        <w:w w:val="99"/>
        <w:sz w:val="24"/>
        <w:szCs w:val="24"/>
      </w:rPr>
    </w:lvl>
    <w:lvl w:ilvl="3">
      <w:start w:val="1"/>
      <w:numFmt w:val="decimal"/>
      <w:lvlText w:val="%1.%2.%3.%4"/>
      <w:lvlJc w:val="left"/>
      <w:pPr>
        <w:ind w:left="1581" w:hanging="801"/>
        <w:jc w:val="left"/>
      </w:pPr>
      <w:rPr>
        <w:rFonts w:hint="default" w:ascii="Arial" w:hAnsi="Arial" w:eastAsia="Arial" w:cs="Arial"/>
        <w:spacing w:val="-2"/>
        <w:w w:val="99"/>
        <w:sz w:val="24"/>
        <w:szCs w:val="24"/>
      </w:rPr>
    </w:lvl>
    <w:lvl w:ilvl="4">
      <w:start w:val="1"/>
      <w:numFmt w:val="bullet"/>
      <w:lvlText w:val="•"/>
      <w:lvlJc w:val="left"/>
      <w:pPr>
        <w:ind w:left="3515" w:hanging="801"/>
      </w:pPr>
      <w:rPr>
        <w:rFonts w:hint="default"/>
      </w:rPr>
    </w:lvl>
    <w:lvl w:ilvl="5">
      <w:start w:val="1"/>
      <w:numFmt w:val="bullet"/>
      <w:lvlText w:val="•"/>
      <w:lvlJc w:val="left"/>
      <w:pPr>
        <w:ind w:left="4483" w:hanging="801"/>
      </w:pPr>
      <w:rPr>
        <w:rFonts w:hint="default"/>
      </w:rPr>
    </w:lvl>
    <w:lvl w:ilvl="6">
      <w:start w:val="1"/>
      <w:numFmt w:val="bullet"/>
      <w:lvlText w:val="•"/>
      <w:lvlJc w:val="left"/>
      <w:pPr>
        <w:ind w:left="5451" w:hanging="801"/>
      </w:pPr>
      <w:rPr>
        <w:rFonts w:hint="default"/>
      </w:rPr>
    </w:lvl>
    <w:lvl w:ilvl="7">
      <w:start w:val="1"/>
      <w:numFmt w:val="bullet"/>
      <w:lvlText w:val="•"/>
      <w:lvlJc w:val="left"/>
      <w:pPr>
        <w:ind w:left="6419" w:hanging="801"/>
      </w:pPr>
      <w:rPr>
        <w:rFonts w:hint="default"/>
      </w:rPr>
    </w:lvl>
    <w:lvl w:ilvl="8">
      <w:start w:val="1"/>
      <w:numFmt w:val="bullet"/>
      <w:lvlText w:val="•"/>
      <w:lvlJc w:val="left"/>
      <w:pPr>
        <w:ind w:left="7386" w:hanging="801"/>
      </w:pPr>
      <w:rPr>
        <w:rFonts w:hint="default"/>
      </w:rPr>
    </w:lvl>
  </w:abstractNum>
  <w:abstractNum w:abstractNumId="3">
    <w:multiLevelType w:val="hybridMultilevel"/>
    <w:lvl w:ilvl="0">
      <w:start w:val="2"/>
      <w:numFmt w:val="decimal"/>
      <w:lvlText w:val="%1"/>
      <w:lvlJc w:val="left"/>
      <w:pPr>
        <w:ind w:left="1142" w:hanging="602"/>
        <w:jc w:val="left"/>
      </w:pPr>
      <w:rPr>
        <w:rFonts w:hint="default"/>
      </w:rPr>
    </w:lvl>
    <w:lvl w:ilvl="1">
      <w:start w:val="7"/>
      <w:numFmt w:val="decimal"/>
      <w:lvlText w:val="%1.%2"/>
      <w:lvlJc w:val="left"/>
      <w:pPr>
        <w:ind w:left="1142" w:hanging="602"/>
        <w:jc w:val="left"/>
      </w:pPr>
      <w:rPr>
        <w:rFonts w:hint="default"/>
      </w:rPr>
    </w:lvl>
    <w:lvl w:ilvl="2">
      <w:start w:val="1"/>
      <w:numFmt w:val="decimal"/>
      <w:lvlText w:val="%1.%2.%3"/>
      <w:lvlJc w:val="left"/>
      <w:pPr>
        <w:ind w:left="1142" w:hanging="602"/>
        <w:jc w:val="left"/>
      </w:pPr>
      <w:rPr>
        <w:rFonts w:hint="default" w:ascii="Arial" w:hAnsi="Arial" w:eastAsia="Arial" w:cs="Arial"/>
        <w:spacing w:val="-2"/>
        <w:w w:val="99"/>
        <w:sz w:val="24"/>
        <w:szCs w:val="24"/>
      </w:rPr>
    </w:lvl>
    <w:lvl w:ilvl="3">
      <w:start w:val="1"/>
      <w:numFmt w:val="bullet"/>
      <w:lvlText w:val="•"/>
      <w:lvlJc w:val="left"/>
      <w:pPr>
        <w:ind w:left="3600" w:hanging="602"/>
      </w:pPr>
      <w:rPr>
        <w:rFonts w:hint="default"/>
      </w:rPr>
    </w:lvl>
    <w:lvl w:ilvl="4">
      <w:start w:val="1"/>
      <w:numFmt w:val="bullet"/>
      <w:lvlText w:val="•"/>
      <w:lvlJc w:val="left"/>
      <w:pPr>
        <w:ind w:left="4420" w:hanging="602"/>
      </w:pPr>
      <w:rPr>
        <w:rFonts w:hint="default"/>
      </w:rPr>
    </w:lvl>
    <w:lvl w:ilvl="5">
      <w:start w:val="1"/>
      <w:numFmt w:val="bullet"/>
      <w:lvlText w:val="•"/>
      <w:lvlJc w:val="left"/>
      <w:pPr>
        <w:ind w:left="5241" w:hanging="602"/>
      </w:pPr>
      <w:rPr>
        <w:rFonts w:hint="default"/>
      </w:rPr>
    </w:lvl>
    <w:lvl w:ilvl="6">
      <w:start w:val="1"/>
      <w:numFmt w:val="bullet"/>
      <w:lvlText w:val="•"/>
      <w:lvlJc w:val="left"/>
      <w:pPr>
        <w:ind w:left="6061" w:hanging="602"/>
      </w:pPr>
      <w:rPr>
        <w:rFonts w:hint="default"/>
      </w:rPr>
    </w:lvl>
    <w:lvl w:ilvl="7">
      <w:start w:val="1"/>
      <w:numFmt w:val="bullet"/>
      <w:lvlText w:val="•"/>
      <w:lvlJc w:val="left"/>
      <w:pPr>
        <w:ind w:left="6881" w:hanging="602"/>
      </w:pPr>
      <w:rPr>
        <w:rFonts w:hint="default"/>
      </w:rPr>
    </w:lvl>
    <w:lvl w:ilvl="8">
      <w:start w:val="1"/>
      <w:numFmt w:val="bullet"/>
      <w:lvlText w:val="•"/>
      <w:lvlJc w:val="left"/>
      <w:pPr>
        <w:ind w:left="7701" w:hanging="602"/>
      </w:pPr>
      <w:rPr>
        <w:rFonts w:hint="default"/>
      </w:rPr>
    </w:lvl>
  </w:abstractNum>
  <w:abstractNum w:abstractNumId="2">
    <w:multiLevelType w:val="hybridMultilevel"/>
    <w:lvl w:ilvl="0">
      <w:start w:val="2"/>
      <w:numFmt w:val="decimal"/>
      <w:lvlText w:val="%1"/>
      <w:lvlJc w:val="left"/>
      <w:pPr>
        <w:ind w:left="1142" w:hanging="602"/>
        <w:jc w:val="left"/>
      </w:pPr>
      <w:rPr>
        <w:rFonts w:hint="default"/>
      </w:rPr>
    </w:lvl>
    <w:lvl w:ilvl="1">
      <w:start w:val="6"/>
      <w:numFmt w:val="decimal"/>
      <w:lvlText w:val="%1.%2"/>
      <w:lvlJc w:val="left"/>
      <w:pPr>
        <w:ind w:left="1142" w:hanging="602"/>
        <w:jc w:val="right"/>
      </w:pPr>
      <w:rPr>
        <w:rFonts w:hint="default"/>
      </w:rPr>
    </w:lvl>
    <w:lvl w:ilvl="2">
      <w:start w:val="2"/>
      <w:numFmt w:val="decimal"/>
      <w:lvlText w:val="%1.%2.%3"/>
      <w:lvlJc w:val="left"/>
      <w:pPr>
        <w:ind w:left="1142" w:hanging="602"/>
        <w:jc w:val="left"/>
      </w:pPr>
      <w:rPr>
        <w:rFonts w:hint="default" w:ascii="Arial" w:hAnsi="Arial" w:eastAsia="Arial" w:cs="Arial"/>
        <w:spacing w:val="-2"/>
        <w:w w:val="99"/>
        <w:sz w:val="24"/>
        <w:szCs w:val="24"/>
      </w:rPr>
    </w:lvl>
    <w:lvl w:ilvl="3">
      <w:start w:val="1"/>
      <w:numFmt w:val="bullet"/>
      <w:lvlText w:val="•"/>
      <w:lvlJc w:val="left"/>
      <w:pPr>
        <w:ind w:left="3600" w:hanging="602"/>
      </w:pPr>
      <w:rPr>
        <w:rFonts w:hint="default"/>
      </w:rPr>
    </w:lvl>
    <w:lvl w:ilvl="4">
      <w:start w:val="1"/>
      <w:numFmt w:val="bullet"/>
      <w:lvlText w:val="•"/>
      <w:lvlJc w:val="left"/>
      <w:pPr>
        <w:ind w:left="4420" w:hanging="602"/>
      </w:pPr>
      <w:rPr>
        <w:rFonts w:hint="default"/>
      </w:rPr>
    </w:lvl>
    <w:lvl w:ilvl="5">
      <w:start w:val="1"/>
      <w:numFmt w:val="bullet"/>
      <w:lvlText w:val="•"/>
      <w:lvlJc w:val="left"/>
      <w:pPr>
        <w:ind w:left="5241" w:hanging="602"/>
      </w:pPr>
      <w:rPr>
        <w:rFonts w:hint="default"/>
      </w:rPr>
    </w:lvl>
    <w:lvl w:ilvl="6">
      <w:start w:val="1"/>
      <w:numFmt w:val="bullet"/>
      <w:lvlText w:val="•"/>
      <w:lvlJc w:val="left"/>
      <w:pPr>
        <w:ind w:left="6061" w:hanging="602"/>
      </w:pPr>
      <w:rPr>
        <w:rFonts w:hint="default"/>
      </w:rPr>
    </w:lvl>
    <w:lvl w:ilvl="7">
      <w:start w:val="1"/>
      <w:numFmt w:val="bullet"/>
      <w:lvlText w:val="•"/>
      <w:lvlJc w:val="left"/>
      <w:pPr>
        <w:ind w:left="6881" w:hanging="602"/>
      </w:pPr>
      <w:rPr>
        <w:rFonts w:hint="default"/>
      </w:rPr>
    </w:lvl>
    <w:lvl w:ilvl="8">
      <w:start w:val="1"/>
      <w:numFmt w:val="bullet"/>
      <w:lvlText w:val="•"/>
      <w:lvlJc w:val="left"/>
      <w:pPr>
        <w:ind w:left="7701" w:hanging="602"/>
      </w:pPr>
      <w:rPr>
        <w:rFonts w:hint="default"/>
      </w:rPr>
    </w:lvl>
  </w:abstractNum>
  <w:abstractNum w:abstractNumId="1">
    <w:multiLevelType w:val="hybridMultilevel"/>
    <w:lvl w:ilvl="0">
      <w:start w:val="2"/>
      <w:numFmt w:val="decimal"/>
      <w:lvlText w:val="%1"/>
      <w:lvlJc w:val="left"/>
      <w:pPr>
        <w:ind w:left="732" w:hanging="403"/>
        <w:jc w:val="left"/>
      </w:pPr>
      <w:rPr>
        <w:rFonts w:hint="default"/>
      </w:rPr>
    </w:lvl>
    <w:lvl w:ilvl="1">
      <w:start w:val="1"/>
      <w:numFmt w:val="decimal"/>
      <w:lvlText w:val="%1.%2"/>
      <w:lvlJc w:val="left"/>
      <w:pPr>
        <w:ind w:left="541" w:hanging="403"/>
        <w:jc w:val="left"/>
      </w:pPr>
      <w:rPr>
        <w:rFonts w:hint="default" w:ascii="Arial" w:hAnsi="Arial" w:eastAsia="Arial" w:cs="Arial"/>
        <w:w w:val="99"/>
        <w:sz w:val="24"/>
        <w:szCs w:val="24"/>
      </w:rPr>
    </w:lvl>
    <w:lvl w:ilvl="2">
      <w:start w:val="1"/>
      <w:numFmt w:val="decimal"/>
      <w:lvlText w:val="%1.%2.%3"/>
      <w:lvlJc w:val="left"/>
      <w:pPr>
        <w:ind w:left="1156" w:hanging="602"/>
        <w:jc w:val="left"/>
      </w:pPr>
      <w:rPr>
        <w:rFonts w:hint="default" w:ascii="Arial" w:hAnsi="Arial" w:eastAsia="Arial" w:cs="Arial"/>
        <w:spacing w:val="-2"/>
        <w:w w:val="99"/>
        <w:sz w:val="24"/>
        <w:szCs w:val="24"/>
      </w:rPr>
    </w:lvl>
    <w:lvl w:ilvl="3">
      <w:start w:val="1"/>
      <w:numFmt w:val="bullet"/>
      <w:lvlText w:val="•"/>
      <w:lvlJc w:val="left"/>
      <w:pPr>
        <w:ind w:left="2182" w:hanging="602"/>
      </w:pPr>
      <w:rPr>
        <w:rFonts w:hint="default"/>
      </w:rPr>
    </w:lvl>
    <w:lvl w:ilvl="4">
      <w:start w:val="1"/>
      <w:numFmt w:val="bullet"/>
      <w:lvlText w:val="•"/>
      <w:lvlJc w:val="left"/>
      <w:pPr>
        <w:ind w:left="3205" w:hanging="602"/>
      </w:pPr>
      <w:rPr>
        <w:rFonts w:hint="default"/>
      </w:rPr>
    </w:lvl>
    <w:lvl w:ilvl="5">
      <w:start w:val="1"/>
      <w:numFmt w:val="bullet"/>
      <w:lvlText w:val="•"/>
      <w:lvlJc w:val="left"/>
      <w:pPr>
        <w:ind w:left="4228" w:hanging="602"/>
      </w:pPr>
      <w:rPr>
        <w:rFonts w:hint="default"/>
      </w:rPr>
    </w:lvl>
    <w:lvl w:ilvl="6">
      <w:start w:val="1"/>
      <w:numFmt w:val="bullet"/>
      <w:lvlText w:val="•"/>
      <w:lvlJc w:val="left"/>
      <w:pPr>
        <w:ind w:left="5251" w:hanging="602"/>
      </w:pPr>
      <w:rPr>
        <w:rFonts w:hint="default"/>
      </w:rPr>
    </w:lvl>
    <w:lvl w:ilvl="7">
      <w:start w:val="1"/>
      <w:numFmt w:val="bullet"/>
      <w:lvlText w:val="•"/>
      <w:lvlJc w:val="left"/>
      <w:pPr>
        <w:ind w:left="6274" w:hanging="602"/>
      </w:pPr>
      <w:rPr>
        <w:rFonts w:hint="default"/>
      </w:rPr>
    </w:lvl>
    <w:lvl w:ilvl="8">
      <w:start w:val="1"/>
      <w:numFmt w:val="bullet"/>
      <w:lvlText w:val="•"/>
      <w:lvlJc w:val="left"/>
      <w:pPr>
        <w:ind w:left="7296" w:hanging="602"/>
      </w:pPr>
      <w:rPr>
        <w:rFonts w:hint="default"/>
      </w:rPr>
    </w:lvl>
  </w:abstractNum>
  <w:abstractNum w:abstractNumId="0">
    <w:multiLevelType w:val="hybridMultilevel"/>
    <w:lvl w:ilvl="0">
      <w:start w:val="1"/>
      <w:numFmt w:val="upperRoman"/>
      <w:lvlText w:val="%1."/>
      <w:lvlJc w:val="left"/>
      <w:pPr>
        <w:ind w:left="303" w:hanging="202"/>
        <w:jc w:val="left"/>
      </w:pPr>
      <w:rPr>
        <w:rFonts w:hint="default" w:ascii="Arial" w:hAnsi="Arial" w:eastAsia="Arial" w:cs="Arial"/>
        <w:b/>
        <w:bCs/>
        <w:w w:val="100"/>
        <w:sz w:val="24"/>
        <w:szCs w:val="24"/>
      </w:rPr>
    </w:lvl>
    <w:lvl w:ilvl="1">
      <w:start w:val="1"/>
      <w:numFmt w:val="bullet"/>
      <w:lvlText w:val="•"/>
      <w:lvlJc w:val="left"/>
      <w:pPr>
        <w:ind w:left="1204" w:hanging="202"/>
      </w:pPr>
      <w:rPr>
        <w:rFonts w:hint="default"/>
      </w:rPr>
    </w:lvl>
    <w:lvl w:ilvl="2">
      <w:start w:val="1"/>
      <w:numFmt w:val="bullet"/>
      <w:lvlText w:val="•"/>
      <w:lvlJc w:val="left"/>
      <w:pPr>
        <w:ind w:left="2108" w:hanging="202"/>
      </w:pPr>
      <w:rPr>
        <w:rFonts w:hint="default"/>
      </w:rPr>
    </w:lvl>
    <w:lvl w:ilvl="3">
      <w:start w:val="1"/>
      <w:numFmt w:val="bullet"/>
      <w:lvlText w:val="•"/>
      <w:lvlJc w:val="left"/>
      <w:pPr>
        <w:ind w:left="3012" w:hanging="202"/>
      </w:pPr>
      <w:rPr>
        <w:rFonts w:hint="default"/>
      </w:rPr>
    </w:lvl>
    <w:lvl w:ilvl="4">
      <w:start w:val="1"/>
      <w:numFmt w:val="bullet"/>
      <w:lvlText w:val="•"/>
      <w:lvlJc w:val="left"/>
      <w:pPr>
        <w:ind w:left="3916" w:hanging="202"/>
      </w:pPr>
      <w:rPr>
        <w:rFonts w:hint="default"/>
      </w:rPr>
    </w:lvl>
    <w:lvl w:ilvl="5">
      <w:start w:val="1"/>
      <w:numFmt w:val="bullet"/>
      <w:lvlText w:val="•"/>
      <w:lvlJc w:val="left"/>
      <w:pPr>
        <w:ind w:left="4821" w:hanging="202"/>
      </w:pPr>
      <w:rPr>
        <w:rFonts w:hint="default"/>
      </w:rPr>
    </w:lvl>
    <w:lvl w:ilvl="6">
      <w:start w:val="1"/>
      <w:numFmt w:val="bullet"/>
      <w:lvlText w:val="•"/>
      <w:lvlJc w:val="left"/>
      <w:pPr>
        <w:ind w:left="5725" w:hanging="202"/>
      </w:pPr>
      <w:rPr>
        <w:rFonts w:hint="default"/>
      </w:rPr>
    </w:lvl>
    <w:lvl w:ilvl="7">
      <w:start w:val="1"/>
      <w:numFmt w:val="bullet"/>
      <w:lvlText w:val="•"/>
      <w:lvlJc w:val="left"/>
      <w:pPr>
        <w:ind w:left="6629" w:hanging="202"/>
      </w:pPr>
      <w:rPr>
        <w:rFonts w:hint="default"/>
      </w:rPr>
    </w:lvl>
    <w:lvl w:ilvl="8">
      <w:start w:val="1"/>
      <w:numFmt w:val="bullet"/>
      <w:lvlText w:val="•"/>
      <w:lvlJc w:val="left"/>
      <w:pPr>
        <w:ind w:left="7533" w:hanging="202"/>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240"/>
      <w:ind w:left="396" w:hanging="294"/>
    </w:pPr>
    <w:rPr>
      <w:rFonts w:ascii="Arial" w:hAnsi="Arial" w:eastAsia="Arial" w:cs="Arial"/>
      <w:b/>
      <w:bCs/>
      <w:sz w:val="24"/>
      <w:szCs w:val="24"/>
    </w:rPr>
  </w:style>
  <w:style w:styleId="TOC2" w:type="paragraph">
    <w:name w:val="TOC 2"/>
    <w:basedOn w:val="Normal"/>
    <w:uiPriority w:val="1"/>
    <w:qFormat/>
    <w:pPr>
      <w:spacing w:before="242"/>
      <w:ind w:left="464" w:hanging="428"/>
    </w:pPr>
    <w:rPr>
      <w:rFonts w:ascii="Arial" w:hAnsi="Arial" w:eastAsia="Arial" w:cs="Arial"/>
      <w:b/>
      <w:bCs/>
      <w:i/>
    </w:rPr>
  </w:style>
  <w:style w:styleId="TOC3" w:type="paragraph">
    <w:name w:val="TOC 3"/>
    <w:basedOn w:val="Normal"/>
    <w:uiPriority w:val="1"/>
    <w:qFormat/>
    <w:pPr>
      <w:spacing w:before="240"/>
      <w:ind w:left="732" w:hanging="402"/>
    </w:pPr>
    <w:rPr>
      <w:rFonts w:ascii="Arial" w:hAnsi="Arial" w:eastAsia="Arial" w:cs="Arial"/>
      <w:sz w:val="24"/>
      <w:szCs w:val="24"/>
    </w:rPr>
  </w:style>
  <w:style w:styleId="TOC4" w:type="paragraph">
    <w:name w:val="TOC 4"/>
    <w:basedOn w:val="Normal"/>
    <w:uiPriority w:val="1"/>
    <w:qFormat/>
    <w:pPr>
      <w:spacing w:before="240"/>
      <w:ind w:left="1130" w:hanging="601"/>
    </w:pPr>
    <w:rPr>
      <w:rFonts w:ascii="Arial" w:hAnsi="Arial" w:eastAsia="Arial" w:cs="Arial"/>
      <w:sz w:val="24"/>
      <w:szCs w:val="24"/>
    </w:rPr>
  </w:style>
  <w:style w:styleId="TOC5" w:type="paragraph">
    <w:name w:val="TOC 5"/>
    <w:basedOn w:val="Normal"/>
    <w:uiPriority w:val="1"/>
    <w:qFormat/>
    <w:pPr>
      <w:spacing w:before="242"/>
      <w:ind w:left="1156" w:hanging="601"/>
    </w:pPr>
    <w:rPr>
      <w:rFonts w:ascii="Arial" w:hAnsi="Arial" w:eastAsia="Arial" w:cs="Arial"/>
      <w:sz w:val="24"/>
      <w:szCs w:val="24"/>
    </w:rPr>
  </w:style>
  <w:style w:styleId="TOC6" w:type="paragraph">
    <w:name w:val="TOC 6"/>
    <w:basedOn w:val="Normal"/>
    <w:uiPriority w:val="1"/>
    <w:qFormat/>
    <w:pPr>
      <w:spacing w:before="242"/>
      <w:ind w:left="1583" w:hanging="80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07"/>
      <w:ind w:left="102"/>
      <w:jc w:val="both"/>
      <w:outlineLvl w:val="1"/>
    </w:pPr>
    <w:rPr>
      <w:rFonts w:ascii="Arial" w:hAnsi="Arial" w:eastAsia="Arial" w:cs="Arial"/>
      <w:b/>
      <w:bCs/>
      <w:sz w:val="24"/>
      <w:szCs w:val="24"/>
    </w:rPr>
  </w:style>
  <w:style w:styleId="ListParagraph" w:type="paragraph">
    <w:name w:val="List Paragraph"/>
    <w:basedOn w:val="Normal"/>
    <w:uiPriority w:val="1"/>
    <w:qFormat/>
    <w:pPr>
      <w:spacing w:before="242"/>
      <w:ind w:left="102" w:hanging="601"/>
    </w:pPr>
    <w:rPr>
      <w:rFonts w:ascii="Arial" w:hAnsi="Arial" w:eastAsia="Arial" w:cs="Arial"/>
    </w:rPr>
  </w:style>
  <w:style w:styleId="TableParagraph" w:type="paragraph">
    <w:name w:val="Table Paragraph"/>
    <w:basedOn w:val="Normal"/>
    <w:uiPriority w:val="1"/>
    <w:qFormat/>
    <w:pPr>
      <w:spacing w:before="4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image" Target="media/image2.jpeg"/><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image" Target="media/image5.jpeg"/><Relationship Id="rId17" Type="http://schemas.openxmlformats.org/officeDocument/2006/relationships/image" Target="media/image6.jpeg"/><Relationship Id="rId18" Type="http://schemas.openxmlformats.org/officeDocument/2006/relationships/footer" Target="footer8.xml"/><Relationship Id="rId19" Type="http://schemas.openxmlformats.org/officeDocument/2006/relationships/footer" Target="footer9.xml"/><Relationship Id="rId20" Type="http://schemas.openxmlformats.org/officeDocument/2006/relationships/image" Target="media/image7.jpeg"/><Relationship Id="rId21" Type="http://schemas.openxmlformats.org/officeDocument/2006/relationships/image" Target="media/image8.jpeg"/><Relationship Id="rId22" Type="http://schemas.openxmlformats.org/officeDocument/2006/relationships/footer" Target="footer10.xml"/><Relationship Id="rId23" Type="http://schemas.openxmlformats.org/officeDocument/2006/relationships/footer" Target="footer11.xml"/><Relationship Id="rId24" Type="http://schemas.openxmlformats.org/officeDocument/2006/relationships/footer" Target="footer12.xml"/><Relationship Id="rId25" Type="http://schemas.openxmlformats.org/officeDocument/2006/relationships/footer" Target="footer13.xml"/><Relationship Id="rId26" Type="http://schemas.openxmlformats.org/officeDocument/2006/relationships/footer" Target="footer14.xml"/><Relationship Id="rId27" Type="http://schemas.openxmlformats.org/officeDocument/2006/relationships/footer" Target="footer15.xml"/><Relationship Id="rId28" Type="http://schemas.openxmlformats.org/officeDocument/2006/relationships/image" Target="media/image9.png"/><Relationship Id="rId29" Type="http://schemas.openxmlformats.org/officeDocument/2006/relationships/image" Target="media/image10.png"/><Relationship Id="rId30" Type="http://schemas.openxmlformats.org/officeDocument/2006/relationships/image" Target="media/image11.png"/><Relationship Id="rId31" Type="http://schemas.openxmlformats.org/officeDocument/2006/relationships/image" Target="media/image12.png"/><Relationship Id="rId32" Type="http://schemas.openxmlformats.org/officeDocument/2006/relationships/image" Target="media/image13.png"/><Relationship Id="rId33" Type="http://schemas.openxmlformats.org/officeDocument/2006/relationships/image" Target="media/image14.png"/><Relationship Id="rId34" Type="http://schemas.openxmlformats.org/officeDocument/2006/relationships/image" Target="media/image15.png"/><Relationship Id="rId35" Type="http://schemas.openxmlformats.org/officeDocument/2006/relationships/image" Target="media/image16.png"/><Relationship Id="rId36" Type="http://schemas.openxmlformats.org/officeDocument/2006/relationships/image" Target="media/image17.png"/><Relationship Id="rId37" Type="http://schemas.openxmlformats.org/officeDocument/2006/relationships/image" Target="media/image18.png"/><Relationship Id="rId38" Type="http://schemas.openxmlformats.org/officeDocument/2006/relationships/image" Target="media/image19.png"/><Relationship Id="rId39" Type="http://schemas.openxmlformats.org/officeDocument/2006/relationships/image" Target="media/image20.png"/><Relationship Id="rId40" Type="http://schemas.openxmlformats.org/officeDocument/2006/relationships/hyperlink" Target="mailto:Aqua_Alpharadio@yahoo.com.mx" TargetMode="External"/><Relationship Id="rId41" Type="http://schemas.openxmlformats.org/officeDocument/2006/relationships/footer" Target="footer16.xml"/><Relationship Id="rId42" Type="http://schemas.openxmlformats.org/officeDocument/2006/relationships/footer" Target="footer17.xml"/><Relationship Id="rId43" Type="http://schemas.openxmlformats.org/officeDocument/2006/relationships/image" Target="media/image21.png"/><Relationship Id="rId44" Type="http://schemas.openxmlformats.org/officeDocument/2006/relationships/image" Target="media/image22.png"/><Relationship Id="rId45" Type="http://schemas.openxmlformats.org/officeDocument/2006/relationships/image" Target="media/image23.png"/><Relationship Id="rId46" Type="http://schemas.openxmlformats.org/officeDocument/2006/relationships/image" Target="media/image24.png"/><Relationship Id="rId47" Type="http://schemas.openxmlformats.org/officeDocument/2006/relationships/image" Target="media/image25.png"/><Relationship Id="rId48" Type="http://schemas.openxmlformats.org/officeDocument/2006/relationships/image" Target="media/image26.png"/><Relationship Id="rId49" Type="http://schemas.openxmlformats.org/officeDocument/2006/relationships/image" Target="media/image27.png"/><Relationship Id="rId50" Type="http://schemas.openxmlformats.org/officeDocument/2006/relationships/image" Target="media/image28.png"/><Relationship Id="rId51" Type="http://schemas.openxmlformats.org/officeDocument/2006/relationships/image" Target="media/image29.png"/><Relationship Id="rId52" Type="http://schemas.openxmlformats.org/officeDocument/2006/relationships/image" Target="media/image30.png"/><Relationship Id="rId53" Type="http://schemas.openxmlformats.org/officeDocument/2006/relationships/image" Target="media/image31.png"/><Relationship Id="rId54" Type="http://schemas.openxmlformats.org/officeDocument/2006/relationships/image" Target="media/image32.png"/><Relationship Id="rId55" Type="http://schemas.openxmlformats.org/officeDocument/2006/relationships/image" Target="media/image33.png"/><Relationship Id="rId56" Type="http://schemas.openxmlformats.org/officeDocument/2006/relationships/image" Target="media/image34.png"/><Relationship Id="rId57" Type="http://schemas.openxmlformats.org/officeDocument/2006/relationships/image" Target="media/image35.png"/><Relationship Id="rId58" Type="http://schemas.openxmlformats.org/officeDocument/2006/relationships/image" Target="media/image36.png"/><Relationship Id="rId59" Type="http://schemas.openxmlformats.org/officeDocument/2006/relationships/image" Target="media/image37.png"/><Relationship Id="rId60" Type="http://schemas.openxmlformats.org/officeDocument/2006/relationships/image" Target="media/image38.png"/><Relationship Id="rId61" Type="http://schemas.openxmlformats.org/officeDocument/2006/relationships/image" Target="media/image39.png"/><Relationship Id="rId62" Type="http://schemas.openxmlformats.org/officeDocument/2006/relationships/image" Target="media/image40.png"/><Relationship Id="rId63" Type="http://schemas.openxmlformats.org/officeDocument/2006/relationships/image" Target="media/image41.png"/><Relationship Id="rId64" Type="http://schemas.openxmlformats.org/officeDocument/2006/relationships/image" Target="media/image42.png"/><Relationship Id="rId65" Type="http://schemas.openxmlformats.org/officeDocument/2006/relationships/image" Target="media/image43.png"/><Relationship Id="rId66" Type="http://schemas.openxmlformats.org/officeDocument/2006/relationships/image" Target="media/image44.png"/><Relationship Id="rId67" Type="http://schemas.openxmlformats.org/officeDocument/2006/relationships/image" Target="media/image45.png"/><Relationship Id="rId68" Type="http://schemas.openxmlformats.org/officeDocument/2006/relationships/image" Target="media/image46.png"/><Relationship Id="rId69" Type="http://schemas.openxmlformats.org/officeDocument/2006/relationships/image" Target="media/image47.png"/><Relationship Id="rId70" Type="http://schemas.openxmlformats.org/officeDocument/2006/relationships/image" Target="media/image48.png"/><Relationship Id="rId71" Type="http://schemas.openxmlformats.org/officeDocument/2006/relationships/image" Target="media/image49.png"/><Relationship Id="rId72" Type="http://schemas.openxmlformats.org/officeDocument/2006/relationships/image" Target="media/image50.png"/><Relationship Id="rId73" Type="http://schemas.openxmlformats.org/officeDocument/2006/relationships/image" Target="media/image51.png"/><Relationship Id="rId74" Type="http://schemas.openxmlformats.org/officeDocument/2006/relationships/image" Target="media/image52.png"/><Relationship Id="rId75" Type="http://schemas.openxmlformats.org/officeDocument/2006/relationships/image" Target="media/image53.png"/><Relationship Id="rId76" Type="http://schemas.openxmlformats.org/officeDocument/2006/relationships/image" Target="media/image54.png"/><Relationship Id="rId77" Type="http://schemas.openxmlformats.org/officeDocument/2006/relationships/image" Target="media/image55.png"/><Relationship Id="rId78" Type="http://schemas.openxmlformats.org/officeDocument/2006/relationships/image" Target="media/image56.png"/><Relationship Id="rId79" Type="http://schemas.openxmlformats.org/officeDocument/2006/relationships/image" Target="media/image57.png"/><Relationship Id="rId80" Type="http://schemas.openxmlformats.org/officeDocument/2006/relationships/image" Target="media/image58.png"/><Relationship Id="rId81" Type="http://schemas.openxmlformats.org/officeDocument/2006/relationships/image" Target="media/image59.png"/><Relationship Id="rId82" Type="http://schemas.openxmlformats.org/officeDocument/2006/relationships/image" Target="media/image60.png"/><Relationship Id="rId83" Type="http://schemas.openxmlformats.org/officeDocument/2006/relationships/footer" Target="footer18.xml"/><Relationship Id="rId84" Type="http://schemas.openxmlformats.org/officeDocument/2006/relationships/image" Target="media/image61.png"/><Relationship Id="rId85" Type="http://schemas.openxmlformats.org/officeDocument/2006/relationships/image" Target="media/image62.png"/><Relationship Id="rId86" Type="http://schemas.openxmlformats.org/officeDocument/2006/relationships/image" Target="media/image63.png"/><Relationship Id="rId87" Type="http://schemas.openxmlformats.org/officeDocument/2006/relationships/image" Target="media/image64.png"/><Relationship Id="rId88" Type="http://schemas.openxmlformats.org/officeDocument/2006/relationships/image" Target="media/image65.png"/><Relationship Id="rId89" Type="http://schemas.openxmlformats.org/officeDocument/2006/relationships/image" Target="media/image66.png"/><Relationship Id="rId90" Type="http://schemas.openxmlformats.org/officeDocument/2006/relationships/image" Target="media/image67.png"/><Relationship Id="rId91" Type="http://schemas.openxmlformats.org/officeDocument/2006/relationships/image" Target="media/image68.png"/><Relationship Id="rId92" Type="http://schemas.openxmlformats.org/officeDocument/2006/relationships/image" Target="media/image69.png"/><Relationship Id="rId93" Type="http://schemas.openxmlformats.org/officeDocument/2006/relationships/image" Target="media/image70.png"/><Relationship Id="rId94" Type="http://schemas.openxmlformats.org/officeDocument/2006/relationships/image" Target="media/image71.png"/><Relationship Id="rId95" Type="http://schemas.openxmlformats.org/officeDocument/2006/relationships/image" Target="media/image72.png"/><Relationship Id="rId96" Type="http://schemas.openxmlformats.org/officeDocument/2006/relationships/image" Target="media/image73.png"/><Relationship Id="rId97" Type="http://schemas.openxmlformats.org/officeDocument/2006/relationships/image" Target="media/image74.png"/><Relationship Id="rId98" Type="http://schemas.openxmlformats.org/officeDocument/2006/relationships/image" Target="media/image75.png"/><Relationship Id="rId99" Type="http://schemas.openxmlformats.org/officeDocument/2006/relationships/image" Target="media/image76.png"/><Relationship Id="rId100" Type="http://schemas.openxmlformats.org/officeDocument/2006/relationships/image" Target="media/image77.png"/><Relationship Id="rId101" Type="http://schemas.openxmlformats.org/officeDocument/2006/relationships/image" Target="media/image78.png"/><Relationship Id="rId102" Type="http://schemas.openxmlformats.org/officeDocument/2006/relationships/image" Target="media/image79.png"/><Relationship Id="rId103" Type="http://schemas.openxmlformats.org/officeDocument/2006/relationships/image" Target="media/image80.png"/><Relationship Id="rId104" Type="http://schemas.openxmlformats.org/officeDocument/2006/relationships/footer" Target="footer19.xml"/><Relationship Id="rId105" Type="http://schemas.openxmlformats.org/officeDocument/2006/relationships/image" Target="media/image81.png"/><Relationship Id="rId106" Type="http://schemas.openxmlformats.org/officeDocument/2006/relationships/image" Target="media/image82.png"/><Relationship Id="rId107" Type="http://schemas.openxmlformats.org/officeDocument/2006/relationships/image" Target="media/image83.png"/><Relationship Id="rId108" Type="http://schemas.openxmlformats.org/officeDocument/2006/relationships/image" Target="media/image84.png"/><Relationship Id="rId109" Type="http://schemas.openxmlformats.org/officeDocument/2006/relationships/image" Target="media/image85.png"/><Relationship Id="rId110" Type="http://schemas.openxmlformats.org/officeDocument/2006/relationships/image" Target="media/image86.png"/><Relationship Id="rId111" Type="http://schemas.openxmlformats.org/officeDocument/2006/relationships/image" Target="media/image87.png"/><Relationship Id="rId112" Type="http://schemas.openxmlformats.org/officeDocument/2006/relationships/image" Target="media/image88.png"/><Relationship Id="rId113" Type="http://schemas.openxmlformats.org/officeDocument/2006/relationships/image" Target="media/image89.png"/><Relationship Id="rId114" Type="http://schemas.openxmlformats.org/officeDocument/2006/relationships/footer" Target="footer20.xml"/><Relationship Id="rId115" Type="http://schemas.openxmlformats.org/officeDocument/2006/relationships/hyperlink" Target="http://www.trigo.gob.mx/" TargetMode="External"/><Relationship Id="rId116" Type="http://schemas.openxmlformats.org/officeDocument/2006/relationships/footer" Target="footer21.xml"/><Relationship Id="rId117" Type="http://schemas.openxmlformats.org/officeDocument/2006/relationships/hyperlink" Target="http://faostat.fao.org/default.aspx/" TargetMode="External"/><Relationship Id="rId118" Type="http://schemas.openxmlformats.org/officeDocument/2006/relationships/footer" Target="footer22.xml"/><Relationship Id="rId119" Type="http://schemas.openxmlformats.org/officeDocument/2006/relationships/footer" Target="footer23.xml"/><Relationship Id="rId1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Samsung</dc:creator>
  <dcterms:created xsi:type="dcterms:W3CDTF">2017-05-19T01:16:28Z</dcterms:created>
  <dcterms:modified xsi:type="dcterms:W3CDTF">2017-05-19T01:16:28Z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2013-07-02T00:00:00Z</vt:filetime>
  </property>
  <property fmtid="{D5CDD505-2E9C-101B-9397-08002B2CF9AE}" pid="3" name="Creator">
    <vt:lpwstr>Microsoft® Word 2010</vt:lpwstr>
  </property>
  <property fmtid="{D5CDD505-2E9C-101B-9397-08002B2CF9AE}" pid="4" name="LastSaved">
    <vt:filetime>2017-05-18T00:00:00Z</vt:filetime>
  </property>
</Properties>
</file>